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B7D" w:rsidRDefault="00DE0B7D" w:rsidP="00DE0B7D">
      <w:pPr>
        <w:rPr>
          <w:rFonts w:ascii="Arial" w:hAnsi="Arial" w:cs="Arial"/>
          <w:b/>
          <w:bCs/>
          <w:sz w:val="22"/>
        </w:rPr>
      </w:pPr>
      <w:r>
        <w:rPr>
          <w:rFonts w:ascii="Arial" w:hAnsi="Arial" w:cs="Arial"/>
          <w:b/>
          <w:bCs/>
        </w:rPr>
        <w:t>PJ Carinarnicama</w:t>
      </w:r>
    </w:p>
    <w:p w:rsidR="0076035C" w:rsidRDefault="00857EDA" w:rsidP="0076035C">
      <w:pPr>
        <w:spacing w:before="0" w:line="300" w:lineRule="exact"/>
        <w:rPr>
          <w:rFonts w:ascii="Arial" w:hAnsi="Arial" w:cs="Arial"/>
          <w:sz w:val="22"/>
        </w:rPr>
      </w:pPr>
      <w:r>
        <w:rPr>
          <w:rFonts w:ascii="Arial" w:hAnsi="Arial" w:cs="Arial"/>
          <w:b/>
          <w:color w:val="000000"/>
          <w:sz w:val="22"/>
          <w:lang w:val="hr-HR"/>
        </w:rPr>
        <w:t xml:space="preserve">PREDMET: </w:t>
      </w:r>
      <w:r w:rsidR="003747ED">
        <w:rPr>
          <w:rFonts w:ascii="Arial" w:hAnsi="Arial" w:cs="Arial"/>
          <w:b/>
          <w:color w:val="000000"/>
          <w:sz w:val="22"/>
          <w:lang w:val="hr-HR"/>
        </w:rPr>
        <w:t xml:space="preserve">Uputstvo - </w:t>
      </w:r>
      <w:r w:rsidRPr="009D7359">
        <w:rPr>
          <w:rFonts w:ascii="Arial" w:hAnsi="Arial" w:cs="Arial"/>
          <w:sz w:val="22"/>
        </w:rPr>
        <w:t>Utvrđivanja carinske vrijednosti upotrebljavanih motornih vozila korišćenjem Kataloga Nacionalnog biroa osiguravača Crne Gore, odnosno njegove elektronske verzije, u situacijama kada nisu ispunjeni uslovi da se prijavljena cijena prihvati kao transakcijska</w:t>
      </w:r>
    </w:p>
    <w:p w:rsidR="00857EDA" w:rsidRPr="009D7359" w:rsidRDefault="00857EDA" w:rsidP="00A953FE">
      <w:pPr>
        <w:spacing w:after="194"/>
        <w:ind w:right="28"/>
        <w:rPr>
          <w:rFonts w:ascii="Arial" w:hAnsi="Arial" w:cs="Arial"/>
          <w:sz w:val="22"/>
        </w:rPr>
      </w:pPr>
      <w:r w:rsidRPr="00A953FE">
        <w:rPr>
          <w:rFonts w:ascii="Arial" w:hAnsi="Arial" w:cs="Arial"/>
          <w:sz w:val="22"/>
        </w:rPr>
        <w:t>Radi ujednačavanja prakse prilikom carinjenja upotrebljavanih motornih vozila, kontrolu prijavljene cijene, odnosno utvrđivanje carinske vrijednosti upotrebljavanih motornih vozila, ukoliko nisu ispun</w:t>
      </w:r>
      <w:r w:rsidR="00A953FE" w:rsidRPr="00A953FE">
        <w:rPr>
          <w:rFonts w:ascii="Arial" w:hAnsi="Arial" w:cs="Arial"/>
          <w:sz w:val="22"/>
        </w:rPr>
        <w:t xml:space="preserve">jeni uslovi za primjenu člana </w:t>
      </w:r>
      <w:r w:rsidR="00A953FE" w:rsidRPr="005C08A8">
        <w:rPr>
          <w:rFonts w:ascii="Arial" w:hAnsi="Arial" w:cs="Arial"/>
          <w:sz w:val="22"/>
        </w:rPr>
        <w:t>43</w:t>
      </w:r>
      <w:r w:rsidR="00A953FE" w:rsidRPr="00A953FE">
        <w:rPr>
          <w:rFonts w:ascii="Arial" w:hAnsi="Arial" w:cs="Arial"/>
          <w:sz w:val="22"/>
        </w:rPr>
        <w:t xml:space="preserve"> Carinskog zakona ("Sl.list Crne Gore</w:t>
      </w:r>
      <w:r w:rsidRPr="00A953FE">
        <w:rPr>
          <w:rFonts w:ascii="Arial" w:hAnsi="Arial" w:cs="Arial"/>
          <w:sz w:val="22"/>
        </w:rPr>
        <w:t>",</w:t>
      </w:r>
      <w:r w:rsidR="00A953FE" w:rsidRPr="00A953FE">
        <w:rPr>
          <w:rFonts w:ascii="Arial" w:hAnsi="Arial" w:cs="Arial"/>
          <w:sz w:val="22"/>
        </w:rPr>
        <w:t xml:space="preserve"> br. 086/22 od 03.08.2022</w:t>
      </w:r>
      <w:r w:rsidRPr="009D7359">
        <w:rPr>
          <w:rFonts w:ascii="Arial" w:hAnsi="Arial" w:cs="Arial"/>
          <w:sz w:val="22"/>
        </w:rPr>
        <w:t>), carinarnica će vršiti u odnosu na cijene novih vozila iz Kataloga cijena motornih vozila Nacionalnog biroa osiguravača Crne Gore, odnosno njegove elektronske verzije, (u daljem tekstu: Katalog).</w:t>
      </w:r>
    </w:p>
    <w:p w:rsidR="00A953FE" w:rsidRDefault="00857EDA" w:rsidP="00A953FE">
      <w:pPr>
        <w:spacing w:after="172"/>
        <w:ind w:right="28"/>
        <w:rPr>
          <w:rFonts w:ascii="Arial" w:hAnsi="Arial" w:cs="Arial"/>
          <w:sz w:val="22"/>
        </w:rPr>
      </w:pPr>
      <w:r w:rsidRPr="009D7359">
        <w:rPr>
          <w:rFonts w:ascii="Arial" w:hAnsi="Arial" w:cs="Arial"/>
          <w:noProof/>
          <w:sz w:val="22"/>
          <w:lang w:val="en-US"/>
        </w:rPr>
        <w:drawing>
          <wp:anchor distT="0" distB="0" distL="114300" distR="114300" simplePos="0" relativeHeight="251659264" behindDoc="0" locked="0" layoutInCell="1" allowOverlap="0" wp14:anchorId="772B8D36" wp14:editId="5CD54CB2">
            <wp:simplePos x="0" y="0"/>
            <wp:positionH relativeFrom="page">
              <wp:posOffset>329184</wp:posOffset>
            </wp:positionH>
            <wp:positionV relativeFrom="page">
              <wp:posOffset>6748272</wp:posOffset>
            </wp:positionV>
            <wp:extent cx="9144" cy="9144"/>
            <wp:effectExtent l="0" t="0" r="0" b="0"/>
            <wp:wrapSquare wrapText="bothSides"/>
            <wp:docPr id="5679" name="Picture 5679"/>
            <wp:cNvGraphicFramePr/>
            <a:graphic xmlns:a="http://schemas.openxmlformats.org/drawingml/2006/main">
              <a:graphicData uri="http://schemas.openxmlformats.org/drawingml/2006/picture">
                <pic:pic xmlns:pic="http://schemas.openxmlformats.org/drawingml/2006/picture">
                  <pic:nvPicPr>
                    <pic:cNvPr id="5679" name="Picture 5679"/>
                    <pic:cNvPicPr/>
                  </pic:nvPicPr>
                  <pic:blipFill>
                    <a:blip r:embed="rId8"/>
                    <a:stretch>
                      <a:fillRect/>
                    </a:stretch>
                  </pic:blipFill>
                  <pic:spPr>
                    <a:xfrm>
                      <a:off x="0" y="0"/>
                      <a:ext cx="9144" cy="9144"/>
                    </a:xfrm>
                    <a:prstGeom prst="rect">
                      <a:avLst/>
                    </a:prstGeom>
                  </pic:spPr>
                </pic:pic>
              </a:graphicData>
            </a:graphic>
          </wp:anchor>
        </w:drawing>
      </w:r>
      <w:r w:rsidRPr="009D7359">
        <w:rPr>
          <w:rFonts w:ascii="Arial" w:hAnsi="Arial" w:cs="Arial"/>
          <w:sz w:val="22"/>
        </w:rPr>
        <w:t>Kontrola prijavljene cijene upotrebljavanog motornog vozila je obavezna za sve deklaracije kojima se u slobodan promet stavljaju upotrebljavana motorna vozila.</w:t>
      </w:r>
    </w:p>
    <w:p w:rsidR="00857EDA" w:rsidRPr="00A953FE" w:rsidRDefault="00857EDA" w:rsidP="00A953FE">
      <w:pPr>
        <w:spacing w:after="172"/>
        <w:ind w:right="28"/>
        <w:rPr>
          <w:rFonts w:ascii="Arial" w:hAnsi="Arial" w:cs="Arial"/>
          <w:sz w:val="22"/>
        </w:rPr>
      </w:pPr>
      <w:r w:rsidRPr="009D7359">
        <w:rPr>
          <w:rFonts w:ascii="Arial" w:hAnsi="Arial" w:cs="Arial"/>
          <w:sz w:val="22"/>
        </w:rPr>
        <w:t xml:space="preserve">Carinarnica je dužna da kontrolni obračun cijene iz Kataloga odštampa i priloži uz carinsku </w:t>
      </w:r>
      <w:r w:rsidRPr="00A953FE">
        <w:rPr>
          <w:rFonts w:ascii="Arial" w:hAnsi="Arial" w:cs="Arial"/>
          <w:sz w:val="22"/>
        </w:rPr>
        <w:t>deklaraciju.</w:t>
      </w:r>
    </w:p>
    <w:p w:rsidR="00A953FE" w:rsidRDefault="0076035C" w:rsidP="00A953FE">
      <w:pPr>
        <w:pStyle w:val="Heading2"/>
        <w:spacing w:after="125"/>
        <w:rPr>
          <w:b/>
          <w:u w:val="single"/>
        </w:rPr>
      </w:pPr>
      <w:r>
        <w:rPr>
          <w:b/>
          <w:u w:val="single"/>
        </w:rPr>
        <w:t>Pravni osnov utvrđivanja vrij</w:t>
      </w:r>
      <w:r w:rsidR="00857EDA" w:rsidRPr="00A953FE">
        <w:rPr>
          <w:b/>
          <w:u w:val="single"/>
        </w:rPr>
        <w:t>ednosti vozila</w:t>
      </w:r>
    </w:p>
    <w:p w:rsidR="00D85F56" w:rsidRPr="00531745" w:rsidRDefault="00D85F56" w:rsidP="00D85F56">
      <w:pPr>
        <w:pStyle w:val="ListParagraph"/>
        <w:numPr>
          <w:ilvl w:val="0"/>
          <w:numId w:val="16"/>
        </w:numPr>
        <w:spacing w:after="194"/>
        <w:ind w:right="28"/>
        <w:rPr>
          <w:rFonts w:ascii="Arial" w:hAnsi="Arial" w:cs="Arial"/>
          <w:b/>
          <w:color w:val="000000"/>
          <w:sz w:val="22"/>
          <w:lang w:val="hr-HR"/>
        </w:rPr>
      </w:pPr>
      <w:r w:rsidRPr="00531745">
        <w:rPr>
          <w:rFonts w:ascii="Arial" w:hAnsi="Arial" w:cs="Arial"/>
          <w:sz w:val="22"/>
        </w:rPr>
        <w:t>Carinski zakon ("Sl.list Crne Gore", br. 086/22 od 03.08.2022</w:t>
      </w:r>
      <w:r w:rsidR="00230199">
        <w:rPr>
          <w:rFonts w:ascii="Arial" w:hAnsi="Arial" w:cs="Arial"/>
          <w:sz w:val="22"/>
        </w:rPr>
        <w:t>.</w:t>
      </w:r>
      <w:r w:rsidR="004F0F2A">
        <w:rPr>
          <w:rFonts w:ascii="Arial" w:hAnsi="Arial" w:cs="Arial"/>
          <w:sz w:val="22"/>
        </w:rPr>
        <w:t>)</w:t>
      </w:r>
      <w:r w:rsidR="004F0F2A">
        <w:rPr>
          <w:rFonts w:ascii="Arial" w:hAnsi="Arial" w:cs="Arial"/>
          <w:sz w:val="22"/>
          <w:lang w:val="en-GB"/>
        </w:rPr>
        <w:t>;</w:t>
      </w:r>
    </w:p>
    <w:p w:rsidR="00D85F56" w:rsidRPr="004F0F2A" w:rsidRDefault="00DA6F92" w:rsidP="00D85F56">
      <w:pPr>
        <w:pStyle w:val="ListParagraph"/>
        <w:numPr>
          <w:ilvl w:val="0"/>
          <w:numId w:val="16"/>
        </w:numPr>
        <w:spacing w:after="194"/>
        <w:ind w:right="28"/>
        <w:rPr>
          <w:rFonts w:ascii="Arial" w:hAnsi="Arial" w:cs="Arial"/>
          <w:b/>
          <w:color w:val="000000"/>
          <w:sz w:val="22"/>
          <w:lang w:val="hr-HR"/>
        </w:rPr>
      </w:pPr>
      <w:r>
        <w:rPr>
          <w:rFonts w:ascii="Arial" w:hAnsi="Arial" w:cs="Arial"/>
          <w:sz w:val="22"/>
        </w:rPr>
        <w:t xml:space="preserve">Uredba o bližem načinu sprovodjenja carinskih postupaka i carinskih formalnosti </w:t>
      </w:r>
      <w:r w:rsidR="00D85F56">
        <w:rPr>
          <w:rFonts w:ascii="Arial" w:hAnsi="Arial" w:cs="Arial"/>
          <w:sz w:val="22"/>
        </w:rPr>
        <w:t>(„Sl.list Crne Gore“, br. 026/23 od 06/03/2023.)</w:t>
      </w:r>
      <w:r w:rsidR="004F0F2A">
        <w:rPr>
          <w:rFonts w:ascii="Arial" w:hAnsi="Arial" w:cs="Arial"/>
          <w:sz w:val="22"/>
        </w:rPr>
        <w:t xml:space="preserve">, i </w:t>
      </w:r>
    </w:p>
    <w:p w:rsidR="004F0F2A" w:rsidRPr="00D85F56" w:rsidRDefault="004F0F2A" w:rsidP="00D85F56">
      <w:pPr>
        <w:pStyle w:val="ListParagraph"/>
        <w:numPr>
          <w:ilvl w:val="0"/>
          <w:numId w:val="16"/>
        </w:numPr>
        <w:spacing w:after="194"/>
        <w:ind w:right="28"/>
        <w:rPr>
          <w:rFonts w:ascii="Arial" w:hAnsi="Arial" w:cs="Arial"/>
          <w:b/>
          <w:color w:val="000000"/>
          <w:sz w:val="22"/>
          <w:lang w:val="hr-HR"/>
        </w:rPr>
      </w:pPr>
      <w:r>
        <w:rPr>
          <w:rFonts w:ascii="Arial" w:hAnsi="Arial" w:cs="Arial"/>
          <w:sz w:val="22"/>
        </w:rPr>
        <w:t xml:space="preserve">Zakon </w:t>
      </w:r>
      <w:r w:rsidR="00230199">
        <w:rPr>
          <w:rFonts w:ascii="Arial" w:hAnsi="Arial" w:cs="Arial"/>
          <w:sz w:val="22"/>
        </w:rPr>
        <w:t xml:space="preserve">o upravnom postupku </w:t>
      </w:r>
      <w:r>
        <w:rPr>
          <w:rFonts w:ascii="Arial" w:hAnsi="Arial" w:cs="Arial"/>
          <w:sz w:val="22"/>
        </w:rPr>
        <w:t>(„Sl.list Crne Gore</w:t>
      </w:r>
      <w:r w:rsidR="00230199">
        <w:rPr>
          <w:rFonts w:ascii="Arial" w:hAnsi="Arial" w:cs="Arial"/>
          <w:sz w:val="22"/>
        </w:rPr>
        <w:t>, br.</w:t>
      </w:r>
      <w:r>
        <w:rPr>
          <w:rFonts w:ascii="Arial" w:hAnsi="Arial" w:cs="Arial"/>
          <w:sz w:val="22"/>
        </w:rPr>
        <w:t xml:space="preserve">56/2014, 20/2015, 40/2016 i 37/2017). </w:t>
      </w:r>
    </w:p>
    <w:p w:rsidR="00857EDA" w:rsidRDefault="00857EDA" w:rsidP="00A953FE">
      <w:pPr>
        <w:pStyle w:val="Heading2"/>
        <w:spacing w:after="125"/>
      </w:pPr>
      <w:r w:rsidRPr="009D7359">
        <w:t>Utvrđivanje carinske vri</w:t>
      </w:r>
      <w:r w:rsidR="00A953FE">
        <w:t>j</w:t>
      </w:r>
      <w:r w:rsidRPr="009D7359">
        <w:t>ednosti za vozila, kao i za bilo koju drugu robu, vrši se primjenom jednog od hijerarhijski propisanih metoda</w:t>
      </w:r>
      <w:r w:rsidR="00A953FE">
        <w:t xml:space="preserve"> vrednovanja, u skladu sa </w:t>
      </w:r>
      <w:r w:rsidR="00A953FE" w:rsidRPr="005C08A8">
        <w:t>čl. 43</w:t>
      </w:r>
      <w:r w:rsidR="00230199" w:rsidRPr="005C08A8">
        <w:t xml:space="preserve"> CZ</w:t>
      </w:r>
      <w:r w:rsidR="005C08A8" w:rsidRPr="005C08A8">
        <w:t xml:space="preserve">, koji je bliže propisan članovima </w:t>
      </w:r>
      <w:r w:rsidR="00230199" w:rsidRPr="005C08A8">
        <w:t>157</w:t>
      </w:r>
      <w:r w:rsidR="005C08A8" w:rsidRPr="005C08A8">
        <w:t xml:space="preserve"> i 158</w:t>
      </w:r>
      <w:r w:rsidR="00230199" w:rsidRPr="005C08A8">
        <w:t xml:space="preserve"> Uredbe</w:t>
      </w:r>
      <w:r w:rsidR="005117D2">
        <w:t xml:space="preserve"> – metoda carinskog vrednovanja na osnovu transakcijske vrijednosti</w:t>
      </w:r>
      <w:r w:rsidR="00230199">
        <w:t xml:space="preserve"> </w:t>
      </w:r>
      <w:r w:rsidR="005117D2">
        <w:t xml:space="preserve"> i čl</w:t>
      </w:r>
      <w:r w:rsidR="005117D2" w:rsidRPr="005C08A8">
        <w:t>. 47</w:t>
      </w:r>
      <w:r w:rsidR="00D443E6" w:rsidRPr="005C08A8">
        <w:t xml:space="preserve"> CZ</w:t>
      </w:r>
      <w:r w:rsidR="00F76266" w:rsidRPr="005C08A8">
        <w:t>,</w:t>
      </w:r>
      <w:r w:rsidR="005117D2">
        <w:t xml:space="preserve"> </w:t>
      </w:r>
      <w:r w:rsidR="00D443E6">
        <w:t xml:space="preserve">koji je </w:t>
      </w:r>
      <w:r w:rsidR="00230199">
        <w:t>bliže</w:t>
      </w:r>
      <w:r w:rsidR="00D443E6">
        <w:t xml:space="preserve"> propisan</w:t>
      </w:r>
      <w:r w:rsidR="00230199">
        <w:t xml:space="preserve"> članovima </w:t>
      </w:r>
      <w:r w:rsidR="00D443E6">
        <w:t xml:space="preserve">od </w:t>
      </w:r>
      <w:r w:rsidR="00230199" w:rsidRPr="005C08A8">
        <w:t xml:space="preserve">178 </w:t>
      </w:r>
      <w:r w:rsidR="00D443E6" w:rsidRPr="005C08A8">
        <w:t xml:space="preserve">do </w:t>
      </w:r>
      <w:r w:rsidR="00230199" w:rsidRPr="005C08A8">
        <w:t xml:space="preserve">181 </w:t>
      </w:r>
      <w:r w:rsidR="00D443E6" w:rsidRPr="005C08A8">
        <w:t>Uredbe</w:t>
      </w:r>
      <w:r w:rsidR="00230199">
        <w:t xml:space="preserve"> </w:t>
      </w:r>
      <w:r w:rsidR="00D443E6">
        <w:t>– sekundarnih metoda carinskog vrednovanja</w:t>
      </w:r>
      <w:r w:rsidR="006E67D7">
        <w:t>.</w:t>
      </w:r>
      <w:r w:rsidR="005117D2">
        <w:t xml:space="preserve"> Ovo znači d</w:t>
      </w:r>
      <w:r w:rsidRPr="009D7359">
        <w:t>a</w:t>
      </w:r>
      <w:r w:rsidR="005117D2">
        <w:t>,</w:t>
      </w:r>
      <w:r w:rsidRPr="009D7359">
        <w:t xml:space="preserve"> ako se carinska vri</w:t>
      </w:r>
      <w:r w:rsidR="00F76266">
        <w:t>j</w:t>
      </w:r>
      <w:r w:rsidRPr="009D7359">
        <w:t>ednost ne može utvrditi po prvom metodu, tj. na osnovu transakcijske cijene uvezene robe, carinarnica će pristupiti utvrđivanju vrijednosti na osnovu sledećeg metoda dok ne dođe do prvog odgovarajućeg na osnovu kojeg je moguće utvrditi carinsku vrijednost.</w:t>
      </w:r>
    </w:p>
    <w:p w:rsidR="00857EDA" w:rsidRPr="005117D2" w:rsidRDefault="00857EDA" w:rsidP="005117D2">
      <w:pPr>
        <w:pStyle w:val="Heading2"/>
        <w:spacing w:after="125"/>
        <w:rPr>
          <w:b/>
          <w:u w:val="single"/>
        </w:rPr>
      </w:pPr>
      <w:r w:rsidRPr="005117D2">
        <w:rPr>
          <w:b/>
          <w:u w:val="single"/>
        </w:rPr>
        <w:t>Dokazivani</w:t>
      </w:r>
      <w:r w:rsidR="0076035C">
        <w:rPr>
          <w:b/>
          <w:u w:val="single"/>
        </w:rPr>
        <w:t>e stvarno plaćene c</w:t>
      </w:r>
      <w:r w:rsidR="005117D2" w:rsidRPr="005117D2">
        <w:rPr>
          <w:b/>
          <w:u w:val="single"/>
        </w:rPr>
        <w:t>i</w:t>
      </w:r>
      <w:r w:rsidR="0076035C">
        <w:rPr>
          <w:b/>
          <w:u w:val="single"/>
        </w:rPr>
        <w:t>j</w:t>
      </w:r>
      <w:r w:rsidR="005117D2" w:rsidRPr="005117D2">
        <w:rPr>
          <w:b/>
          <w:u w:val="single"/>
        </w:rPr>
        <w:t>ene ili cij</w:t>
      </w:r>
      <w:r w:rsidRPr="005117D2">
        <w:rPr>
          <w:b/>
          <w:u w:val="single"/>
        </w:rPr>
        <w:t>ene kota treba da se plati</w:t>
      </w:r>
    </w:p>
    <w:p w:rsidR="00D103FB" w:rsidRDefault="005117D2" w:rsidP="00D103FB">
      <w:pPr>
        <w:spacing w:after="228"/>
        <w:ind w:right="28"/>
        <w:rPr>
          <w:rFonts w:ascii="Arial" w:hAnsi="Arial" w:cs="Arial"/>
          <w:sz w:val="22"/>
        </w:rPr>
      </w:pPr>
      <w:r>
        <w:rPr>
          <w:rFonts w:ascii="Arial" w:hAnsi="Arial" w:cs="Arial"/>
          <w:sz w:val="22"/>
        </w:rPr>
        <w:t>T</w:t>
      </w:r>
      <w:r w:rsidR="00857EDA" w:rsidRPr="009D7359">
        <w:rPr>
          <w:rFonts w:ascii="Arial" w:hAnsi="Arial" w:cs="Arial"/>
          <w:sz w:val="22"/>
        </w:rPr>
        <w:t xml:space="preserve">eret dokazivanja stvarno plaćene cijene ili cijene koja treba da se plati je na uvozniku. Ovo znači da je pravo carinskog </w:t>
      </w:r>
      <w:r>
        <w:rPr>
          <w:rFonts w:ascii="Arial" w:hAnsi="Arial" w:cs="Arial"/>
          <w:sz w:val="22"/>
        </w:rPr>
        <w:t xml:space="preserve">organa, da u skladu sa članom </w:t>
      </w:r>
      <w:r w:rsidRPr="00D23226">
        <w:rPr>
          <w:rFonts w:ascii="Arial" w:hAnsi="Arial" w:cs="Arial"/>
          <w:sz w:val="22"/>
        </w:rPr>
        <w:t>53</w:t>
      </w:r>
      <w:r w:rsidR="00857EDA" w:rsidRPr="009D7359">
        <w:rPr>
          <w:rFonts w:ascii="Arial" w:hAnsi="Arial" w:cs="Arial"/>
          <w:sz w:val="22"/>
        </w:rPr>
        <w:t xml:space="preserve"> Carinskog zakona, od podnosioca deklaracije traži sve isprave i podatke potrebne za utvrđivanje carinske vrijednosti, kao i da se uvjeri u njihovu istinitost i tačnost. S tim u vezi, kad carinarnica ima razloga za sumnju u tačnost prijavljene cijene,</w:t>
      </w:r>
      <w:r w:rsidR="00D103FB">
        <w:rPr>
          <w:rFonts w:ascii="Arial" w:hAnsi="Arial" w:cs="Arial"/>
          <w:sz w:val="22"/>
        </w:rPr>
        <w:t xml:space="preserve"> </w:t>
      </w:r>
      <w:r w:rsidR="00857EDA" w:rsidRPr="009D7359">
        <w:rPr>
          <w:rFonts w:ascii="Arial" w:hAnsi="Arial" w:cs="Arial"/>
          <w:sz w:val="22"/>
        </w:rPr>
        <w:t>a to je uvijek kada je cijena iskazana na fakturi/ugovoru manja od cijene iz Kataloga.</w:t>
      </w:r>
    </w:p>
    <w:p w:rsidR="00857EDA" w:rsidRDefault="00857EDA" w:rsidP="00D103FB">
      <w:pPr>
        <w:spacing w:after="228"/>
        <w:ind w:right="28"/>
        <w:rPr>
          <w:rFonts w:ascii="Arial" w:hAnsi="Arial" w:cs="Arial"/>
          <w:sz w:val="22"/>
        </w:rPr>
      </w:pPr>
      <w:r w:rsidRPr="009D7359">
        <w:rPr>
          <w:rFonts w:ascii="Arial" w:hAnsi="Arial" w:cs="Arial"/>
          <w:sz w:val="22"/>
        </w:rPr>
        <w:t xml:space="preserve">Radi pravilnog </w:t>
      </w:r>
      <w:r w:rsidR="00531745">
        <w:rPr>
          <w:rFonts w:ascii="Arial" w:hAnsi="Arial" w:cs="Arial"/>
          <w:sz w:val="22"/>
        </w:rPr>
        <w:t>po</w:t>
      </w:r>
      <w:r w:rsidR="00CB38DB">
        <w:rPr>
          <w:rFonts w:ascii="Arial" w:hAnsi="Arial" w:cs="Arial"/>
          <w:sz w:val="22"/>
        </w:rPr>
        <w:t>stupanja po odredbama člana</w:t>
      </w:r>
      <w:r w:rsidR="00531745">
        <w:rPr>
          <w:rFonts w:ascii="Arial" w:hAnsi="Arial" w:cs="Arial"/>
          <w:sz w:val="22"/>
        </w:rPr>
        <w:t xml:space="preserve"> </w:t>
      </w:r>
      <w:r w:rsidR="00531745" w:rsidRPr="00D23226">
        <w:rPr>
          <w:rFonts w:ascii="Arial" w:hAnsi="Arial" w:cs="Arial"/>
          <w:sz w:val="22"/>
        </w:rPr>
        <w:t>53</w:t>
      </w:r>
      <w:r w:rsidRPr="009D7359">
        <w:rPr>
          <w:rFonts w:ascii="Arial" w:hAnsi="Arial" w:cs="Arial"/>
          <w:sz w:val="22"/>
        </w:rPr>
        <w:t xml:space="preserve"> Carinskog zakona, </w:t>
      </w:r>
      <w:r w:rsidR="00531745">
        <w:rPr>
          <w:rFonts w:ascii="Arial" w:hAnsi="Arial" w:cs="Arial"/>
          <w:sz w:val="22"/>
        </w:rPr>
        <w:t>i člana</w:t>
      </w:r>
      <w:r w:rsidRPr="009D7359">
        <w:rPr>
          <w:rFonts w:ascii="Arial" w:hAnsi="Arial" w:cs="Arial"/>
          <w:sz w:val="22"/>
        </w:rPr>
        <w:t xml:space="preserve"> </w:t>
      </w:r>
      <w:r w:rsidR="00531745" w:rsidRPr="00D23226">
        <w:rPr>
          <w:rFonts w:ascii="Arial" w:hAnsi="Arial" w:cs="Arial"/>
          <w:sz w:val="22"/>
        </w:rPr>
        <w:t>176</w:t>
      </w:r>
      <w:r w:rsidR="00CB38DB">
        <w:rPr>
          <w:rFonts w:ascii="Arial" w:hAnsi="Arial" w:cs="Arial"/>
          <w:sz w:val="22"/>
        </w:rPr>
        <w:t xml:space="preserve"> Uredbe</w:t>
      </w:r>
      <w:r w:rsidRPr="009D7359">
        <w:rPr>
          <w:rFonts w:ascii="Arial" w:hAnsi="Arial" w:cs="Arial"/>
          <w:sz w:val="22"/>
        </w:rPr>
        <w:t>, te odredbi Zakona o upravnom postupku kojima je regulisan ispitni postupak, carinarnica će, radi otklanjanja sumnje u tačnost prijavljene cijene, od podnosioca deklaracije, pisanim putem, zatražiti dostavu dodatnih podataka/dokumenata (kupoprodajni ugovor ili ako on ne postoji drugu alternativnu dokumentaciju - ponudu, potvrdu te ponude ili porudžbinu i potvrdu te porudžbine, izvoznu carinsku deklaraciju ovjerenu od graničnih carinskih organa zemlje izvoza, dokaze o izvršenom plaćanju i sl.), u roku koji odredi u komunikaciji sa podnosiocem deklaracije, ali ne dužim od tri dana.</w:t>
      </w:r>
    </w:p>
    <w:p w:rsidR="003747ED" w:rsidRPr="009D7359" w:rsidRDefault="003747ED" w:rsidP="00D103FB">
      <w:pPr>
        <w:spacing w:after="228"/>
        <w:ind w:right="28"/>
        <w:rPr>
          <w:rFonts w:ascii="Arial" w:hAnsi="Arial" w:cs="Arial"/>
          <w:sz w:val="22"/>
        </w:rPr>
      </w:pPr>
    </w:p>
    <w:p w:rsidR="003550C0" w:rsidRDefault="00857EDA" w:rsidP="00E94A9A">
      <w:pPr>
        <w:spacing w:after="138"/>
        <w:ind w:right="28"/>
        <w:rPr>
          <w:rFonts w:ascii="Arial" w:hAnsi="Arial" w:cs="Arial"/>
          <w:sz w:val="22"/>
        </w:rPr>
      </w:pPr>
      <w:r w:rsidRPr="009D7359">
        <w:rPr>
          <w:rFonts w:ascii="Arial" w:hAnsi="Arial" w:cs="Arial"/>
          <w:sz w:val="22"/>
        </w:rPr>
        <w:t>U slučaju kad kod carinarnice, i nakon dodatno podnijete dokumentacije i podataka, ostane sumnja u tačnost prijavljene cijene, ista je ovlašćena da ne prihvati prijavljenu cijenu, odnosno carinsku vrijednost ne utvrdi primjenom I.metoda vrednovanja. Ukoliko nije u mogućnosti da carinsku vrijednost za konkretno vozilo utvrdi primjenom nekog od sledećih, hijerarhijski propisanih metoda, carinarnica će carinsku vrijednost utvrditi na osnovu podataka iz elektronske verzije Kataloga. Ovim se carinska vrijed</w:t>
      </w:r>
      <w:r w:rsidR="00D103FB">
        <w:rPr>
          <w:rFonts w:ascii="Arial" w:hAnsi="Arial" w:cs="Arial"/>
          <w:sz w:val="22"/>
        </w:rPr>
        <w:t xml:space="preserve">nost utvrđuje na osnovu člana 47 </w:t>
      </w:r>
      <w:r w:rsidR="00D103FB" w:rsidRPr="00D23226">
        <w:rPr>
          <w:rFonts w:ascii="Arial" w:hAnsi="Arial" w:cs="Arial"/>
          <w:sz w:val="22"/>
        </w:rPr>
        <w:t>stav</w:t>
      </w:r>
      <w:r w:rsidR="00D103FB">
        <w:rPr>
          <w:rFonts w:ascii="Arial" w:hAnsi="Arial" w:cs="Arial"/>
          <w:sz w:val="22"/>
        </w:rPr>
        <w:t xml:space="preserve"> 4</w:t>
      </w:r>
      <w:r w:rsidRPr="009D7359">
        <w:rPr>
          <w:rFonts w:ascii="Arial" w:hAnsi="Arial" w:cs="Arial"/>
          <w:sz w:val="22"/>
        </w:rPr>
        <w:t xml:space="preserve"> Carinskog zakona</w:t>
      </w:r>
      <w:r w:rsidR="00CB38DB">
        <w:rPr>
          <w:rFonts w:ascii="Arial" w:hAnsi="Arial" w:cs="Arial"/>
          <w:sz w:val="22"/>
        </w:rPr>
        <w:t xml:space="preserve"> i člana</w:t>
      </w:r>
      <w:r w:rsidR="00E94A9A">
        <w:rPr>
          <w:rFonts w:ascii="Arial" w:hAnsi="Arial" w:cs="Arial"/>
          <w:sz w:val="22"/>
        </w:rPr>
        <w:t xml:space="preserve"> </w:t>
      </w:r>
      <w:r w:rsidR="00E94A9A" w:rsidRPr="00D23226">
        <w:rPr>
          <w:rFonts w:ascii="Arial" w:hAnsi="Arial" w:cs="Arial"/>
          <w:sz w:val="22"/>
        </w:rPr>
        <w:t>181</w:t>
      </w:r>
      <w:r w:rsidR="004F0F2A">
        <w:rPr>
          <w:rFonts w:ascii="Arial" w:hAnsi="Arial" w:cs="Arial"/>
          <w:sz w:val="22"/>
        </w:rPr>
        <w:t xml:space="preserve"> </w:t>
      </w:r>
      <w:r w:rsidR="00E94A9A">
        <w:rPr>
          <w:rFonts w:ascii="Arial" w:hAnsi="Arial" w:cs="Arial"/>
          <w:sz w:val="22"/>
        </w:rPr>
        <w:t>Uredbe o blizem načinu sprovodjenja carinskih postupaka i carinskih formalnosti</w:t>
      </w:r>
      <w:r w:rsidRPr="009D7359">
        <w:rPr>
          <w:rFonts w:ascii="Arial" w:hAnsi="Arial" w:cs="Arial"/>
          <w:sz w:val="22"/>
        </w:rPr>
        <w:t>, primjenom metoda „6" (</w:t>
      </w:r>
      <w:r w:rsidR="00D103FB">
        <w:rPr>
          <w:rFonts w:ascii="Arial" w:hAnsi="Arial" w:cs="Arial"/>
          <w:sz w:val="22"/>
        </w:rPr>
        <w:t>rezervni metod – metod raspoloživih podataka</w:t>
      </w:r>
      <w:r w:rsidRPr="009D7359">
        <w:rPr>
          <w:rFonts w:ascii="Arial" w:hAnsi="Arial" w:cs="Arial"/>
          <w:sz w:val="22"/>
        </w:rPr>
        <w:t xml:space="preserve">), uz fleksibilnu primjenu </w:t>
      </w:r>
      <w:r w:rsidR="00D103FB">
        <w:rPr>
          <w:rFonts w:ascii="Arial" w:hAnsi="Arial" w:cs="Arial"/>
          <w:sz w:val="22"/>
        </w:rPr>
        <w:t xml:space="preserve">metoda „4", propisanog članom 47 </w:t>
      </w:r>
      <w:r w:rsidR="00D103FB" w:rsidRPr="00D23226">
        <w:rPr>
          <w:rFonts w:ascii="Arial" w:hAnsi="Arial" w:cs="Arial"/>
          <w:sz w:val="22"/>
        </w:rPr>
        <w:t>stav</w:t>
      </w:r>
      <w:r w:rsidR="00E94A9A">
        <w:rPr>
          <w:rFonts w:ascii="Arial" w:hAnsi="Arial" w:cs="Arial"/>
          <w:sz w:val="22"/>
        </w:rPr>
        <w:t xml:space="preserve"> 3 tačka 3</w:t>
      </w:r>
      <w:r w:rsidRPr="009D7359">
        <w:rPr>
          <w:rFonts w:ascii="Arial" w:hAnsi="Arial" w:cs="Arial"/>
          <w:sz w:val="22"/>
        </w:rPr>
        <w:t xml:space="preserve"> Carinskog zakona (deduktivnog metoda</w:t>
      </w:r>
      <w:r w:rsidR="003550C0">
        <w:rPr>
          <w:rFonts w:ascii="Arial" w:hAnsi="Arial" w:cs="Arial"/>
          <w:sz w:val="22"/>
        </w:rPr>
        <w:t xml:space="preserve"> – vrijednost robe zasnovana na jediničnoj cijeni</w:t>
      </w:r>
      <w:r w:rsidRPr="009D7359">
        <w:rPr>
          <w:rFonts w:ascii="Arial" w:hAnsi="Arial" w:cs="Arial"/>
          <w:sz w:val="22"/>
        </w:rPr>
        <w:t>).</w:t>
      </w:r>
    </w:p>
    <w:p w:rsidR="00857EDA" w:rsidRPr="009D7359" w:rsidRDefault="00857EDA" w:rsidP="00E94A9A">
      <w:pPr>
        <w:spacing w:after="138"/>
        <w:ind w:right="28"/>
        <w:rPr>
          <w:rFonts w:ascii="Arial" w:hAnsi="Arial" w:cs="Arial"/>
          <w:sz w:val="22"/>
        </w:rPr>
      </w:pPr>
      <w:r w:rsidRPr="009D7359">
        <w:rPr>
          <w:rFonts w:ascii="Arial" w:hAnsi="Arial" w:cs="Arial"/>
          <w:sz w:val="22"/>
        </w:rPr>
        <w:t>O navedenom carinarnica će sastaviti Zapisnik o utvrđivanju vrijednosti, (forma data u prilogu Uputstva), u kojem će navesti razloge zbog kojih podnijetu dokumentaciju ne smatra dokazom da prijavljena cijena predstavlja stvarnu i ukupno plaćenu ili cijenu koja treba da bude plaćena za konkretno motorno vozilo. Carinarnica je dužna da Zapisnik o utvrđivanju vrijednosti sačini u prisustvu podnosioca deklaracije, te da obezbijedi da isti bude potpisan od strane podnosioca deklaracije. Ukoliko podnosilac deklaracije odbije da potpiše Zapisnik carinarnica je dužna da na Zapisniku tu činjenicu konstatuje. U skladu sa obavezom postupanja po odredbama ZUP-a, ovom radnjom se obezbjeđuje učešće stranke u postupku. Carinarnica je dužna nakon sačinjavanja Zapisnika, a prije izrade Rješenja, dostaviti stranki obavještenje o rezultatima ispitnog postupka. Obzirom da se obavještenje stranki može vršiti usmenim ili pisanim putem, ukoliko carinarnica obavještenje da usmenim putem, o tome je dužna sačiniti službenu zabilješku. Na rezultate ispitnog postupka, stranka se može izjasniti pisanim putem ili usmeno na zapisnik, i to u roku od tri dana od dana upoznavanja sa rezultatima ispitnog postupka. Navedeni rok je u skladu sa članom 112 ZUP-a, kojim je propisano da rok za izjašnjenje određuje javnopravni organ, ali da isti ne može biti kraći od tri niti duži od osam dana.</w:t>
      </w:r>
    </w:p>
    <w:p w:rsidR="00857EDA" w:rsidRPr="009D7359" w:rsidRDefault="00857EDA" w:rsidP="003550C0">
      <w:pPr>
        <w:ind w:right="28"/>
        <w:rPr>
          <w:rFonts w:ascii="Arial" w:hAnsi="Arial" w:cs="Arial"/>
          <w:sz w:val="22"/>
        </w:rPr>
      </w:pPr>
      <w:r w:rsidRPr="009D7359">
        <w:rPr>
          <w:rFonts w:ascii="Arial" w:hAnsi="Arial" w:cs="Arial"/>
          <w:sz w:val="22"/>
        </w:rPr>
        <w:t>Nakon izjašnjenja stranke carinarnica će izraditi Rješenje o utvrđivanju vrijednosti robe za carinske svrhe (forma data u prilogu Uputstva). Ukoliko nezadovoljna stranka izjavi žalbu na rješenje, podsjećamo na obavezu postupanja prvostepenog organa u skladu sa članom 125 ZUP.</w:t>
      </w:r>
    </w:p>
    <w:p w:rsidR="00857EDA" w:rsidRPr="009D7359" w:rsidRDefault="00857EDA" w:rsidP="003550C0">
      <w:pPr>
        <w:ind w:right="28"/>
        <w:rPr>
          <w:rFonts w:ascii="Arial" w:hAnsi="Arial" w:cs="Arial"/>
          <w:sz w:val="22"/>
        </w:rPr>
      </w:pPr>
      <w:r w:rsidRPr="009D7359">
        <w:rPr>
          <w:rFonts w:ascii="Arial" w:hAnsi="Arial" w:cs="Arial"/>
          <w:sz w:val="22"/>
        </w:rPr>
        <w:t>Utvrđivanje carinske vrijednosti na ovaj način je u skladu sa stavom Tehničkog komiteta za carinsku vrijednost Svjetske carinske organizacije, koji je u Studiji 1.1 ("Tretman upotrebljavanih motornih vozila") i Dopuni uz Studiju 1.1.,naveo da polazeći od toga da uvoz slijedi nakon kupovine, stvarno plaćena cijena treba da bude osnov za utvrđivanje carinske vrijednosti, kad god su ispunjeni svi uslovi i zahtjevi iz člana 1 Sporazuma o vrednovanju SCO, a koji odgovaraju u</w:t>
      </w:r>
      <w:r w:rsidR="003550C0">
        <w:rPr>
          <w:rFonts w:ascii="Arial" w:hAnsi="Arial" w:cs="Arial"/>
          <w:sz w:val="22"/>
        </w:rPr>
        <w:t xml:space="preserve">slovima i zahtjevima iz člana </w:t>
      </w:r>
      <w:r w:rsidR="003550C0" w:rsidRPr="00676411">
        <w:rPr>
          <w:rFonts w:ascii="Arial" w:hAnsi="Arial" w:cs="Arial"/>
          <w:sz w:val="22"/>
        </w:rPr>
        <w:t>43</w:t>
      </w:r>
      <w:r w:rsidRPr="00676411">
        <w:rPr>
          <w:rFonts w:ascii="Arial" w:hAnsi="Arial" w:cs="Arial"/>
          <w:sz w:val="22"/>
        </w:rPr>
        <w:t xml:space="preserve"> CZ.</w:t>
      </w:r>
    </w:p>
    <w:p w:rsidR="00857EDA" w:rsidRPr="009D7359" w:rsidRDefault="00857EDA" w:rsidP="003550C0">
      <w:pPr>
        <w:spacing w:after="54"/>
        <w:ind w:right="28"/>
        <w:rPr>
          <w:rFonts w:ascii="Arial" w:hAnsi="Arial" w:cs="Arial"/>
          <w:sz w:val="22"/>
        </w:rPr>
      </w:pPr>
      <w:r w:rsidRPr="009D7359">
        <w:rPr>
          <w:rFonts w:ascii="Arial" w:hAnsi="Arial" w:cs="Arial"/>
          <w:sz w:val="22"/>
        </w:rPr>
        <w:t>Prema Studiji, u situacijama kad nisu ispunjeni uslovi i zahtje</w:t>
      </w:r>
      <w:r w:rsidR="003550C0">
        <w:rPr>
          <w:rFonts w:ascii="Arial" w:hAnsi="Arial" w:cs="Arial"/>
          <w:sz w:val="22"/>
        </w:rPr>
        <w:t>vi iz člana 43</w:t>
      </w:r>
      <w:r w:rsidRPr="009D7359">
        <w:rPr>
          <w:rFonts w:ascii="Arial" w:hAnsi="Arial" w:cs="Arial"/>
          <w:sz w:val="22"/>
        </w:rPr>
        <w:t xml:space="preserve"> CZ, te uslovi za primjenu ostalih metoda (metoda identične i slične robe) carinska vrijednost upotrebljavanih motornih vozila, utvrdiće se u skladu sa članom 7 Sporazuma, korišćenjem vrijednosti, odnosno cijena, iz kataloga koji se odnose na zemlju uvoza, na kojima bi se izvršilo usklađivanje za dažbine (carinu i porez). Navedeni član (član 7 Sporazuma) odgovara članu </w:t>
      </w:r>
      <w:r w:rsidR="003550C0">
        <w:rPr>
          <w:rFonts w:ascii="Arial" w:hAnsi="Arial" w:cs="Arial"/>
          <w:sz w:val="22"/>
        </w:rPr>
        <w:t xml:space="preserve">47 </w:t>
      </w:r>
      <w:r w:rsidR="003550C0" w:rsidRPr="00676411">
        <w:rPr>
          <w:rFonts w:ascii="Arial" w:hAnsi="Arial" w:cs="Arial"/>
          <w:sz w:val="22"/>
        </w:rPr>
        <w:t>stav</w:t>
      </w:r>
      <w:r w:rsidR="003550C0">
        <w:rPr>
          <w:rFonts w:ascii="Arial" w:hAnsi="Arial" w:cs="Arial"/>
          <w:sz w:val="22"/>
        </w:rPr>
        <w:t xml:space="preserve"> 4</w:t>
      </w:r>
      <w:r w:rsidR="003550C0" w:rsidRPr="009D7359">
        <w:rPr>
          <w:rFonts w:ascii="Arial" w:hAnsi="Arial" w:cs="Arial"/>
          <w:sz w:val="22"/>
        </w:rPr>
        <w:t xml:space="preserve"> </w:t>
      </w:r>
      <w:r w:rsidR="00402BE0">
        <w:rPr>
          <w:rFonts w:ascii="Arial" w:hAnsi="Arial" w:cs="Arial"/>
          <w:sz w:val="22"/>
        </w:rPr>
        <w:t>Carinskog zakona</w:t>
      </w:r>
      <w:r w:rsidR="003550C0">
        <w:rPr>
          <w:rFonts w:ascii="Arial" w:hAnsi="Arial" w:cs="Arial"/>
          <w:sz w:val="22"/>
        </w:rPr>
        <w:t xml:space="preserve"> i članu </w:t>
      </w:r>
      <w:r w:rsidR="003550C0" w:rsidRPr="00676411">
        <w:rPr>
          <w:rFonts w:ascii="Arial" w:hAnsi="Arial" w:cs="Arial"/>
          <w:sz w:val="22"/>
        </w:rPr>
        <w:t>181</w:t>
      </w:r>
      <w:r w:rsidR="003550C0" w:rsidRPr="00E94A9A">
        <w:rPr>
          <w:rFonts w:ascii="Arial" w:hAnsi="Arial" w:cs="Arial"/>
          <w:sz w:val="22"/>
        </w:rPr>
        <w:t xml:space="preserve"> </w:t>
      </w:r>
      <w:r w:rsidR="003550C0">
        <w:rPr>
          <w:rFonts w:ascii="Arial" w:hAnsi="Arial" w:cs="Arial"/>
          <w:sz w:val="22"/>
        </w:rPr>
        <w:t>Uredbe o blizem načinu sprovodjenja carinskih postupaka i carinskih formalnosti.</w:t>
      </w:r>
    </w:p>
    <w:p w:rsidR="00857EDA" w:rsidRPr="009D7359" w:rsidRDefault="003550C0" w:rsidP="003550C0">
      <w:pPr>
        <w:ind w:right="28"/>
        <w:rPr>
          <w:rFonts w:ascii="Arial" w:hAnsi="Arial" w:cs="Arial"/>
          <w:sz w:val="22"/>
        </w:rPr>
      </w:pPr>
      <w:r>
        <w:rPr>
          <w:rFonts w:ascii="Arial" w:hAnsi="Arial" w:cs="Arial"/>
          <w:sz w:val="22"/>
        </w:rPr>
        <w:t>U</w:t>
      </w:r>
      <w:r w:rsidR="00857EDA" w:rsidRPr="009D7359">
        <w:rPr>
          <w:rFonts w:ascii="Arial" w:hAnsi="Arial" w:cs="Arial"/>
          <w:sz w:val="22"/>
        </w:rPr>
        <w:t xml:space="preserve"> odnosu na postavljeno pitanje u Studiji kojim se razmatra mogućnost korišćenja vrijednosti datih u stranim katalozima, objavljenim </w:t>
      </w:r>
      <w:r>
        <w:rPr>
          <w:rFonts w:ascii="Arial" w:hAnsi="Arial" w:cs="Arial"/>
          <w:sz w:val="22"/>
        </w:rPr>
        <w:t xml:space="preserve">od strane nezavisnih stručnjaka - </w:t>
      </w:r>
      <w:r w:rsidR="00857EDA" w:rsidRPr="009D7359">
        <w:rPr>
          <w:rFonts w:ascii="Arial" w:hAnsi="Arial" w:cs="Arial"/>
          <w:sz w:val="22"/>
        </w:rPr>
        <w:t xml:space="preserve">izdavača u kojima se daju cijene novih i korišćenih vozila, sa ili bez poreza na domaćem tržištu zemlje izvoza, ukazano je na prednost postupka koji obuhvata korišćenje kataloških cijena koje se odnose na zemlju uvoza, od kojih bi se izvršilo usklađivanje za dažbine, poreze i neke druge troškove u smislu fleksibilne primene </w:t>
      </w:r>
      <w:r w:rsidR="00857EDA" w:rsidRPr="00402BE0">
        <w:rPr>
          <w:rFonts w:ascii="Arial" w:hAnsi="Arial" w:cs="Arial"/>
          <w:sz w:val="22"/>
        </w:rPr>
        <w:t>deduktivnog metoda</w:t>
      </w:r>
      <w:r w:rsidR="00BF5F65" w:rsidRPr="00402BE0">
        <w:rPr>
          <w:rFonts w:ascii="Arial" w:hAnsi="Arial" w:cs="Arial"/>
          <w:sz w:val="22"/>
        </w:rPr>
        <w:t>.</w:t>
      </w:r>
    </w:p>
    <w:p w:rsidR="00CB7B4F" w:rsidRDefault="00857EDA" w:rsidP="003550C0">
      <w:pPr>
        <w:spacing w:after="214"/>
        <w:ind w:right="28"/>
        <w:rPr>
          <w:rFonts w:ascii="Arial" w:hAnsi="Arial" w:cs="Arial"/>
          <w:sz w:val="22"/>
        </w:rPr>
      </w:pPr>
      <w:r w:rsidRPr="009D7359">
        <w:rPr>
          <w:rFonts w:ascii="Arial" w:hAnsi="Arial" w:cs="Arial"/>
          <w:sz w:val="22"/>
        </w:rPr>
        <w:lastRenderedPageBreak/>
        <w:t>Ovo znači da se utvrđivanje vrijednosti upotrebljavanih motornih vozila korišćenjem Kataloga, vrši na osnovu metoda raspoloživih podataka uz fleksibilnu primjenu deduktivnog m</w:t>
      </w:r>
      <w:r w:rsidR="00BF5F65">
        <w:rPr>
          <w:rFonts w:ascii="Arial" w:hAnsi="Arial" w:cs="Arial"/>
          <w:sz w:val="22"/>
        </w:rPr>
        <w:t>etoda, odnosno na osnovu člana 4</w:t>
      </w:r>
      <w:r w:rsidRPr="009D7359">
        <w:rPr>
          <w:rFonts w:ascii="Arial" w:hAnsi="Arial" w:cs="Arial"/>
          <w:sz w:val="22"/>
        </w:rPr>
        <w:t>7</w:t>
      </w:r>
      <w:r w:rsidR="00BF5F65">
        <w:rPr>
          <w:rFonts w:ascii="Arial" w:hAnsi="Arial" w:cs="Arial"/>
          <w:sz w:val="22"/>
        </w:rPr>
        <w:t xml:space="preserve"> </w:t>
      </w:r>
      <w:r w:rsidR="00BF5F65" w:rsidRPr="00676411">
        <w:rPr>
          <w:rFonts w:ascii="Arial" w:hAnsi="Arial" w:cs="Arial"/>
          <w:sz w:val="22"/>
        </w:rPr>
        <w:t>stav</w:t>
      </w:r>
      <w:r w:rsidR="00BF5F65">
        <w:rPr>
          <w:rFonts w:ascii="Arial" w:hAnsi="Arial" w:cs="Arial"/>
          <w:sz w:val="22"/>
        </w:rPr>
        <w:t xml:space="preserve"> 4</w:t>
      </w:r>
      <w:r w:rsidR="002D40B2">
        <w:rPr>
          <w:rFonts w:ascii="Arial" w:hAnsi="Arial" w:cs="Arial"/>
          <w:sz w:val="22"/>
        </w:rPr>
        <w:t xml:space="preserve"> CZ</w:t>
      </w:r>
      <w:r w:rsidR="00CB7B4F">
        <w:rPr>
          <w:rFonts w:ascii="Arial" w:hAnsi="Arial" w:cs="Arial"/>
          <w:sz w:val="22"/>
        </w:rPr>
        <w:t xml:space="preserve"> </w:t>
      </w:r>
      <w:r w:rsidRPr="009D7359">
        <w:rPr>
          <w:rFonts w:ascii="Arial" w:hAnsi="Arial" w:cs="Arial"/>
          <w:sz w:val="22"/>
        </w:rPr>
        <w:t xml:space="preserve"> </w:t>
      </w:r>
      <w:r w:rsidR="00402BE0">
        <w:rPr>
          <w:rFonts w:ascii="Arial" w:hAnsi="Arial" w:cs="Arial"/>
          <w:sz w:val="22"/>
        </w:rPr>
        <w:t>i člana 181 Uredbe</w:t>
      </w:r>
      <w:r w:rsidR="00CB7B4F">
        <w:rPr>
          <w:rFonts w:ascii="Arial" w:hAnsi="Arial" w:cs="Arial"/>
          <w:sz w:val="22"/>
        </w:rPr>
        <w:t xml:space="preserve"> - koji propisuje da se u prilikom utvrdjivanja carinske vrijednosti na osnovu raspoloživih podataka, moze upotrijebiti razumna fleskibilnost u primjeni deduktivnog metoda.  </w:t>
      </w:r>
    </w:p>
    <w:p w:rsidR="00857EDA" w:rsidRPr="00BF5F65" w:rsidRDefault="00BF5F65" w:rsidP="00BF5F65">
      <w:pPr>
        <w:pStyle w:val="Heading3"/>
        <w:rPr>
          <w:u w:val="single"/>
        </w:rPr>
      </w:pPr>
      <w:r w:rsidRPr="00BF5F65">
        <w:rPr>
          <w:u w:val="single"/>
        </w:rPr>
        <w:t>Upotreba Katalog</w:t>
      </w:r>
      <w:r w:rsidR="00857EDA" w:rsidRPr="00BF5F65">
        <w:rPr>
          <w:u w:val="single"/>
        </w:rPr>
        <w:t>a</w:t>
      </w:r>
    </w:p>
    <w:p w:rsidR="00857EDA" w:rsidRPr="009D7359" w:rsidRDefault="00857EDA" w:rsidP="00BF5F65">
      <w:pPr>
        <w:spacing w:after="182"/>
        <w:ind w:right="28"/>
        <w:rPr>
          <w:rFonts w:ascii="Arial" w:hAnsi="Arial" w:cs="Arial"/>
          <w:sz w:val="22"/>
        </w:rPr>
      </w:pPr>
      <w:r w:rsidRPr="009D7359">
        <w:rPr>
          <w:rFonts w:ascii="Arial" w:hAnsi="Arial" w:cs="Arial"/>
          <w:sz w:val="22"/>
        </w:rPr>
        <w:t>Kontrolu prijavljene cijene upotrebljavanog motornog vozila carinarnica vrši uvidom u Katalog Nacionalnog biroa osiguravača Crne Gore, odnosno u njegovu elektronsku verziju, koja se od strane Nacionalnog biroa osiguravača Crne Gore ažurira jednom mjesečno.</w:t>
      </w:r>
    </w:p>
    <w:p w:rsidR="00857EDA" w:rsidRPr="009D7359" w:rsidRDefault="00857EDA" w:rsidP="00BF5F65">
      <w:pPr>
        <w:spacing w:after="119"/>
        <w:ind w:right="28"/>
        <w:rPr>
          <w:rFonts w:ascii="Arial" w:hAnsi="Arial" w:cs="Arial"/>
          <w:sz w:val="22"/>
        </w:rPr>
      </w:pPr>
      <w:r w:rsidRPr="009D7359">
        <w:rPr>
          <w:rFonts w:ascii="Arial" w:hAnsi="Arial" w:cs="Arial"/>
          <w:sz w:val="22"/>
        </w:rPr>
        <w:t>Cijene vozila u Katalogu su cijene novih vozila iskazane u EUR, u neto iznosu, što znači da NE sadrže dažbine koje se plaćaju pri uvozu robe u Crnu Goru, pa nije potrebno tu cijenu korigovati za iznos carine i poreza na dodatu vrijednost.</w:t>
      </w:r>
    </w:p>
    <w:p w:rsidR="00857EDA" w:rsidRPr="009D7359" w:rsidRDefault="00857EDA" w:rsidP="00BF5F65">
      <w:pPr>
        <w:spacing w:after="155"/>
        <w:ind w:right="28"/>
        <w:rPr>
          <w:rFonts w:ascii="Arial" w:hAnsi="Arial" w:cs="Arial"/>
          <w:sz w:val="22"/>
        </w:rPr>
      </w:pPr>
      <w:r w:rsidRPr="009D7359">
        <w:rPr>
          <w:rFonts w:ascii="Arial" w:hAnsi="Arial" w:cs="Arial"/>
          <w:sz w:val="22"/>
        </w:rPr>
        <w:t>U Katalogu su date cijene za maksimalnu starost vozila od 14 godina, te s toga sva vozila starija od 14 godina imaju isti osnov za vrijednost, odnosno 10% od cijene novog vozila.</w:t>
      </w:r>
    </w:p>
    <w:p w:rsidR="00857EDA" w:rsidRPr="009D7359" w:rsidRDefault="00857EDA" w:rsidP="00BF5F65">
      <w:pPr>
        <w:spacing w:after="168"/>
        <w:ind w:right="28"/>
        <w:rPr>
          <w:rFonts w:ascii="Arial" w:hAnsi="Arial" w:cs="Arial"/>
          <w:sz w:val="22"/>
        </w:rPr>
      </w:pPr>
      <w:r w:rsidRPr="009D7359">
        <w:rPr>
          <w:rFonts w:ascii="Arial" w:hAnsi="Arial" w:cs="Arial"/>
          <w:sz w:val="22"/>
        </w:rPr>
        <w:t>Radi pravilne upotrebe cijena vozila iz elektronske verzije Kataloga, carinarnici moraju biti podnijeti od strane podnosioca deklaracije, kroz odgovarajuću rubriku JCl-a, jasni i potpuni podaci o vozilu za koje se utvrđuje vrijednost.</w:t>
      </w:r>
    </w:p>
    <w:p w:rsidR="00BF5F65" w:rsidRDefault="00857EDA" w:rsidP="00BF5F65">
      <w:pPr>
        <w:spacing w:after="228"/>
        <w:ind w:right="28"/>
        <w:rPr>
          <w:rFonts w:ascii="Arial" w:hAnsi="Arial" w:cs="Arial"/>
          <w:sz w:val="22"/>
        </w:rPr>
      </w:pPr>
      <w:r w:rsidRPr="009D7359">
        <w:rPr>
          <w:rFonts w:ascii="Arial" w:hAnsi="Arial" w:cs="Arial"/>
          <w:sz w:val="22"/>
        </w:rPr>
        <w:t>Unošenje relevatnih podataka o vozilu u JCI je osnova za donošenje objektivne odluke o tome da li se prijavljena cijena iz fakture može prihvatiti za transakcijsku cijenu. Ovo znači da se u Rubrici 31 JCl-a, kada su u pitanju motorna vozila, pored marke i tipa i ostalih karakteristika vozila (godina proizvodnje, broj vrata, predene kilometraže, broja šasije....) mora naći i podatak o modelu vozila. Model vozila se ne upisuje u saobraćajnoj knjižici, već se nalazi na vozilu, te, ukoliko taj podatak nije upisan u Sertifikatu o homologaciji za pojedinačno vozilo Mašinskog fakulteta Univerziteta CG, treba ga utvrditi pregledom vozila. Model vozila je važan jer se podaci o cijenama u Katalogu pretražuju po modelima, i u okviru istog tipa vozila se nalaze desetine modela sa različitim cijenama. Opremljenost vozila se najčešće vezuje za sam model vozila određene godine proizvodnje. Podatak o kilometraži se, u skladu sa Pravilnikom o izmjenama Pravilnika o tehničkim zahtjevima za vozila koja se uvoze ili prvi put stavljaju na tržište u Crnoj Gori (”Sl.list CG”, br.68/20) nalazi u dije</w:t>
      </w:r>
      <w:r w:rsidR="00BF5F65">
        <w:rPr>
          <w:rFonts w:ascii="Arial" w:hAnsi="Arial" w:cs="Arial"/>
          <w:sz w:val="22"/>
        </w:rPr>
        <w:t xml:space="preserve">lu ”Tehnički podaci o vozilu”, </w:t>
      </w:r>
      <w:r w:rsidRPr="009D7359">
        <w:rPr>
          <w:rFonts w:ascii="Arial" w:hAnsi="Arial" w:cs="Arial"/>
          <w:sz w:val="22"/>
        </w:rPr>
        <w:t>Prikaz odometra (km), pomenutog sertifikata.</w:t>
      </w:r>
    </w:p>
    <w:p w:rsidR="00857EDA" w:rsidRPr="009D7359" w:rsidRDefault="00857EDA" w:rsidP="00BF5F65">
      <w:pPr>
        <w:spacing w:after="228"/>
        <w:ind w:right="28"/>
        <w:rPr>
          <w:rFonts w:ascii="Arial" w:hAnsi="Arial" w:cs="Arial"/>
          <w:sz w:val="22"/>
        </w:rPr>
      </w:pPr>
      <w:r w:rsidRPr="009D7359">
        <w:rPr>
          <w:rFonts w:ascii="Arial" w:hAnsi="Arial" w:cs="Arial"/>
          <w:sz w:val="22"/>
        </w:rPr>
        <w:t>Podnosilac deklaracije je dužan da podatke o tipu i modelu vozila iz Sertifikata o homologaciji za pojedinačno vozilo, na tačan i potpun način,upiše u Rubriku 31 JCI.</w:t>
      </w:r>
    </w:p>
    <w:p w:rsidR="00857EDA" w:rsidRPr="009D7359" w:rsidRDefault="00857EDA" w:rsidP="00BF5F65">
      <w:pPr>
        <w:spacing w:after="151"/>
        <w:ind w:right="28"/>
        <w:rPr>
          <w:rFonts w:ascii="Arial" w:hAnsi="Arial" w:cs="Arial"/>
          <w:sz w:val="22"/>
        </w:rPr>
      </w:pPr>
      <w:r w:rsidRPr="009D7359">
        <w:rPr>
          <w:rFonts w:ascii="Arial" w:hAnsi="Arial" w:cs="Arial"/>
          <w:sz w:val="22"/>
        </w:rPr>
        <w:t>Ako u Rubrici 31 JCl-a, nisu podnijeti podaci koji omogućavaju nedvosmisleno utvrđivanje modela vozila, niti je carinarnica mogla pregledom vozila utvrditi o kojem nivou opreme za taj model je riječ, tada će carinarnica obračunati cijenu za konkretno vozilo po modelu te marke vozila sa najvećom cijenom, vodeći računa da odabra</w:t>
      </w:r>
      <w:r w:rsidR="00BF5F65">
        <w:rPr>
          <w:rFonts w:ascii="Arial" w:hAnsi="Arial" w:cs="Arial"/>
          <w:sz w:val="22"/>
        </w:rPr>
        <w:t xml:space="preserve">ni model odgovara tipu, snazi i </w:t>
      </w:r>
      <w:r w:rsidRPr="009D7359">
        <w:rPr>
          <w:rFonts w:ascii="Arial" w:hAnsi="Arial" w:cs="Arial"/>
          <w:sz w:val="22"/>
        </w:rPr>
        <w:t>zapremini motora, te broju vrata, da li posjeduje automatski menjač ili</w:t>
      </w:r>
      <w:r w:rsidR="00BF5F65">
        <w:rPr>
          <w:rFonts w:ascii="Arial" w:hAnsi="Arial" w:cs="Arial"/>
          <w:sz w:val="22"/>
        </w:rPr>
        <w:t xml:space="preserve"> ne, pogon na sva četiri točka i</w:t>
      </w:r>
      <w:r w:rsidR="004868EC">
        <w:rPr>
          <w:rFonts w:ascii="Arial" w:hAnsi="Arial" w:cs="Arial"/>
          <w:sz w:val="22"/>
        </w:rPr>
        <w:t xml:space="preserve"> dr</w:t>
      </w:r>
      <w:r w:rsidRPr="009D7359">
        <w:rPr>
          <w:rFonts w:ascii="Arial" w:hAnsi="Arial" w:cs="Arial"/>
          <w:sz w:val="22"/>
        </w:rPr>
        <w:t xml:space="preserve"> (svaku zajedničku karakteristiku) modela za koji se utvđuje vrijednost.</w:t>
      </w:r>
    </w:p>
    <w:p w:rsidR="00857EDA" w:rsidRPr="009D7359" w:rsidRDefault="00857EDA" w:rsidP="00BF5F65">
      <w:pPr>
        <w:ind w:right="28"/>
        <w:rPr>
          <w:rFonts w:ascii="Arial" w:hAnsi="Arial" w:cs="Arial"/>
          <w:sz w:val="22"/>
        </w:rPr>
      </w:pPr>
      <w:r w:rsidRPr="009D7359">
        <w:rPr>
          <w:rFonts w:ascii="Arial" w:hAnsi="Arial" w:cs="Arial"/>
          <w:sz w:val="22"/>
        </w:rPr>
        <w:t>U situaciji kada se radi o vozilu sa tehničkim karakteristikama (KW, KS, CM3), kojih nema u Katalogu, tada će carinarnica obračunati cijenu po modelu sa najbližim tehničkim karakteristikama, vodeći računa o nivou opremljenosti vozila.</w:t>
      </w:r>
    </w:p>
    <w:p w:rsidR="00857EDA" w:rsidRPr="00BF5F65" w:rsidRDefault="00857EDA" w:rsidP="00BF5F65">
      <w:pPr>
        <w:pStyle w:val="Heading3"/>
        <w:rPr>
          <w:u w:val="single"/>
        </w:rPr>
      </w:pPr>
      <w:r w:rsidRPr="00BF5F65">
        <w:rPr>
          <w:u w:val="single"/>
        </w:rPr>
        <w:t>Identifikaciia vozila u Katalogu</w:t>
      </w:r>
    </w:p>
    <w:p w:rsidR="00857EDA" w:rsidRPr="009D7359" w:rsidRDefault="00857EDA" w:rsidP="00BF5F65">
      <w:pPr>
        <w:spacing w:after="176"/>
        <w:ind w:right="28"/>
        <w:rPr>
          <w:rFonts w:ascii="Arial" w:hAnsi="Arial" w:cs="Arial"/>
          <w:sz w:val="22"/>
        </w:rPr>
      </w:pPr>
      <w:r w:rsidRPr="009D7359">
        <w:rPr>
          <w:rFonts w:ascii="Arial" w:hAnsi="Arial" w:cs="Arial"/>
          <w:sz w:val="22"/>
        </w:rPr>
        <w:t>Kategorije vozila koje obuhvata Katalog su: Automobil dizalica (Autodizalica); Autobus; Damper; Motocikl; Motokultivator; Nadgradnje teretnih vozila; Plovni objekti/jedrilice; Putnička vozila; Priključna vozila (prikolice); Radne mašine; Specijalna vozila; Teretna vozila; Traktor; Traktorska oprema (globalni filter).</w:t>
      </w:r>
    </w:p>
    <w:p w:rsidR="00857EDA" w:rsidRPr="009D7359" w:rsidRDefault="00857EDA" w:rsidP="00BF5F65">
      <w:pPr>
        <w:spacing w:after="32"/>
        <w:ind w:right="28"/>
        <w:rPr>
          <w:rFonts w:ascii="Arial" w:hAnsi="Arial" w:cs="Arial"/>
          <w:sz w:val="22"/>
        </w:rPr>
      </w:pPr>
      <w:r w:rsidRPr="009D7359">
        <w:rPr>
          <w:rFonts w:ascii="Arial" w:hAnsi="Arial" w:cs="Arial"/>
          <w:sz w:val="22"/>
        </w:rPr>
        <w:lastRenderedPageBreak/>
        <w:t>U cilju dolaženja do cijene novog vozila neophodno je najprije izvršiti identifikaciju vozila u Katalogu, a u odnosu na konkretno vozilo prijavljeno za stavljanje u slobodan promet. Pravilna identifikacija se zasniva na istovjetnosti marke i tipa, modela sa svim slovnim i brojčanim oznakama, tehničkih karakteristika konkretnog vozila i podataka iz Kataloga.</w:t>
      </w:r>
    </w:p>
    <w:p w:rsidR="00857EDA" w:rsidRPr="009D7359" w:rsidRDefault="00857EDA" w:rsidP="00BF5F65">
      <w:pPr>
        <w:spacing w:after="105"/>
        <w:ind w:right="28"/>
        <w:rPr>
          <w:rFonts w:ascii="Arial" w:hAnsi="Arial" w:cs="Arial"/>
          <w:sz w:val="22"/>
        </w:rPr>
      </w:pPr>
      <w:r w:rsidRPr="009D7359">
        <w:rPr>
          <w:rFonts w:ascii="Arial" w:hAnsi="Arial" w:cs="Arial"/>
          <w:sz w:val="22"/>
        </w:rPr>
        <w:t>Katalog sadrži 6 filtera i to: šifru vozila, tip vozila, naziv modela, zapremina motora, snaga motora u Ks (konjska snaga) i snagu motora u KW (kilovati), ali je za pretragu za carinske potrebe dovoljna pretraga kroz tri (3) filtera, i to: tip vozila, model vozila i jedan od filtera koji se odnosi na snagu motora, KS ili KW.</w:t>
      </w:r>
    </w:p>
    <w:p w:rsidR="00857EDA" w:rsidRPr="009D7359" w:rsidRDefault="00857EDA" w:rsidP="00BF5F65">
      <w:pPr>
        <w:spacing w:after="155"/>
        <w:ind w:right="28"/>
        <w:rPr>
          <w:rFonts w:ascii="Arial" w:hAnsi="Arial" w:cs="Arial"/>
          <w:sz w:val="22"/>
        </w:rPr>
      </w:pPr>
      <w:r w:rsidRPr="009D7359">
        <w:rPr>
          <w:rFonts w:ascii="Arial" w:hAnsi="Arial" w:cs="Arial"/>
          <w:sz w:val="22"/>
        </w:rPr>
        <w:t>Radi pojašnjenja značenja filtera u nastavku su informacije vezano za pravilno shvatanje nekog od filtera.</w:t>
      </w:r>
    </w:p>
    <w:p w:rsidR="00857EDA" w:rsidRPr="00702047" w:rsidRDefault="00BF5F65" w:rsidP="00BF5F65">
      <w:pPr>
        <w:ind w:right="28"/>
        <w:rPr>
          <w:rFonts w:ascii="Arial" w:hAnsi="Arial" w:cs="Arial"/>
          <w:b/>
          <w:sz w:val="22"/>
          <w:u w:val="single"/>
        </w:rPr>
      </w:pPr>
      <w:r w:rsidRPr="00BF5F65">
        <w:rPr>
          <w:rFonts w:ascii="Arial" w:hAnsi="Arial" w:cs="Arial"/>
          <w:b/>
          <w:noProof/>
          <w:sz w:val="22"/>
          <w:u w:val="single"/>
          <w:lang w:val="en-US"/>
        </w:rPr>
        <w:t>Tip vozila</w:t>
      </w:r>
      <w:r w:rsidRPr="00C5644B">
        <w:rPr>
          <w:rFonts w:ascii="Arial" w:hAnsi="Arial" w:cs="Arial"/>
          <w:b/>
          <w:noProof/>
          <w:sz w:val="22"/>
          <w:lang w:val="en-US"/>
        </w:rPr>
        <w:t xml:space="preserve"> </w:t>
      </w:r>
      <w:r w:rsidRPr="00702047">
        <w:rPr>
          <w:rFonts w:ascii="Arial" w:hAnsi="Arial" w:cs="Arial"/>
          <w:noProof/>
          <w:sz w:val="22"/>
          <w:lang w:val="en-US"/>
        </w:rPr>
        <w:t>je</w:t>
      </w:r>
      <w:r>
        <w:rPr>
          <w:rFonts w:ascii="Arial" w:hAnsi="Arial" w:cs="Arial"/>
          <w:noProof/>
          <w:sz w:val="22"/>
          <w:lang w:val="en-US"/>
        </w:rPr>
        <w:t xml:space="preserve"> </w:t>
      </w:r>
      <w:r w:rsidR="00857EDA" w:rsidRPr="009D7359">
        <w:rPr>
          <w:rFonts w:ascii="Arial" w:hAnsi="Arial" w:cs="Arial"/>
          <w:sz w:val="22"/>
        </w:rPr>
        <w:t xml:space="preserve">komercijalni naziv karakterističnog oblika vozila i dat je najčešće imenom, a često sadrži i bliže informacije o modelu. Vozila sa dizel motorom imaju u tipu oznaku "D" (pr.GOLF </w:t>
      </w:r>
      <w:r w:rsidR="00857EDA" w:rsidRPr="00702047">
        <w:rPr>
          <w:rFonts w:ascii="Arial" w:hAnsi="Arial" w:cs="Arial"/>
          <w:sz w:val="22"/>
        </w:rPr>
        <w:t>V TDI, AUDI A4 TDI i sl.).</w:t>
      </w:r>
    </w:p>
    <w:p w:rsidR="00857EDA" w:rsidRPr="009D7359" w:rsidRDefault="00857EDA" w:rsidP="00702047">
      <w:pPr>
        <w:spacing w:after="112"/>
        <w:ind w:right="28"/>
        <w:rPr>
          <w:rFonts w:ascii="Arial" w:hAnsi="Arial" w:cs="Arial"/>
          <w:sz w:val="22"/>
        </w:rPr>
      </w:pPr>
      <w:r w:rsidRPr="00702047">
        <w:rPr>
          <w:rFonts w:ascii="Arial" w:hAnsi="Arial" w:cs="Arial"/>
          <w:b/>
          <w:sz w:val="22"/>
          <w:u w:val="single"/>
        </w:rPr>
        <w:t>Model vozila</w:t>
      </w:r>
      <w:r w:rsidRPr="009D7359">
        <w:rPr>
          <w:rFonts w:ascii="Arial" w:hAnsi="Arial" w:cs="Arial"/>
          <w:sz w:val="22"/>
        </w:rPr>
        <w:t xml:space="preserve"> je oznaka vozila koju konkretan proizvođač koristi za označavanje modela vozila u okviru tipa vozila i sadrži informacije o zapremini ili snazi motora, broju vrata, obliku karoserije. (Pr.GOLF V TDI Comfort ).</w:t>
      </w:r>
    </w:p>
    <w:p w:rsidR="00857EDA" w:rsidRPr="009D7359" w:rsidRDefault="00857EDA" w:rsidP="00702047">
      <w:pPr>
        <w:spacing w:after="121"/>
        <w:ind w:right="28"/>
        <w:rPr>
          <w:rFonts w:ascii="Arial" w:hAnsi="Arial" w:cs="Arial"/>
          <w:sz w:val="22"/>
        </w:rPr>
      </w:pPr>
      <w:r w:rsidRPr="0076035C">
        <w:rPr>
          <w:rFonts w:ascii="Arial" w:hAnsi="Arial" w:cs="Arial"/>
          <w:b/>
          <w:sz w:val="22"/>
        </w:rPr>
        <w:t>PRIMJER:</w:t>
      </w:r>
      <w:r w:rsidRPr="009D7359">
        <w:rPr>
          <w:rFonts w:ascii="Arial" w:hAnsi="Arial" w:cs="Arial"/>
          <w:sz w:val="22"/>
        </w:rPr>
        <w:t xml:space="preserve"> Ako u kategoriji "Putnička vozila" izaberete marku vozila "Honda", klikom na ikonicu "Pretraži" Katalog će "ponuditi" izbor od oko 230 vozila. Ako dalje u polje "tip" upišete "civic", Katalog će suziti opseg pretrage na oko 90 vozila. Ako za snagu motora (ks) upišete npr. 118, opseg pretrage se sužava na 5 vozila. Odabirom modela koji odgovara modelu za koji se utvrđuje vrijednost, u </w:t>
      </w:r>
      <w:r w:rsidR="00C5644B">
        <w:rPr>
          <w:rFonts w:ascii="Arial" w:hAnsi="Arial" w:cs="Arial"/>
          <w:sz w:val="22"/>
        </w:rPr>
        <w:t>krajnoj koloni, dobićete cijenu</w:t>
      </w:r>
      <w:r w:rsidRPr="009D7359">
        <w:rPr>
          <w:rFonts w:ascii="Arial" w:hAnsi="Arial" w:cs="Arial"/>
          <w:sz w:val="22"/>
        </w:rPr>
        <w:t xml:space="preserve"> koja predstavlja nabavnu cijenu novog vozila, izraženu u eurima, bez carinskih dažbina.</w:t>
      </w:r>
    </w:p>
    <w:p w:rsidR="00702047" w:rsidRPr="009D7359" w:rsidRDefault="00857EDA" w:rsidP="00702047">
      <w:pPr>
        <w:spacing w:after="154"/>
        <w:ind w:right="28"/>
        <w:rPr>
          <w:rFonts w:ascii="Arial" w:hAnsi="Arial" w:cs="Arial"/>
          <w:sz w:val="22"/>
        </w:rPr>
      </w:pPr>
      <w:r w:rsidRPr="009D7359">
        <w:rPr>
          <w:rFonts w:ascii="Arial" w:hAnsi="Arial" w:cs="Arial"/>
          <w:sz w:val="22"/>
        </w:rPr>
        <w:t>Amortizacija za starost vozila se vrši klikom na polje ”obračun” (ikonica sa lupom — prikaz cijene), kada se otvara prozor sa podacima o vozilu i cijeni novog vozila, koji traži da dalje upišete datum prve registracije, godinu proizvodnje i podatak o pređenim kilometrima. Datum prve registracije mora biti u formatu dd.mm.yyyy, npr. 25.12.2009., i taj podatak je sadržan u saobraćajnoj knjižici. Ukoliko se iz dokumentacije ne može utvrditi godina proizvodnje, kao godina proizvodnje se upisuje godina prve registracije. Unošenjem ta dva podatka, u gornjem desnom uglu ekrana se odmah pojavljuje podatak o starosti vozila, npr: 5 godina, 10 mjeseci, 21 dan.</w:t>
      </w:r>
    </w:p>
    <w:p w:rsidR="00702047" w:rsidRPr="0076035C" w:rsidRDefault="00857EDA" w:rsidP="00702047">
      <w:pPr>
        <w:pStyle w:val="Heading3"/>
        <w:rPr>
          <w:u w:val="single"/>
        </w:rPr>
      </w:pPr>
      <w:r w:rsidRPr="0076035C">
        <w:rPr>
          <w:u w:val="single"/>
        </w:rPr>
        <w:t>Amortizaciia za pređenu kilometražu</w:t>
      </w:r>
    </w:p>
    <w:p w:rsidR="00857EDA" w:rsidRPr="00702047" w:rsidRDefault="00857EDA" w:rsidP="00702047">
      <w:pPr>
        <w:pStyle w:val="Heading3"/>
        <w:rPr>
          <w:b w:val="0"/>
        </w:rPr>
      </w:pPr>
      <w:r w:rsidRPr="00702047">
        <w:rPr>
          <w:b w:val="0"/>
        </w:rPr>
        <w:t>Cijene dobijene u obračunu su cijene na bazi prosječne kilometraže.</w:t>
      </w:r>
    </w:p>
    <w:p w:rsidR="00857EDA" w:rsidRPr="009D7359" w:rsidRDefault="00857EDA" w:rsidP="00702047">
      <w:pPr>
        <w:spacing w:after="116"/>
        <w:ind w:right="28"/>
        <w:rPr>
          <w:rFonts w:ascii="Arial" w:hAnsi="Arial" w:cs="Arial"/>
          <w:sz w:val="22"/>
        </w:rPr>
      </w:pPr>
      <w:r w:rsidRPr="009D7359">
        <w:rPr>
          <w:rFonts w:ascii="Arial" w:hAnsi="Arial" w:cs="Arial"/>
          <w:sz w:val="22"/>
        </w:rPr>
        <w:t>Da bi carinarnica podatak o prijavljenoj p</w:t>
      </w:r>
      <w:r w:rsidR="00EB4B22">
        <w:rPr>
          <w:rFonts w:ascii="Arial" w:hAnsi="Arial" w:cs="Arial"/>
          <w:sz w:val="22"/>
        </w:rPr>
        <w:t>ređenoj kilometraži</w:t>
      </w:r>
      <w:r w:rsidRPr="009D7359">
        <w:rPr>
          <w:rFonts w:ascii="Arial" w:hAnsi="Arial" w:cs="Arial"/>
          <w:sz w:val="22"/>
        </w:rPr>
        <w:t xml:space="preserve"> smatrala dokazanim, taj podatak MORA biti naveden, kako je naprijed navedeno, u Sertifikatu o homologaciji za pojedinačno vozilo, koji je podnosilac deklaracije dužan podnijeti uz JCI.</w:t>
      </w:r>
    </w:p>
    <w:p w:rsidR="00857EDA" w:rsidRDefault="00857EDA" w:rsidP="00702047">
      <w:pPr>
        <w:ind w:right="28"/>
        <w:rPr>
          <w:rFonts w:ascii="Arial" w:hAnsi="Arial" w:cs="Arial"/>
          <w:sz w:val="22"/>
        </w:rPr>
      </w:pPr>
      <w:r w:rsidRPr="009D7359">
        <w:rPr>
          <w:rFonts w:ascii="Arial" w:hAnsi="Arial" w:cs="Arial"/>
          <w:sz w:val="22"/>
        </w:rPr>
        <w:t xml:space="preserve">Unosom kilometraže u polje "pređena kilometraža" i klikom na polje "Obračunaj" dobićete cijenu vozila amortizovanu za starost vozila i pređenu kilometražu. Maksimalna korekcija cijene po osnovu više ili manje predene kilometraže od prosječne je </w:t>
      </w:r>
      <w:r w:rsidR="00EB4B22">
        <w:rPr>
          <w:rFonts w:ascii="Arial" w:hAnsi="Arial" w:cs="Arial"/>
          <w:sz w:val="22"/>
        </w:rPr>
        <w:t xml:space="preserve"> </w:t>
      </w:r>
      <w:r w:rsidRPr="009D7359">
        <w:rPr>
          <w:rFonts w:ascii="Arial" w:hAnsi="Arial" w:cs="Arial"/>
          <w:sz w:val="22"/>
        </w:rPr>
        <w:t>-/+ 10%, odnosno -</w:t>
      </w:r>
      <w:r w:rsidR="00EB4B22">
        <w:rPr>
          <w:rFonts w:ascii="Arial" w:hAnsi="Arial" w:cs="Arial"/>
          <w:sz w:val="22"/>
        </w:rPr>
        <w:t>1% do +1% na razliku pređenih ki</w:t>
      </w:r>
      <w:r w:rsidRPr="009D7359">
        <w:rPr>
          <w:rFonts w:ascii="Arial" w:hAnsi="Arial" w:cs="Arial"/>
          <w:sz w:val="22"/>
        </w:rPr>
        <w:t>lometara od prosječne kilometraže, i u odnosu na radnu zapreminu motora.</w:t>
      </w:r>
    </w:p>
    <w:p w:rsidR="003747ED" w:rsidRPr="009D7359" w:rsidRDefault="003747ED" w:rsidP="00702047">
      <w:pPr>
        <w:ind w:right="28"/>
        <w:rPr>
          <w:rFonts w:ascii="Arial" w:hAnsi="Arial" w:cs="Arial"/>
          <w:sz w:val="22"/>
        </w:rPr>
      </w:pPr>
    </w:p>
    <w:p w:rsidR="00857EDA" w:rsidRPr="009D7359" w:rsidRDefault="00857EDA" w:rsidP="00702047">
      <w:pPr>
        <w:spacing w:after="33"/>
        <w:ind w:right="28"/>
        <w:rPr>
          <w:rFonts w:ascii="Arial" w:hAnsi="Arial" w:cs="Arial"/>
          <w:sz w:val="22"/>
        </w:rPr>
      </w:pPr>
      <w:r w:rsidRPr="0076035C">
        <w:rPr>
          <w:rFonts w:ascii="Arial" w:hAnsi="Arial" w:cs="Arial"/>
          <w:b/>
          <w:sz w:val="22"/>
        </w:rPr>
        <w:t>PRIMJER:</w:t>
      </w:r>
      <w:r w:rsidRPr="009D7359">
        <w:rPr>
          <w:rFonts w:ascii="Arial" w:hAnsi="Arial" w:cs="Arial"/>
          <w:sz w:val="22"/>
        </w:rPr>
        <w:t xml:space="preserve"> GOLF VII TDI bd, model Highline DSG 13, ccm 1598 i ks 105, datum prve registracije</w:t>
      </w:r>
      <w:r w:rsidR="00702047">
        <w:rPr>
          <w:rFonts w:ascii="Arial" w:hAnsi="Arial" w:cs="Arial"/>
          <w:sz w:val="22"/>
        </w:rPr>
        <w:t xml:space="preserve"> </w:t>
      </w:r>
      <w:r w:rsidRPr="009D7359">
        <w:rPr>
          <w:rFonts w:ascii="Arial" w:hAnsi="Arial" w:cs="Arial"/>
          <w:sz w:val="22"/>
        </w:rPr>
        <w:t>01.01.2015. C</w:t>
      </w:r>
      <w:r w:rsidR="00EB4B22">
        <w:rPr>
          <w:rFonts w:ascii="Arial" w:hAnsi="Arial" w:cs="Arial"/>
          <w:sz w:val="22"/>
        </w:rPr>
        <w:t>ijena novog vozila je 19.958,00</w:t>
      </w:r>
      <w:r w:rsidRPr="009D7359">
        <w:rPr>
          <w:rFonts w:ascii="Arial" w:hAnsi="Arial" w:cs="Arial"/>
          <w:sz w:val="22"/>
        </w:rPr>
        <w:t>e</w:t>
      </w:r>
      <w:r w:rsidR="00EB4B22">
        <w:rPr>
          <w:rFonts w:ascii="Arial" w:hAnsi="Arial" w:cs="Arial"/>
          <w:sz w:val="22"/>
        </w:rPr>
        <w:t>ura</w:t>
      </w:r>
      <w:r w:rsidRPr="009D7359">
        <w:rPr>
          <w:rFonts w:ascii="Arial" w:hAnsi="Arial" w:cs="Arial"/>
          <w:sz w:val="22"/>
        </w:rPr>
        <w:t>. Na dan unosa podataka 24.08.2020.g., starost vozila je 5g., 7mj. i 23 dana. Prosječna kilometraža implementirana u sistemu je 100</w:t>
      </w:r>
      <w:r w:rsidR="00EB4B22">
        <w:rPr>
          <w:rFonts w:ascii="Arial" w:hAnsi="Arial" w:cs="Arial"/>
          <w:sz w:val="22"/>
        </w:rPr>
        <w:t>.</w:t>
      </w:r>
      <w:r w:rsidRPr="009D7359">
        <w:rPr>
          <w:rFonts w:ascii="Arial" w:hAnsi="Arial" w:cs="Arial"/>
          <w:sz w:val="22"/>
        </w:rPr>
        <w:t>000 km. Cijena amortizovana za starost vozila i bez upisivanja podataka o broju predenih kilometara (polje ostaje prazno, a obračun u pozadini se vrši po prosječnoj kilometraži)</w:t>
      </w:r>
      <w:r w:rsidR="0076035C">
        <w:rPr>
          <w:rFonts w:ascii="Arial" w:hAnsi="Arial" w:cs="Arial"/>
          <w:sz w:val="22"/>
        </w:rPr>
        <w:t>,</w:t>
      </w:r>
      <w:r w:rsidRPr="009D7359">
        <w:rPr>
          <w:rFonts w:ascii="Arial" w:hAnsi="Arial" w:cs="Arial"/>
          <w:sz w:val="22"/>
        </w:rPr>
        <w:t xml:space="preserve"> iznosi 7.384,46 eura. Unosom pređenih 110</w:t>
      </w:r>
      <w:r w:rsidR="00EB4B22">
        <w:rPr>
          <w:rFonts w:ascii="Arial" w:hAnsi="Arial" w:cs="Arial"/>
          <w:sz w:val="22"/>
        </w:rPr>
        <w:t>.</w:t>
      </w:r>
      <w:r w:rsidRPr="009D7359">
        <w:rPr>
          <w:rFonts w:ascii="Arial" w:hAnsi="Arial" w:cs="Arial"/>
          <w:sz w:val="22"/>
        </w:rPr>
        <w:t>000 km, odnosno 10</w:t>
      </w:r>
      <w:r w:rsidR="00EB4B22">
        <w:rPr>
          <w:rFonts w:ascii="Arial" w:hAnsi="Arial" w:cs="Arial"/>
          <w:sz w:val="22"/>
        </w:rPr>
        <w:t>.</w:t>
      </w:r>
      <w:r w:rsidRPr="009D7359">
        <w:rPr>
          <w:rFonts w:ascii="Arial" w:hAnsi="Arial" w:cs="Arial"/>
          <w:sz w:val="22"/>
        </w:rPr>
        <w:t xml:space="preserve">000 km više od prosječne, smanjuje se obračunska vrijednost za -1%, jer se, za ovu kubikažu, obračunata </w:t>
      </w:r>
      <w:r w:rsidRPr="009D7359">
        <w:rPr>
          <w:rFonts w:ascii="Arial" w:hAnsi="Arial" w:cs="Arial"/>
          <w:sz w:val="22"/>
        </w:rPr>
        <w:lastRenderedPageBreak/>
        <w:t>cijena smanjuje na svakih 6000 km, tako da cijena amortizovana za kilometražu sada iznosi 7.310,62 eura.</w:t>
      </w:r>
    </w:p>
    <w:p w:rsidR="00702047" w:rsidRDefault="00857EDA" w:rsidP="00702047">
      <w:pPr>
        <w:spacing w:after="146"/>
        <w:ind w:right="28"/>
        <w:rPr>
          <w:rFonts w:ascii="Arial" w:hAnsi="Arial" w:cs="Arial"/>
          <w:sz w:val="22"/>
        </w:rPr>
      </w:pPr>
      <w:r w:rsidRPr="009D7359">
        <w:rPr>
          <w:rFonts w:ascii="Arial" w:hAnsi="Arial" w:cs="Arial"/>
          <w:sz w:val="22"/>
        </w:rPr>
        <w:t>Ukoliko se u slobodan promet stavlja upotrebljavano motorno vozilo za koje je Sertifikat o homologaciji za pojedinačno vozilo izdat prije stupanja na snagu Pravilnika o izmjenama Pravilnika o tehničkim zahtjevima za vozila koja se uvoze ili prvi put stavljaju na tržište u Crnoj Gori, odnosno prije 16.jula 2020.g, podnosilac deklaracije je prijavljenu kilometražu dužan dokazati originalom servisne knjižice za to vozilo. U nedostatku ovog dokaza carinarnica će za obračunatu cijenu uzeti obračun po prosječnoj kilometraži koja je implementirana u sistemu.</w:t>
      </w:r>
    </w:p>
    <w:p w:rsidR="00857EDA" w:rsidRPr="009D7359" w:rsidRDefault="00857EDA" w:rsidP="00702047">
      <w:pPr>
        <w:spacing w:after="146"/>
        <w:ind w:right="28"/>
        <w:rPr>
          <w:rFonts w:ascii="Arial" w:hAnsi="Arial" w:cs="Arial"/>
          <w:sz w:val="22"/>
        </w:rPr>
      </w:pPr>
      <w:r w:rsidRPr="009D7359">
        <w:rPr>
          <w:rFonts w:ascii="Arial" w:hAnsi="Arial" w:cs="Arial"/>
          <w:sz w:val="22"/>
        </w:rPr>
        <w:t>U skladu sa napomenom iz Kataloga, korekcija cijene po osnovu kilometraže nije predviđena za vozila starosti preko 10 godina.</w:t>
      </w:r>
    </w:p>
    <w:p w:rsidR="00857EDA" w:rsidRPr="009D7359" w:rsidRDefault="00857EDA" w:rsidP="00702047">
      <w:pPr>
        <w:spacing w:after="110"/>
        <w:ind w:right="28"/>
        <w:rPr>
          <w:rFonts w:ascii="Arial" w:hAnsi="Arial" w:cs="Arial"/>
          <w:sz w:val="22"/>
        </w:rPr>
      </w:pPr>
      <w:r w:rsidRPr="009D7359">
        <w:rPr>
          <w:rFonts w:ascii="Arial" w:hAnsi="Arial" w:cs="Arial"/>
          <w:sz w:val="22"/>
        </w:rPr>
        <w:t>O izvršenoj kontroli prijavljene cijene carinarnica je dužna izvršiti print screen obračunate cijene iz Kataloga, te isti priložiti ostaloj dokumentaciji podnijetoj uz JCI.</w:t>
      </w:r>
    </w:p>
    <w:p w:rsidR="00857EDA" w:rsidRPr="00702047" w:rsidRDefault="00857EDA" w:rsidP="00702047">
      <w:pPr>
        <w:pStyle w:val="Heading2"/>
        <w:spacing w:after="212"/>
        <w:rPr>
          <w:b/>
          <w:u w:val="single"/>
        </w:rPr>
      </w:pPr>
      <w:r w:rsidRPr="00702047">
        <w:rPr>
          <w:b/>
          <w:u w:val="single"/>
        </w:rPr>
        <w:t>Postupanie sa vozilima sa nedostacima</w:t>
      </w:r>
    </w:p>
    <w:p w:rsidR="00857EDA" w:rsidRPr="009D7359" w:rsidRDefault="00857EDA" w:rsidP="00702047">
      <w:pPr>
        <w:ind w:right="28"/>
        <w:rPr>
          <w:rFonts w:ascii="Arial" w:hAnsi="Arial" w:cs="Arial"/>
          <w:sz w:val="22"/>
        </w:rPr>
      </w:pPr>
      <w:r w:rsidRPr="009D7359">
        <w:rPr>
          <w:rFonts w:ascii="Arial" w:hAnsi="Arial" w:cs="Arial"/>
          <w:sz w:val="22"/>
        </w:rPr>
        <w:t>Članom 22 Pravilnika o tehničkim zahtjevima za vozila koja se uvoze ili prvi put stavljaju na tržište u Crnoj Gori, propisano je da pravno (ovlašćeno) lice, koje obavlja poslove homologacije, ukoliko prilikom pregleda vozila, utvrdi nedostatke koji se mogu otkloniti, izdaje sertifikat o homologaciji za pojedinačno vozilo, ukoliko se nedostaci otklone najduže u roku od 30 dana od dana utvrđivanja nedostataka. O utvrđenim nedostacima i roku za njihovo otklanjanje, Mašinski fakultet obavještava carinski organ. Ukoliko se nedostaci ne otklone u ostavljenom roku ovlašćeno pravno lice neće izdati potvrdu o homologaciji za pojedinačno vozilo.</w:t>
      </w:r>
    </w:p>
    <w:p w:rsidR="00857EDA" w:rsidRDefault="00857EDA" w:rsidP="00702047">
      <w:pPr>
        <w:spacing w:after="237"/>
        <w:ind w:right="28"/>
        <w:rPr>
          <w:rFonts w:ascii="Arial" w:hAnsi="Arial" w:cs="Arial"/>
          <w:sz w:val="22"/>
        </w:rPr>
      </w:pPr>
      <w:r w:rsidRPr="009D7359">
        <w:rPr>
          <w:rFonts w:ascii="Arial" w:hAnsi="Arial" w:cs="Arial"/>
          <w:sz w:val="22"/>
        </w:rPr>
        <w:t>Znači, Sertifikat o homologaciji za pojedinačno vozilo izdat od strane Mašinskog fakulteta je prethodna isprava koja dokazuje ispunjenost uslova za carinjenje konkretnog upotrebljavanog motornog vozila.</w:t>
      </w:r>
    </w:p>
    <w:p w:rsidR="00857EDA" w:rsidRPr="00702047" w:rsidRDefault="00857EDA" w:rsidP="00702047">
      <w:pPr>
        <w:pStyle w:val="Heading3"/>
        <w:spacing w:after="198"/>
        <w:rPr>
          <w:u w:val="single"/>
        </w:rPr>
      </w:pPr>
      <w:r w:rsidRPr="00702047">
        <w:rPr>
          <w:u w:val="single"/>
        </w:rPr>
        <w:t>Troškovi prevoza</w:t>
      </w:r>
    </w:p>
    <w:p w:rsidR="00857EDA" w:rsidRPr="009D7359" w:rsidRDefault="00857EDA" w:rsidP="00702047">
      <w:pPr>
        <w:spacing w:after="52"/>
        <w:ind w:right="28"/>
        <w:rPr>
          <w:rFonts w:ascii="Arial" w:hAnsi="Arial" w:cs="Arial"/>
          <w:sz w:val="22"/>
        </w:rPr>
      </w:pPr>
      <w:r w:rsidRPr="009D7359">
        <w:rPr>
          <w:rFonts w:ascii="Arial" w:hAnsi="Arial" w:cs="Arial"/>
          <w:sz w:val="22"/>
        </w:rPr>
        <w:t xml:space="preserve">Članom </w:t>
      </w:r>
      <w:r w:rsidR="00412A0E">
        <w:rPr>
          <w:rFonts w:ascii="Arial" w:hAnsi="Arial" w:cs="Arial"/>
          <w:sz w:val="22"/>
        </w:rPr>
        <w:t>44 stav 1</w:t>
      </w:r>
      <w:r w:rsidRPr="009D7359">
        <w:rPr>
          <w:rFonts w:ascii="Arial" w:hAnsi="Arial" w:cs="Arial"/>
          <w:sz w:val="22"/>
        </w:rPr>
        <w:t xml:space="preserve"> tačka </w:t>
      </w:r>
      <w:r w:rsidR="00412A0E">
        <w:rPr>
          <w:rFonts w:ascii="Arial" w:hAnsi="Arial" w:cs="Arial"/>
          <w:sz w:val="22"/>
        </w:rPr>
        <w:t>5</w:t>
      </w:r>
      <w:r w:rsidR="00EB4B22">
        <w:rPr>
          <w:rFonts w:ascii="Arial" w:hAnsi="Arial" w:cs="Arial"/>
          <w:sz w:val="22"/>
        </w:rPr>
        <w:t xml:space="preserve"> </w:t>
      </w:r>
      <w:r w:rsidRPr="009D7359">
        <w:rPr>
          <w:rFonts w:ascii="Arial" w:hAnsi="Arial" w:cs="Arial"/>
          <w:sz w:val="22"/>
        </w:rPr>
        <w:t xml:space="preserve"> Carinskog zakona propisano je da se u carinsku vrijednost uvezene robe uračunavaju, izmedju ostalih, i troškovi prevoza, a stavom 2 istog člana da se uračunavanje tih troškova vrši na osnovu objektivnih i mjerljivih podataka.</w:t>
      </w:r>
    </w:p>
    <w:p w:rsidR="00857EDA" w:rsidRPr="009D7359" w:rsidRDefault="00857EDA" w:rsidP="00702047">
      <w:pPr>
        <w:ind w:right="28"/>
        <w:rPr>
          <w:rFonts w:ascii="Arial" w:hAnsi="Arial" w:cs="Arial"/>
          <w:sz w:val="22"/>
        </w:rPr>
      </w:pPr>
      <w:r w:rsidRPr="009D7359">
        <w:rPr>
          <w:rFonts w:ascii="Arial" w:hAnsi="Arial" w:cs="Arial"/>
          <w:sz w:val="22"/>
        </w:rPr>
        <w:t>I kada je riječ o troškovima prevoza, primarni metod za njihovo utvrđivanje je stvarno plaćena cijena za izvršenu uslugu prevoza, u skladu sa uslovima i</w:t>
      </w:r>
      <w:r w:rsidR="00412A0E">
        <w:rPr>
          <w:rFonts w:ascii="Arial" w:hAnsi="Arial" w:cs="Arial"/>
          <w:sz w:val="22"/>
        </w:rPr>
        <w:t xml:space="preserve"> zahtjevima propisanim članom 43</w:t>
      </w:r>
      <w:r w:rsidRPr="009D7359">
        <w:rPr>
          <w:rFonts w:ascii="Arial" w:hAnsi="Arial" w:cs="Arial"/>
          <w:sz w:val="22"/>
        </w:rPr>
        <w:t xml:space="preserve"> CZ.</w:t>
      </w:r>
    </w:p>
    <w:p w:rsidR="005C6AFA" w:rsidRDefault="00857EDA" w:rsidP="005C6AFA">
      <w:pPr>
        <w:spacing w:after="51"/>
        <w:ind w:right="28"/>
        <w:rPr>
          <w:rFonts w:ascii="Arial" w:hAnsi="Arial" w:cs="Arial"/>
          <w:sz w:val="22"/>
        </w:rPr>
      </w:pPr>
      <w:r w:rsidRPr="001C1137">
        <w:rPr>
          <w:rFonts w:ascii="Arial" w:hAnsi="Arial" w:cs="Arial"/>
          <w:sz w:val="22"/>
        </w:rPr>
        <w:t>S ovim u vezi, pitanju prijavljenog pariteta isporuke treba posvetiti dužnu pažnju</w:t>
      </w:r>
      <w:r w:rsidR="00665A20">
        <w:rPr>
          <w:rFonts w:ascii="Arial" w:hAnsi="Arial" w:cs="Arial"/>
          <w:sz w:val="22"/>
        </w:rPr>
        <w:t xml:space="preserve">. </w:t>
      </w:r>
      <w:r w:rsidRPr="009D7359">
        <w:rPr>
          <w:rFonts w:ascii="Arial" w:hAnsi="Arial" w:cs="Arial"/>
          <w:sz w:val="22"/>
        </w:rPr>
        <w:t>Carinarnica će, imajući u vidu vrstu prevoza, kontrolisati prijavljeni paritet, naročito da uz šifru pariteta isporuke mora biti naznačeno mjesto otpreme odnosno odredišta. Takode, nije rijedak slučaj da se npr., za drumski prevoz prijavljuje paritet CIF mjesto u našoj zemlji, medjutim taj paritet može se koristiti samo za pomorski prevoz i prevoz unutrašnjim plovnim putevima.</w:t>
      </w:r>
    </w:p>
    <w:p w:rsidR="005C6AFA" w:rsidRDefault="00857EDA" w:rsidP="005C6AFA">
      <w:pPr>
        <w:spacing w:after="51"/>
        <w:ind w:right="28"/>
        <w:rPr>
          <w:rFonts w:ascii="Arial" w:hAnsi="Arial" w:cs="Arial"/>
          <w:sz w:val="22"/>
        </w:rPr>
      </w:pPr>
      <w:r w:rsidRPr="009D7359">
        <w:rPr>
          <w:rFonts w:ascii="Arial" w:hAnsi="Arial" w:cs="Arial"/>
          <w:sz w:val="22"/>
        </w:rPr>
        <w:t>Inače, kada su u pitanju vozila, prema praksi, kada prodavac vozila organizuje i plaća prevoz, ti troškovi se na fakturi, u odnosu na cijenu sa</w:t>
      </w:r>
      <w:r w:rsidR="00A07DE1">
        <w:rPr>
          <w:rFonts w:ascii="Arial" w:hAnsi="Arial" w:cs="Arial"/>
          <w:sz w:val="22"/>
        </w:rPr>
        <w:t>mog vozila, posebno iskazuju. U</w:t>
      </w:r>
      <w:r w:rsidRPr="009D7359">
        <w:rPr>
          <w:rFonts w:ascii="Arial" w:hAnsi="Arial" w:cs="Arial"/>
          <w:sz w:val="22"/>
        </w:rPr>
        <w:t xml:space="preserve"> slučaju da na fakturi troškovi prevoza nisu posebno iskazani, a naveden je paritet koji podrazumijeva da su u cijenu vozila uračunati i troškovi prevoza, carinarnica bez čvrstih i pouzdanih dokaza, takav paritet isporuke neće smatrati tačnim. U ovakvim slučajevima, kao u slučajevima kada ima razloga za sumnju u tačnost navedenih (prijavljenih) troškova prevoza, carinarnica će od podnosioca deklaracije tražiti da, pored fakture o prevozu, dostavi na uvid i ugovor sa prevoznikom kojim su regulisana pitanja vezana za prevoz, a ako ugovor ne postoji drugu alternativnu dokumentaciju (ponudu prevoznika i potvrdu te ponude i sl.)</w:t>
      </w:r>
    </w:p>
    <w:p w:rsidR="00857EDA" w:rsidRPr="009D7359" w:rsidRDefault="00857EDA" w:rsidP="00412A0E">
      <w:pPr>
        <w:spacing w:after="0"/>
        <w:ind w:right="28"/>
        <w:rPr>
          <w:rFonts w:ascii="Arial" w:hAnsi="Arial" w:cs="Arial"/>
          <w:sz w:val="22"/>
        </w:rPr>
      </w:pPr>
      <w:r w:rsidRPr="009D7359">
        <w:rPr>
          <w:rFonts w:ascii="Arial" w:hAnsi="Arial" w:cs="Arial"/>
          <w:sz w:val="22"/>
        </w:rPr>
        <w:lastRenderedPageBreak/>
        <w:t>Ako podnosilac deklaracije ne dostavi ili dostavi nezadovoljavajuće dokaze, carinarnica će u carinsku vrijednost uračunati troškove koji su se u isto ili približno isto vrijeme, za istu vrstu prevoza, istu ili približno istu udaljenost prijavljivali prilikom carinjenja iste ili slične robe.</w:t>
      </w:r>
    </w:p>
    <w:p w:rsidR="00857EDA" w:rsidRPr="009D7359" w:rsidRDefault="00857EDA" w:rsidP="00412A0E">
      <w:pPr>
        <w:spacing w:after="0"/>
        <w:ind w:right="28"/>
        <w:rPr>
          <w:rFonts w:ascii="Arial" w:hAnsi="Arial" w:cs="Arial"/>
          <w:sz w:val="22"/>
        </w:rPr>
      </w:pPr>
      <w:r w:rsidRPr="009D7359">
        <w:rPr>
          <w:rFonts w:ascii="Arial" w:hAnsi="Arial" w:cs="Arial"/>
          <w:sz w:val="22"/>
        </w:rPr>
        <w:t>U slučaju kada u transakcijsku cijenu uvezenog vozila nisu uračunati troškovi prevoza nastali van naše zemlje, u carinsku vrijednost će se uračunati troškovi, i to:</w:t>
      </w:r>
    </w:p>
    <w:p w:rsidR="00857EDA" w:rsidRPr="009D7359" w:rsidRDefault="00857EDA" w:rsidP="00412A0E">
      <w:pPr>
        <w:numPr>
          <w:ilvl w:val="0"/>
          <w:numId w:val="15"/>
        </w:numPr>
        <w:spacing w:before="0" w:after="0" w:line="226" w:lineRule="auto"/>
        <w:ind w:right="28" w:firstLine="4"/>
        <w:rPr>
          <w:rFonts w:ascii="Arial" w:hAnsi="Arial" w:cs="Arial"/>
          <w:sz w:val="22"/>
        </w:rPr>
      </w:pPr>
      <w:r w:rsidRPr="009D7359">
        <w:rPr>
          <w:rFonts w:ascii="Arial" w:hAnsi="Arial" w:cs="Arial"/>
          <w:sz w:val="22"/>
        </w:rPr>
        <w:t>za uvoz od strane pravnog ili fizičkog lica koje koristi tuđi transport, u iznosu koji je plaćen za izvršenu uslugu prevoza;</w:t>
      </w:r>
    </w:p>
    <w:p w:rsidR="00857EDA" w:rsidRPr="009D7359" w:rsidRDefault="00857EDA" w:rsidP="00412A0E">
      <w:pPr>
        <w:numPr>
          <w:ilvl w:val="0"/>
          <w:numId w:val="15"/>
        </w:numPr>
        <w:spacing w:before="0" w:after="0" w:line="226" w:lineRule="auto"/>
        <w:ind w:right="28" w:firstLine="4"/>
        <w:rPr>
          <w:rFonts w:ascii="Arial" w:hAnsi="Arial" w:cs="Arial"/>
          <w:sz w:val="22"/>
        </w:rPr>
      </w:pPr>
      <w:r w:rsidRPr="009D7359">
        <w:rPr>
          <w:rFonts w:ascii="Arial" w:hAnsi="Arial" w:cs="Arial"/>
          <w:sz w:val="22"/>
        </w:rPr>
        <w:t>za uvoz od strane pravnog lica koje koristi sopstveni transport, u skladu sa uobičajenom tarifom za prevoz robe koja se primjenjuje za iste vidove transporta;</w:t>
      </w:r>
    </w:p>
    <w:p w:rsidR="00412A0E" w:rsidRDefault="00857EDA" w:rsidP="00412A0E">
      <w:pPr>
        <w:numPr>
          <w:ilvl w:val="0"/>
          <w:numId w:val="15"/>
        </w:numPr>
        <w:spacing w:before="0" w:after="0" w:line="226" w:lineRule="auto"/>
        <w:ind w:right="28" w:firstLine="4"/>
        <w:rPr>
          <w:rFonts w:ascii="Arial" w:hAnsi="Arial" w:cs="Arial"/>
          <w:sz w:val="22"/>
        </w:rPr>
      </w:pPr>
      <w:r w:rsidRPr="009D7359">
        <w:rPr>
          <w:rFonts w:ascii="Arial" w:hAnsi="Arial" w:cs="Arial"/>
          <w:sz w:val="22"/>
        </w:rPr>
        <w:t>za uvoz od strane fizičkog lica kada vozilo dolazi so</w:t>
      </w:r>
      <w:r w:rsidR="00702047">
        <w:rPr>
          <w:rFonts w:ascii="Arial" w:hAnsi="Arial" w:cs="Arial"/>
          <w:sz w:val="22"/>
        </w:rPr>
        <w:t>pstvenim pogonom, u skladu sa uo</w:t>
      </w:r>
      <w:r w:rsidRPr="009D7359">
        <w:rPr>
          <w:rFonts w:ascii="Arial" w:hAnsi="Arial" w:cs="Arial"/>
          <w:sz w:val="22"/>
        </w:rPr>
        <w:t>bičajenom tarifom za prevoz robe koja se primjenjuje za iste vidove transporta.</w:t>
      </w:r>
    </w:p>
    <w:p w:rsidR="00412A0E" w:rsidRPr="00412A0E" w:rsidRDefault="00412A0E" w:rsidP="00412A0E">
      <w:pPr>
        <w:spacing w:before="0" w:after="0" w:line="226" w:lineRule="auto"/>
        <w:ind w:right="28"/>
        <w:rPr>
          <w:rFonts w:ascii="Arial" w:hAnsi="Arial" w:cs="Arial"/>
          <w:sz w:val="22"/>
        </w:rPr>
      </w:pPr>
      <w:bookmarkStart w:id="0" w:name="_GoBack"/>
      <w:bookmarkEnd w:id="0"/>
    </w:p>
    <w:p w:rsidR="001C1137" w:rsidRPr="001C1137" w:rsidRDefault="001C1137" w:rsidP="00412A0E">
      <w:pPr>
        <w:spacing w:before="0" w:after="0" w:line="226" w:lineRule="auto"/>
        <w:ind w:right="28"/>
        <w:rPr>
          <w:rFonts w:ascii="Arial" w:hAnsi="Arial" w:cs="Arial"/>
          <w:sz w:val="22"/>
        </w:rPr>
      </w:pPr>
      <w:r>
        <w:rPr>
          <w:rFonts w:ascii="Arial" w:hAnsi="Arial" w:cs="Arial"/>
          <w:sz w:val="22"/>
        </w:rPr>
        <w:t>Danom početka primjene ovog uputstva, stavlja se van snage uputstvo</w:t>
      </w:r>
      <w:r w:rsidR="00857EDA" w:rsidRPr="00412A0E">
        <w:rPr>
          <w:rFonts w:ascii="Arial" w:hAnsi="Arial" w:cs="Arial"/>
          <w:sz w:val="22"/>
        </w:rPr>
        <w:t xml:space="preserve"> Uprave carina kojim je način kontrole, odnosno utvrđivanja carinske vr</w:t>
      </w:r>
      <w:r>
        <w:rPr>
          <w:rFonts w:ascii="Arial" w:hAnsi="Arial" w:cs="Arial"/>
          <w:sz w:val="22"/>
        </w:rPr>
        <w:t>ij</w:t>
      </w:r>
      <w:r w:rsidR="00857EDA" w:rsidRPr="00412A0E">
        <w:rPr>
          <w:rFonts w:ascii="Arial" w:hAnsi="Arial" w:cs="Arial"/>
          <w:sz w:val="22"/>
        </w:rPr>
        <w:t xml:space="preserve">ednosti upotrebljavanih motornih vozila prethodno bio pojašnjen i to: </w:t>
      </w:r>
      <w:r w:rsidR="00857EDA" w:rsidRPr="00665A20">
        <w:rPr>
          <w:rFonts w:ascii="Arial" w:hAnsi="Arial" w:cs="Arial"/>
          <w:sz w:val="22"/>
        </w:rPr>
        <w:t>br.D-</w:t>
      </w:r>
      <w:r w:rsidRPr="00665A20">
        <w:rPr>
          <w:rFonts w:ascii="Arial" w:hAnsi="Arial" w:cs="Arial"/>
          <w:sz w:val="22"/>
        </w:rPr>
        <w:t>13765 od 30/12/2020.godine.</w:t>
      </w:r>
    </w:p>
    <w:p w:rsidR="00EF18BD" w:rsidRPr="00412A0E" w:rsidRDefault="00857EDA" w:rsidP="00412A0E">
      <w:pPr>
        <w:spacing w:after="0"/>
        <w:rPr>
          <w:rFonts w:ascii="Arial" w:hAnsi="Arial" w:cs="Arial"/>
          <w:sz w:val="22"/>
        </w:rPr>
      </w:pPr>
      <w:r w:rsidRPr="00412A0E">
        <w:rPr>
          <w:rFonts w:ascii="Arial" w:hAnsi="Arial" w:cs="Arial"/>
          <w:sz w:val="22"/>
        </w:rPr>
        <w:t>Za pravilnu primjenu Uputstva odgovorni su šefov</w:t>
      </w:r>
      <w:r w:rsidR="00412A0E" w:rsidRPr="00412A0E">
        <w:rPr>
          <w:rFonts w:ascii="Arial" w:hAnsi="Arial" w:cs="Arial"/>
          <w:sz w:val="22"/>
        </w:rPr>
        <w:t>i carinskih ispostava.</w:t>
      </w:r>
    </w:p>
    <w:p w:rsidR="00FE22F1" w:rsidRDefault="00FE22F1" w:rsidP="003858EB">
      <w:pPr>
        <w:spacing w:before="0" w:after="0" w:line="240" w:lineRule="auto"/>
        <w:rPr>
          <w:rFonts w:ascii="Arial" w:hAnsi="Arial" w:cs="Arial"/>
          <w:sz w:val="18"/>
          <w:szCs w:val="18"/>
        </w:rPr>
      </w:pPr>
    </w:p>
    <w:p w:rsidR="00E46A10" w:rsidRPr="00CE3C93" w:rsidRDefault="003747ED" w:rsidP="00CE3C93">
      <w:pPr>
        <w:tabs>
          <w:tab w:val="left" w:pos="1134"/>
        </w:tabs>
        <w:spacing w:before="0" w:after="0" w:line="240" w:lineRule="auto"/>
        <w:ind w:left="1134" w:hanging="1134"/>
        <w:rPr>
          <w:rFonts w:ascii="Arial" w:hAnsi="Arial" w:cs="Arial"/>
          <w:sz w:val="18"/>
          <w:szCs w:val="18"/>
        </w:rPr>
      </w:pPr>
      <w:r>
        <w:rPr>
          <w:rFonts w:ascii="Arial" w:hAnsi="Arial" w:cs="Arial"/>
          <w:b/>
          <w:sz w:val="22"/>
        </w:rPr>
        <w:t>(Akt Uprave carina 01/02 broj D- I/1-5773/1 od 05.04.2023.godine)</w:t>
      </w:r>
    </w:p>
    <w:sectPr w:rsidR="00E46A10" w:rsidRPr="00CE3C93" w:rsidSect="009E03D4">
      <w:headerReference w:type="default" r:id="rId9"/>
      <w:headerReference w:type="first" r:id="rId10"/>
      <w:pgSz w:w="11906" w:h="16838" w:code="9"/>
      <w:pgMar w:top="1276" w:right="1416"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90A" w:rsidRDefault="0052690A" w:rsidP="00A6505B">
      <w:pPr>
        <w:spacing w:before="0" w:after="0" w:line="240" w:lineRule="auto"/>
      </w:pPr>
      <w:r>
        <w:separator/>
      </w:r>
    </w:p>
  </w:endnote>
  <w:endnote w:type="continuationSeparator" w:id="0">
    <w:p w:rsidR="0052690A" w:rsidRDefault="0052690A"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90A" w:rsidRDefault="0052690A" w:rsidP="00A6505B">
      <w:pPr>
        <w:spacing w:before="0" w:after="0" w:line="240" w:lineRule="auto"/>
      </w:pPr>
      <w:r>
        <w:separator/>
      </w:r>
    </w:p>
  </w:footnote>
  <w:footnote w:type="continuationSeparator" w:id="0">
    <w:p w:rsidR="0052690A" w:rsidRDefault="0052690A"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4A7" w:rsidRPr="00476153" w:rsidRDefault="00476153" w:rsidP="00E565D4">
    <w:pPr>
      <w:pStyle w:val="Title"/>
      <w:ind w:left="0"/>
      <w:jc w:val="right"/>
      <w:rPr>
        <w:strike/>
        <w:sz w:val="20"/>
        <w:szCs w:val="20"/>
      </w:rPr>
    </w:pPr>
    <w:r>
      <w:rPr>
        <w:b/>
        <w:sz w:val="20"/>
        <w:szCs w:val="20"/>
      </w:rPr>
      <w:t xml:space="preserve">                                                                                                                                             </w:t>
    </w:r>
  </w:p>
  <w:p w:rsidR="00E74F68" w:rsidRPr="00F323F6" w:rsidRDefault="00E74F68" w:rsidP="00F1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02FC9"/>
    <w:multiLevelType w:val="hybridMultilevel"/>
    <w:tmpl w:val="E08C0276"/>
    <w:lvl w:ilvl="0" w:tplc="256A9D64">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15:restartNumberingAfterBreak="0">
    <w:nsid w:val="321216BE"/>
    <w:multiLevelType w:val="hybridMultilevel"/>
    <w:tmpl w:val="43AC7756"/>
    <w:lvl w:ilvl="0" w:tplc="256A9D64">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67334A"/>
    <w:multiLevelType w:val="hybridMultilevel"/>
    <w:tmpl w:val="D202584C"/>
    <w:lvl w:ilvl="0" w:tplc="ECAE5B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82162"/>
    <w:multiLevelType w:val="hybridMultilevel"/>
    <w:tmpl w:val="315851A8"/>
    <w:lvl w:ilvl="0" w:tplc="EFFE74F0">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4D5D2A31"/>
    <w:multiLevelType w:val="hybridMultilevel"/>
    <w:tmpl w:val="9B36DC16"/>
    <w:lvl w:ilvl="0" w:tplc="256A9D64">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A2BE9"/>
    <w:multiLevelType w:val="hybridMultilevel"/>
    <w:tmpl w:val="8C1EC49E"/>
    <w:lvl w:ilvl="0" w:tplc="9BE091E6">
      <w:start w:val="1"/>
      <w:numFmt w:val="decimal"/>
      <w:lvlText w:val="%1."/>
      <w:lvlJc w:val="left"/>
      <w:pPr>
        <w:ind w:left="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0C3064">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087B28">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C49EC0">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EAE9CA">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F2E4EE">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DE4F34">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CC7424">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20B4B0">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72694D"/>
    <w:multiLevelType w:val="hybridMultilevel"/>
    <w:tmpl w:val="1494B3EC"/>
    <w:lvl w:ilvl="0" w:tplc="4DC88044">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FB5967"/>
    <w:multiLevelType w:val="hybridMultilevel"/>
    <w:tmpl w:val="96F0FCB2"/>
    <w:lvl w:ilvl="0" w:tplc="A73C5B72">
      <w:start w:val="1"/>
      <w:numFmt w:val="decimal"/>
      <w:lvlText w:val="%1."/>
      <w:lvlJc w:val="left"/>
      <w:pPr>
        <w:ind w:left="1188" w:hanging="468"/>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15:restartNumberingAfterBreak="0">
    <w:nsid w:val="6F281DCD"/>
    <w:multiLevelType w:val="hybridMultilevel"/>
    <w:tmpl w:val="69C6549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953DE4"/>
    <w:multiLevelType w:val="hybridMultilevel"/>
    <w:tmpl w:val="4DDED560"/>
    <w:lvl w:ilvl="0" w:tplc="256A9D64">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B131F4"/>
    <w:multiLevelType w:val="hybridMultilevel"/>
    <w:tmpl w:val="105E5FCA"/>
    <w:lvl w:ilvl="0" w:tplc="256A9D64">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6039C0"/>
    <w:multiLevelType w:val="hybridMultilevel"/>
    <w:tmpl w:val="E5823A88"/>
    <w:lvl w:ilvl="0" w:tplc="EDCEBF4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4"/>
  </w:num>
  <w:num w:numId="4">
    <w:abstractNumId w:val="1"/>
  </w:num>
  <w:num w:numId="5">
    <w:abstractNumId w:val="7"/>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num>
  <w:num w:numId="11">
    <w:abstractNumId w:val="2"/>
  </w:num>
  <w:num w:numId="12">
    <w:abstractNumId w:val="5"/>
  </w:num>
  <w:num w:numId="13">
    <w:abstractNumId w:val="12"/>
  </w:num>
  <w:num w:numId="14">
    <w:abstractNumId w:val="0"/>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20673"/>
    <w:rsid w:val="000629CC"/>
    <w:rsid w:val="0006612A"/>
    <w:rsid w:val="00067189"/>
    <w:rsid w:val="00071E3B"/>
    <w:rsid w:val="000877AE"/>
    <w:rsid w:val="00090C5B"/>
    <w:rsid w:val="000F2AA0"/>
    <w:rsid w:val="000F2B95"/>
    <w:rsid w:val="000F2BFC"/>
    <w:rsid w:val="001053EE"/>
    <w:rsid w:val="00106FB2"/>
    <w:rsid w:val="00107821"/>
    <w:rsid w:val="00142326"/>
    <w:rsid w:val="001435DB"/>
    <w:rsid w:val="00154D42"/>
    <w:rsid w:val="00176C85"/>
    <w:rsid w:val="001822FC"/>
    <w:rsid w:val="00183F2A"/>
    <w:rsid w:val="001847FD"/>
    <w:rsid w:val="00196664"/>
    <w:rsid w:val="001A79B6"/>
    <w:rsid w:val="001A7E96"/>
    <w:rsid w:val="001C1137"/>
    <w:rsid w:val="001C2DA5"/>
    <w:rsid w:val="001D3909"/>
    <w:rsid w:val="001E0514"/>
    <w:rsid w:val="001F1805"/>
    <w:rsid w:val="001F75D5"/>
    <w:rsid w:val="00205759"/>
    <w:rsid w:val="00230199"/>
    <w:rsid w:val="002314A2"/>
    <w:rsid w:val="00250B84"/>
    <w:rsid w:val="002511E4"/>
    <w:rsid w:val="00252A36"/>
    <w:rsid w:val="002668A1"/>
    <w:rsid w:val="00272113"/>
    <w:rsid w:val="00292D5E"/>
    <w:rsid w:val="002A7CB3"/>
    <w:rsid w:val="002D40B2"/>
    <w:rsid w:val="002E3A6E"/>
    <w:rsid w:val="002F2A8F"/>
    <w:rsid w:val="002F461C"/>
    <w:rsid w:val="00302662"/>
    <w:rsid w:val="003168DA"/>
    <w:rsid w:val="003169AD"/>
    <w:rsid w:val="0034100A"/>
    <w:rsid w:val="003417B8"/>
    <w:rsid w:val="00350578"/>
    <w:rsid w:val="00354D08"/>
    <w:rsid w:val="003550C0"/>
    <w:rsid w:val="00367CDF"/>
    <w:rsid w:val="003747ED"/>
    <w:rsid w:val="00375D08"/>
    <w:rsid w:val="003858EB"/>
    <w:rsid w:val="00396591"/>
    <w:rsid w:val="003A6021"/>
    <w:rsid w:val="003A6DB5"/>
    <w:rsid w:val="003B1DA8"/>
    <w:rsid w:val="003C0FA4"/>
    <w:rsid w:val="003C4689"/>
    <w:rsid w:val="003F3C2E"/>
    <w:rsid w:val="00402BE0"/>
    <w:rsid w:val="004104C6"/>
    <w:rsid w:val="004112D5"/>
    <w:rsid w:val="00412A0E"/>
    <w:rsid w:val="004378E1"/>
    <w:rsid w:val="00443102"/>
    <w:rsid w:val="004501E6"/>
    <w:rsid w:val="00451F6C"/>
    <w:rsid w:val="00451FF9"/>
    <w:rsid w:val="004679C3"/>
    <w:rsid w:val="004718EB"/>
    <w:rsid w:val="00476153"/>
    <w:rsid w:val="004868EC"/>
    <w:rsid w:val="004C41A2"/>
    <w:rsid w:val="004E3DA7"/>
    <w:rsid w:val="004F0F2A"/>
    <w:rsid w:val="004F24B0"/>
    <w:rsid w:val="005117D2"/>
    <w:rsid w:val="00523147"/>
    <w:rsid w:val="0052525D"/>
    <w:rsid w:val="0052690A"/>
    <w:rsid w:val="00531745"/>
    <w:rsid w:val="00531FDF"/>
    <w:rsid w:val="00542807"/>
    <w:rsid w:val="005723C7"/>
    <w:rsid w:val="00575618"/>
    <w:rsid w:val="00577E49"/>
    <w:rsid w:val="00586BDB"/>
    <w:rsid w:val="005A4E7E"/>
    <w:rsid w:val="005B44BF"/>
    <w:rsid w:val="005B66D0"/>
    <w:rsid w:val="005C08A8"/>
    <w:rsid w:val="005C6AFA"/>
    <w:rsid w:val="005C6F24"/>
    <w:rsid w:val="005E2CF3"/>
    <w:rsid w:val="005F56D9"/>
    <w:rsid w:val="00612213"/>
    <w:rsid w:val="00630A76"/>
    <w:rsid w:val="00635889"/>
    <w:rsid w:val="00641B7B"/>
    <w:rsid w:val="00643F52"/>
    <w:rsid w:val="00647C16"/>
    <w:rsid w:val="00654369"/>
    <w:rsid w:val="00664D71"/>
    <w:rsid w:val="00665A20"/>
    <w:rsid w:val="006739CA"/>
    <w:rsid w:val="00676411"/>
    <w:rsid w:val="00697A42"/>
    <w:rsid w:val="006A24FA"/>
    <w:rsid w:val="006A2C40"/>
    <w:rsid w:val="006B0CEE"/>
    <w:rsid w:val="006B7DA8"/>
    <w:rsid w:val="006D711E"/>
    <w:rsid w:val="006E262C"/>
    <w:rsid w:val="006E67D7"/>
    <w:rsid w:val="00702047"/>
    <w:rsid w:val="00722040"/>
    <w:rsid w:val="0073561A"/>
    <w:rsid w:val="00756D29"/>
    <w:rsid w:val="0076035C"/>
    <w:rsid w:val="007628C8"/>
    <w:rsid w:val="0077100B"/>
    <w:rsid w:val="00786F2E"/>
    <w:rsid w:val="007904A7"/>
    <w:rsid w:val="00794586"/>
    <w:rsid w:val="007978B6"/>
    <w:rsid w:val="007B05ED"/>
    <w:rsid w:val="007B2B13"/>
    <w:rsid w:val="007D40B5"/>
    <w:rsid w:val="007E418C"/>
    <w:rsid w:val="007F03E9"/>
    <w:rsid w:val="00810444"/>
    <w:rsid w:val="008177C8"/>
    <w:rsid w:val="00841079"/>
    <w:rsid w:val="00842975"/>
    <w:rsid w:val="00856157"/>
    <w:rsid w:val="00857EDA"/>
    <w:rsid w:val="00862E39"/>
    <w:rsid w:val="0086429E"/>
    <w:rsid w:val="00866662"/>
    <w:rsid w:val="0088156B"/>
    <w:rsid w:val="00885190"/>
    <w:rsid w:val="008C4D6E"/>
    <w:rsid w:val="008C6D77"/>
    <w:rsid w:val="008C7F82"/>
    <w:rsid w:val="00902E6C"/>
    <w:rsid w:val="00907170"/>
    <w:rsid w:val="009130A0"/>
    <w:rsid w:val="00913288"/>
    <w:rsid w:val="00922A8D"/>
    <w:rsid w:val="00932D2B"/>
    <w:rsid w:val="00946A67"/>
    <w:rsid w:val="0096107C"/>
    <w:rsid w:val="00972DAD"/>
    <w:rsid w:val="00977385"/>
    <w:rsid w:val="00997C04"/>
    <w:rsid w:val="009D5DFA"/>
    <w:rsid w:val="009E03D4"/>
    <w:rsid w:val="009E797A"/>
    <w:rsid w:val="009F5DF1"/>
    <w:rsid w:val="00A07DE1"/>
    <w:rsid w:val="00A24A07"/>
    <w:rsid w:val="00A316CC"/>
    <w:rsid w:val="00A62EE9"/>
    <w:rsid w:val="00A6505B"/>
    <w:rsid w:val="00A953FE"/>
    <w:rsid w:val="00AA5D0F"/>
    <w:rsid w:val="00AB7788"/>
    <w:rsid w:val="00AC1182"/>
    <w:rsid w:val="00AC1DA4"/>
    <w:rsid w:val="00AC4E55"/>
    <w:rsid w:val="00AD1BD4"/>
    <w:rsid w:val="00AE4F51"/>
    <w:rsid w:val="00AF27FF"/>
    <w:rsid w:val="00B003EE"/>
    <w:rsid w:val="00B1387C"/>
    <w:rsid w:val="00B13AFC"/>
    <w:rsid w:val="00B167AC"/>
    <w:rsid w:val="00B26B1A"/>
    <w:rsid w:val="00B32608"/>
    <w:rsid w:val="00B40A06"/>
    <w:rsid w:val="00B473C2"/>
    <w:rsid w:val="00B47D2C"/>
    <w:rsid w:val="00B83F7A"/>
    <w:rsid w:val="00B84F08"/>
    <w:rsid w:val="00B8599D"/>
    <w:rsid w:val="00BE3206"/>
    <w:rsid w:val="00BF464E"/>
    <w:rsid w:val="00BF5F65"/>
    <w:rsid w:val="00C0724C"/>
    <w:rsid w:val="00C123D2"/>
    <w:rsid w:val="00C15A4F"/>
    <w:rsid w:val="00C176EB"/>
    <w:rsid w:val="00C20E0A"/>
    <w:rsid w:val="00C2622E"/>
    <w:rsid w:val="00C4431F"/>
    <w:rsid w:val="00C5644B"/>
    <w:rsid w:val="00C84028"/>
    <w:rsid w:val="00C97E83"/>
    <w:rsid w:val="00CA4058"/>
    <w:rsid w:val="00CA448E"/>
    <w:rsid w:val="00CB38DB"/>
    <w:rsid w:val="00CB7B4F"/>
    <w:rsid w:val="00CC2580"/>
    <w:rsid w:val="00CD159D"/>
    <w:rsid w:val="00CD79EC"/>
    <w:rsid w:val="00CE3C93"/>
    <w:rsid w:val="00CE65CC"/>
    <w:rsid w:val="00CF1BA9"/>
    <w:rsid w:val="00CF540B"/>
    <w:rsid w:val="00D03B7D"/>
    <w:rsid w:val="00D047AB"/>
    <w:rsid w:val="00D103FB"/>
    <w:rsid w:val="00D149C0"/>
    <w:rsid w:val="00D23226"/>
    <w:rsid w:val="00D23B4D"/>
    <w:rsid w:val="00D2455F"/>
    <w:rsid w:val="00D255FB"/>
    <w:rsid w:val="00D25650"/>
    <w:rsid w:val="00D443E6"/>
    <w:rsid w:val="00D63B3D"/>
    <w:rsid w:val="00D85F56"/>
    <w:rsid w:val="00D92384"/>
    <w:rsid w:val="00D96BD8"/>
    <w:rsid w:val="00D97616"/>
    <w:rsid w:val="00DA1A7A"/>
    <w:rsid w:val="00DA6F92"/>
    <w:rsid w:val="00DB3579"/>
    <w:rsid w:val="00DC16B0"/>
    <w:rsid w:val="00DC5DF1"/>
    <w:rsid w:val="00DD7C81"/>
    <w:rsid w:val="00DE0B7D"/>
    <w:rsid w:val="00DE4C01"/>
    <w:rsid w:val="00DF60F7"/>
    <w:rsid w:val="00DF6A25"/>
    <w:rsid w:val="00E009CF"/>
    <w:rsid w:val="00E019CB"/>
    <w:rsid w:val="00E3685C"/>
    <w:rsid w:val="00E41B8D"/>
    <w:rsid w:val="00E46A10"/>
    <w:rsid w:val="00E51F2F"/>
    <w:rsid w:val="00E565D4"/>
    <w:rsid w:val="00E6277F"/>
    <w:rsid w:val="00E674B3"/>
    <w:rsid w:val="00E73A9B"/>
    <w:rsid w:val="00E74F68"/>
    <w:rsid w:val="00E75466"/>
    <w:rsid w:val="00E94A9A"/>
    <w:rsid w:val="00EB4B22"/>
    <w:rsid w:val="00EF18BD"/>
    <w:rsid w:val="00F03E18"/>
    <w:rsid w:val="00F127D8"/>
    <w:rsid w:val="00F14B0C"/>
    <w:rsid w:val="00F16D1B"/>
    <w:rsid w:val="00F21A4A"/>
    <w:rsid w:val="00F229B4"/>
    <w:rsid w:val="00F26682"/>
    <w:rsid w:val="00F323F6"/>
    <w:rsid w:val="00F56693"/>
    <w:rsid w:val="00F62408"/>
    <w:rsid w:val="00F63FBA"/>
    <w:rsid w:val="00F67F4B"/>
    <w:rsid w:val="00F72BE8"/>
    <w:rsid w:val="00F76266"/>
    <w:rsid w:val="00F83B1D"/>
    <w:rsid w:val="00F87040"/>
    <w:rsid w:val="00FE22F1"/>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FA46C"/>
  <w15:docId w15:val="{ECE26B01-9C42-4955-913F-6A5C0341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customStyle="1" w:styleId="T30X">
    <w:name w:val="T30X"/>
    <w:basedOn w:val="Normal"/>
    <w:uiPriority w:val="99"/>
    <w:rsid w:val="00C15A4F"/>
    <w:pPr>
      <w:autoSpaceDE w:val="0"/>
      <w:autoSpaceDN w:val="0"/>
      <w:spacing w:before="60" w:after="60" w:line="240" w:lineRule="auto"/>
      <w:ind w:firstLine="283"/>
    </w:pPr>
    <w:rPr>
      <w:rFonts w:ascii="Times New Roman" w:eastAsia="Calibri" w:hAnsi="Times New Roman" w:cs="Times New Roman"/>
      <w:color w:val="000000"/>
      <w:sz w:val="22"/>
      <w:lang w:val="en-US" w:eastAsia="en-GB"/>
    </w:rPr>
  </w:style>
  <w:style w:type="paragraph" w:styleId="NoSpacing">
    <w:name w:val="No Spacing"/>
    <w:uiPriority w:val="1"/>
    <w:qFormat/>
    <w:rsid w:val="00CF1BA9"/>
    <w:pPr>
      <w:spacing w:after="0" w:line="240" w:lineRule="auto"/>
    </w:pPr>
    <w:rPr>
      <w:rFonts w:ascii="Calibri" w:eastAsia="Calibri" w:hAnsi="Calibri" w:cs="Times New Roman"/>
      <w:lang w:val="sl-SI"/>
    </w:rPr>
  </w:style>
  <w:style w:type="paragraph" w:styleId="ListParagraph">
    <w:name w:val="List Paragraph"/>
    <w:basedOn w:val="Normal"/>
    <w:uiPriority w:val="34"/>
    <w:qFormat/>
    <w:rsid w:val="00CF1BA9"/>
    <w:pPr>
      <w:ind w:left="720"/>
      <w:contextualSpacing/>
    </w:pPr>
  </w:style>
  <w:style w:type="paragraph" w:customStyle="1" w:styleId="xmsonormal">
    <w:name w:val="x_msonormal"/>
    <w:basedOn w:val="Normal"/>
    <w:rsid w:val="00CF1BA9"/>
    <w:pPr>
      <w:spacing w:before="100" w:beforeAutospacing="1" w:after="100" w:afterAutospacing="1" w:line="240" w:lineRule="auto"/>
      <w:jc w:val="left"/>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8774">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763841550">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320385513">
      <w:bodyDiv w:val="1"/>
      <w:marLeft w:val="0"/>
      <w:marRight w:val="0"/>
      <w:marTop w:val="0"/>
      <w:marBottom w:val="0"/>
      <w:divBdr>
        <w:top w:val="none" w:sz="0" w:space="0" w:color="auto"/>
        <w:left w:val="none" w:sz="0" w:space="0" w:color="auto"/>
        <w:bottom w:val="none" w:sz="0" w:space="0" w:color="auto"/>
        <w:right w:val="none" w:sz="0" w:space="0" w:color="auto"/>
      </w:divBdr>
    </w:div>
    <w:div w:id="1619215286">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Irena Popović</cp:lastModifiedBy>
  <cp:revision>38</cp:revision>
  <cp:lastPrinted>2023-03-17T10:42:00Z</cp:lastPrinted>
  <dcterms:created xsi:type="dcterms:W3CDTF">2021-11-26T07:39:00Z</dcterms:created>
  <dcterms:modified xsi:type="dcterms:W3CDTF">2025-11-18T12:37:00Z</dcterms:modified>
</cp:coreProperties>
</file>