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57" w:rsidRPr="001C07B5" w:rsidRDefault="00541D57" w:rsidP="00B023D4">
      <w:pPr>
        <w:ind w:right="-46"/>
        <w:jc w:val="center"/>
        <w:rPr>
          <w:rFonts w:ascii="Times New Roman" w:hAnsi="Times New Roman" w:cs="Times New Roman"/>
          <w:b/>
          <w:sz w:val="24"/>
        </w:rPr>
      </w:pPr>
      <w:r w:rsidRPr="001C07B5">
        <w:rPr>
          <w:rFonts w:ascii="Times New Roman" w:hAnsi="Times New Roman" w:cs="Times New Roman"/>
          <w:b/>
          <w:sz w:val="24"/>
        </w:rPr>
        <w:t>BROJČANI (STATISTIČKI) PRIKAZ GODIŠNJEG IZVJEŠTAJA PRVOSTEPENOG JAVNOPRAVNOG ORGANA</w:t>
      </w:r>
    </w:p>
    <w:tbl>
      <w:tblPr>
        <w:tblStyle w:val="TableGrid"/>
        <w:tblW w:w="1646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82"/>
        <w:gridCol w:w="987"/>
        <w:gridCol w:w="992"/>
        <w:gridCol w:w="990"/>
        <w:gridCol w:w="1080"/>
        <w:gridCol w:w="737"/>
        <w:gridCol w:w="708"/>
        <w:gridCol w:w="851"/>
        <w:gridCol w:w="850"/>
        <w:gridCol w:w="993"/>
        <w:gridCol w:w="850"/>
        <w:gridCol w:w="769"/>
        <w:gridCol w:w="540"/>
        <w:gridCol w:w="542"/>
        <w:gridCol w:w="990"/>
        <w:gridCol w:w="873"/>
        <w:gridCol w:w="426"/>
        <w:gridCol w:w="567"/>
        <w:gridCol w:w="567"/>
        <w:gridCol w:w="425"/>
        <w:gridCol w:w="426"/>
        <w:gridCol w:w="15"/>
      </w:tblGrid>
      <w:tr w:rsidR="006B288D" w:rsidRPr="00420C46" w:rsidTr="006B288D">
        <w:trPr>
          <w:trHeight w:val="615"/>
        </w:trPr>
        <w:tc>
          <w:tcPr>
            <w:tcW w:w="1282" w:type="dxa"/>
            <w:vMerge w:val="restart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Naziv prvostepenog organa</w:t>
            </w:r>
          </w:p>
        </w:tc>
        <w:tc>
          <w:tcPr>
            <w:tcW w:w="987" w:type="dxa"/>
            <w:vMerge w:val="restart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pokrenutih uoravnih postupaka po zahtjevu stranke</w:t>
            </w:r>
          </w:p>
        </w:tc>
        <w:tc>
          <w:tcPr>
            <w:tcW w:w="992" w:type="dxa"/>
            <w:vMerge w:val="restart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pokrenutih upravnih postupaka po službenoj dužnosti</w:t>
            </w:r>
          </w:p>
        </w:tc>
        <w:tc>
          <w:tcPr>
            <w:tcW w:w="990" w:type="dxa"/>
            <w:vMerge w:val="restart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neriješenih predmeta, kao i broj neriješenih predmeta iz predhodne godine</w:t>
            </w:r>
          </w:p>
        </w:tc>
        <w:tc>
          <w:tcPr>
            <w:tcW w:w="1080" w:type="dxa"/>
            <w:vMerge w:val="restart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riješenih predmeta u izvještajnom periodu</w:t>
            </w:r>
          </w:p>
        </w:tc>
        <w:tc>
          <w:tcPr>
            <w:tcW w:w="1445" w:type="dxa"/>
            <w:gridSpan w:val="2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Ukupan broj zahtjeva</w:t>
            </w:r>
          </w:p>
        </w:tc>
        <w:tc>
          <w:tcPr>
            <w:tcW w:w="851" w:type="dxa"/>
            <w:vMerge w:val="restart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predmeta riješenih u roku</w:t>
            </w:r>
          </w:p>
        </w:tc>
        <w:tc>
          <w:tcPr>
            <w:tcW w:w="850" w:type="dxa"/>
            <w:vMerge w:val="restart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predmeta riješenih po isteku roka</w:t>
            </w:r>
          </w:p>
        </w:tc>
        <w:tc>
          <w:tcPr>
            <w:tcW w:w="993" w:type="dxa"/>
            <w:vMerge w:val="restart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obustavljenih postupaka</w:t>
            </w:r>
          </w:p>
        </w:tc>
        <w:tc>
          <w:tcPr>
            <w:tcW w:w="850" w:type="dxa"/>
            <w:vMerge w:val="restart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podnijetih žalbi</w:t>
            </w:r>
          </w:p>
        </w:tc>
        <w:tc>
          <w:tcPr>
            <w:tcW w:w="769" w:type="dxa"/>
            <w:vMerge w:val="restart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rješenja donijetih po zahtjevu za ponavljanje postupka</w:t>
            </w:r>
          </w:p>
        </w:tc>
        <w:tc>
          <w:tcPr>
            <w:tcW w:w="1082" w:type="dxa"/>
            <w:gridSpan w:val="2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podnijetih prigovora</w:t>
            </w:r>
          </w:p>
        </w:tc>
        <w:tc>
          <w:tcPr>
            <w:tcW w:w="990" w:type="dxa"/>
            <w:vMerge w:val="restart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I vrsta izdatih uvjerenja o činjenicama o kojima se vodi službena evidencija</w:t>
            </w:r>
          </w:p>
        </w:tc>
        <w:tc>
          <w:tcPr>
            <w:tcW w:w="873" w:type="dxa"/>
            <w:vMerge w:val="restart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I vrsta izdatih</w:t>
            </w:r>
          </w:p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uvjerenja</w:t>
            </w:r>
          </w:p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činjenicama</w:t>
            </w:r>
          </w:p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 kojima se</w:t>
            </w:r>
          </w:p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vodi službena</w:t>
            </w: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evidencija</w:t>
            </w:r>
          </w:p>
        </w:tc>
        <w:tc>
          <w:tcPr>
            <w:tcW w:w="2426" w:type="dxa"/>
            <w:gridSpan w:val="6"/>
            <w:vMerge w:val="restart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Podaci o upravnom izvršenju</w:t>
            </w:r>
          </w:p>
        </w:tc>
      </w:tr>
      <w:tr w:rsidR="006B288D" w:rsidRPr="00420C46" w:rsidTr="006B288D">
        <w:trPr>
          <w:cantSplit/>
          <w:trHeight w:val="184"/>
        </w:trPr>
        <w:tc>
          <w:tcPr>
            <w:tcW w:w="1282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textDirection w:val="tbRl"/>
          </w:tcPr>
          <w:p w:rsidR="006B288D" w:rsidRPr="00420C46" w:rsidRDefault="006B288D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usvojenih zahtjeva</w:t>
            </w:r>
          </w:p>
        </w:tc>
        <w:tc>
          <w:tcPr>
            <w:tcW w:w="708" w:type="dxa"/>
            <w:vMerge w:val="restart"/>
            <w:textDirection w:val="tbRl"/>
          </w:tcPr>
          <w:p w:rsidR="006B288D" w:rsidRPr="00420C46" w:rsidRDefault="006B288D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odbijenih   zahtjeva</w:t>
            </w:r>
          </w:p>
        </w:tc>
        <w:tc>
          <w:tcPr>
            <w:tcW w:w="851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extDirection w:val="tbRl"/>
          </w:tcPr>
          <w:p w:rsidR="006B288D" w:rsidRPr="00420C46" w:rsidRDefault="006B288D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usvojenih prigovora</w:t>
            </w:r>
          </w:p>
        </w:tc>
        <w:tc>
          <w:tcPr>
            <w:tcW w:w="542" w:type="dxa"/>
            <w:vMerge w:val="restart"/>
            <w:textDirection w:val="tbRl"/>
          </w:tcPr>
          <w:p w:rsidR="006B288D" w:rsidRPr="00420C46" w:rsidRDefault="006B288D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odbijenih prigovora</w:t>
            </w:r>
          </w:p>
        </w:tc>
        <w:tc>
          <w:tcPr>
            <w:tcW w:w="990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6" w:type="dxa"/>
            <w:gridSpan w:val="6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88D" w:rsidRPr="00420C46" w:rsidTr="006B288D">
        <w:trPr>
          <w:gridAfter w:val="1"/>
          <w:wAfter w:w="15" w:type="dxa"/>
          <w:cantSplit/>
          <w:trHeight w:val="1134"/>
        </w:trPr>
        <w:tc>
          <w:tcPr>
            <w:tcW w:w="1282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  <w:textDirection w:val="tbRl"/>
          </w:tcPr>
          <w:p w:rsidR="006B288D" w:rsidRDefault="006B288D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tbRl"/>
          </w:tcPr>
          <w:p w:rsidR="006B288D" w:rsidRDefault="006B288D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textDirection w:val="tbRl"/>
          </w:tcPr>
          <w:p w:rsidR="006B288D" w:rsidRDefault="006B288D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extDirection w:val="tbRl"/>
          </w:tcPr>
          <w:p w:rsidR="006B288D" w:rsidRDefault="006B288D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Merge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tbRl"/>
          </w:tcPr>
          <w:p w:rsidR="006B288D" w:rsidRDefault="006B288D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Izvršenje novčanom kaznom</w:t>
            </w:r>
          </w:p>
        </w:tc>
        <w:tc>
          <w:tcPr>
            <w:tcW w:w="567" w:type="dxa"/>
            <w:textDirection w:val="tbRl"/>
          </w:tcPr>
          <w:p w:rsidR="006B288D" w:rsidRPr="00420C46" w:rsidRDefault="00834B35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Preko drugih lica</w:t>
            </w:r>
          </w:p>
        </w:tc>
        <w:tc>
          <w:tcPr>
            <w:tcW w:w="567" w:type="dxa"/>
            <w:textDirection w:val="tbRl"/>
          </w:tcPr>
          <w:p w:rsidR="006B288D" w:rsidRPr="00420C46" w:rsidRDefault="006B288D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Neposrednom prinudom</w:t>
            </w:r>
          </w:p>
        </w:tc>
        <w:tc>
          <w:tcPr>
            <w:tcW w:w="425" w:type="dxa"/>
            <w:textDirection w:val="tbRl"/>
          </w:tcPr>
          <w:p w:rsidR="006B288D" w:rsidRPr="00420C46" w:rsidRDefault="006B288D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Poravnanje</w:t>
            </w:r>
          </w:p>
        </w:tc>
        <w:tc>
          <w:tcPr>
            <w:tcW w:w="426" w:type="dxa"/>
            <w:textDirection w:val="tbRl"/>
          </w:tcPr>
          <w:p w:rsidR="006B288D" w:rsidRPr="00420C46" w:rsidRDefault="006B288D" w:rsidP="00B023D4">
            <w:pPr>
              <w:ind w:left="113" w:right="-4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Obustavljena i odložena</w:t>
            </w:r>
          </w:p>
        </w:tc>
      </w:tr>
      <w:tr w:rsidR="006B288D" w:rsidRPr="00420C46" w:rsidTr="006B288D">
        <w:trPr>
          <w:gridAfter w:val="1"/>
          <w:wAfter w:w="15" w:type="dxa"/>
        </w:trPr>
        <w:tc>
          <w:tcPr>
            <w:tcW w:w="1282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:rsidR="006B288D" w:rsidRPr="00420C46" w:rsidRDefault="006B288D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080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69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2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90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73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26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6B288D" w:rsidRPr="00420C46" w:rsidTr="006B288D">
        <w:trPr>
          <w:gridAfter w:val="1"/>
          <w:wAfter w:w="15" w:type="dxa"/>
          <w:trHeight w:val="337"/>
        </w:trPr>
        <w:tc>
          <w:tcPr>
            <w:tcW w:w="1282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Ministarstvo</w:t>
            </w:r>
          </w:p>
          <w:p w:rsidR="006B288D" w:rsidRPr="00420C46" w:rsidRDefault="006B288D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6B288D" w:rsidRPr="00420C46" w:rsidRDefault="006B288D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B288D" w:rsidRPr="00420C46" w:rsidRDefault="006B288D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B288D" w:rsidRPr="00420C46" w:rsidRDefault="006B288D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B288D" w:rsidRPr="00420C46" w:rsidRDefault="006B288D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B288D" w:rsidRPr="00420C46" w:rsidRDefault="006B288D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88D" w:rsidRPr="00420C46" w:rsidTr="006B288D">
        <w:trPr>
          <w:gridAfter w:val="1"/>
          <w:wAfter w:w="15" w:type="dxa"/>
          <w:trHeight w:val="751"/>
        </w:trPr>
        <w:tc>
          <w:tcPr>
            <w:tcW w:w="1282" w:type="dxa"/>
          </w:tcPr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Organi uprave nad kojima se vrši nadzor i javnopravni organi koji su u okviru resora</w:t>
            </w:r>
          </w:p>
        </w:tc>
        <w:tc>
          <w:tcPr>
            <w:tcW w:w="987" w:type="dxa"/>
          </w:tcPr>
          <w:p w:rsidR="006B288D" w:rsidRPr="00DB178D" w:rsidRDefault="007B160E" w:rsidP="00B023D4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992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8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6B288D" w:rsidRPr="00420C46" w:rsidRDefault="006B288D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B288D" w:rsidRDefault="006B288D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6B288D" w:rsidRPr="00DB178D" w:rsidRDefault="007B160E" w:rsidP="00B023D4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6B288D" w:rsidRPr="00420C46" w:rsidRDefault="006B288D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080" w:type="dxa"/>
          </w:tcPr>
          <w:p w:rsidR="006B288D" w:rsidRPr="00DB178D" w:rsidRDefault="00DB178D" w:rsidP="00D162C6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2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" w:type="dxa"/>
          </w:tcPr>
          <w:p w:rsidR="006B288D" w:rsidRPr="00DB178D" w:rsidRDefault="006B288D" w:rsidP="00B023D4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DB17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2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6B288D" w:rsidRDefault="006B288D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420C46" w:rsidRDefault="006B288D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708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B288D" w:rsidRPr="00DB178D" w:rsidRDefault="00D162C6" w:rsidP="00B023D4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850" w:type="dxa"/>
          </w:tcPr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162C6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88D" w:rsidRPr="00DB178D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420C46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88D" w:rsidRPr="00420C46" w:rsidTr="006B288D">
        <w:trPr>
          <w:gridAfter w:val="1"/>
          <w:wAfter w:w="15" w:type="dxa"/>
          <w:trHeight w:val="315"/>
        </w:trPr>
        <w:tc>
          <w:tcPr>
            <w:tcW w:w="1282" w:type="dxa"/>
          </w:tcPr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288D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C46">
              <w:rPr>
                <w:rFonts w:ascii="Times New Roman" w:hAnsi="Times New Roman" w:cs="Times New Roman"/>
                <w:b/>
                <w:sz w:val="16"/>
                <w:szCs w:val="16"/>
              </w:rPr>
              <w:t>UKUPNO:</w:t>
            </w:r>
          </w:p>
          <w:p w:rsidR="006B288D" w:rsidRPr="00420C46" w:rsidRDefault="006B288D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6B288D" w:rsidRPr="00DB178D" w:rsidRDefault="007B160E" w:rsidP="00B023D4">
            <w:pPr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992" w:type="dxa"/>
          </w:tcPr>
          <w:p w:rsidR="00DB178D" w:rsidRPr="00DB178D" w:rsidRDefault="00DB178D" w:rsidP="00DB178D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78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6B288D" w:rsidRPr="00B53424" w:rsidRDefault="006B288D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DB178D" w:rsidRPr="00DB178D" w:rsidRDefault="007B160E" w:rsidP="00DB178D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bookmarkStart w:id="0" w:name="_GoBack"/>
            <w:bookmarkEnd w:id="0"/>
          </w:p>
          <w:p w:rsidR="006B288D" w:rsidRPr="00B53424" w:rsidRDefault="006B288D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6B288D" w:rsidRPr="00DB178D" w:rsidRDefault="00DB178D" w:rsidP="00D162C6">
            <w:pPr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2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" w:type="dxa"/>
          </w:tcPr>
          <w:p w:rsidR="006B288D" w:rsidRPr="00B53424" w:rsidRDefault="00DB178D" w:rsidP="00D162C6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2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DB178D" w:rsidRPr="00DB178D" w:rsidRDefault="00DB178D" w:rsidP="00DB178D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B53424" w:rsidRDefault="006B288D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6B288D" w:rsidRPr="00B53424" w:rsidRDefault="00DB178D" w:rsidP="00D162C6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2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DB178D" w:rsidRPr="00DB178D" w:rsidRDefault="00DB178D" w:rsidP="00DB178D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B53424" w:rsidRDefault="006B288D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B178D" w:rsidRPr="00DB178D" w:rsidRDefault="00DB178D" w:rsidP="00DB178D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B53424" w:rsidRDefault="006B288D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DB178D" w:rsidRPr="00DB178D" w:rsidRDefault="00D162C6" w:rsidP="00DB178D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288D" w:rsidRPr="00B53424" w:rsidRDefault="006B288D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9" w:type="dxa"/>
          </w:tcPr>
          <w:p w:rsidR="006B288D" w:rsidRPr="00B53424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B178D" w:rsidRPr="00DB178D" w:rsidRDefault="00DB178D" w:rsidP="00DB178D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B53424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6B288D" w:rsidRPr="00B53424" w:rsidRDefault="006B288D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B178D" w:rsidRPr="00DB178D" w:rsidRDefault="00DB178D" w:rsidP="00DB178D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B53424" w:rsidRDefault="006B288D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:rsidR="006B288D" w:rsidRPr="00B53424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B178D" w:rsidRPr="00DB178D" w:rsidRDefault="00DB178D" w:rsidP="00DB178D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B53424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6B288D" w:rsidRPr="00B53424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288D" w:rsidRPr="00B53424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6B288D" w:rsidRPr="00B53424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288D" w:rsidRPr="00B53424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6B288D" w:rsidRPr="00B53424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B288D" w:rsidRPr="00B53424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B178D" w:rsidRPr="00DB178D" w:rsidRDefault="00DB178D" w:rsidP="00DB178D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B288D" w:rsidRPr="00B53424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B288D" w:rsidRPr="00B53424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288D" w:rsidRPr="00B53424" w:rsidRDefault="00DB17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6B288D" w:rsidRPr="00B53424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288D" w:rsidRPr="00D162C6" w:rsidRDefault="00D162C6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6B288D" w:rsidRPr="00B53424" w:rsidRDefault="006B288D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288D" w:rsidRPr="00D162C6" w:rsidRDefault="00D162C6" w:rsidP="00B023D4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41D57" w:rsidRDefault="00541D57" w:rsidP="00B023D4">
      <w:pPr>
        <w:ind w:right="-46"/>
        <w:rPr>
          <w:rFonts w:ascii="Times New Roman" w:hAnsi="Times New Roman" w:cs="Times New Roman"/>
          <w:sz w:val="16"/>
          <w:szCs w:val="16"/>
        </w:rPr>
      </w:pPr>
    </w:p>
    <w:p w:rsidR="00541D57" w:rsidRDefault="00541D57" w:rsidP="00B023D4">
      <w:pPr>
        <w:ind w:right="-46"/>
        <w:rPr>
          <w:rFonts w:ascii="Times New Roman" w:hAnsi="Times New Roman" w:cs="Times New Roman"/>
          <w:sz w:val="16"/>
          <w:szCs w:val="16"/>
        </w:rPr>
      </w:pPr>
    </w:p>
    <w:p w:rsidR="00541D57" w:rsidRDefault="00541D57" w:rsidP="00B023D4">
      <w:pPr>
        <w:ind w:right="-46"/>
        <w:rPr>
          <w:rFonts w:ascii="Times New Roman" w:hAnsi="Times New Roman" w:cs="Times New Roman"/>
          <w:sz w:val="16"/>
          <w:szCs w:val="16"/>
        </w:rPr>
      </w:pPr>
    </w:p>
    <w:p w:rsidR="00541D57" w:rsidRDefault="00541D57" w:rsidP="00B023D4">
      <w:pPr>
        <w:ind w:right="-46"/>
        <w:rPr>
          <w:rFonts w:ascii="Times New Roman" w:hAnsi="Times New Roman" w:cs="Times New Roman"/>
          <w:sz w:val="16"/>
          <w:szCs w:val="16"/>
        </w:rPr>
      </w:pPr>
    </w:p>
    <w:p w:rsidR="00541D57" w:rsidRDefault="00541D57" w:rsidP="00B023D4">
      <w:pPr>
        <w:ind w:right="-46"/>
        <w:rPr>
          <w:rFonts w:ascii="Times New Roman" w:hAnsi="Times New Roman" w:cs="Times New Roman"/>
          <w:sz w:val="16"/>
          <w:szCs w:val="16"/>
        </w:rPr>
      </w:pPr>
    </w:p>
    <w:p w:rsidR="0078050F" w:rsidRDefault="0078050F" w:rsidP="00B023D4">
      <w:pPr>
        <w:ind w:right="-46"/>
        <w:rPr>
          <w:rFonts w:ascii="Times New Roman" w:hAnsi="Times New Roman" w:cs="Times New Roman"/>
          <w:sz w:val="16"/>
          <w:szCs w:val="16"/>
        </w:rPr>
      </w:pPr>
    </w:p>
    <w:p w:rsidR="0078050F" w:rsidRPr="00DB178D" w:rsidRDefault="0078050F" w:rsidP="00B023D4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41D57" w:rsidRDefault="00541D57" w:rsidP="00B023D4">
      <w:pPr>
        <w:ind w:right="-46"/>
        <w:rPr>
          <w:rFonts w:ascii="Times New Roman" w:hAnsi="Times New Roman" w:cs="Times New Roman"/>
          <w:sz w:val="16"/>
          <w:szCs w:val="16"/>
        </w:rPr>
      </w:pPr>
    </w:p>
    <w:p w:rsidR="00541D57" w:rsidRDefault="00541D57" w:rsidP="00B023D4">
      <w:pPr>
        <w:ind w:right="-46"/>
        <w:rPr>
          <w:rFonts w:ascii="Times New Roman" w:hAnsi="Times New Roman" w:cs="Times New Roman"/>
          <w:sz w:val="16"/>
          <w:szCs w:val="16"/>
        </w:rPr>
      </w:pPr>
    </w:p>
    <w:p w:rsidR="00541D57" w:rsidRDefault="00541D57" w:rsidP="00B023D4">
      <w:pPr>
        <w:ind w:right="-46"/>
        <w:rPr>
          <w:rFonts w:ascii="Times New Roman" w:hAnsi="Times New Roman" w:cs="Times New Roman"/>
          <w:sz w:val="16"/>
          <w:szCs w:val="16"/>
        </w:rPr>
      </w:pPr>
    </w:p>
    <w:p w:rsidR="00541D57" w:rsidRPr="007772F2" w:rsidRDefault="00541D57" w:rsidP="00B023D4">
      <w:pPr>
        <w:ind w:right="-46"/>
        <w:rPr>
          <w:rFonts w:ascii="Times New Roman" w:hAnsi="Times New Roman" w:cs="Times New Roman"/>
          <w:b/>
          <w:sz w:val="24"/>
        </w:rPr>
      </w:pPr>
      <w:r w:rsidRPr="001C07B5">
        <w:rPr>
          <w:rFonts w:ascii="Times New Roman" w:hAnsi="Times New Roman" w:cs="Times New Roman"/>
          <w:b/>
          <w:sz w:val="24"/>
        </w:rPr>
        <w:lastRenderedPageBreak/>
        <w:t xml:space="preserve">BROJČANI (STATISTIČKI) PRIKAZ GODIŠNJEG IZVJEŠTAJA </w:t>
      </w:r>
      <w:r>
        <w:rPr>
          <w:rFonts w:ascii="Times New Roman" w:hAnsi="Times New Roman" w:cs="Times New Roman"/>
          <w:b/>
          <w:sz w:val="24"/>
        </w:rPr>
        <w:t>DRUGOSTEPENOG</w:t>
      </w:r>
      <w:r w:rsidRPr="001C07B5">
        <w:rPr>
          <w:rFonts w:ascii="Times New Roman" w:hAnsi="Times New Roman" w:cs="Times New Roman"/>
          <w:b/>
          <w:sz w:val="24"/>
        </w:rPr>
        <w:t xml:space="preserve"> JAVNOPRAVNOG ORGANA</w:t>
      </w:r>
    </w:p>
    <w:tbl>
      <w:tblPr>
        <w:tblStyle w:val="TableGrid"/>
        <w:tblW w:w="1556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6"/>
        <w:gridCol w:w="894"/>
        <w:gridCol w:w="990"/>
        <w:gridCol w:w="1260"/>
        <w:gridCol w:w="1260"/>
        <w:gridCol w:w="1260"/>
        <w:gridCol w:w="1080"/>
        <w:gridCol w:w="1170"/>
        <w:gridCol w:w="735"/>
        <w:gridCol w:w="1425"/>
        <w:gridCol w:w="540"/>
        <w:gridCol w:w="452"/>
        <w:gridCol w:w="722"/>
        <w:gridCol w:w="990"/>
        <w:gridCol w:w="630"/>
        <w:gridCol w:w="726"/>
        <w:gridCol w:w="17"/>
      </w:tblGrid>
      <w:tr w:rsidR="00541D57" w:rsidRPr="00AE3526" w:rsidTr="00B023D4">
        <w:trPr>
          <w:gridAfter w:val="1"/>
          <w:wAfter w:w="17" w:type="dxa"/>
          <w:trHeight w:val="780"/>
        </w:trPr>
        <w:tc>
          <w:tcPr>
            <w:tcW w:w="1416" w:type="dxa"/>
            <w:vMerge w:val="restart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Naziv drugostepenog organa</w:t>
            </w:r>
          </w:p>
        </w:tc>
        <w:tc>
          <w:tcPr>
            <w:tcW w:w="894" w:type="dxa"/>
            <w:vMerge w:val="restart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Ukupan broj žalbi u toku godine</w:t>
            </w:r>
          </w:p>
        </w:tc>
        <w:tc>
          <w:tcPr>
            <w:tcW w:w="990" w:type="dxa"/>
            <w:vMerge w:val="restart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neriješenih žalbi u toku godine sa podatkom o broju neriješenih predmeta iz predhodne godine</w:t>
            </w:r>
          </w:p>
        </w:tc>
        <w:tc>
          <w:tcPr>
            <w:tcW w:w="1260" w:type="dxa"/>
            <w:vMerge w:val="restart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Ukupan broj predmeta riješenih u drugostepenom postupku</w:t>
            </w:r>
          </w:p>
        </w:tc>
        <w:tc>
          <w:tcPr>
            <w:tcW w:w="1260" w:type="dxa"/>
            <w:vMerge w:val="restart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predmeta riješenih u roku u drugostepenom postupku</w:t>
            </w:r>
          </w:p>
        </w:tc>
        <w:tc>
          <w:tcPr>
            <w:tcW w:w="1260" w:type="dxa"/>
            <w:vMerge w:val="restart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predmeta riješenih po isteku roka u drugostepenom postupku</w:t>
            </w:r>
          </w:p>
        </w:tc>
        <w:tc>
          <w:tcPr>
            <w:tcW w:w="1080" w:type="dxa"/>
            <w:vMerge w:val="restart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po žalbi poništenih rješenja kada je drugostepeni organ donio meritorno rješenje</w:t>
            </w:r>
          </w:p>
        </w:tc>
        <w:tc>
          <w:tcPr>
            <w:tcW w:w="1170" w:type="dxa"/>
            <w:vMerge w:val="restart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po žalbi poništenih rješenja kada je predmet vraćen prvostepenom organu na ponovni postupak</w:t>
            </w:r>
          </w:p>
        </w:tc>
        <w:tc>
          <w:tcPr>
            <w:tcW w:w="735" w:type="dxa"/>
            <w:vMerge w:val="restart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po žalbi izmijenjenih rješenja</w:t>
            </w:r>
          </w:p>
        </w:tc>
        <w:tc>
          <w:tcPr>
            <w:tcW w:w="1425" w:type="dxa"/>
            <w:vMerge w:val="restart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obustavljenih postupaka</w:t>
            </w:r>
          </w:p>
        </w:tc>
        <w:tc>
          <w:tcPr>
            <w:tcW w:w="992" w:type="dxa"/>
            <w:gridSpan w:val="2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zahtjeva za ponavljanje postupka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Podaci o uporavnom sporu</w:t>
            </w:r>
          </w:p>
        </w:tc>
      </w:tr>
      <w:tr w:rsidR="00541D57" w:rsidRPr="00AE3526" w:rsidTr="00B023D4">
        <w:trPr>
          <w:cantSplit/>
          <w:trHeight w:val="1425"/>
        </w:trPr>
        <w:tc>
          <w:tcPr>
            <w:tcW w:w="1416" w:type="dxa"/>
            <w:vMerge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extDirection w:val="tbRl"/>
          </w:tcPr>
          <w:p w:rsidR="00541D57" w:rsidRPr="00AE3526" w:rsidRDefault="00541D57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usvojenih zahtjeva</w:t>
            </w:r>
          </w:p>
        </w:tc>
        <w:tc>
          <w:tcPr>
            <w:tcW w:w="452" w:type="dxa"/>
            <w:textDirection w:val="tbRl"/>
          </w:tcPr>
          <w:p w:rsidR="00541D57" w:rsidRPr="00AE3526" w:rsidRDefault="00541D57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odbijenih zahtjeva</w:t>
            </w:r>
          </w:p>
        </w:tc>
        <w:tc>
          <w:tcPr>
            <w:tcW w:w="722" w:type="dxa"/>
            <w:textDirection w:val="tbRl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podnijetih</w:t>
            </w:r>
          </w:p>
          <w:p w:rsidR="00541D57" w:rsidRPr="00AE3526" w:rsidRDefault="00541D57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tužbi</w:t>
            </w:r>
          </w:p>
        </w:tc>
        <w:tc>
          <w:tcPr>
            <w:tcW w:w="990" w:type="dxa"/>
            <w:textDirection w:val="tbRl"/>
          </w:tcPr>
          <w:p w:rsidR="00541D57" w:rsidRPr="00AE3526" w:rsidRDefault="00541D57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Ukupan broj odluka Upravnog suda</w:t>
            </w:r>
          </w:p>
        </w:tc>
        <w:tc>
          <w:tcPr>
            <w:tcW w:w="630" w:type="dxa"/>
            <w:textDirection w:val="tbRl"/>
          </w:tcPr>
          <w:p w:rsidR="00541D57" w:rsidRPr="00AE3526" w:rsidRDefault="00541D57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usvojenih tužbi</w:t>
            </w:r>
          </w:p>
        </w:tc>
        <w:tc>
          <w:tcPr>
            <w:tcW w:w="743" w:type="dxa"/>
            <w:gridSpan w:val="2"/>
            <w:textDirection w:val="tbRl"/>
          </w:tcPr>
          <w:p w:rsidR="00541D57" w:rsidRPr="00AE3526" w:rsidRDefault="00541D57" w:rsidP="00B023D4">
            <w:pPr>
              <w:ind w:left="113"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odbijenih tužbi</w:t>
            </w:r>
          </w:p>
        </w:tc>
      </w:tr>
      <w:tr w:rsidR="00541D57" w:rsidRPr="00AE3526" w:rsidTr="00B023D4">
        <w:trPr>
          <w:cantSplit/>
          <w:trHeight w:val="373"/>
        </w:trPr>
        <w:tc>
          <w:tcPr>
            <w:tcW w:w="1416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:rsidR="00541D57" w:rsidRPr="00AE3526" w:rsidRDefault="00541D57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4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7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35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425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52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722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9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3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743" w:type="dxa"/>
            <w:gridSpan w:val="2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</w:tr>
      <w:tr w:rsidR="00541D57" w:rsidRPr="00AE3526" w:rsidTr="00B023D4">
        <w:trPr>
          <w:trHeight w:val="346"/>
        </w:trPr>
        <w:tc>
          <w:tcPr>
            <w:tcW w:w="1416" w:type="dxa"/>
          </w:tcPr>
          <w:p w:rsidR="00541D57" w:rsidRPr="00AE3526" w:rsidRDefault="00541D57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Ministarstvo</w:t>
            </w:r>
          </w:p>
          <w:p w:rsidR="00541D57" w:rsidRPr="00AE3526" w:rsidRDefault="00541D57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4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D57" w:rsidRPr="00AE3526" w:rsidTr="00B023D4">
        <w:tc>
          <w:tcPr>
            <w:tcW w:w="1416" w:type="dxa"/>
          </w:tcPr>
          <w:p w:rsidR="00541D57" w:rsidRPr="00AE3526" w:rsidRDefault="009B6841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Organi uprave nad kojima se vrši nadzor I javnopravni organi koji su u okviru resora</w:t>
            </w:r>
          </w:p>
        </w:tc>
        <w:tc>
          <w:tcPr>
            <w:tcW w:w="894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541D57" w:rsidRPr="00AE3526" w:rsidRDefault="00541D57" w:rsidP="009B6841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D57" w:rsidRPr="00AE3526" w:rsidTr="00B023D4">
        <w:trPr>
          <w:trHeight w:val="400"/>
        </w:trPr>
        <w:tc>
          <w:tcPr>
            <w:tcW w:w="1416" w:type="dxa"/>
          </w:tcPr>
          <w:p w:rsidR="00541D57" w:rsidRPr="00AE3526" w:rsidRDefault="00541D57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AE3526" w:rsidRDefault="00541D57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UKUPNO:</w:t>
            </w:r>
          </w:p>
          <w:p w:rsidR="00541D57" w:rsidRPr="00AE3526" w:rsidRDefault="00541D57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4" w:type="dxa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9B6841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541D57" w:rsidRPr="006E7968" w:rsidRDefault="00541D57" w:rsidP="009B6841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541D57" w:rsidRPr="006E7968" w:rsidRDefault="00541D57" w:rsidP="009B6841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9B6841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5" w:type="dxa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</w:tcPr>
          <w:p w:rsidR="00541D57" w:rsidRPr="006E7968" w:rsidRDefault="00541D57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9B6841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9B6841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dxa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9B6841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6E7968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41D57" w:rsidRPr="00AE3526" w:rsidRDefault="00541D57" w:rsidP="00B023D4">
      <w:pPr>
        <w:ind w:right="-46"/>
        <w:rPr>
          <w:rFonts w:ascii="Times New Roman" w:hAnsi="Times New Roman" w:cs="Times New Roman"/>
          <w:b/>
          <w:sz w:val="16"/>
          <w:szCs w:val="16"/>
        </w:rPr>
      </w:pPr>
    </w:p>
    <w:p w:rsidR="00541D57" w:rsidRPr="00AE3526" w:rsidRDefault="00541D57" w:rsidP="00B023D4">
      <w:pPr>
        <w:ind w:right="-46"/>
        <w:rPr>
          <w:rFonts w:ascii="Times New Roman" w:hAnsi="Times New Roman" w:cs="Times New Roman"/>
          <w:b/>
          <w:sz w:val="16"/>
          <w:szCs w:val="16"/>
        </w:rPr>
      </w:pPr>
      <w:r w:rsidRPr="00AE3526">
        <w:rPr>
          <w:rFonts w:ascii="Times New Roman" w:hAnsi="Times New Roman" w:cs="Times New Roman"/>
          <w:b/>
          <w:sz w:val="16"/>
          <w:szCs w:val="16"/>
        </w:rPr>
        <w:t>OSTALI PODACI</w:t>
      </w:r>
    </w:p>
    <w:tbl>
      <w:tblPr>
        <w:tblStyle w:val="TableGrid"/>
        <w:tblW w:w="7290" w:type="dxa"/>
        <w:tblInd w:w="-702" w:type="dxa"/>
        <w:tblLook w:val="04A0" w:firstRow="1" w:lastRow="0" w:firstColumn="1" w:lastColumn="0" w:noHBand="0" w:noVBand="1"/>
      </w:tblPr>
      <w:tblGrid>
        <w:gridCol w:w="2124"/>
        <w:gridCol w:w="1206"/>
        <w:gridCol w:w="1260"/>
        <w:gridCol w:w="1350"/>
        <w:gridCol w:w="1350"/>
      </w:tblGrid>
      <w:tr w:rsidR="00541D57" w:rsidRPr="00AE3526" w:rsidTr="00541D57">
        <w:tc>
          <w:tcPr>
            <w:tcW w:w="2124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Naziv</w:t>
            </w:r>
          </w:p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organa</w:t>
            </w:r>
          </w:p>
        </w:tc>
        <w:tc>
          <w:tcPr>
            <w:tcW w:w="1206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Podaci o zaključenim upravnim ugovorima</w:t>
            </w: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sz w:val="16"/>
                <w:szCs w:val="16"/>
              </w:rPr>
              <w:t>Broj poništenih rješenja</w:t>
            </w:r>
          </w:p>
        </w:tc>
        <w:tc>
          <w:tcPr>
            <w:tcW w:w="1350" w:type="dxa"/>
          </w:tcPr>
          <w:p w:rsidR="00541D57" w:rsidRPr="00AE3526" w:rsidRDefault="00B67E5A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Broj ukinutih </w:t>
            </w:r>
            <w:r w:rsidR="00541D57" w:rsidRPr="00AE3526">
              <w:rPr>
                <w:rFonts w:ascii="Times New Roman" w:hAnsi="Times New Roman" w:cs="Times New Roman"/>
                <w:sz w:val="16"/>
                <w:szCs w:val="16"/>
              </w:rPr>
              <w:t xml:space="preserve"> nezakoni</w:t>
            </w:r>
            <w:r w:rsidR="00541D57">
              <w:rPr>
                <w:rFonts w:ascii="Times New Roman" w:hAnsi="Times New Roman" w:cs="Times New Roman"/>
                <w:sz w:val="16"/>
                <w:szCs w:val="16"/>
              </w:rPr>
              <w:t>tih rješenja</w:t>
            </w:r>
          </w:p>
        </w:tc>
        <w:tc>
          <w:tcPr>
            <w:tcW w:w="1350" w:type="dxa"/>
          </w:tcPr>
          <w:p w:rsidR="00541D57" w:rsidRPr="00AE3526" w:rsidRDefault="00B67E5A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Broj ukinutih zakonitih rješenja</w:t>
            </w:r>
          </w:p>
        </w:tc>
      </w:tr>
      <w:tr w:rsidR="00541D57" w:rsidRPr="00AE3526" w:rsidTr="00541D57">
        <w:tc>
          <w:tcPr>
            <w:tcW w:w="2124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:rsidR="00541D57" w:rsidRPr="00AE3526" w:rsidRDefault="00541D57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6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541D57" w:rsidRPr="00AE3526" w:rsidTr="00541D57">
        <w:tc>
          <w:tcPr>
            <w:tcW w:w="2124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Ministarstvo</w:t>
            </w:r>
          </w:p>
          <w:p w:rsidR="00541D57" w:rsidRPr="00AE3526" w:rsidRDefault="00541D57" w:rsidP="00B023D4">
            <w:pPr>
              <w:ind w:right="-4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6" w:type="dxa"/>
          </w:tcPr>
          <w:p w:rsidR="00541D57" w:rsidRPr="0005454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541D57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541D57" w:rsidRPr="00AE3526" w:rsidRDefault="00541D57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E5A" w:rsidRPr="00AE3526" w:rsidTr="00541D57">
        <w:tc>
          <w:tcPr>
            <w:tcW w:w="2124" w:type="dxa"/>
          </w:tcPr>
          <w:p w:rsidR="00B67E5A" w:rsidRPr="00AE3526" w:rsidRDefault="00B67E5A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Organi uprave nad kojima se vrši nadzor i javnopravni organi koji su u okviru resora</w:t>
            </w:r>
          </w:p>
        </w:tc>
        <w:tc>
          <w:tcPr>
            <w:tcW w:w="1206" w:type="dxa"/>
          </w:tcPr>
          <w:p w:rsidR="00B67E5A" w:rsidRPr="00054546" w:rsidRDefault="00B67E5A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:rsidR="00B67E5A" w:rsidRPr="00AE3526" w:rsidRDefault="00B67E5A" w:rsidP="00B023D4">
            <w:pPr>
              <w:ind w:right="-4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B67E5A" w:rsidRPr="00AE3526" w:rsidRDefault="00B67E5A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B67E5A" w:rsidRPr="00AE3526" w:rsidRDefault="00B67E5A" w:rsidP="00B023D4">
            <w:pPr>
              <w:ind w:right="-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D57" w:rsidRPr="00AE3526" w:rsidTr="00541D57">
        <w:tc>
          <w:tcPr>
            <w:tcW w:w="2124" w:type="dxa"/>
          </w:tcPr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AE3526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526">
              <w:rPr>
                <w:rFonts w:ascii="Times New Roman" w:hAnsi="Times New Roman" w:cs="Times New Roman"/>
                <w:b/>
                <w:sz w:val="16"/>
                <w:szCs w:val="16"/>
              </w:rPr>
              <w:t>UKUPNO:</w:t>
            </w:r>
          </w:p>
        </w:tc>
        <w:tc>
          <w:tcPr>
            <w:tcW w:w="1206" w:type="dxa"/>
          </w:tcPr>
          <w:p w:rsidR="00541D57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451820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541D57" w:rsidRPr="00B90A8B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B90A8B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541D57" w:rsidRPr="00B90A8B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B90A8B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541D57" w:rsidRPr="00B90A8B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D57" w:rsidRPr="00B90A8B" w:rsidRDefault="00541D57" w:rsidP="00B023D4">
            <w:pPr>
              <w:ind w:right="-4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B71C9" w:rsidRDefault="00FB71C9" w:rsidP="00B023D4">
      <w:pPr>
        <w:ind w:right="-46"/>
      </w:pPr>
    </w:p>
    <w:sectPr w:rsidR="00FB71C9" w:rsidSect="00B023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07"/>
    <w:rsid w:val="002674C4"/>
    <w:rsid w:val="00541D57"/>
    <w:rsid w:val="006B288D"/>
    <w:rsid w:val="006D2084"/>
    <w:rsid w:val="00732E83"/>
    <w:rsid w:val="0078050F"/>
    <w:rsid w:val="007B160E"/>
    <w:rsid w:val="00834B35"/>
    <w:rsid w:val="00973007"/>
    <w:rsid w:val="009B6841"/>
    <w:rsid w:val="00B023D4"/>
    <w:rsid w:val="00B67E5A"/>
    <w:rsid w:val="00C8530D"/>
    <w:rsid w:val="00D162C6"/>
    <w:rsid w:val="00DA3356"/>
    <w:rsid w:val="00DB178D"/>
    <w:rsid w:val="00FB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880C"/>
  <w15:chartTrackingRefBased/>
  <w15:docId w15:val="{227ED7C9-B64E-4C6E-8516-DA83E9EC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D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D5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8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Popovic</dc:creator>
  <cp:keywords/>
  <dc:description/>
  <cp:lastModifiedBy>user</cp:lastModifiedBy>
  <cp:revision>3</cp:revision>
  <cp:lastPrinted>2020-02-11T08:03:00Z</cp:lastPrinted>
  <dcterms:created xsi:type="dcterms:W3CDTF">2020-02-11T09:15:00Z</dcterms:created>
  <dcterms:modified xsi:type="dcterms:W3CDTF">2020-02-11T11:05:00Z</dcterms:modified>
</cp:coreProperties>
</file>