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09603" w14:textId="77777777" w:rsidR="00E30E7A" w:rsidRPr="00636777" w:rsidRDefault="00E30E7A" w:rsidP="00E30E7A">
      <w:pPr>
        <w:rPr>
          <w:noProof/>
          <w:lang w:val="sr-Latn-BA"/>
        </w:rPr>
      </w:pPr>
    </w:p>
    <w:p w14:paraId="6FA7A038" w14:textId="77777777" w:rsidR="00E30E7A" w:rsidRPr="00636777" w:rsidRDefault="00E30E7A" w:rsidP="00E30E7A">
      <w:pPr>
        <w:rPr>
          <w:noProof/>
          <w:lang w:val="sr-Latn-BA"/>
        </w:rPr>
      </w:pPr>
      <w:r w:rsidRPr="00636777">
        <w:rPr>
          <w:noProof/>
        </w:rPr>
        <w:drawing>
          <wp:anchor distT="0" distB="0" distL="114300" distR="114300" simplePos="0" relativeHeight="251659264" behindDoc="0" locked="0" layoutInCell="1" allowOverlap="1" wp14:anchorId="606CD001" wp14:editId="4974906D">
            <wp:simplePos x="0" y="0"/>
            <wp:positionH relativeFrom="column">
              <wp:align>center</wp:align>
            </wp:positionH>
            <wp:positionV relativeFrom="paragraph">
              <wp:posOffset>-63500</wp:posOffset>
            </wp:positionV>
            <wp:extent cx="796925" cy="913765"/>
            <wp:effectExtent l="0" t="0" r="3175" b="635"/>
            <wp:wrapTight wrapText="left">
              <wp:wrapPolygon edited="0">
                <wp:start x="0" y="0"/>
                <wp:lineTo x="0" y="21165"/>
                <wp:lineTo x="21170" y="21165"/>
                <wp:lineTo x="2117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913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BA67DA" w14:textId="77777777" w:rsidR="00E30E7A" w:rsidRPr="00636777" w:rsidRDefault="00E30E7A" w:rsidP="00E30E7A">
      <w:pPr>
        <w:rPr>
          <w:noProof/>
          <w:lang w:val="sr-Latn-BA"/>
        </w:rPr>
      </w:pPr>
    </w:p>
    <w:p w14:paraId="662ED210" w14:textId="77777777" w:rsidR="00E30E7A" w:rsidRPr="00636777" w:rsidRDefault="00C801FB" w:rsidP="00E30E7A">
      <w:pPr>
        <w:ind w:left="4320" w:firstLine="720"/>
        <w:rPr>
          <w:noProof/>
          <w:lang w:val="sr-Latn-BA"/>
        </w:rPr>
      </w:pPr>
      <w:r w:rsidRPr="00636777">
        <w:rPr>
          <w:b/>
          <w:noProof/>
          <w:sz w:val="28"/>
          <w:szCs w:val="28"/>
          <w:lang w:val="sr-Latn-BA"/>
        </w:rPr>
        <w:t xml:space="preserve">   </w:t>
      </w:r>
      <w:r w:rsidR="00E30E7A" w:rsidRPr="00636777">
        <w:rPr>
          <w:b/>
          <w:noProof/>
          <w:sz w:val="28"/>
          <w:szCs w:val="28"/>
          <w:lang w:val="sr-Latn-BA"/>
        </w:rPr>
        <w:t xml:space="preserve"> </w:t>
      </w:r>
    </w:p>
    <w:p w14:paraId="2D3D8EAC" w14:textId="77777777" w:rsidR="00E30E7A" w:rsidRPr="00636777" w:rsidRDefault="00E30E7A" w:rsidP="00E30E7A">
      <w:pPr>
        <w:jc w:val="center"/>
        <w:rPr>
          <w:noProof/>
          <w:lang w:val="sr-Latn-BA"/>
        </w:rPr>
      </w:pPr>
      <w:r w:rsidRPr="00636777">
        <w:rPr>
          <w:noProof/>
          <w:lang w:val="sr-Latn-BA"/>
        </w:rPr>
        <w:t>CRNA GORA</w:t>
      </w:r>
    </w:p>
    <w:p w14:paraId="2D9734AD" w14:textId="77777777" w:rsidR="00E30E7A" w:rsidRPr="00636777" w:rsidRDefault="00E30E7A" w:rsidP="00E30E7A">
      <w:pPr>
        <w:jc w:val="center"/>
        <w:rPr>
          <w:noProof/>
          <w:lang w:val="sr-Latn-BA"/>
        </w:rPr>
      </w:pPr>
      <w:r w:rsidRPr="00636777">
        <w:rPr>
          <w:noProof/>
          <w:lang w:val="sr-Latn-BA"/>
        </w:rPr>
        <w:t>ZAVOD ZA ŠKOLSTVO</w:t>
      </w:r>
    </w:p>
    <w:p w14:paraId="1CCCA2AC" w14:textId="77777777" w:rsidR="00E30E7A" w:rsidRPr="00636777" w:rsidRDefault="00E30E7A" w:rsidP="00E30E7A">
      <w:pPr>
        <w:jc w:val="center"/>
        <w:rPr>
          <w:noProof/>
          <w:lang w:val="sr-Latn-BA"/>
        </w:rPr>
      </w:pPr>
    </w:p>
    <w:p w14:paraId="71896172" w14:textId="77777777" w:rsidR="00E30E7A" w:rsidRPr="00636777" w:rsidRDefault="00E30E7A" w:rsidP="00E30E7A">
      <w:pPr>
        <w:rPr>
          <w:noProof/>
          <w:lang w:val="sr-Latn-BA"/>
        </w:rPr>
      </w:pPr>
    </w:p>
    <w:p w14:paraId="3E6C3EC3" w14:textId="77777777" w:rsidR="00E30E7A" w:rsidRPr="00636777" w:rsidRDefault="00E30E7A" w:rsidP="00E30E7A">
      <w:pPr>
        <w:jc w:val="center"/>
        <w:rPr>
          <w:noProof/>
          <w:lang w:val="sr-Latn-BA"/>
        </w:rPr>
      </w:pPr>
    </w:p>
    <w:p w14:paraId="59B08B7E" w14:textId="77777777" w:rsidR="00E30E7A" w:rsidRPr="00636777" w:rsidRDefault="00E30E7A" w:rsidP="00E30E7A">
      <w:pPr>
        <w:jc w:val="center"/>
        <w:rPr>
          <w:noProof/>
          <w:lang w:val="sr-Latn-BA"/>
        </w:rPr>
      </w:pPr>
    </w:p>
    <w:p w14:paraId="64E433A4" w14:textId="77777777" w:rsidR="00E30E7A" w:rsidRPr="00636777" w:rsidRDefault="00E30E7A" w:rsidP="00E30E7A">
      <w:pPr>
        <w:jc w:val="center"/>
        <w:rPr>
          <w:noProof/>
          <w:lang w:val="sr-Latn-BA"/>
        </w:rPr>
      </w:pPr>
      <w:r w:rsidRPr="00636777">
        <w:rPr>
          <w:noProof/>
          <w:sz w:val="28"/>
          <w:szCs w:val="28"/>
          <w:lang w:val="sr-Latn-BA"/>
        </w:rPr>
        <w:t>Predmetni program</w:t>
      </w:r>
    </w:p>
    <w:p w14:paraId="219E16BD" w14:textId="77777777" w:rsidR="00F31DFD" w:rsidRPr="00636777" w:rsidRDefault="00EB494E" w:rsidP="00BE225E">
      <w:pPr>
        <w:jc w:val="center"/>
        <w:rPr>
          <w:rFonts w:cs="Times New Roman"/>
          <w:b/>
          <w:noProof/>
          <w:sz w:val="24"/>
          <w:lang w:val="sr-Latn-BA"/>
        </w:rPr>
      </w:pPr>
      <w:r w:rsidRPr="00636777">
        <w:rPr>
          <w:rFonts w:cs="Arial"/>
          <w:b/>
          <w:noProof/>
          <w:lang w:val="sr-Latn-BA"/>
        </w:rPr>
        <w:t>EVROPSKA UNIJA</w:t>
      </w:r>
    </w:p>
    <w:p w14:paraId="48DB0350" w14:textId="256BFE17" w:rsidR="00BE225E" w:rsidRPr="00636777" w:rsidRDefault="00051202" w:rsidP="00BE225E">
      <w:pPr>
        <w:jc w:val="center"/>
        <w:rPr>
          <w:rFonts w:cs="Times New Roman"/>
          <w:b/>
          <w:noProof/>
          <w:sz w:val="24"/>
          <w:lang w:val="sr-Latn-BA"/>
        </w:rPr>
      </w:pPr>
      <w:r w:rsidRPr="00636777">
        <w:rPr>
          <w:rFonts w:cs="Times New Roman"/>
          <w:b/>
          <w:noProof/>
          <w:sz w:val="24"/>
          <w:lang w:val="sr-Latn-BA"/>
        </w:rPr>
        <w:t>izborni predmet u VII</w:t>
      </w:r>
      <w:r w:rsidR="007B3495" w:rsidRPr="00636777">
        <w:rPr>
          <w:rFonts w:cs="Times New Roman"/>
          <w:b/>
          <w:noProof/>
          <w:sz w:val="24"/>
          <w:lang w:val="sr-Latn-BA"/>
        </w:rPr>
        <w:t>I</w:t>
      </w:r>
      <w:r w:rsidRPr="00636777">
        <w:rPr>
          <w:rFonts w:cs="Times New Roman"/>
          <w:b/>
          <w:noProof/>
          <w:sz w:val="24"/>
          <w:lang w:val="sr-Latn-BA"/>
        </w:rPr>
        <w:t xml:space="preserve"> i</w:t>
      </w:r>
      <w:r w:rsidR="00BE225E" w:rsidRPr="00636777">
        <w:rPr>
          <w:rFonts w:cs="Times New Roman"/>
          <w:b/>
          <w:noProof/>
          <w:sz w:val="24"/>
          <w:lang w:val="sr-Latn-BA"/>
        </w:rPr>
        <w:t>li</w:t>
      </w:r>
      <w:r w:rsidR="00EB494E" w:rsidRPr="00636777">
        <w:rPr>
          <w:rFonts w:cs="Times New Roman"/>
          <w:b/>
          <w:noProof/>
          <w:sz w:val="24"/>
          <w:lang w:val="sr-Latn-BA"/>
        </w:rPr>
        <w:t xml:space="preserve"> IX</w:t>
      </w:r>
      <w:r w:rsidRPr="00636777">
        <w:rPr>
          <w:rFonts w:cs="Times New Roman"/>
          <w:b/>
          <w:noProof/>
          <w:sz w:val="24"/>
          <w:lang w:val="sr-Latn-BA"/>
        </w:rPr>
        <w:t xml:space="preserve"> </w:t>
      </w:r>
      <w:r w:rsidR="00EB494E" w:rsidRPr="00636777">
        <w:rPr>
          <w:rFonts w:cs="Times New Roman"/>
          <w:b/>
          <w:noProof/>
          <w:sz w:val="24"/>
          <w:lang w:val="sr-Latn-BA"/>
        </w:rPr>
        <w:t>razred</w:t>
      </w:r>
      <w:r w:rsidR="004224D1" w:rsidRPr="00636777">
        <w:rPr>
          <w:rFonts w:cs="Times New Roman"/>
          <w:b/>
          <w:noProof/>
          <w:sz w:val="24"/>
          <w:lang w:val="sr-Latn-BA"/>
        </w:rPr>
        <w:t>u</w:t>
      </w:r>
      <w:r w:rsidR="00EB494E" w:rsidRPr="00636777">
        <w:rPr>
          <w:rFonts w:cs="Times New Roman"/>
          <w:b/>
          <w:noProof/>
          <w:sz w:val="24"/>
          <w:lang w:val="sr-Latn-BA"/>
        </w:rPr>
        <w:t xml:space="preserve"> </w:t>
      </w:r>
      <w:r w:rsidR="00BE225E" w:rsidRPr="00636777">
        <w:rPr>
          <w:rFonts w:cs="Times New Roman"/>
          <w:b/>
          <w:noProof/>
          <w:sz w:val="24"/>
          <w:lang w:val="sr-Latn-BA"/>
        </w:rPr>
        <w:t>osnovne škole</w:t>
      </w:r>
    </w:p>
    <w:p w14:paraId="151AE5D0" w14:textId="77777777" w:rsidR="00E30E7A" w:rsidRPr="00636777" w:rsidRDefault="00E30E7A" w:rsidP="00E30E7A">
      <w:pPr>
        <w:jc w:val="center"/>
        <w:rPr>
          <w:b/>
          <w:noProof/>
          <w:lang w:val="sr-Latn-BA"/>
        </w:rPr>
      </w:pPr>
    </w:p>
    <w:p w14:paraId="43EF168F" w14:textId="77777777" w:rsidR="00E30E7A" w:rsidRPr="00636777" w:rsidRDefault="00E30E7A" w:rsidP="00051202">
      <w:pPr>
        <w:rPr>
          <w:noProof/>
          <w:sz w:val="8"/>
          <w:szCs w:val="8"/>
          <w:lang w:val="sr-Latn-BA"/>
        </w:rPr>
      </w:pPr>
    </w:p>
    <w:p w14:paraId="4641360E" w14:textId="77777777" w:rsidR="00E30E7A" w:rsidRPr="00636777" w:rsidRDefault="00E30E7A" w:rsidP="00E30E7A">
      <w:pPr>
        <w:jc w:val="center"/>
        <w:rPr>
          <w:b/>
          <w:bCs/>
          <w:noProof/>
          <w:sz w:val="8"/>
          <w:szCs w:val="8"/>
          <w:lang w:val="sr-Latn-BA"/>
        </w:rPr>
      </w:pPr>
    </w:p>
    <w:p w14:paraId="4EC38336" w14:textId="77777777" w:rsidR="00E30E7A" w:rsidRPr="00636777" w:rsidRDefault="00E30E7A" w:rsidP="00E30E7A">
      <w:pPr>
        <w:jc w:val="center"/>
        <w:rPr>
          <w:bCs/>
          <w:noProof/>
          <w:lang w:val="sr-Latn-BA"/>
        </w:rPr>
      </w:pPr>
    </w:p>
    <w:p w14:paraId="3D8D9D70" w14:textId="77777777" w:rsidR="00E30E7A" w:rsidRPr="00636777" w:rsidRDefault="00E30E7A" w:rsidP="00E30E7A">
      <w:pPr>
        <w:jc w:val="center"/>
        <w:rPr>
          <w:bCs/>
          <w:noProof/>
          <w:lang w:val="sr-Latn-BA"/>
        </w:rPr>
      </w:pPr>
    </w:p>
    <w:p w14:paraId="7CDD9DF6" w14:textId="77777777" w:rsidR="00E30E7A" w:rsidRPr="00636777" w:rsidRDefault="00E30E7A" w:rsidP="00E30E7A">
      <w:pPr>
        <w:jc w:val="center"/>
        <w:rPr>
          <w:bCs/>
          <w:noProof/>
          <w:lang w:val="sr-Latn-BA"/>
        </w:rPr>
      </w:pPr>
    </w:p>
    <w:p w14:paraId="5D01E31F" w14:textId="77777777" w:rsidR="0023121D" w:rsidRPr="00636777" w:rsidRDefault="0023121D" w:rsidP="00E30E7A">
      <w:pPr>
        <w:jc w:val="center"/>
        <w:rPr>
          <w:bCs/>
          <w:noProof/>
          <w:lang w:val="sr-Latn-BA"/>
        </w:rPr>
      </w:pPr>
    </w:p>
    <w:p w14:paraId="2C7306BD" w14:textId="77777777" w:rsidR="0023121D" w:rsidRPr="00636777" w:rsidRDefault="0023121D" w:rsidP="00E30E7A">
      <w:pPr>
        <w:jc w:val="center"/>
        <w:rPr>
          <w:bCs/>
          <w:noProof/>
          <w:lang w:val="sr-Latn-BA"/>
        </w:rPr>
      </w:pPr>
    </w:p>
    <w:p w14:paraId="53D63868" w14:textId="77777777" w:rsidR="0023121D" w:rsidRPr="00636777" w:rsidRDefault="0023121D" w:rsidP="00E30E7A">
      <w:pPr>
        <w:jc w:val="center"/>
        <w:rPr>
          <w:bCs/>
          <w:noProof/>
          <w:lang w:val="sr-Latn-BA"/>
        </w:rPr>
      </w:pPr>
    </w:p>
    <w:p w14:paraId="5C3ECD04" w14:textId="77777777" w:rsidR="0023121D" w:rsidRPr="00636777" w:rsidRDefault="0023121D" w:rsidP="00E30E7A">
      <w:pPr>
        <w:jc w:val="center"/>
        <w:rPr>
          <w:bCs/>
          <w:noProof/>
          <w:lang w:val="sr-Latn-BA"/>
        </w:rPr>
      </w:pPr>
    </w:p>
    <w:p w14:paraId="704BE71F" w14:textId="77777777" w:rsidR="0023121D" w:rsidRPr="00636777" w:rsidRDefault="0023121D" w:rsidP="00E30E7A">
      <w:pPr>
        <w:jc w:val="center"/>
        <w:rPr>
          <w:bCs/>
          <w:noProof/>
          <w:lang w:val="sr-Latn-BA"/>
        </w:rPr>
      </w:pPr>
    </w:p>
    <w:p w14:paraId="2AEE73D8" w14:textId="77777777" w:rsidR="0023121D" w:rsidRPr="00636777" w:rsidRDefault="0023121D" w:rsidP="00E30E7A">
      <w:pPr>
        <w:jc w:val="center"/>
        <w:rPr>
          <w:bCs/>
          <w:noProof/>
          <w:lang w:val="sr-Latn-BA"/>
        </w:rPr>
      </w:pPr>
    </w:p>
    <w:p w14:paraId="18DEE862" w14:textId="77777777" w:rsidR="0023121D" w:rsidRPr="00636777" w:rsidRDefault="0023121D" w:rsidP="00E30E7A">
      <w:pPr>
        <w:jc w:val="center"/>
        <w:rPr>
          <w:bCs/>
          <w:noProof/>
          <w:lang w:val="sr-Latn-BA"/>
        </w:rPr>
      </w:pPr>
    </w:p>
    <w:p w14:paraId="3A85B2F2" w14:textId="77777777" w:rsidR="0023121D" w:rsidRPr="00636777" w:rsidRDefault="0023121D" w:rsidP="00E30E7A">
      <w:pPr>
        <w:jc w:val="center"/>
        <w:rPr>
          <w:bCs/>
          <w:noProof/>
          <w:lang w:val="sr-Latn-BA"/>
        </w:rPr>
      </w:pPr>
    </w:p>
    <w:p w14:paraId="362EC25C" w14:textId="77777777" w:rsidR="0023121D" w:rsidRPr="00636777" w:rsidRDefault="0023121D" w:rsidP="00E30E7A">
      <w:pPr>
        <w:jc w:val="center"/>
        <w:rPr>
          <w:bCs/>
          <w:noProof/>
          <w:lang w:val="sr-Latn-BA"/>
        </w:rPr>
      </w:pPr>
    </w:p>
    <w:p w14:paraId="3AE31219" w14:textId="77777777" w:rsidR="00E30E7A" w:rsidRPr="00636777" w:rsidRDefault="00E30E7A" w:rsidP="00E30E7A">
      <w:pPr>
        <w:jc w:val="center"/>
        <w:rPr>
          <w:noProof/>
          <w:lang w:val="sr-Latn-BA"/>
        </w:rPr>
      </w:pPr>
      <w:r w:rsidRPr="00636777">
        <w:rPr>
          <w:bCs/>
          <w:noProof/>
          <w:lang w:val="sr-Latn-BA"/>
        </w:rPr>
        <w:t>Podgorica</w:t>
      </w:r>
    </w:p>
    <w:p w14:paraId="343A1848" w14:textId="77777777" w:rsidR="00E30E7A" w:rsidRPr="00636777" w:rsidRDefault="0023121D" w:rsidP="00E30E7A">
      <w:pPr>
        <w:jc w:val="center"/>
        <w:rPr>
          <w:noProof/>
          <w:lang w:val="sr-Latn-BA"/>
        </w:rPr>
      </w:pPr>
      <w:r w:rsidRPr="00636777">
        <w:rPr>
          <w:bCs/>
          <w:noProof/>
          <w:lang w:val="sr-Latn-BA"/>
        </w:rPr>
        <w:t>2018</w:t>
      </w:r>
      <w:r w:rsidR="00E30E7A" w:rsidRPr="00636777">
        <w:rPr>
          <w:bCs/>
          <w:noProof/>
          <w:lang w:val="sr-Latn-BA"/>
        </w:rPr>
        <w:t>.</w:t>
      </w:r>
    </w:p>
    <w:p w14:paraId="33C25BC6" w14:textId="77777777" w:rsidR="00E30E7A" w:rsidRPr="00636777" w:rsidRDefault="00E30E7A" w:rsidP="00E30E7A">
      <w:pPr>
        <w:jc w:val="center"/>
        <w:rPr>
          <w:noProof/>
          <w:lang w:val="sr-Latn-BA"/>
        </w:rPr>
      </w:pPr>
    </w:p>
    <w:p w14:paraId="424777B2" w14:textId="77777777" w:rsidR="00920EF8" w:rsidRPr="00636777" w:rsidRDefault="00920EF8" w:rsidP="0023121D">
      <w:pPr>
        <w:spacing w:line="259" w:lineRule="auto"/>
        <w:rPr>
          <w:rFonts w:cstheme="minorHAnsi"/>
          <w:b/>
          <w:noProof/>
          <w:sz w:val="32"/>
          <w:szCs w:val="32"/>
          <w:lang w:val="sr-Latn-BA"/>
        </w:rPr>
      </w:pPr>
    </w:p>
    <w:p w14:paraId="4AC7CD6B" w14:textId="77777777" w:rsidR="00E30E7A" w:rsidRPr="00636777" w:rsidRDefault="00E30E7A" w:rsidP="0023121D">
      <w:pPr>
        <w:spacing w:line="259" w:lineRule="auto"/>
        <w:rPr>
          <w:rFonts w:cstheme="minorHAnsi"/>
          <w:b/>
          <w:noProof/>
          <w:sz w:val="32"/>
          <w:szCs w:val="32"/>
          <w:lang w:val="sr-Latn-BA"/>
        </w:rPr>
      </w:pPr>
      <w:r w:rsidRPr="00636777">
        <w:rPr>
          <w:rFonts w:cstheme="minorHAnsi"/>
          <w:b/>
          <w:noProof/>
          <w:sz w:val="32"/>
          <w:szCs w:val="32"/>
          <w:lang w:val="sr-Latn-BA"/>
        </w:rPr>
        <w:t>SADRŽAJ</w:t>
      </w:r>
    </w:p>
    <w:p w14:paraId="6E204EF8" w14:textId="77777777" w:rsidR="005C4B5A" w:rsidRPr="00636777" w:rsidRDefault="005C4B5A" w:rsidP="0023121D">
      <w:pPr>
        <w:spacing w:line="259" w:lineRule="auto"/>
        <w:rPr>
          <w:rFonts w:cstheme="minorHAnsi"/>
          <w:b/>
          <w:noProof/>
          <w:sz w:val="32"/>
          <w:szCs w:val="32"/>
          <w:lang w:val="sr-Latn-BA"/>
        </w:rPr>
      </w:pPr>
    </w:p>
    <w:p w14:paraId="0243F3C4" w14:textId="6BD825A4" w:rsidR="002D3E69" w:rsidRPr="002D3E69" w:rsidRDefault="00F448C0">
      <w:pPr>
        <w:pStyle w:val="TOC1"/>
        <w:tabs>
          <w:tab w:val="left" w:pos="440"/>
          <w:tab w:val="right" w:leader="dot" w:pos="9016"/>
        </w:tabs>
        <w:rPr>
          <w:rFonts w:eastAsiaTheme="minorEastAsia"/>
          <w:noProof/>
          <w:lang w:val="pl-PL"/>
        </w:rPr>
      </w:pPr>
      <w:r w:rsidRPr="00636777">
        <w:rPr>
          <w:noProof/>
          <w:lang w:val="sr-Latn-BA"/>
        </w:rPr>
        <w:fldChar w:fldCharType="begin"/>
      </w:r>
      <w:r w:rsidRPr="00636777">
        <w:rPr>
          <w:noProof/>
          <w:lang w:val="sr-Latn-BA"/>
        </w:rPr>
        <w:instrText xml:space="preserve"> TOC \o "1-2" \u </w:instrText>
      </w:r>
      <w:r w:rsidRPr="00636777">
        <w:rPr>
          <w:noProof/>
          <w:lang w:val="sr-Latn-BA"/>
        </w:rPr>
        <w:fldChar w:fldCharType="separate"/>
      </w:r>
      <w:r w:rsidR="002D3E69" w:rsidRPr="00620AC5">
        <w:rPr>
          <w:b/>
          <w:noProof/>
          <w:lang w:val="sr-Latn-BA"/>
        </w:rPr>
        <w:t>A.</w:t>
      </w:r>
      <w:r w:rsidR="002D3E69" w:rsidRPr="002D3E69">
        <w:rPr>
          <w:rFonts w:eastAsiaTheme="minorEastAsia"/>
          <w:noProof/>
          <w:lang w:val="pl-PL"/>
        </w:rPr>
        <w:tab/>
      </w:r>
      <w:r w:rsidR="002D3E69" w:rsidRPr="00620AC5">
        <w:rPr>
          <w:b/>
          <w:noProof/>
          <w:lang w:val="sr-Latn-BA"/>
        </w:rPr>
        <w:t>NAZIV PREDMETA</w:t>
      </w:r>
      <w:r w:rsidR="002D3E69" w:rsidRPr="002D3E69">
        <w:rPr>
          <w:noProof/>
          <w:lang w:val="pl-PL"/>
        </w:rPr>
        <w:tab/>
      </w:r>
      <w:r w:rsidR="002D3E69">
        <w:rPr>
          <w:noProof/>
        </w:rPr>
        <w:fldChar w:fldCharType="begin"/>
      </w:r>
      <w:r w:rsidR="002D3E69" w:rsidRPr="002D3E69">
        <w:rPr>
          <w:noProof/>
          <w:lang w:val="pl-PL"/>
        </w:rPr>
        <w:instrText xml:space="preserve"> PAGEREF _Toc519063054 \h </w:instrText>
      </w:r>
      <w:r w:rsidR="002D3E69">
        <w:rPr>
          <w:noProof/>
        </w:rPr>
      </w:r>
      <w:r w:rsidR="002D3E69">
        <w:rPr>
          <w:noProof/>
        </w:rPr>
        <w:fldChar w:fldCharType="separate"/>
      </w:r>
      <w:r w:rsidR="002D3E69" w:rsidRPr="002D3E69">
        <w:rPr>
          <w:noProof/>
          <w:lang w:val="pl-PL"/>
        </w:rPr>
        <w:t>3</w:t>
      </w:r>
      <w:r w:rsidR="002D3E69">
        <w:rPr>
          <w:noProof/>
        </w:rPr>
        <w:fldChar w:fldCharType="end"/>
      </w:r>
    </w:p>
    <w:p w14:paraId="03EB5D94" w14:textId="2B861D40" w:rsidR="002D3E69" w:rsidRPr="002D3E69" w:rsidRDefault="002D3E69">
      <w:pPr>
        <w:pStyle w:val="TOC1"/>
        <w:tabs>
          <w:tab w:val="left" w:pos="440"/>
          <w:tab w:val="right" w:leader="dot" w:pos="9016"/>
        </w:tabs>
        <w:rPr>
          <w:rFonts w:eastAsiaTheme="minorEastAsia"/>
          <w:noProof/>
          <w:lang w:val="pl-PL"/>
        </w:rPr>
      </w:pPr>
      <w:r w:rsidRPr="00620AC5">
        <w:rPr>
          <w:b/>
          <w:noProof/>
          <w:lang w:val="sr-Latn-BA"/>
        </w:rPr>
        <w:t>B.</w:t>
      </w:r>
      <w:r w:rsidRPr="002D3E69">
        <w:rPr>
          <w:rFonts w:eastAsiaTheme="minorEastAsia"/>
          <w:noProof/>
          <w:lang w:val="pl-PL"/>
        </w:rPr>
        <w:tab/>
      </w:r>
      <w:r w:rsidRPr="00620AC5">
        <w:rPr>
          <w:b/>
          <w:noProof/>
          <w:lang w:val="sr-Latn-BA"/>
        </w:rPr>
        <w:t>ODREĐENJE PREDMETA</w:t>
      </w:r>
      <w:r w:rsidRPr="002D3E69">
        <w:rPr>
          <w:noProof/>
          <w:lang w:val="pl-PL"/>
        </w:rPr>
        <w:tab/>
      </w:r>
      <w:r>
        <w:rPr>
          <w:noProof/>
        </w:rPr>
        <w:fldChar w:fldCharType="begin"/>
      </w:r>
      <w:r w:rsidRPr="002D3E69">
        <w:rPr>
          <w:noProof/>
          <w:lang w:val="pl-PL"/>
        </w:rPr>
        <w:instrText xml:space="preserve"> PAGEREF _Toc519063055 \h </w:instrText>
      </w:r>
      <w:r>
        <w:rPr>
          <w:noProof/>
        </w:rPr>
      </w:r>
      <w:r>
        <w:rPr>
          <w:noProof/>
        </w:rPr>
        <w:fldChar w:fldCharType="separate"/>
      </w:r>
      <w:r w:rsidRPr="002D3E69">
        <w:rPr>
          <w:noProof/>
          <w:lang w:val="pl-PL"/>
        </w:rPr>
        <w:t>3</w:t>
      </w:r>
      <w:r>
        <w:rPr>
          <w:noProof/>
        </w:rPr>
        <w:fldChar w:fldCharType="end"/>
      </w:r>
    </w:p>
    <w:p w14:paraId="7771B328" w14:textId="35B9DCF6" w:rsidR="002D3E69" w:rsidRPr="002D3E69" w:rsidRDefault="002D3E69">
      <w:pPr>
        <w:pStyle w:val="TOC1"/>
        <w:tabs>
          <w:tab w:val="left" w:pos="440"/>
          <w:tab w:val="right" w:leader="dot" w:pos="9016"/>
        </w:tabs>
        <w:rPr>
          <w:rFonts w:eastAsiaTheme="minorEastAsia"/>
          <w:noProof/>
          <w:lang w:val="pl-PL"/>
        </w:rPr>
      </w:pPr>
      <w:r w:rsidRPr="00620AC5">
        <w:rPr>
          <w:b/>
          <w:noProof/>
          <w:lang w:val="sr-Latn-BA"/>
        </w:rPr>
        <w:t>C.</w:t>
      </w:r>
      <w:r w:rsidRPr="002D3E69">
        <w:rPr>
          <w:rFonts w:eastAsiaTheme="minorEastAsia"/>
          <w:noProof/>
          <w:lang w:val="pl-PL"/>
        </w:rPr>
        <w:tab/>
      </w:r>
      <w:r w:rsidRPr="00620AC5">
        <w:rPr>
          <w:b/>
          <w:noProof/>
          <w:lang w:val="sr-Latn-BA"/>
        </w:rPr>
        <w:t>CILJEVI PREDMETA</w:t>
      </w:r>
      <w:r w:rsidRPr="002D3E69">
        <w:rPr>
          <w:noProof/>
          <w:lang w:val="pl-PL"/>
        </w:rPr>
        <w:tab/>
      </w:r>
      <w:r>
        <w:rPr>
          <w:noProof/>
        </w:rPr>
        <w:fldChar w:fldCharType="begin"/>
      </w:r>
      <w:r w:rsidRPr="002D3E69">
        <w:rPr>
          <w:noProof/>
          <w:lang w:val="pl-PL"/>
        </w:rPr>
        <w:instrText xml:space="preserve"> PAGEREF _Toc519063056 \h </w:instrText>
      </w:r>
      <w:r>
        <w:rPr>
          <w:noProof/>
        </w:rPr>
      </w:r>
      <w:r>
        <w:rPr>
          <w:noProof/>
        </w:rPr>
        <w:fldChar w:fldCharType="separate"/>
      </w:r>
      <w:r w:rsidRPr="002D3E69">
        <w:rPr>
          <w:noProof/>
          <w:lang w:val="pl-PL"/>
        </w:rPr>
        <w:t>3</w:t>
      </w:r>
      <w:r>
        <w:rPr>
          <w:noProof/>
        </w:rPr>
        <w:fldChar w:fldCharType="end"/>
      </w:r>
    </w:p>
    <w:p w14:paraId="5FF305CC" w14:textId="671A5A99" w:rsidR="002D3E69" w:rsidRPr="002D3E69" w:rsidRDefault="002D3E69">
      <w:pPr>
        <w:pStyle w:val="TOC1"/>
        <w:tabs>
          <w:tab w:val="left" w:pos="440"/>
          <w:tab w:val="right" w:leader="dot" w:pos="9016"/>
        </w:tabs>
        <w:rPr>
          <w:rFonts w:eastAsiaTheme="minorEastAsia"/>
          <w:noProof/>
          <w:lang w:val="pl-PL"/>
        </w:rPr>
      </w:pPr>
      <w:r w:rsidRPr="00620AC5">
        <w:rPr>
          <w:b/>
          <w:noProof/>
          <w:lang w:val="sr-Latn-BA"/>
        </w:rPr>
        <w:t>D.</w:t>
      </w:r>
      <w:r w:rsidRPr="002D3E69">
        <w:rPr>
          <w:rFonts w:eastAsiaTheme="minorEastAsia"/>
          <w:noProof/>
          <w:lang w:val="pl-PL"/>
        </w:rPr>
        <w:tab/>
      </w:r>
      <w:r w:rsidRPr="00620AC5">
        <w:rPr>
          <w:b/>
          <w:noProof/>
          <w:lang w:val="sr-Latn-BA"/>
        </w:rPr>
        <w:t>POVEZANOST SA DRUGIM PREDMETIMA I MEĐUPREDMETNIM TEMAMA</w:t>
      </w:r>
      <w:r w:rsidRPr="002D3E69">
        <w:rPr>
          <w:noProof/>
          <w:lang w:val="pl-PL"/>
        </w:rPr>
        <w:tab/>
      </w:r>
      <w:r>
        <w:rPr>
          <w:noProof/>
        </w:rPr>
        <w:fldChar w:fldCharType="begin"/>
      </w:r>
      <w:r w:rsidRPr="002D3E69">
        <w:rPr>
          <w:noProof/>
          <w:lang w:val="pl-PL"/>
        </w:rPr>
        <w:instrText xml:space="preserve"> PAGEREF _Toc519063057 \h </w:instrText>
      </w:r>
      <w:r>
        <w:rPr>
          <w:noProof/>
        </w:rPr>
      </w:r>
      <w:r>
        <w:rPr>
          <w:noProof/>
        </w:rPr>
        <w:fldChar w:fldCharType="separate"/>
      </w:r>
      <w:r w:rsidRPr="002D3E69">
        <w:rPr>
          <w:noProof/>
          <w:lang w:val="pl-PL"/>
        </w:rPr>
        <w:t>4</w:t>
      </w:r>
      <w:r>
        <w:rPr>
          <w:noProof/>
        </w:rPr>
        <w:fldChar w:fldCharType="end"/>
      </w:r>
    </w:p>
    <w:p w14:paraId="093252FB" w14:textId="00952A58" w:rsidR="002D3E69" w:rsidRPr="002D3E69" w:rsidRDefault="002D3E69">
      <w:pPr>
        <w:pStyle w:val="TOC1"/>
        <w:tabs>
          <w:tab w:val="left" w:pos="440"/>
          <w:tab w:val="right" w:leader="dot" w:pos="9016"/>
        </w:tabs>
        <w:rPr>
          <w:rFonts w:eastAsiaTheme="minorEastAsia"/>
          <w:noProof/>
          <w:lang w:val="pl-PL"/>
        </w:rPr>
      </w:pPr>
      <w:r w:rsidRPr="00620AC5">
        <w:rPr>
          <w:b/>
          <w:noProof/>
          <w:lang w:val="sr-Latn-BA"/>
        </w:rPr>
        <w:t>E.</w:t>
      </w:r>
      <w:r w:rsidRPr="002D3E69">
        <w:rPr>
          <w:rFonts w:eastAsiaTheme="minorEastAsia"/>
          <w:noProof/>
          <w:lang w:val="pl-PL"/>
        </w:rPr>
        <w:tab/>
      </w:r>
      <w:r w:rsidRPr="00620AC5">
        <w:rPr>
          <w:b/>
          <w:noProof/>
          <w:lang w:val="sr-Latn-BA"/>
        </w:rPr>
        <w:t>OBRAZOVNO-VASPITNI ISHODI PREDMETA</w:t>
      </w:r>
      <w:r w:rsidRPr="002D3E69">
        <w:rPr>
          <w:noProof/>
          <w:lang w:val="pl-PL"/>
        </w:rPr>
        <w:tab/>
      </w:r>
      <w:r>
        <w:rPr>
          <w:noProof/>
        </w:rPr>
        <w:fldChar w:fldCharType="begin"/>
      </w:r>
      <w:r w:rsidRPr="002D3E69">
        <w:rPr>
          <w:noProof/>
          <w:lang w:val="pl-PL"/>
        </w:rPr>
        <w:instrText xml:space="preserve"> PAGEREF _Toc519063058 \h </w:instrText>
      </w:r>
      <w:r>
        <w:rPr>
          <w:noProof/>
        </w:rPr>
      </w:r>
      <w:r>
        <w:rPr>
          <w:noProof/>
        </w:rPr>
        <w:fldChar w:fldCharType="separate"/>
      </w:r>
      <w:r w:rsidRPr="002D3E69">
        <w:rPr>
          <w:noProof/>
          <w:lang w:val="pl-PL"/>
        </w:rPr>
        <w:t>5</w:t>
      </w:r>
      <w:r>
        <w:rPr>
          <w:noProof/>
        </w:rPr>
        <w:fldChar w:fldCharType="end"/>
      </w:r>
    </w:p>
    <w:p w14:paraId="6AA621ED" w14:textId="3E5FCD1A" w:rsidR="002D3E69" w:rsidRPr="002D3E69" w:rsidRDefault="002D3E69">
      <w:pPr>
        <w:pStyle w:val="TOC1"/>
        <w:tabs>
          <w:tab w:val="left" w:pos="440"/>
          <w:tab w:val="right" w:leader="dot" w:pos="9016"/>
        </w:tabs>
        <w:rPr>
          <w:rFonts w:eastAsiaTheme="minorEastAsia"/>
          <w:noProof/>
          <w:lang w:val="pl-PL"/>
        </w:rPr>
      </w:pPr>
      <w:r w:rsidRPr="00620AC5">
        <w:rPr>
          <w:rFonts w:eastAsia="Calibri"/>
          <w:b/>
          <w:noProof/>
          <w:lang w:val="sr-Latn-BA"/>
        </w:rPr>
        <w:t>F.</w:t>
      </w:r>
      <w:r w:rsidRPr="002D3E69">
        <w:rPr>
          <w:rFonts w:eastAsiaTheme="minorEastAsia"/>
          <w:noProof/>
          <w:lang w:val="pl-PL"/>
        </w:rPr>
        <w:tab/>
      </w:r>
      <w:r w:rsidRPr="00620AC5">
        <w:rPr>
          <w:rFonts w:eastAsia="Calibri"/>
          <w:b/>
          <w:noProof/>
          <w:lang w:val="sr-Latn-BA"/>
        </w:rPr>
        <w:t>DIDAKTIČKE PREPORUKE ZA REALIZACIJU PREDMETA</w:t>
      </w:r>
      <w:r w:rsidRPr="002D3E69">
        <w:rPr>
          <w:noProof/>
          <w:lang w:val="pl-PL"/>
        </w:rPr>
        <w:tab/>
      </w:r>
      <w:r>
        <w:rPr>
          <w:noProof/>
        </w:rPr>
        <w:fldChar w:fldCharType="begin"/>
      </w:r>
      <w:r w:rsidRPr="002D3E69">
        <w:rPr>
          <w:noProof/>
          <w:lang w:val="pl-PL"/>
        </w:rPr>
        <w:instrText xml:space="preserve"> PAGEREF _Toc519063059 \h </w:instrText>
      </w:r>
      <w:r>
        <w:rPr>
          <w:noProof/>
        </w:rPr>
      </w:r>
      <w:r>
        <w:rPr>
          <w:noProof/>
        </w:rPr>
        <w:fldChar w:fldCharType="separate"/>
      </w:r>
      <w:r w:rsidRPr="002D3E69">
        <w:rPr>
          <w:noProof/>
          <w:lang w:val="pl-PL"/>
        </w:rPr>
        <w:t>15</w:t>
      </w:r>
      <w:r>
        <w:rPr>
          <w:noProof/>
        </w:rPr>
        <w:fldChar w:fldCharType="end"/>
      </w:r>
    </w:p>
    <w:p w14:paraId="02706A87" w14:textId="1735301F" w:rsidR="002D3E69" w:rsidRPr="002D3E69" w:rsidRDefault="002D3E69">
      <w:pPr>
        <w:pStyle w:val="TOC1"/>
        <w:tabs>
          <w:tab w:val="left" w:pos="440"/>
          <w:tab w:val="right" w:leader="dot" w:pos="9016"/>
        </w:tabs>
        <w:rPr>
          <w:rFonts w:eastAsiaTheme="minorEastAsia"/>
          <w:noProof/>
          <w:lang w:val="pl-PL"/>
        </w:rPr>
      </w:pPr>
      <w:r w:rsidRPr="00620AC5">
        <w:rPr>
          <w:rFonts w:eastAsia="Calibri"/>
          <w:b/>
          <w:noProof/>
          <w:lang w:val="sr-Latn-BA"/>
        </w:rPr>
        <w:t>H.</w:t>
      </w:r>
      <w:r w:rsidRPr="002D3E69">
        <w:rPr>
          <w:rFonts w:eastAsiaTheme="minorEastAsia"/>
          <w:noProof/>
          <w:lang w:val="pl-PL"/>
        </w:rPr>
        <w:tab/>
      </w:r>
      <w:r w:rsidRPr="00620AC5">
        <w:rPr>
          <w:rFonts w:eastAsia="Calibri"/>
          <w:b/>
          <w:noProof/>
          <w:lang w:val="sr-Latn-BA"/>
        </w:rPr>
        <w:t>VREDNOVANJE OBRAZOVNIH ISHODA</w:t>
      </w:r>
      <w:r w:rsidRPr="002D3E69">
        <w:rPr>
          <w:noProof/>
          <w:lang w:val="pl-PL"/>
        </w:rPr>
        <w:tab/>
      </w:r>
      <w:r>
        <w:rPr>
          <w:noProof/>
        </w:rPr>
        <w:fldChar w:fldCharType="begin"/>
      </w:r>
      <w:r w:rsidRPr="002D3E69">
        <w:rPr>
          <w:noProof/>
          <w:lang w:val="pl-PL"/>
        </w:rPr>
        <w:instrText xml:space="preserve"> PAGEREF _Toc519063060 \h </w:instrText>
      </w:r>
      <w:r>
        <w:rPr>
          <w:noProof/>
        </w:rPr>
      </w:r>
      <w:r>
        <w:rPr>
          <w:noProof/>
        </w:rPr>
        <w:fldChar w:fldCharType="separate"/>
      </w:r>
      <w:r w:rsidRPr="002D3E69">
        <w:rPr>
          <w:noProof/>
          <w:lang w:val="pl-PL"/>
        </w:rPr>
        <w:t>15</w:t>
      </w:r>
      <w:r>
        <w:rPr>
          <w:noProof/>
        </w:rPr>
        <w:fldChar w:fldCharType="end"/>
      </w:r>
    </w:p>
    <w:p w14:paraId="2DB35FF6" w14:textId="1BAF5D6C" w:rsidR="002D3E69" w:rsidRPr="002D3E69" w:rsidRDefault="002D3E69">
      <w:pPr>
        <w:pStyle w:val="TOC1"/>
        <w:tabs>
          <w:tab w:val="left" w:pos="440"/>
          <w:tab w:val="right" w:leader="dot" w:pos="9016"/>
        </w:tabs>
        <w:rPr>
          <w:rFonts w:eastAsiaTheme="minorEastAsia"/>
          <w:noProof/>
          <w:lang w:val="pl-PL"/>
        </w:rPr>
      </w:pPr>
      <w:r w:rsidRPr="00620AC5">
        <w:rPr>
          <w:b/>
          <w:noProof/>
          <w:color w:val="000000" w:themeColor="text1"/>
          <w:lang w:val="sr-Latn-BA"/>
        </w:rPr>
        <w:t>G.</w:t>
      </w:r>
      <w:r w:rsidRPr="002D3E69">
        <w:rPr>
          <w:rFonts w:eastAsiaTheme="minorEastAsia"/>
          <w:noProof/>
          <w:lang w:val="pl-PL"/>
        </w:rPr>
        <w:tab/>
      </w:r>
      <w:r w:rsidRPr="00620AC5">
        <w:rPr>
          <w:b/>
          <w:noProof/>
          <w:color w:val="000000" w:themeColor="text1"/>
          <w:lang w:val="sr-Latn-BA"/>
        </w:rPr>
        <w:t>PRILAGOĐAVANJE PROGRAMA DJECI SA POSEBNIM OBRAZOVNIM POTREBAMA I DAROVITIM UČENICIMA</w:t>
      </w:r>
      <w:r w:rsidRPr="002D3E69">
        <w:rPr>
          <w:noProof/>
          <w:lang w:val="pl-PL"/>
        </w:rPr>
        <w:tab/>
      </w:r>
      <w:r>
        <w:rPr>
          <w:noProof/>
        </w:rPr>
        <w:fldChar w:fldCharType="begin"/>
      </w:r>
      <w:r w:rsidRPr="002D3E69">
        <w:rPr>
          <w:noProof/>
          <w:lang w:val="pl-PL"/>
        </w:rPr>
        <w:instrText xml:space="preserve"> PAGEREF _Toc519063061 \h </w:instrText>
      </w:r>
      <w:r>
        <w:rPr>
          <w:noProof/>
        </w:rPr>
      </w:r>
      <w:r>
        <w:rPr>
          <w:noProof/>
        </w:rPr>
        <w:fldChar w:fldCharType="separate"/>
      </w:r>
      <w:r w:rsidRPr="002D3E69">
        <w:rPr>
          <w:noProof/>
          <w:lang w:val="pl-PL"/>
        </w:rPr>
        <w:t>18</w:t>
      </w:r>
      <w:r>
        <w:rPr>
          <w:noProof/>
        </w:rPr>
        <w:fldChar w:fldCharType="end"/>
      </w:r>
    </w:p>
    <w:p w14:paraId="55752C92" w14:textId="6C6236F1" w:rsidR="002D3E69" w:rsidRPr="002D3E69" w:rsidRDefault="002D3E69">
      <w:pPr>
        <w:pStyle w:val="TOC1"/>
        <w:tabs>
          <w:tab w:val="left" w:pos="440"/>
          <w:tab w:val="right" w:leader="dot" w:pos="9016"/>
        </w:tabs>
        <w:rPr>
          <w:rFonts w:eastAsiaTheme="minorEastAsia"/>
          <w:noProof/>
          <w:lang w:val="pl-PL"/>
        </w:rPr>
      </w:pPr>
      <w:r w:rsidRPr="00620AC5">
        <w:rPr>
          <w:b/>
          <w:noProof/>
          <w:lang w:val="sr-Latn-BA"/>
        </w:rPr>
        <w:t>I.</w:t>
      </w:r>
      <w:r w:rsidRPr="002D3E69">
        <w:rPr>
          <w:rFonts w:eastAsiaTheme="minorEastAsia"/>
          <w:noProof/>
          <w:lang w:val="pl-PL"/>
        </w:rPr>
        <w:tab/>
      </w:r>
      <w:r w:rsidRPr="00620AC5">
        <w:rPr>
          <w:b/>
          <w:noProof/>
          <w:lang w:val="sr-Latn-BA"/>
        </w:rPr>
        <w:t>USLOVI ZA REALIZACIJU PREDMETA</w:t>
      </w:r>
      <w:r w:rsidRPr="002D3E69">
        <w:rPr>
          <w:noProof/>
          <w:lang w:val="pl-PL"/>
        </w:rPr>
        <w:tab/>
      </w:r>
      <w:r>
        <w:rPr>
          <w:noProof/>
        </w:rPr>
        <w:fldChar w:fldCharType="begin"/>
      </w:r>
      <w:r w:rsidRPr="002D3E69">
        <w:rPr>
          <w:noProof/>
          <w:lang w:val="pl-PL"/>
        </w:rPr>
        <w:instrText xml:space="preserve"> PAGEREF _Toc519063062 \h </w:instrText>
      </w:r>
      <w:r>
        <w:rPr>
          <w:noProof/>
        </w:rPr>
      </w:r>
      <w:r>
        <w:rPr>
          <w:noProof/>
        </w:rPr>
        <w:fldChar w:fldCharType="separate"/>
      </w:r>
      <w:r w:rsidRPr="002D3E69">
        <w:rPr>
          <w:noProof/>
          <w:lang w:val="pl-PL"/>
        </w:rPr>
        <w:t>19</w:t>
      </w:r>
      <w:r>
        <w:rPr>
          <w:noProof/>
        </w:rPr>
        <w:fldChar w:fldCharType="end"/>
      </w:r>
    </w:p>
    <w:p w14:paraId="42BC6005" w14:textId="7C952F49" w:rsidR="0023121D" w:rsidRPr="00636777" w:rsidRDefault="00F448C0" w:rsidP="0023121D">
      <w:pPr>
        <w:spacing w:line="259" w:lineRule="auto"/>
        <w:rPr>
          <w:rFonts w:cstheme="minorHAnsi"/>
          <w:b/>
          <w:noProof/>
          <w:sz w:val="32"/>
          <w:szCs w:val="32"/>
          <w:lang w:val="sr-Latn-BA"/>
        </w:rPr>
      </w:pPr>
      <w:r w:rsidRPr="00636777">
        <w:rPr>
          <w:noProof/>
          <w:lang w:val="sr-Latn-BA"/>
        </w:rPr>
        <w:fldChar w:fldCharType="end"/>
      </w:r>
    </w:p>
    <w:p w14:paraId="4FBC7575" w14:textId="77777777" w:rsidR="0023121D" w:rsidRPr="00636777" w:rsidRDefault="0023121D" w:rsidP="0023121D">
      <w:pPr>
        <w:spacing w:line="259" w:lineRule="auto"/>
        <w:rPr>
          <w:rFonts w:cstheme="minorHAnsi"/>
          <w:b/>
          <w:noProof/>
          <w:sz w:val="32"/>
          <w:szCs w:val="32"/>
          <w:lang w:val="sr-Latn-BA"/>
        </w:rPr>
      </w:pPr>
    </w:p>
    <w:p w14:paraId="0BF2FAF3" w14:textId="77777777" w:rsidR="00E30E7A" w:rsidRPr="00636777" w:rsidRDefault="00E30E7A" w:rsidP="00E30E7A">
      <w:pPr>
        <w:jc w:val="both"/>
        <w:rPr>
          <w:rFonts w:cstheme="minorHAnsi"/>
          <w:b/>
          <w:noProof/>
          <w:sz w:val="28"/>
          <w:lang w:val="sr-Latn-BA"/>
        </w:rPr>
      </w:pPr>
    </w:p>
    <w:p w14:paraId="0391EFE8" w14:textId="77777777" w:rsidR="00E30E7A" w:rsidRPr="00636777" w:rsidRDefault="00E30E7A" w:rsidP="00E30E7A">
      <w:pPr>
        <w:jc w:val="both"/>
        <w:rPr>
          <w:rFonts w:cstheme="minorHAnsi"/>
          <w:b/>
          <w:noProof/>
          <w:sz w:val="28"/>
          <w:lang w:val="sr-Latn-BA"/>
        </w:rPr>
      </w:pPr>
    </w:p>
    <w:p w14:paraId="10AD5088" w14:textId="77777777" w:rsidR="00E30E7A" w:rsidRPr="00636777" w:rsidRDefault="00E30E7A" w:rsidP="00E30E7A">
      <w:pPr>
        <w:jc w:val="both"/>
        <w:rPr>
          <w:rFonts w:cstheme="minorHAnsi"/>
          <w:b/>
          <w:noProof/>
          <w:sz w:val="28"/>
          <w:lang w:val="sr-Latn-BA"/>
        </w:rPr>
      </w:pPr>
    </w:p>
    <w:p w14:paraId="63F71C30" w14:textId="77777777" w:rsidR="00E30E7A" w:rsidRPr="00636777" w:rsidRDefault="00E30E7A" w:rsidP="00E30E7A">
      <w:pPr>
        <w:jc w:val="both"/>
        <w:rPr>
          <w:rFonts w:cstheme="minorHAnsi"/>
          <w:b/>
          <w:noProof/>
          <w:sz w:val="28"/>
          <w:lang w:val="sr-Latn-BA"/>
        </w:rPr>
      </w:pPr>
    </w:p>
    <w:p w14:paraId="1A0152C7" w14:textId="77777777" w:rsidR="00E30E7A" w:rsidRPr="00636777" w:rsidRDefault="00E30E7A" w:rsidP="00E30E7A">
      <w:pPr>
        <w:jc w:val="both"/>
        <w:rPr>
          <w:rFonts w:cstheme="minorHAnsi"/>
          <w:b/>
          <w:noProof/>
          <w:sz w:val="28"/>
          <w:lang w:val="sr-Latn-BA"/>
        </w:rPr>
      </w:pPr>
    </w:p>
    <w:p w14:paraId="3FD16101" w14:textId="77777777" w:rsidR="00E30E7A" w:rsidRPr="00636777" w:rsidRDefault="00E30E7A" w:rsidP="00E30E7A">
      <w:pPr>
        <w:jc w:val="both"/>
        <w:rPr>
          <w:rFonts w:cstheme="minorHAnsi"/>
          <w:b/>
          <w:noProof/>
          <w:sz w:val="28"/>
          <w:lang w:val="sr-Latn-BA"/>
        </w:rPr>
      </w:pPr>
    </w:p>
    <w:p w14:paraId="5E832C7E" w14:textId="77777777" w:rsidR="00E30E7A" w:rsidRPr="00636777" w:rsidRDefault="00E30E7A" w:rsidP="00E30E7A">
      <w:pPr>
        <w:jc w:val="both"/>
        <w:rPr>
          <w:rFonts w:cstheme="minorHAnsi"/>
          <w:b/>
          <w:noProof/>
          <w:sz w:val="28"/>
          <w:lang w:val="sr-Latn-BA"/>
        </w:rPr>
      </w:pPr>
    </w:p>
    <w:p w14:paraId="694EC266" w14:textId="77777777" w:rsidR="00E30E7A" w:rsidRPr="00636777" w:rsidRDefault="00E30E7A" w:rsidP="00E30E7A">
      <w:pPr>
        <w:jc w:val="both"/>
        <w:rPr>
          <w:rFonts w:cstheme="minorHAnsi"/>
          <w:b/>
          <w:noProof/>
          <w:sz w:val="28"/>
          <w:lang w:val="sr-Latn-BA"/>
        </w:rPr>
      </w:pPr>
    </w:p>
    <w:p w14:paraId="0D84C116" w14:textId="77777777" w:rsidR="00E30E7A" w:rsidRPr="00636777" w:rsidRDefault="00E30E7A" w:rsidP="00E30E7A">
      <w:pPr>
        <w:jc w:val="both"/>
        <w:rPr>
          <w:rFonts w:cstheme="minorHAnsi"/>
          <w:b/>
          <w:noProof/>
          <w:sz w:val="28"/>
          <w:lang w:val="sr-Latn-BA"/>
        </w:rPr>
      </w:pPr>
    </w:p>
    <w:p w14:paraId="38F03066" w14:textId="77777777" w:rsidR="007330E2" w:rsidRPr="00636777" w:rsidRDefault="007330E2">
      <w:pPr>
        <w:spacing w:line="259" w:lineRule="auto"/>
        <w:rPr>
          <w:rFonts w:cstheme="minorHAnsi"/>
          <w:b/>
          <w:noProof/>
          <w:sz w:val="28"/>
          <w:lang w:val="sr-Latn-BA"/>
        </w:rPr>
      </w:pPr>
      <w:r w:rsidRPr="00636777">
        <w:rPr>
          <w:rFonts w:cstheme="minorHAnsi"/>
          <w:b/>
          <w:noProof/>
          <w:sz w:val="28"/>
          <w:lang w:val="sr-Latn-BA"/>
        </w:rPr>
        <w:br w:type="page"/>
      </w:r>
    </w:p>
    <w:p w14:paraId="717D96DD" w14:textId="77777777" w:rsidR="00E30E7A" w:rsidRPr="00636777" w:rsidRDefault="00E30E7A" w:rsidP="00216C99">
      <w:pPr>
        <w:pStyle w:val="Heading1"/>
        <w:numPr>
          <w:ilvl w:val="0"/>
          <w:numId w:val="2"/>
        </w:numPr>
        <w:tabs>
          <w:tab w:val="left" w:pos="450"/>
        </w:tabs>
        <w:ind w:left="540" w:hanging="540"/>
        <w:rPr>
          <w:rFonts w:asciiTheme="minorHAnsi" w:hAnsiTheme="minorHAnsi"/>
          <w:b/>
          <w:noProof/>
          <w:color w:val="auto"/>
          <w:sz w:val="28"/>
          <w:szCs w:val="28"/>
          <w:lang w:val="sr-Latn-BA"/>
        </w:rPr>
      </w:pPr>
      <w:bookmarkStart w:id="0" w:name="_Toc494191288"/>
      <w:bookmarkStart w:id="1" w:name="_Toc519063054"/>
      <w:r w:rsidRPr="00636777">
        <w:rPr>
          <w:rFonts w:asciiTheme="minorHAnsi" w:hAnsiTheme="minorHAnsi"/>
          <w:b/>
          <w:noProof/>
          <w:color w:val="auto"/>
          <w:sz w:val="28"/>
          <w:szCs w:val="28"/>
          <w:lang w:val="sr-Latn-BA"/>
        </w:rPr>
        <w:lastRenderedPageBreak/>
        <w:t>NAZIV PREDMETA</w:t>
      </w:r>
      <w:bookmarkEnd w:id="0"/>
      <w:bookmarkEnd w:id="1"/>
    </w:p>
    <w:p w14:paraId="06B1829B" w14:textId="77777777" w:rsidR="004224D1" w:rsidRPr="00636777" w:rsidRDefault="004224D1" w:rsidP="004224D1">
      <w:pPr>
        <w:ind w:firstLine="450"/>
        <w:rPr>
          <w:rFonts w:cstheme="minorHAnsi"/>
          <w:b/>
          <w:noProof/>
          <w:sz w:val="16"/>
          <w:szCs w:val="16"/>
          <w:lang w:val="sr-Latn-BA"/>
        </w:rPr>
      </w:pPr>
    </w:p>
    <w:p w14:paraId="0D4EDFF5" w14:textId="675438D8" w:rsidR="00E319C9" w:rsidRPr="00636777" w:rsidRDefault="00EB494E" w:rsidP="004224D1">
      <w:pPr>
        <w:ind w:firstLine="450"/>
        <w:rPr>
          <w:rFonts w:cstheme="minorHAnsi"/>
          <w:b/>
          <w:noProof/>
          <w:sz w:val="26"/>
          <w:szCs w:val="26"/>
          <w:lang w:val="sr-Latn-BA"/>
        </w:rPr>
      </w:pPr>
      <w:r w:rsidRPr="00636777">
        <w:rPr>
          <w:rFonts w:cstheme="minorHAnsi"/>
          <w:b/>
          <w:noProof/>
          <w:sz w:val="26"/>
          <w:szCs w:val="26"/>
          <w:lang w:val="sr-Latn-BA"/>
        </w:rPr>
        <w:t>EVROPSKA UNIJA</w:t>
      </w:r>
    </w:p>
    <w:p w14:paraId="25F27CC4" w14:textId="77777777" w:rsidR="00E30E7A" w:rsidRPr="00636777" w:rsidRDefault="00E30E7A" w:rsidP="00216C99">
      <w:pPr>
        <w:pStyle w:val="Heading1"/>
        <w:numPr>
          <w:ilvl w:val="0"/>
          <w:numId w:val="2"/>
        </w:numPr>
        <w:tabs>
          <w:tab w:val="left" w:pos="540"/>
        </w:tabs>
        <w:ind w:left="450" w:hanging="450"/>
        <w:rPr>
          <w:rFonts w:asciiTheme="minorHAnsi" w:hAnsiTheme="minorHAnsi"/>
          <w:b/>
          <w:noProof/>
          <w:color w:val="auto"/>
          <w:sz w:val="28"/>
          <w:szCs w:val="28"/>
          <w:lang w:val="sr-Latn-BA"/>
        </w:rPr>
      </w:pPr>
      <w:bookmarkStart w:id="2" w:name="_Toc494191289"/>
      <w:bookmarkStart w:id="3" w:name="_Toc519063055"/>
      <w:r w:rsidRPr="00636777">
        <w:rPr>
          <w:rFonts w:asciiTheme="minorHAnsi" w:hAnsiTheme="minorHAnsi"/>
          <w:b/>
          <w:noProof/>
          <w:color w:val="auto"/>
          <w:sz w:val="28"/>
          <w:szCs w:val="28"/>
          <w:lang w:val="sr-Latn-BA"/>
        </w:rPr>
        <w:t>ODREĐENJE PREDMETA</w:t>
      </w:r>
      <w:bookmarkEnd w:id="2"/>
      <w:bookmarkEnd w:id="3"/>
    </w:p>
    <w:p w14:paraId="62A93EF9" w14:textId="77777777" w:rsidR="00EB494E" w:rsidRPr="00636777" w:rsidRDefault="00EB494E" w:rsidP="00EB494E">
      <w:pPr>
        <w:rPr>
          <w:noProof/>
          <w:lang w:val="sr-Latn-BA"/>
        </w:rPr>
      </w:pPr>
    </w:p>
    <w:p w14:paraId="11E1B325" w14:textId="59B7EFDD" w:rsidR="00EB494E" w:rsidRPr="00636777" w:rsidRDefault="004224D1" w:rsidP="004224D1">
      <w:pPr>
        <w:spacing w:after="0" w:line="240" w:lineRule="auto"/>
        <w:jc w:val="both"/>
        <w:rPr>
          <w:rFonts w:cs="Arial"/>
          <w:noProof/>
          <w:lang w:val="sr-Latn-BA"/>
        </w:rPr>
      </w:pPr>
      <w:r w:rsidRPr="00636777">
        <w:rPr>
          <w:rFonts w:cs="Arial"/>
          <w:noProof/>
          <w:lang w:val="sr-Latn-BA"/>
        </w:rPr>
        <w:t>Izborni predmet</w:t>
      </w:r>
      <w:r w:rsidR="00EB494E" w:rsidRPr="00636777">
        <w:rPr>
          <w:rFonts w:cs="Arial"/>
          <w:noProof/>
          <w:lang w:val="sr-Latn-BA"/>
        </w:rPr>
        <w:t xml:space="preserve"> Evropska unija ima važnu ulogu u osposobljavanju mladih za aktivno i odgovorno učešće u demokratskom društvu. Polazeći od toga, ura</w:t>
      </w:r>
      <w:r w:rsidRPr="00636777">
        <w:rPr>
          <w:rFonts w:cs="Arial"/>
          <w:noProof/>
          <w:lang w:val="sr-Latn-BA"/>
        </w:rPr>
        <w:t>đ</w:t>
      </w:r>
      <w:r w:rsidR="00EB494E" w:rsidRPr="00636777">
        <w:rPr>
          <w:rFonts w:cs="Arial"/>
          <w:noProof/>
          <w:lang w:val="sr-Latn-BA"/>
        </w:rPr>
        <w:t>eni programi obuhvataju raznovrsne aktivnosti u nastavi, i van nje, kojima je cilj da mladim ljudima pruži potrebna znanja o Evropskoj uniji, njenim institucijama i koristima koje ima zemlja i njeni gra</w:t>
      </w:r>
      <w:r w:rsidRPr="00636777">
        <w:rPr>
          <w:rFonts w:cs="Arial"/>
          <w:noProof/>
          <w:lang w:val="sr-Latn-BA"/>
        </w:rPr>
        <w:t>đ</w:t>
      </w:r>
      <w:r w:rsidR="00EB494E" w:rsidRPr="00636777">
        <w:rPr>
          <w:rFonts w:cs="Arial"/>
          <w:noProof/>
          <w:lang w:val="sr-Latn-BA"/>
        </w:rPr>
        <w:t>ani od pristupanja. Izučavanje tema o Evropskoj uniji ima za cilj da učenicima</w:t>
      </w:r>
      <w:r w:rsidRPr="00636777">
        <w:rPr>
          <w:rStyle w:val="FootnoteReference"/>
          <w:rFonts w:cs="Arial"/>
          <w:noProof/>
          <w:lang w:val="sr-Latn-BA"/>
        </w:rPr>
        <w:footnoteReference w:id="1"/>
      </w:r>
      <w:r w:rsidR="00EB494E" w:rsidRPr="00636777">
        <w:rPr>
          <w:rFonts w:cs="Arial"/>
          <w:noProof/>
          <w:lang w:val="sr-Latn-BA"/>
        </w:rPr>
        <w:t xml:space="preserve"> omogući usvajanje potrebnih znanja o ovoj važnoj supranacionalnoj organizaciji, njenim državama članicama, stanovništvu i zajedničkim evropskim vrijednostima koje baštini. Usvojena znanja o Evropskoj uniji učenicima će pomoći da: </w:t>
      </w:r>
      <w:r w:rsidR="00EB494E" w:rsidRPr="00636777">
        <w:rPr>
          <w:rFonts w:cs="Arial"/>
          <w:b/>
          <w:noProof/>
          <w:lang w:val="sr-Latn-BA"/>
        </w:rPr>
        <w:t>razumiju</w:t>
      </w:r>
      <w:r w:rsidR="00EB494E" w:rsidRPr="00636777">
        <w:rPr>
          <w:rFonts w:cs="Arial"/>
          <w:noProof/>
          <w:lang w:val="sr-Latn-BA"/>
        </w:rPr>
        <w:t xml:space="preserve"> tekući proces evropskih integracija, izgrade </w:t>
      </w:r>
      <w:r w:rsidR="00EB494E" w:rsidRPr="00636777">
        <w:rPr>
          <w:rFonts w:cs="Arial"/>
          <w:b/>
          <w:noProof/>
          <w:lang w:val="sr-Latn-BA"/>
        </w:rPr>
        <w:t>viziju</w:t>
      </w:r>
      <w:r w:rsidR="00EB494E" w:rsidRPr="00636777">
        <w:rPr>
          <w:rFonts w:cs="Arial"/>
          <w:noProof/>
          <w:lang w:val="sr-Latn-BA"/>
        </w:rPr>
        <w:t xml:space="preserve"> evropskog demokratskog društva i </w:t>
      </w:r>
      <w:r w:rsidR="00EB494E" w:rsidRPr="00636777">
        <w:rPr>
          <w:rFonts w:cs="Arial"/>
          <w:b/>
          <w:noProof/>
          <w:lang w:val="sr-Latn-BA"/>
        </w:rPr>
        <w:t>olakšaju svoje uključivanje i komunikaciju</w:t>
      </w:r>
      <w:r w:rsidR="00EB494E" w:rsidRPr="00636777">
        <w:rPr>
          <w:rFonts w:cs="Arial"/>
          <w:noProof/>
          <w:lang w:val="sr-Latn-BA"/>
        </w:rPr>
        <w:t xml:space="preserve"> sa vršnjacima i školama unutar Zajednice. Informisanje mladih o Evropskoj uniji i procesu EU integracija, omogućiće im da razumiju funkcionisanje jedne značajne me</w:t>
      </w:r>
      <w:r w:rsidR="00AB3D44">
        <w:rPr>
          <w:rFonts w:cs="Arial"/>
          <w:noProof/>
          <w:lang w:val="sr-Latn-BA"/>
        </w:rPr>
        <w:t>đ</w:t>
      </w:r>
      <w:r w:rsidR="00EB494E" w:rsidRPr="00636777">
        <w:rPr>
          <w:rFonts w:cs="Arial"/>
          <w:noProof/>
          <w:lang w:val="sr-Latn-BA"/>
        </w:rPr>
        <w:t>unarodne organizacije kakva je Evropska unija i spoznaju vrijednosti evropskog demokratskog multikulturnog društva.</w:t>
      </w:r>
    </w:p>
    <w:p w14:paraId="1AA2605F" w14:textId="77777777" w:rsidR="00117912" w:rsidRPr="00636777" w:rsidRDefault="00117912" w:rsidP="00E30E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color w:val="FF0000"/>
          <w:lang w:val="sr-Latn-B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75"/>
        <w:gridCol w:w="1276"/>
        <w:gridCol w:w="1276"/>
        <w:gridCol w:w="1276"/>
        <w:gridCol w:w="1276"/>
        <w:gridCol w:w="1276"/>
        <w:gridCol w:w="1276"/>
      </w:tblGrid>
      <w:tr w:rsidR="00EB494E" w:rsidRPr="00636777" w14:paraId="0FF86084" w14:textId="77777777" w:rsidTr="00F448C0">
        <w:trPr>
          <w:jc w:val="center"/>
        </w:trPr>
        <w:tc>
          <w:tcPr>
            <w:tcW w:w="1275" w:type="dxa"/>
            <w:shd w:val="clear" w:color="auto" w:fill="D9D9D9" w:themeFill="background1" w:themeFillShade="D9"/>
          </w:tcPr>
          <w:p w14:paraId="6257CC64" w14:textId="77777777" w:rsidR="00EB494E" w:rsidRPr="00636777" w:rsidRDefault="00EB494E" w:rsidP="006A1CD1">
            <w:pPr>
              <w:jc w:val="center"/>
              <w:rPr>
                <w:rFonts w:cs="Times New Roman"/>
                <w:noProof/>
                <w:lang w:val="sr-Latn-BA"/>
              </w:rPr>
            </w:pPr>
            <w:r w:rsidRPr="00636777">
              <w:rPr>
                <w:rFonts w:cs="Times New Roman"/>
                <w:noProof/>
                <w:lang w:val="sr-Latn-BA"/>
              </w:rPr>
              <w:t>Razred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D48F4CA" w14:textId="77777777" w:rsidR="00EB494E" w:rsidRPr="00636777" w:rsidRDefault="00EB494E" w:rsidP="006A1CD1">
            <w:pPr>
              <w:jc w:val="center"/>
              <w:rPr>
                <w:rFonts w:cs="Times New Roman"/>
                <w:noProof/>
                <w:lang w:val="sr-Latn-BA"/>
              </w:rPr>
            </w:pPr>
            <w:r w:rsidRPr="00636777">
              <w:rPr>
                <w:rFonts w:cs="Times New Roman"/>
                <w:noProof/>
                <w:lang w:val="sr-Latn-BA"/>
              </w:rPr>
              <w:t xml:space="preserve">Sedmični broj časova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2E3C8C4" w14:textId="77777777" w:rsidR="00EB494E" w:rsidRPr="00636777" w:rsidRDefault="00EB494E" w:rsidP="006A1CD1">
            <w:pPr>
              <w:jc w:val="center"/>
              <w:rPr>
                <w:rFonts w:cs="Times New Roman"/>
                <w:noProof/>
                <w:lang w:val="sr-Latn-BA"/>
              </w:rPr>
            </w:pPr>
            <w:r w:rsidRPr="00636777">
              <w:rPr>
                <w:rFonts w:cs="Times New Roman"/>
                <w:noProof/>
                <w:lang w:val="sr-Latn-BA"/>
              </w:rPr>
              <w:t>Ukupni broj časova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799E9D0" w14:textId="77777777" w:rsidR="00EB494E" w:rsidRPr="00636777" w:rsidRDefault="00EB494E" w:rsidP="006A1CD1">
            <w:pPr>
              <w:jc w:val="center"/>
              <w:rPr>
                <w:rFonts w:cs="Times New Roman"/>
                <w:noProof/>
                <w:lang w:val="sr-Latn-BA"/>
              </w:rPr>
            </w:pPr>
            <w:r w:rsidRPr="00636777">
              <w:rPr>
                <w:rFonts w:cs="Times New Roman"/>
                <w:noProof/>
                <w:lang w:val="sr-Latn-BA"/>
              </w:rPr>
              <w:t>Obavezni dio</w:t>
            </w:r>
          </w:p>
          <w:p w14:paraId="36AB858A" w14:textId="77777777" w:rsidR="00EB494E" w:rsidRPr="00636777" w:rsidRDefault="00EB494E" w:rsidP="006A1CD1">
            <w:pPr>
              <w:jc w:val="center"/>
              <w:rPr>
                <w:rFonts w:cs="Times New Roman"/>
                <w:noProof/>
                <w:lang w:val="sr-Latn-BA"/>
              </w:rPr>
            </w:pPr>
            <w:r w:rsidRPr="00636777">
              <w:rPr>
                <w:rFonts w:cs="Times New Roman"/>
                <w:noProof/>
                <w:lang w:val="sr-Latn-BA"/>
              </w:rPr>
              <w:t>(80-85%)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D2EC2B7" w14:textId="77777777" w:rsidR="00EB494E" w:rsidRPr="00636777" w:rsidRDefault="00EB494E" w:rsidP="006A1CD1">
            <w:pPr>
              <w:jc w:val="center"/>
              <w:rPr>
                <w:rFonts w:cs="Times New Roman"/>
                <w:noProof/>
                <w:lang w:val="sr-Latn-BA"/>
              </w:rPr>
            </w:pPr>
            <w:r w:rsidRPr="00636777">
              <w:rPr>
                <w:rFonts w:cs="Times New Roman"/>
                <w:noProof/>
                <w:lang w:val="sr-Latn-BA"/>
              </w:rPr>
              <w:t>Otvoreni dio</w:t>
            </w:r>
          </w:p>
          <w:p w14:paraId="35F0E08A" w14:textId="77777777" w:rsidR="00EB494E" w:rsidRPr="00636777" w:rsidRDefault="00EB494E" w:rsidP="006A1CD1">
            <w:pPr>
              <w:jc w:val="center"/>
              <w:rPr>
                <w:rFonts w:cs="Times New Roman"/>
                <w:noProof/>
                <w:lang w:val="sr-Latn-BA"/>
              </w:rPr>
            </w:pPr>
            <w:r w:rsidRPr="00636777">
              <w:rPr>
                <w:rFonts w:cs="Times New Roman"/>
                <w:noProof/>
                <w:lang w:val="sr-Latn-BA"/>
              </w:rPr>
              <w:t>(15 do 20%)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4E2E3EC" w14:textId="77777777" w:rsidR="00EB494E" w:rsidRPr="00636777" w:rsidRDefault="00EB494E" w:rsidP="006A1CD1">
            <w:pPr>
              <w:jc w:val="center"/>
              <w:rPr>
                <w:rFonts w:cs="Times New Roman"/>
                <w:noProof/>
                <w:lang w:val="sr-Latn-BA"/>
              </w:rPr>
            </w:pPr>
            <w:r w:rsidRPr="00636777">
              <w:rPr>
                <w:rFonts w:cs="Times New Roman"/>
                <w:noProof/>
                <w:lang w:val="sr-Latn-BA"/>
              </w:rPr>
              <w:t>Teorijska nastava</w:t>
            </w:r>
          </w:p>
          <w:p w14:paraId="3F4ED41D" w14:textId="77777777" w:rsidR="00EB494E" w:rsidRPr="00636777" w:rsidRDefault="00EB494E" w:rsidP="006A1CD1">
            <w:pPr>
              <w:jc w:val="center"/>
              <w:rPr>
                <w:rFonts w:cs="Times New Roman"/>
                <w:noProof/>
                <w:lang w:val="sr-Latn-BA"/>
              </w:rPr>
            </w:pPr>
            <w:r w:rsidRPr="00636777">
              <w:rPr>
                <w:rFonts w:cs="Times New Roman"/>
                <w:noProof/>
                <w:lang w:val="sr-Latn-BA"/>
              </w:rPr>
              <w:t>(TN)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E2C2E48" w14:textId="77777777" w:rsidR="00EB494E" w:rsidRPr="00636777" w:rsidRDefault="00EB494E" w:rsidP="006A1CD1">
            <w:pPr>
              <w:jc w:val="center"/>
              <w:rPr>
                <w:rFonts w:cs="Times New Roman"/>
                <w:noProof/>
                <w:lang w:val="sr-Latn-BA"/>
              </w:rPr>
            </w:pPr>
            <w:r w:rsidRPr="00636777">
              <w:rPr>
                <w:rFonts w:cs="Times New Roman"/>
                <w:noProof/>
                <w:lang w:val="sr-Latn-BA"/>
              </w:rPr>
              <w:t>Vježbe i ostali vidovi</w:t>
            </w:r>
          </w:p>
        </w:tc>
      </w:tr>
      <w:tr w:rsidR="00EB494E" w:rsidRPr="00636777" w14:paraId="6C42A880" w14:textId="77777777" w:rsidTr="00F448C0">
        <w:trPr>
          <w:jc w:val="center"/>
        </w:trPr>
        <w:tc>
          <w:tcPr>
            <w:tcW w:w="1275" w:type="dxa"/>
          </w:tcPr>
          <w:p w14:paraId="469B720F" w14:textId="77777777" w:rsidR="00EB494E" w:rsidRPr="00636777" w:rsidRDefault="00EB494E" w:rsidP="006A1CD1">
            <w:pPr>
              <w:jc w:val="center"/>
              <w:rPr>
                <w:rFonts w:cs="Times New Roman"/>
                <w:b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>VIII ili IX</w:t>
            </w:r>
          </w:p>
        </w:tc>
        <w:tc>
          <w:tcPr>
            <w:tcW w:w="1276" w:type="dxa"/>
          </w:tcPr>
          <w:p w14:paraId="54737593" w14:textId="77777777" w:rsidR="00EB494E" w:rsidRPr="00636777" w:rsidRDefault="00EB494E" w:rsidP="006A1CD1">
            <w:pPr>
              <w:jc w:val="center"/>
              <w:rPr>
                <w:rFonts w:cs="Times New Roman"/>
                <w:b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>1</w:t>
            </w:r>
          </w:p>
        </w:tc>
        <w:tc>
          <w:tcPr>
            <w:tcW w:w="1276" w:type="dxa"/>
          </w:tcPr>
          <w:p w14:paraId="6C727738" w14:textId="77777777" w:rsidR="00EB494E" w:rsidRPr="00636777" w:rsidRDefault="00EB494E" w:rsidP="006A1CD1">
            <w:pPr>
              <w:jc w:val="center"/>
              <w:rPr>
                <w:rFonts w:cs="Times New Roman"/>
                <w:b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>34</w:t>
            </w:r>
          </w:p>
        </w:tc>
        <w:tc>
          <w:tcPr>
            <w:tcW w:w="1276" w:type="dxa"/>
          </w:tcPr>
          <w:p w14:paraId="7E5491FB" w14:textId="77777777" w:rsidR="00EB494E" w:rsidRPr="00636777" w:rsidRDefault="00EB494E" w:rsidP="006A1CD1">
            <w:pPr>
              <w:jc w:val="center"/>
              <w:rPr>
                <w:rFonts w:cs="Times New Roman"/>
                <w:b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>29</w:t>
            </w:r>
          </w:p>
        </w:tc>
        <w:tc>
          <w:tcPr>
            <w:tcW w:w="1276" w:type="dxa"/>
          </w:tcPr>
          <w:p w14:paraId="0D714718" w14:textId="77777777" w:rsidR="00EB494E" w:rsidRPr="00636777" w:rsidRDefault="00EB494E" w:rsidP="006A1CD1">
            <w:pPr>
              <w:jc w:val="center"/>
              <w:rPr>
                <w:rFonts w:cs="Times New Roman"/>
                <w:b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>5</w:t>
            </w:r>
          </w:p>
        </w:tc>
        <w:tc>
          <w:tcPr>
            <w:tcW w:w="1276" w:type="dxa"/>
          </w:tcPr>
          <w:p w14:paraId="4DC10F67" w14:textId="77777777" w:rsidR="00EB494E" w:rsidRPr="00636777" w:rsidRDefault="00830433" w:rsidP="006A1CD1">
            <w:pPr>
              <w:jc w:val="center"/>
              <w:rPr>
                <w:rFonts w:cs="Times New Roman"/>
                <w:b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>10</w:t>
            </w:r>
          </w:p>
        </w:tc>
        <w:tc>
          <w:tcPr>
            <w:tcW w:w="1276" w:type="dxa"/>
          </w:tcPr>
          <w:p w14:paraId="0278B84A" w14:textId="77777777" w:rsidR="00EB494E" w:rsidRPr="00636777" w:rsidRDefault="00830433" w:rsidP="00830433">
            <w:pPr>
              <w:rPr>
                <w:rFonts w:cs="Times New Roman"/>
                <w:b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 xml:space="preserve">      24</w:t>
            </w:r>
          </w:p>
        </w:tc>
      </w:tr>
    </w:tbl>
    <w:p w14:paraId="54472A7E" w14:textId="77777777" w:rsidR="00EB494E" w:rsidRPr="00636777" w:rsidRDefault="00EB494E" w:rsidP="00E30E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color w:val="FF0000"/>
          <w:lang w:val="sr-Latn-BA"/>
        </w:rPr>
      </w:pPr>
    </w:p>
    <w:p w14:paraId="4935F538" w14:textId="77777777" w:rsidR="00E30E7A" w:rsidRPr="00636777" w:rsidRDefault="00E30E7A" w:rsidP="00216C99">
      <w:pPr>
        <w:pStyle w:val="Heading1"/>
        <w:numPr>
          <w:ilvl w:val="0"/>
          <w:numId w:val="2"/>
        </w:numPr>
        <w:ind w:left="450" w:hanging="450"/>
        <w:rPr>
          <w:rFonts w:asciiTheme="minorHAnsi" w:hAnsiTheme="minorHAnsi"/>
          <w:b/>
          <w:noProof/>
          <w:color w:val="auto"/>
          <w:sz w:val="28"/>
          <w:szCs w:val="28"/>
          <w:lang w:val="sr-Latn-BA"/>
        </w:rPr>
      </w:pPr>
      <w:bookmarkStart w:id="4" w:name="_Toc494191290"/>
      <w:bookmarkStart w:id="5" w:name="_Toc519063056"/>
      <w:r w:rsidRPr="00636777">
        <w:rPr>
          <w:rFonts w:asciiTheme="minorHAnsi" w:hAnsiTheme="minorHAnsi"/>
          <w:b/>
          <w:noProof/>
          <w:color w:val="auto"/>
          <w:sz w:val="28"/>
          <w:szCs w:val="28"/>
          <w:lang w:val="sr-Latn-BA"/>
        </w:rPr>
        <w:t>CILJEVI PREDMETA</w:t>
      </w:r>
      <w:bookmarkEnd w:id="4"/>
      <w:bookmarkEnd w:id="5"/>
    </w:p>
    <w:p w14:paraId="360D5031" w14:textId="77777777" w:rsidR="00E30E7A" w:rsidRPr="00636777" w:rsidRDefault="00E30E7A" w:rsidP="00051202">
      <w:pPr>
        <w:jc w:val="both"/>
        <w:rPr>
          <w:rFonts w:cstheme="minorHAnsi"/>
          <w:noProof/>
          <w:sz w:val="20"/>
          <w:szCs w:val="20"/>
          <w:lang w:val="sr-Latn-BA"/>
        </w:rPr>
      </w:pPr>
    </w:p>
    <w:p w14:paraId="37CA4264" w14:textId="2DBE7E41" w:rsidR="00EB494E" w:rsidRPr="00636777" w:rsidRDefault="00EB494E" w:rsidP="004224D1">
      <w:pPr>
        <w:adjustRightInd w:val="0"/>
        <w:spacing w:after="0" w:line="240" w:lineRule="auto"/>
        <w:jc w:val="both"/>
        <w:rPr>
          <w:rFonts w:cs="Arial"/>
          <w:noProof/>
          <w:lang w:val="sr-Latn-BA"/>
        </w:rPr>
      </w:pPr>
      <w:r w:rsidRPr="00636777">
        <w:rPr>
          <w:rFonts w:cs="Arial"/>
          <w:noProof/>
          <w:lang w:val="sr-Latn-BA"/>
        </w:rPr>
        <w:t>Izuč</w:t>
      </w:r>
      <w:r w:rsidR="00F639E0" w:rsidRPr="00636777">
        <w:rPr>
          <w:rFonts w:cs="Arial"/>
          <w:noProof/>
          <w:lang w:val="sr-Latn-BA"/>
        </w:rPr>
        <w:t>avanje predmeta Evropska unija</w:t>
      </w:r>
      <w:r w:rsidRPr="00636777">
        <w:rPr>
          <w:rFonts w:cs="Arial"/>
          <w:noProof/>
          <w:lang w:val="sr-Latn-BA"/>
        </w:rPr>
        <w:t xml:space="preserve"> u osnovnoj školi, kao konačan ishod imaju kompetentne i odgovorne mlade ljude, koji će imati aktivnu ulogu u društvenom životu Crne Gore na putu evropskih integracija.</w:t>
      </w:r>
      <w:r w:rsidR="00F639E0" w:rsidRPr="00636777">
        <w:rPr>
          <w:rFonts w:cs="Arial"/>
          <w:noProof/>
          <w:lang w:val="sr-Latn-BA"/>
        </w:rPr>
        <w:t xml:space="preserve"> </w:t>
      </w:r>
      <w:r w:rsidRPr="00636777">
        <w:rPr>
          <w:rFonts w:cs="Arial"/>
          <w:noProof/>
          <w:lang w:val="sr-Latn-BA"/>
        </w:rPr>
        <w:t xml:space="preserve">U skladu sa tim utvrđena su </w:t>
      </w:r>
      <w:r w:rsidRPr="00636777">
        <w:rPr>
          <w:rFonts w:cs="Arial"/>
          <w:b/>
          <w:noProof/>
          <w:lang w:val="sr-Latn-BA"/>
        </w:rPr>
        <w:t>tri opšta cilja</w:t>
      </w:r>
      <w:r w:rsidRPr="00636777">
        <w:rPr>
          <w:rFonts w:cs="Arial"/>
          <w:noProof/>
          <w:lang w:val="sr-Latn-BA"/>
        </w:rPr>
        <w:t xml:space="preserve"> uč</w:t>
      </w:r>
      <w:r w:rsidR="00F639E0" w:rsidRPr="00636777">
        <w:rPr>
          <w:rFonts w:cs="Arial"/>
          <w:noProof/>
          <w:lang w:val="sr-Latn-BA"/>
        </w:rPr>
        <w:t>enja predmeta Evropska unija:</w:t>
      </w:r>
    </w:p>
    <w:p w14:paraId="6561C0F4" w14:textId="77777777" w:rsidR="00EB494E" w:rsidRPr="00636777" w:rsidRDefault="00EB494E" w:rsidP="00AB3D44">
      <w:pPr>
        <w:numPr>
          <w:ilvl w:val="0"/>
          <w:numId w:val="64"/>
        </w:numPr>
        <w:tabs>
          <w:tab w:val="clear" w:pos="0"/>
          <w:tab w:val="num" w:pos="630"/>
        </w:tabs>
        <w:adjustRightInd w:val="0"/>
        <w:spacing w:after="0" w:line="240" w:lineRule="auto"/>
        <w:ind w:left="630" w:hanging="450"/>
        <w:jc w:val="both"/>
        <w:rPr>
          <w:rFonts w:cs="Arial"/>
          <w:noProof/>
          <w:lang w:val="sr-Latn-BA"/>
        </w:rPr>
      </w:pPr>
      <w:r w:rsidRPr="00636777">
        <w:rPr>
          <w:rFonts w:cs="Arial"/>
          <w:noProof/>
          <w:lang w:val="sr-Latn-BA"/>
        </w:rPr>
        <w:t xml:space="preserve">obezbijediti </w:t>
      </w:r>
      <w:r w:rsidRPr="00636777">
        <w:rPr>
          <w:rFonts w:cs="Arial"/>
          <w:b/>
          <w:noProof/>
          <w:lang w:val="sr-Latn-BA"/>
        </w:rPr>
        <w:t>usvajanje znanja i informacija o Evropskoj uniji</w:t>
      </w:r>
      <w:r w:rsidRPr="00636777">
        <w:rPr>
          <w:rFonts w:cs="Arial"/>
          <w:noProof/>
          <w:lang w:val="sr-Latn-BA"/>
        </w:rPr>
        <w:t xml:space="preserve"> koje će mladima omogućiti da steknu neophodna znanja, razviju autonomne odgovore na aktuelna društvena pitanja, i obezbijediti im da prošire vidike i  samostalnu participaciju u društvenom životu zajednice;</w:t>
      </w:r>
    </w:p>
    <w:p w14:paraId="72344D8B" w14:textId="77777777" w:rsidR="00EB494E" w:rsidRPr="00636777" w:rsidRDefault="00EB494E" w:rsidP="00AB3D44">
      <w:pPr>
        <w:numPr>
          <w:ilvl w:val="0"/>
          <w:numId w:val="64"/>
        </w:numPr>
        <w:tabs>
          <w:tab w:val="clear" w:pos="0"/>
          <w:tab w:val="num" w:pos="630"/>
        </w:tabs>
        <w:adjustRightInd w:val="0"/>
        <w:spacing w:after="0" w:line="240" w:lineRule="auto"/>
        <w:ind w:left="630" w:hanging="450"/>
        <w:jc w:val="both"/>
        <w:rPr>
          <w:rFonts w:cs="Arial"/>
          <w:noProof/>
          <w:lang w:val="sr-Latn-BA"/>
        </w:rPr>
      </w:pPr>
      <w:r w:rsidRPr="00636777">
        <w:rPr>
          <w:rFonts w:cs="Arial"/>
          <w:noProof/>
          <w:lang w:val="sr-Latn-BA"/>
        </w:rPr>
        <w:t xml:space="preserve">kroz dijalog, raspravu, istraživanje i sl. </w:t>
      </w:r>
      <w:r w:rsidRPr="00636777">
        <w:rPr>
          <w:rFonts w:cs="Arial"/>
          <w:b/>
          <w:noProof/>
          <w:lang w:val="sr-Latn-BA"/>
        </w:rPr>
        <w:t>izgraditi svijest o evropskim vrijednostima</w:t>
      </w:r>
      <w:r w:rsidRPr="00636777">
        <w:rPr>
          <w:rFonts w:cs="Arial"/>
          <w:noProof/>
          <w:lang w:val="sr-Latn-BA"/>
        </w:rPr>
        <w:t xml:space="preserve"> i potrebi za evropskim integracijama; </w:t>
      </w:r>
    </w:p>
    <w:p w14:paraId="5B8FC5D4" w14:textId="1B044359" w:rsidR="00EB494E" w:rsidRPr="00636777" w:rsidRDefault="00EB494E" w:rsidP="00AB3D44">
      <w:pPr>
        <w:numPr>
          <w:ilvl w:val="0"/>
          <w:numId w:val="64"/>
        </w:numPr>
        <w:tabs>
          <w:tab w:val="clear" w:pos="0"/>
          <w:tab w:val="num" w:pos="630"/>
        </w:tabs>
        <w:adjustRightInd w:val="0"/>
        <w:spacing w:after="0" w:line="240" w:lineRule="auto"/>
        <w:ind w:left="630" w:hanging="450"/>
        <w:jc w:val="both"/>
        <w:rPr>
          <w:rFonts w:cs="Arial"/>
          <w:noProof/>
          <w:lang w:val="sr-Latn-BA"/>
        </w:rPr>
      </w:pPr>
      <w:r w:rsidRPr="00636777">
        <w:rPr>
          <w:rFonts w:cs="Arial"/>
          <w:b/>
          <w:noProof/>
          <w:lang w:val="sr-Latn-BA"/>
        </w:rPr>
        <w:t>izgraditi svijest o pravima i obavezama koje nosi pristupanje</w:t>
      </w:r>
      <w:r w:rsidRPr="00636777">
        <w:rPr>
          <w:rFonts w:cs="Arial"/>
          <w:noProof/>
          <w:lang w:val="sr-Latn-BA"/>
        </w:rPr>
        <w:t xml:space="preserve"> zemlje </w:t>
      </w:r>
      <w:r w:rsidR="00DC16B0">
        <w:rPr>
          <w:rFonts w:cs="Arial"/>
          <w:noProof/>
          <w:lang w:val="sr-Latn-BA"/>
        </w:rPr>
        <w:t>Evropskoj uniji</w:t>
      </w:r>
      <w:r w:rsidRPr="00636777">
        <w:rPr>
          <w:rFonts w:cs="Arial"/>
          <w:noProof/>
          <w:lang w:val="sr-Latn-BA"/>
        </w:rPr>
        <w:t xml:space="preserve"> kako bi mladi kritički sagledavali i usmjeravali svoju aktivnost u zajednici. </w:t>
      </w:r>
    </w:p>
    <w:p w14:paraId="35A54B6E" w14:textId="77777777" w:rsidR="00EB494E" w:rsidRPr="00636777" w:rsidRDefault="00EB494E" w:rsidP="004224D1">
      <w:pPr>
        <w:spacing w:after="0" w:line="240" w:lineRule="auto"/>
        <w:rPr>
          <w:rFonts w:cs="Arial"/>
          <w:noProof/>
          <w:color w:val="0000FF"/>
          <w:lang w:val="sr-Latn-BA"/>
        </w:rPr>
      </w:pPr>
    </w:p>
    <w:p w14:paraId="214B86A4" w14:textId="340669E1" w:rsidR="00EB494E" w:rsidRPr="00636777" w:rsidRDefault="00F639E0" w:rsidP="004224D1">
      <w:pPr>
        <w:spacing w:after="0" w:line="240" w:lineRule="auto"/>
        <w:rPr>
          <w:rFonts w:cs="Arial"/>
          <w:noProof/>
          <w:lang w:val="sr-Latn-BA"/>
        </w:rPr>
      </w:pPr>
      <w:r w:rsidRPr="00636777">
        <w:rPr>
          <w:rFonts w:cs="Arial"/>
          <w:noProof/>
          <w:lang w:val="sr-Latn-BA"/>
        </w:rPr>
        <w:t xml:space="preserve">Specifični ciljevi </w:t>
      </w:r>
      <w:r w:rsidR="00EB494E" w:rsidRPr="00636777">
        <w:rPr>
          <w:rFonts w:cs="Arial"/>
          <w:noProof/>
          <w:lang w:val="sr-Latn-BA"/>
        </w:rPr>
        <w:t xml:space="preserve">učenja izbornog predmeta </w:t>
      </w:r>
      <w:r w:rsidR="004224D1" w:rsidRPr="00636777">
        <w:rPr>
          <w:rFonts w:cs="Arial"/>
          <w:noProof/>
          <w:lang w:val="sr-Latn-BA"/>
        </w:rPr>
        <w:t>E</w:t>
      </w:r>
      <w:r w:rsidR="00DC16B0">
        <w:rPr>
          <w:rFonts w:cs="Arial"/>
          <w:noProof/>
          <w:lang w:val="sr-Latn-BA"/>
        </w:rPr>
        <w:t>vropska unija</w:t>
      </w:r>
      <w:r w:rsidR="004224D1" w:rsidRPr="00636777">
        <w:rPr>
          <w:rFonts w:cs="Arial"/>
          <w:noProof/>
          <w:lang w:val="sr-Latn-BA"/>
        </w:rPr>
        <w:t xml:space="preserve"> </w:t>
      </w:r>
      <w:r w:rsidR="00AB3D44">
        <w:rPr>
          <w:rFonts w:cs="Arial"/>
          <w:noProof/>
          <w:lang w:val="sr-Latn-BA"/>
        </w:rPr>
        <w:t>su</w:t>
      </w:r>
      <w:r w:rsidR="004224D1" w:rsidRPr="00636777">
        <w:rPr>
          <w:rFonts w:cs="Arial"/>
          <w:noProof/>
          <w:lang w:val="sr-Latn-BA"/>
        </w:rPr>
        <w:t xml:space="preserve"> da učenici</w:t>
      </w:r>
      <w:r w:rsidRPr="00636777">
        <w:rPr>
          <w:rFonts w:cs="Arial"/>
          <w:noProof/>
          <w:lang w:val="sr-Latn-BA"/>
        </w:rPr>
        <w:t>:</w:t>
      </w:r>
    </w:p>
    <w:p w14:paraId="69790696" w14:textId="5490AB95" w:rsidR="00EB494E" w:rsidRPr="00AB3D44" w:rsidRDefault="00EB494E" w:rsidP="00AB3D44">
      <w:pPr>
        <w:pStyle w:val="ListParagraph"/>
        <w:numPr>
          <w:ilvl w:val="2"/>
          <w:numId w:val="66"/>
        </w:numPr>
        <w:spacing w:after="0" w:line="240" w:lineRule="auto"/>
        <w:ind w:left="630" w:hanging="450"/>
        <w:rPr>
          <w:rFonts w:cs="Arial"/>
          <w:noProof/>
          <w:lang w:val="sr-Latn-BA"/>
        </w:rPr>
      </w:pPr>
      <w:r w:rsidRPr="00AB3D44">
        <w:rPr>
          <w:rFonts w:cs="Arial"/>
          <w:noProof/>
          <w:lang w:val="sr-Latn-BA"/>
        </w:rPr>
        <w:t>usvoje potrebna znanja o Evropskoj uniji,</w:t>
      </w:r>
    </w:p>
    <w:p w14:paraId="62FE8D7E" w14:textId="6D5F8212" w:rsidR="00EB494E" w:rsidRPr="00AB3D44" w:rsidRDefault="00EB494E" w:rsidP="00AB3D44">
      <w:pPr>
        <w:pStyle w:val="ListParagraph"/>
        <w:numPr>
          <w:ilvl w:val="2"/>
          <w:numId w:val="66"/>
        </w:numPr>
        <w:spacing w:after="0" w:line="240" w:lineRule="auto"/>
        <w:ind w:left="630" w:hanging="450"/>
        <w:rPr>
          <w:rFonts w:cs="Arial"/>
          <w:noProof/>
          <w:lang w:val="sr-Latn-BA"/>
        </w:rPr>
      </w:pPr>
      <w:r w:rsidRPr="00AB3D44">
        <w:rPr>
          <w:rFonts w:cs="Arial"/>
          <w:noProof/>
          <w:lang w:val="sr-Latn-BA"/>
        </w:rPr>
        <w:t>razumiju ideju Evropske unije i evropskog ujedinjenja,</w:t>
      </w:r>
    </w:p>
    <w:p w14:paraId="5A871548" w14:textId="5ABDB532" w:rsidR="00EB494E" w:rsidRPr="00AB3D44" w:rsidRDefault="00EB494E" w:rsidP="00AB3D44">
      <w:pPr>
        <w:pStyle w:val="ListParagraph"/>
        <w:numPr>
          <w:ilvl w:val="2"/>
          <w:numId w:val="66"/>
        </w:numPr>
        <w:spacing w:after="0" w:line="240" w:lineRule="auto"/>
        <w:ind w:left="630" w:hanging="450"/>
        <w:rPr>
          <w:rFonts w:cs="Arial"/>
          <w:noProof/>
          <w:lang w:val="sr-Latn-BA"/>
        </w:rPr>
      </w:pPr>
      <w:r w:rsidRPr="00AB3D44">
        <w:rPr>
          <w:rFonts w:cs="Arial"/>
          <w:noProof/>
          <w:lang w:val="sr-Latn-BA"/>
        </w:rPr>
        <w:t>razumiju proces globalizacije, regionalizacije i konkurentnosti velikih tržišta,</w:t>
      </w:r>
    </w:p>
    <w:p w14:paraId="0B484453" w14:textId="6BF21923" w:rsidR="00EB494E" w:rsidRPr="00AB3D44" w:rsidRDefault="00EB494E" w:rsidP="00AB3D44">
      <w:pPr>
        <w:pStyle w:val="ListParagraph"/>
        <w:numPr>
          <w:ilvl w:val="2"/>
          <w:numId w:val="66"/>
        </w:numPr>
        <w:spacing w:after="0" w:line="240" w:lineRule="auto"/>
        <w:ind w:left="630" w:hanging="450"/>
        <w:rPr>
          <w:rFonts w:cs="Arial"/>
          <w:noProof/>
          <w:lang w:val="sr-Latn-BA"/>
        </w:rPr>
      </w:pPr>
      <w:r w:rsidRPr="00AB3D44">
        <w:rPr>
          <w:rFonts w:cs="Arial"/>
          <w:noProof/>
          <w:lang w:val="sr-Latn-BA"/>
        </w:rPr>
        <w:t>da razumiju značaj industrijalizacije, razvoja novih tehnologija i jedinstvenog tržišta,</w:t>
      </w:r>
    </w:p>
    <w:p w14:paraId="6E71DD78" w14:textId="10098F50" w:rsidR="00EB494E" w:rsidRPr="00AB3D44" w:rsidRDefault="00EB494E" w:rsidP="00AB3D44">
      <w:pPr>
        <w:pStyle w:val="ListParagraph"/>
        <w:numPr>
          <w:ilvl w:val="2"/>
          <w:numId w:val="66"/>
        </w:numPr>
        <w:spacing w:after="0" w:line="240" w:lineRule="auto"/>
        <w:ind w:left="630" w:hanging="450"/>
        <w:rPr>
          <w:rFonts w:cs="Arial"/>
          <w:noProof/>
          <w:lang w:val="sr-Latn-BA"/>
        </w:rPr>
      </w:pPr>
      <w:r w:rsidRPr="00AB3D44">
        <w:rPr>
          <w:rFonts w:cs="Arial"/>
          <w:noProof/>
          <w:lang w:val="sr-Latn-BA"/>
        </w:rPr>
        <w:t xml:space="preserve">upoznaju istorijat nastanka i širenja Evropske unije, </w:t>
      </w:r>
    </w:p>
    <w:p w14:paraId="214A4313" w14:textId="1ABA87E0" w:rsidR="00EB494E" w:rsidRPr="00AB3D44" w:rsidRDefault="00EB494E" w:rsidP="00DC16B0">
      <w:pPr>
        <w:pStyle w:val="ListParagraph"/>
        <w:numPr>
          <w:ilvl w:val="2"/>
          <w:numId w:val="66"/>
        </w:numPr>
        <w:tabs>
          <w:tab w:val="left" w:pos="630"/>
        </w:tabs>
        <w:spacing w:after="0" w:line="240" w:lineRule="auto"/>
        <w:ind w:left="900" w:hanging="720"/>
        <w:rPr>
          <w:rFonts w:cs="Arial"/>
          <w:noProof/>
          <w:lang w:val="sr-Latn-BA"/>
        </w:rPr>
      </w:pPr>
      <w:r w:rsidRPr="00AB3D44">
        <w:rPr>
          <w:rFonts w:cs="Arial"/>
          <w:noProof/>
          <w:lang w:val="sr-Latn-BA"/>
        </w:rPr>
        <w:t>poznaju i prepoznaju simbole Evropske unije,</w:t>
      </w:r>
    </w:p>
    <w:p w14:paraId="38FBFAC2" w14:textId="357C8D9E" w:rsidR="00EB494E" w:rsidRPr="00AB3D44" w:rsidRDefault="00EB494E" w:rsidP="00AB3D44">
      <w:pPr>
        <w:pStyle w:val="ListParagraph"/>
        <w:numPr>
          <w:ilvl w:val="2"/>
          <w:numId w:val="66"/>
        </w:numPr>
        <w:spacing w:after="0" w:line="240" w:lineRule="auto"/>
        <w:ind w:left="900"/>
        <w:rPr>
          <w:rFonts w:cs="Arial"/>
          <w:noProof/>
          <w:lang w:val="sr-Latn-BA"/>
        </w:rPr>
      </w:pPr>
      <w:r w:rsidRPr="00AB3D44">
        <w:rPr>
          <w:rFonts w:cs="Arial"/>
          <w:noProof/>
          <w:lang w:val="sr-Latn-BA"/>
        </w:rPr>
        <w:lastRenderedPageBreak/>
        <w:t>razumiju osnovne nadležnosti i funkcionisanje Evropske unije,</w:t>
      </w:r>
    </w:p>
    <w:p w14:paraId="35CFA990" w14:textId="1C13CED1" w:rsidR="00EB494E" w:rsidRPr="00AB3D44" w:rsidRDefault="00EB494E" w:rsidP="00AB3D44">
      <w:pPr>
        <w:pStyle w:val="ListParagraph"/>
        <w:numPr>
          <w:ilvl w:val="2"/>
          <w:numId w:val="66"/>
        </w:numPr>
        <w:spacing w:after="0" w:line="240" w:lineRule="auto"/>
        <w:ind w:left="900"/>
        <w:rPr>
          <w:rFonts w:cs="Arial"/>
          <w:noProof/>
          <w:lang w:val="sr-Latn-BA"/>
        </w:rPr>
      </w:pPr>
      <w:r w:rsidRPr="00AB3D44">
        <w:rPr>
          <w:rFonts w:cs="Arial"/>
          <w:noProof/>
          <w:lang w:val="sr-Latn-BA"/>
        </w:rPr>
        <w:t>usvoje znanja o ključnim institucijama Evropske unije,</w:t>
      </w:r>
    </w:p>
    <w:p w14:paraId="7AA8BEEB" w14:textId="3552FFE1" w:rsidR="00EB494E" w:rsidRPr="00AB3D44" w:rsidRDefault="00EB494E" w:rsidP="00AB3D44">
      <w:pPr>
        <w:pStyle w:val="ListParagraph"/>
        <w:numPr>
          <w:ilvl w:val="2"/>
          <w:numId w:val="66"/>
        </w:numPr>
        <w:spacing w:after="0" w:line="240" w:lineRule="auto"/>
        <w:ind w:left="900"/>
        <w:rPr>
          <w:rFonts w:cs="Arial"/>
          <w:noProof/>
          <w:lang w:val="sr-Latn-BA"/>
        </w:rPr>
      </w:pPr>
      <w:r w:rsidRPr="00AB3D44">
        <w:rPr>
          <w:rFonts w:cs="Arial"/>
          <w:noProof/>
          <w:lang w:val="sr-Latn-BA"/>
        </w:rPr>
        <w:t>upoznaju funkcionisanje jedinstvenog tržište Evropske unije,</w:t>
      </w:r>
    </w:p>
    <w:p w14:paraId="36B133C2" w14:textId="74A0E060" w:rsidR="00EB494E" w:rsidRPr="00AB3D44" w:rsidRDefault="00EB494E" w:rsidP="00AB3D44">
      <w:pPr>
        <w:pStyle w:val="ListParagraph"/>
        <w:numPr>
          <w:ilvl w:val="2"/>
          <w:numId w:val="66"/>
        </w:numPr>
        <w:spacing w:after="0" w:line="240" w:lineRule="auto"/>
        <w:ind w:left="900"/>
        <w:rPr>
          <w:rFonts w:cs="Arial"/>
          <w:noProof/>
          <w:lang w:val="sr-Latn-BA"/>
        </w:rPr>
      </w:pPr>
      <w:r w:rsidRPr="00AB3D44">
        <w:rPr>
          <w:rFonts w:cs="Arial"/>
          <w:noProof/>
          <w:lang w:val="sr-Latn-BA"/>
        </w:rPr>
        <w:t>razumiju šta Evropska unija znači na svjetskoj sceni,</w:t>
      </w:r>
    </w:p>
    <w:p w14:paraId="471B7304" w14:textId="34D34A33" w:rsidR="00EB494E" w:rsidRPr="00AB3D44" w:rsidRDefault="00EB494E" w:rsidP="00AB3D44">
      <w:pPr>
        <w:pStyle w:val="ListParagraph"/>
        <w:numPr>
          <w:ilvl w:val="2"/>
          <w:numId w:val="66"/>
        </w:numPr>
        <w:spacing w:after="0" w:line="240" w:lineRule="auto"/>
        <w:ind w:left="900"/>
        <w:rPr>
          <w:rFonts w:cs="Arial"/>
          <w:noProof/>
          <w:lang w:val="sr-Latn-BA"/>
        </w:rPr>
      </w:pPr>
      <w:r w:rsidRPr="00AB3D44">
        <w:rPr>
          <w:rFonts w:cs="Arial"/>
          <w:noProof/>
          <w:lang w:val="sr-Latn-BA"/>
        </w:rPr>
        <w:t>usvoje vrijednosti evropskog multikulturnog društva,</w:t>
      </w:r>
    </w:p>
    <w:p w14:paraId="03183C9E" w14:textId="4BA844D1" w:rsidR="00EB494E" w:rsidRPr="00AB3D44" w:rsidRDefault="00EB494E" w:rsidP="00AB3D44">
      <w:pPr>
        <w:pStyle w:val="ListParagraph"/>
        <w:numPr>
          <w:ilvl w:val="2"/>
          <w:numId w:val="66"/>
        </w:numPr>
        <w:spacing w:after="0" w:line="240" w:lineRule="auto"/>
        <w:ind w:left="900"/>
        <w:rPr>
          <w:rFonts w:cs="Arial"/>
          <w:noProof/>
          <w:lang w:val="sr-Latn-BA"/>
        </w:rPr>
      </w:pPr>
      <w:r w:rsidRPr="00AB3D44">
        <w:rPr>
          <w:rFonts w:cs="Arial"/>
          <w:noProof/>
          <w:lang w:val="sr-Latn-BA"/>
        </w:rPr>
        <w:t>razvij</w:t>
      </w:r>
      <w:r w:rsidR="00DC16B0">
        <w:rPr>
          <w:rFonts w:cs="Arial"/>
          <w:noProof/>
          <w:lang w:val="sr-Latn-BA"/>
        </w:rPr>
        <w:t>u</w:t>
      </w:r>
      <w:r w:rsidRPr="00AB3D44">
        <w:rPr>
          <w:rFonts w:cs="Arial"/>
          <w:noProof/>
          <w:lang w:val="sr-Latn-BA"/>
        </w:rPr>
        <w:t xml:space="preserve"> sposobnost za prepoznavanje i prihvatanje razlika multikulturnog društva,</w:t>
      </w:r>
    </w:p>
    <w:p w14:paraId="53DA3CE8" w14:textId="55AC9FDA" w:rsidR="00EB494E" w:rsidRPr="00AB3D44" w:rsidRDefault="00EB494E" w:rsidP="00AB3D44">
      <w:pPr>
        <w:pStyle w:val="ListParagraph"/>
        <w:numPr>
          <w:ilvl w:val="2"/>
          <w:numId w:val="66"/>
        </w:numPr>
        <w:spacing w:after="0" w:line="240" w:lineRule="auto"/>
        <w:ind w:left="900"/>
        <w:rPr>
          <w:rFonts w:cs="Arial"/>
          <w:noProof/>
          <w:lang w:val="sr-Latn-BA"/>
        </w:rPr>
      </w:pPr>
      <w:r w:rsidRPr="00AB3D44">
        <w:rPr>
          <w:rFonts w:cs="Arial"/>
          <w:noProof/>
          <w:lang w:val="sr-Latn-BA"/>
        </w:rPr>
        <w:t>razvij</w:t>
      </w:r>
      <w:r w:rsidR="00DC16B0">
        <w:rPr>
          <w:rFonts w:cs="Arial"/>
          <w:noProof/>
          <w:lang w:val="sr-Latn-BA"/>
        </w:rPr>
        <w:t>u</w:t>
      </w:r>
      <w:r w:rsidRPr="00AB3D44">
        <w:rPr>
          <w:rFonts w:cs="Arial"/>
          <w:noProof/>
          <w:lang w:val="sr-Latn-BA"/>
        </w:rPr>
        <w:t xml:space="preserve"> sposobnost za učestvovanje u dijalo</w:t>
      </w:r>
      <w:r w:rsidR="005C4B5A" w:rsidRPr="00AB3D44">
        <w:rPr>
          <w:rFonts w:cs="Arial"/>
          <w:noProof/>
          <w:lang w:val="sr-Latn-BA"/>
        </w:rPr>
        <w:t>gu različitih kultura, naroda</w:t>
      </w:r>
      <w:r w:rsidR="00C06FD1">
        <w:rPr>
          <w:rFonts w:cs="Arial"/>
          <w:noProof/>
          <w:lang w:val="sr-Latn-BA"/>
        </w:rPr>
        <w:t>,</w:t>
      </w:r>
      <w:r w:rsidR="005C4B5A" w:rsidRPr="00AB3D44">
        <w:rPr>
          <w:rFonts w:cs="Arial"/>
          <w:noProof/>
          <w:lang w:val="sr-Latn-BA"/>
        </w:rPr>
        <w:t xml:space="preserve"> </w:t>
      </w:r>
      <w:r w:rsidRPr="00AB3D44">
        <w:rPr>
          <w:rFonts w:cs="Arial"/>
          <w:noProof/>
          <w:lang w:val="sr-Latn-BA"/>
        </w:rPr>
        <w:t>etničkih grupa,</w:t>
      </w:r>
    </w:p>
    <w:p w14:paraId="765F835F" w14:textId="4B61D642" w:rsidR="00EB494E" w:rsidRPr="00AB3D44" w:rsidRDefault="00EB494E" w:rsidP="00AB3D44">
      <w:pPr>
        <w:pStyle w:val="ListParagraph"/>
        <w:numPr>
          <w:ilvl w:val="2"/>
          <w:numId w:val="66"/>
        </w:numPr>
        <w:spacing w:after="0" w:line="240" w:lineRule="auto"/>
        <w:ind w:left="900"/>
        <w:rPr>
          <w:rFonts w:cs="Arial"/>
          <w:noProof/>
          <w:lang w:val="sr-Latn-BA"/>
        </w:rPr>
      </w:pPr>
      <w:r w:rsidRPr="00AB3D44">
        <w:rPr>
          <w:rFonts w:cs="Arial"/>
          <w:noProof/>
          <w:lang w:val="sr-Latn-BA"/>
        </w:rPr>
        <w:t>upoznaju uslove koje je neohodno da svaka zemlja ispuni prije stupanja u članstvo,</w:t>
      </w:r>
    </w:p>
    <w:p w14:paraId="493FC45A" w14:textId="275DF6B2" w:rsidR="00EB494E" w:rsidRPr="00AB3D44" w:rsidRDefault="00EB494E" w:rsidP="00AB3D44">
      <w:pPr>
        <w:pStyle w:val="ListParagraph"/>
        <w:numPr>
          <w:ilvl w:val="2"/>
          <w:numId w:val="66"/>
        </w:numPr>
        <w:spacing w:after="0" w:line="240" w:lineRule="auto"/>
        <w:ind w:left="900"/>
        <w:rPr>
          <w:rFonts w:cs="Arial"/>
          <w:noProof/>
          <w:lang w:val="sr-Latn-BA"/>
        </w:rPr>
      </w:pPr>
      <w:r w:rsidRPr="00AB3D44">
        <w:rPr>
          <w:rFonts w:cs="Arial"/>
          <w:noProof/>
          <w:lang w:val="sr-Latn-BA"/>
        </w:rPr>
        <w:t>razumiju prednosti i nedostatke ulaska u Evropsku uniju,</w:t>
      </w:r>
    </w:p>
    <w:p w14:paraId="2E5C9FD1" w14:textId="6E7D36F6" w:rsidR="00EB494E" w:rsidRPr="00AB3D44" w:rsidRDefault="00EB494E" w:rsidP="00AB3D44">
      <w:pPr>
        <w:pStyle w:val="ListParagraph"/>
        <w:numPr>
          <w:ilvl w:val="2"/>
          <w:numId w:val="66"/>
        </w:numPr>
        <w:spacing w:after="0" w:line="240" w:lineRule="auto"/>
        <w:ind w:left="900"/>
        <w:rPr>
          <w:rFonts w:cs="Arial"/>
          <w:noProof/>
          <w:lang w:val="sr-Latn-BA"/>
        </w:rPr>
      </w:pPr>
      <w:r w:rsidRPr="00AB3D44">
        <w:rPr>
          <w:rFonts w:cs="Arial"/>
          <w:noProof/>
          <w:lang w:val="sr-Latn-BA"/>
        </w:rPr>
        <w:t>usvoje ključne pojmove o  procesu evropskih integracija</w:t>
      </w:r>
      <w:r w:rsidR="00AB3D44">
        <w:rPr>
          <w:rFonts w:cs="Arial"/>
          <w:noProof/>
          <w:lang w:val="sr-Latn-BA"/>
        </w:rPr>
        <w:t>.</w:t>
      </w:r>
    </w:p>
    <w:p w14:paraId="326BD6B7" w14:textId="77777777" w:rsidR="00EB494E" w:rsidRPr="00636777" w:rsidRDefault="00EB494E" w:rsidP="004224D1">
      <w:pPr>
        <w:spacing w:after="0" w:line="240" w:lineRule="auto"/>
        <w:jc w:val="both"/>
        <w:rPr>
          <w:rFonts w:cstheme="minorHAnsi"/>
          <w:noProof/>
          <w:sz w:val="20"/>
          <w:szCs w:val="20"/>
          <w:lang w:val="sr-Latn-BA"/>
        </w:rPr>
      </w:pPr>
    </w:p>
    <w:p w14:paraId="6E18F063" w14:textId="77777777" w:rsidR="00E30E7A" w:rsidRPr="00636777" w:rsidRDefault="00E30E7A" w:rsidP="00D15FA2">
      <w:pPr>
        <w:pStyle w:val="Heading1"/>
        <w:numPr>
          <w:ilvl w:val="0"/>
          <w:numId w:val="2"/>
        </w:numPr>
        <w:ind w:left="450" w:hanging="450"/>
        <w:rPr>
          <w:rFonts w:asciiTheme="minorHAnsi" w:hAnsiTheme="minorHAnsi"/>
          <w:b/>
          <w:noProof/>
          <w:color w:val="auto"/>
          <w:sz w:val="28"/>
          <w:szCs w:val="28"/>
          <w:lang w:val="sr-Latn-BA"/>
        </w:rPr>
      </w:pPr>
      <w:bookmarkStart w:id="6" w:name="_Toc494191291"/>
      <w:bookmarkStart w:id="7" w:name="_Toc519063057"/>
      <w:r w:rsidRPr="00636777">
        <w:rPr>
          <w:rFonts w:asciiTheme="minorHAnsi" w:hAnsiTheme="minorHAnsi"/>
          <w:b/>
          <w:noProof/>
          <w:color w:val="auto"/>
          <w:sz w:val="28"/>
          <w:szCs w:val="28"/>
          <w:lang w:val="sr-Latn-BA"/>
        </w:rPr>
        <w:t>POVEZANOST SA DRUGIM PREDMETIMA I MEĐUPREDMETNIM TEMAMA</w:t>
      </w:r>
      <w:bookmarkEnd w:id="6"/>
      <w:bookmarkEnd w:id="7"/>
    </w:p>
    <w:p w14:paraId="4DCAF1DC" w14:textId="77777777" w:rsidR="004E3AB6" w:rsidRPr="00636777" w:rsidRDefault="004E3AB6" w:rsidP="00D840A6">
      <w:pPr>
        <w:jc w:val="both"/>
        <w:rPr>
          <w:rFonts w:cstheme="minorHAnsi"/>
          <w:noProof/>
          <w:color w:val="FF0000"/>
          <w:lang w:val="sr-Latn-BA"/>
        </w:rPr>
      </w:pPr>
    </w:p>
    <w:p w14:paraId="7DAD7456" w14:textId="050F709B" w:rsidR="00F639E0" w:rsidRPr="00636777" w:rsidRDefault="00F639E0" w:rsidP="004224D1">
      <w:pPr>
        <w:spacing w:after="0" w:line="240" w:lineRule="auto"/>
        <w:jc w:val="both"/>
        <w:rPr>
          <w:rFonts w:cs="Times New Roman"/>
          <w:noProof/>
          <w:lang w:val="sr-Latn-BA"/>
        </w:rPr>
      </w:pPr>
      <w:r w:rsidRPr="00636777">
        <w:rPr>
          <w:rFonts w:cs="Times New Roman"/>
          <w:noProof/>
          <w:lang w:val="sr-Latn-BA"/>
        </w:rPr>
        <w:t>Različiti ciljevi i pojmovi programa E</w:t>
      </w:r>
      <w:r w:rsidR="00DC16B0">
        <w:rPr>
          <w:rFonts w:cs="Times New Roman"/>
          <w:noProof/>
          <w:lang w:val="sr-Latn-BA"/>
        </w:rPr>
        <w:t>vropska unija</w:t>
      </w:r>
      <w:r w:rsidRPr="00636777">
        <w:rPr>
          <w:rFonts w:cs="Times New Roman"/>
          <w:noProof/>
          <w:lang w:val="sr-Latn-BA"/>
        </w:rPr>
        <w:t xml:space="preserve"> </w:t>
      </w:r>
      <w:r w:rsidR="00CB32D2" w:rsidRPr="00636777">
        <w:rPr>
          <w:rFonts w:cs="Times New Roman"/>
          <w:noProof/>
          <w:lang w:val="sr-Latn-BA"/>
        </w:rPr>
        <w:t xml:space="preserve">sadržani su </w:t>
      </w:r>
      <w:r w:rsidRPr="00636777">
        <w:rPr>
          <w:rFonts w:cs="Times New Roman"/>
          <w:noProof/>
          <w:lang w:val="sr-Latn-BA"/>
        </w:rPr>
        <w:t xml:space="preserve">i u okviru drugih </w:t>
      </w:r>
      <w:r w:rsidR="00CB32D2" w:rsidRPr="00636777">
        <w:rPr>
          <w:rFonts w:cs="Times New Roman"/>
          <w:b/>
          <w:noProof/>
          <w:lang w:val="sr-Latn-BA"/>
        </w:rPr>
        <w:t xml:space="preserve">obaveznih i izbornih </w:t>
      </w:r>
      <w:r w:rsidRPr="00636777">
        <w:rPr>
          <w:rFonts w:cs="Times New Roman"/>
          <w:b/>
          <w:noProof/>
          <w:lang w:val="sr-Latn-BA"/>
        </w:rPr>
        <w:t>predmeta</w:t>
      </w:r>
      <w:r w:rsidRPr="00636777">
        <w:rPr>
          <w:rFonts w:cs="Times New Roman"/>
          <w:noProof/>
          <w:lang w:val="sr-Latn-BA"/>
        </w:rPr>
        <w:t xml:space="preserve"> </w:t>
      </w:r>
      <w:r w:rsidR="00CB32D2" w:rsidRPr="00636777">
        <w:rPr>
          <w:rFonts w:cs="Times New Roman"/>
          <w:noProof/>
          <w:lang w:val="sr-Latn-BA"/>
        </w:rPr>
        <w:t xml:space="preserve">u osnovnoj školi </w:t>
      </w:r>
      <w:r w:rsidRPr="00636777">
        <w:rPr>
          <w:rFonts w:cs="Times New Roman"/>
          <w:noProof/>
          <w:lang w:val="sr-Latn-BA"/>
        </w:rPr>
        <w:t xml:space="preserve">što omugućava veću koheziju i povezanost različitih nastavnih sadržaja i vodi cjelovitosti znanja učenika, njihovom boljem povezivanju i primjeni u praksi. </w:t>
      </w:r>
      <w:r w:rsidR="00CB32D2" w:rsidRPr="00636777">
        <w:rPr>
          <w:rFonts w:cs="Times New Roman"/>
          <w:noProof/>
          <w:lang w:val="sr-Latn-BA"/>
        </w:rPr>
        <w:t xml:space="preserve">Kao posebno istaknute izdvajamo korelacije sa predmetima: </w:t>
      </w:r>
      <w:r w:rsidR="00AB3D44">
        <w:rPr>
          <w:rFonts w:cs="Times New Roman"/>
          <w:noProof/>
          <w:lang w:val="sr-Latn-BA"/>
        </w:rPr>
        <w:t>I</w:t>
      </w:r>
      <w:r w:rsidR="00CB32D2" w:rsidRPr="00636777">
        <w:rPr>
          <w:rFonts w:cs="Times New Roman"/>
          <w:noProof/>
          <w:lang w:val="sr-Latn-BA"/>
        </w:rPr>
        <w:t xml:space="preserve">storija, </w:t>
      </w:r>
      <w:r w:rsidR="00AB3D44">
        <w:rPr>
          <w:rFonts w:cs="Times New Roman"/>
          <w:noProof/>
          <w:lang w:val="sr-Latn-BA"/>
        </w:rPr>
        <w:t>G</w:t>
      </w:r>
      <w:r w:rsidR="00CB32D2" w:rsidRPr="00636777">
        <w:rPr>
          <w:rFonts w:cs="Times New Roman"/>
          <w:noProof/>
          <w:lang w:val="sr-Latn-BA"/>
        </w:rPr>
        <w:t xml:space="preserve">eografija i </w:t>
      </w:r>
      <w:r w:rsidR="00AB3D44">
        <w:rPr>
          <w:rFonts w:cs="Times New Roman"/>
          <w:noProof/>
          <w:lang w:val="sr-Latn-BA"/>
        </w:rPr>
        <w:t>G</w:t>
      </w:r>
      <w:r w:rsidR="00CB32D2" w:rsidRPr="00636777">
        <w:rPr>
          <w:rFonts w:cs="Times New Roman"/>
          <w:noProof/>
          <w:lang w:val="sr-Latn-BA"/>
        </w:rPr>
        <w:t>rađansko vaspitanje, te se prilikom pripremanja i realizacije programa E</w:t>
      </w:r>
      <w:r w:rsidR="00DC16B0">
        <w:rPr>
          <w:rFonts w:cs="Times New Roman"/>
          <w:noProof/>
          <w:lang w:val="sr-Latn-BA"/>
        </w:rPr>
        <w:t>vropska unija</w:t>
      </w:r>
      <w:r w:rsidR="00CB32D2" w:rsidRPr="00636777">
        <w:rPr>
          <w:rFonts w:cs="Times New Roman"/>
          <w:noProof/>
          <w:lang w:val="sr-Latn-BA"/>
        </w:rPr>
        <w:t xml:space="preserve"> preporučuje bliska saradnja sa nastavnicima ovi</w:t>
      </w:r>
      <w:r w:rsidR="00AB3D44">
        <w:rPr>
          <w:rFonts w:cs="Times New Roman"/>
          <w:noProof/>
          <w:lang w:val="sr-Latn-BA"/>
        </w:rPr>
        <w:t>h</w:t>
      </w:r>
      <w:r w:rsidR="00CB32D2" w:rsidRPr="00636777">
        <w:rPr>
          <w:rFonts w:cs="Times New Roman"/>
          <w:noProof/>
          <w:lang w:val="sr-Latn-BA"/>
        </w:rPr>
        <w:t xml:space="preserve"> predmeta.</w:t>
      </w:r>
    </w:p>
    <w:p w14:paraId="0C5A2DC1" w14:textId="77777777" w:rsidR="004224D1" w:rsidRPr="00636777" w:rsidRDefault="004224D1" w:rsidP="004224D1">
      <w:pPr>
        <w:spacing w:after="0" w:line="240" w:lineRule="auto"/>
        <w:jc w:val="both"/>
        <w:rPr>
          <w:rFonts w:cs="Times New Roman"/>
          <w:noProof/>
          <w:lang w:val="sr-Latn-BA"/>
        </w:rPr>
      </w:pPr>
    </w:p>
    <w:p w14:paraId="02550B45" w14:textId="523F1611" w:rsidR="00CB32D2" w:rsidRPr="00636777" w:rsidRDefault="00CB32D2" w:rsidP="004224D1">
      <w:pPr>
        <w:spacing w:after="0" w:line="240" w:lineRule="auto"/>
        <w:jc w:val="both"/>
        <w:rPr>
          <w:rFonts w:cs="Times New Roman"/>
          <w:noProof/>
          <w:lang w:val="sr-Latn-BA"/>
        </w:rPr>
      </w:pPr>
      <w:r w:rsidRPr="00636777">
        <w:rPr>
          <w:rFonts w:cs="Times New Roman"/>
          <w:noProof/>
          <w:lang w:val="sr-Latn-BA"/>
        </w:rPr>
        <w:t xml:space="preserve">Pored naznačenih veza sa drugim predmetima, program je u bliskim vezama sa programima </w:t>
      </w:r>
      <w:r w:rsidRPr="00636777">
        <w:rPr>
          <w:rFonts w:cs="Times New Roman"/>
          <w:b/>
          <w:noProof/>
          <w:lang w:val="sr-Latn-BA"/>
        </w:rPr>
        <w:t xml:space="preserve">međupredmetnih tema: </w:t>
      </w:r>
      <w:r w:rsidRPr="00636777">
        <w:rPr>
          <w:rFonts w:cs="Times New Roman"/>
          <w:noProof/>
          <w:lang w:val="sr-Latn-BA"/>
        </w:rPr>
        <w:t xml:space="preserve"> Građansko vaspitanje/obrazovanje, Zdravstveno obrazovanje, Obrazovanje o životnoj sredini i održivom razvoju, Preduzetničko obrazovanje, </w:t>
      </w:r>
      <w:r w:rsidRPr="00C06FD1">
        <w:rPr>
          <w:rFonts w:cs="Times New Roman"/>
          <w:noProof/>
          <w:lang w:val="sr-Latn-BA"/>
        </w:rPr>
        <w:t>Potrošačko obrazovanje, Bezbjednosno obrazovanje. Posebno izdvajamo specifičan doprinos predmeta E</w:t>
      </w:r>
      <w:r w:rsidR="00DC16B0">
        <w:rPr>
          <w:rFonts w:cs="Times New Roman"/>
          <w:noProof/>
          <w:lang w:val="sr-Latn-BA"/>
        </w:rPr>
        <w:t>vropska unija</w:t>
      </w:r>
      <w:r w:rsidRPr="00C06FD1">
        <w:rPr>
          <w:rFonts w:cs="Times New Roman"/>
          <w:noProof/>
          <w:lang w:val="sr-Latn-BA"/>
        </w:rPr>
        <w:t xml:space="preserve"> sljedećim</w:t>
      </w:r>
      <w:r w:rsidRPr="00636777">
        <w:rPr>
          <w:rFonts w:cs="Times New Roman"/>
          <w:noProof/>
          <w:lang w:val="sr-Latn-BA"/>
        </w:rPr>
        <w:t xml:space="preserve"> međupredmetnim ciljevima:</w:t>
      </w:r>
    </w:p>
    <w:p w14:paraId="139E0BA5" w14:textId="77777777" w:rsidR="00F639E0" w:rsidRPr="00636777" w:rsidRDefault="00F639E0" w:rsidP="00F639E0">
      <w:pPr>
        <w:jc w:val="both"/>
        <w:rPr>
          <w:rFonts w:cs="Times New Roman"/>
          <w:noProof/>
          <w:lang w:val="sr-Latn-BA"/>
        </w:rPr>
      </w:pPr>
    </w:p>
    <w:p w14:paraId="3131678D" w14:textId="77777777" w:rsidR="00CB32D2" w:rsidRPr="00636777" w:rsidRDefault="00F639E0" w:rsidP="004224D1">
      <w:pPr>
        <w:pStyle w:val="ListParagraph"/>
        <w:numPr>
          <w:ilvl w:val="0"/>
          <w:numId w:val="7"/>
        </w:numPr>
        <w:spacing w:after="0" w:line="240" w:lineRule="auto"/>
        <w:rPr>
          <w:noProof/>
          <w:lang w:val="sr-Latn-BA"/>
        </w:rPr>
      </w:pPr>
      <w:r w:rsidRPr="00636777">
        <w:rPr>
          <w:b/>
          <w:noProof/>
          <w:lang w:val="sr-Latn-BA"/>
        </w:rPr>
        <w:t>učenje učenja</w:t>
      </w:r>
      <w:r w:rsidRPr="00636777">
        <w:rPr>
          <w:noProof/>
          <w:lang w:val="sr-Latn-BA"/>
        </w:rPr>
        <w:t xml:space="preserve"> (razvijanjem sposobnosti prikupljanja, analiziranja i</w:t>
      </w:r>
      <w:r w:rsidR="00BC61EF" w:rsidRPr="00636777">
        <w:rPr>
          <w:noProof/>
          <w:lang w:val="sr-Latn-BA"/>
        </w:rPr>
        <w:t xml:space="preserve"> interpretiranja informacija;</w:t>
      </w:r>
      <w:r w:rsidRPr="00636777">
        <w:rPr>
          <w:noProof/>
          <w:lang w:val="sr-Latn-BA"/>
        </w:rPr>
        <w:t xml:space="preserve"> razvijanje sposobnosti rješavanja problema, kritičkog mišljenja i kreativnosti učenika); </w:t>
      </w:r>
    </w:p>
    <w:p w14:paraId="4F5E55F4" w14:textId="75ED6323" w:rsidR="00CB32D2" w:rsidRPr="00636777" w:rsidRDefault="00F639E0" w:rsidP="004224D1">
      <w:pPr>
        <w:pStyle w:val="ListParagraph"/>
        <w:numPr>
          <w:ilvl w:val="0"/>
          <w:numId w:val="7"/>
        </w:numPr>
        <w:spacing w:after="0" w:line="240" w:lineRule="auto"/>
        <w:rPr>
          <w:noProof/>
          <w:lang w:val="sr-Latn-BA"/>
        </w:rPr>
      </w:pPr>
      <w:r w:rsidRPr="00636777">
        <w:rPr>
          <w:b/>
          <w:noProof/>
          <w:lang w:val="sr-Latn-BA"/>
        </w:rPr>
        <w:t>upotreba informacijskih i komunikacijskih tehnologija</w:t>
      </w:r>
      <w:r w:rsidRPr="00636777">
        <w:rPr>
          <w:noProof/>
          <w:lang w:val="sr-Latn-BA"/>
        </w:rPr>
        <w:t xml:space="preserve"> (razvijanjem sposobnosti koriš</w:t>
      </w:r>
      <w:r w:rsidR="00AB3D44">
        <w:rPr>
          <w:noProof/>
          <w:lang w:val="sr-Latn-BA"/>
        </w:rPr>
        <w:t>ć</w:t>
      </w:r>
      <w:r w:rsidRPr="00636777">
        <w:rPr>
          <w:noProof/>
          <w:lang w:val="sr-Latn-BA"/>
        </w:rPr>
        <w:t>enja informacijskih i komunikacijskih tehnologija prilikom prikupljanja, obrade i prezentovanja informacija i sopstvenih ideja</w:t>
      </w:r>
      <w:r w:rsidR="00CB32D2" w:rsidRPr="00636777">
        <w:rPr>
          <w:noProof/>
          <w:lang w:val="sr-Latn-BA"/>
        </w:rPr>
        <w:t>);</w:t>
      </w:r>
    </w:p>
    <w:p w14:paraId="71144149" w14:textId="77777777" w:rsidR="00CB32D2" w:rsidRPr="00636777" w:rsidRDefault="00F639E0" w:rsidP="004224D1">
      <w:pPr>
        <w:pStyle w:val="ListParagraph"/>
        <w:numPr>
          <w:ilvl w:val="0"/>
          <w:numId w:val="7"/>
        </w:numPr>
        <w:spacing w:after="0" w:line="240" w:lineRule="auto"/>
        <w:rPr>
          <w:noProof/>
          <w:lang w:val="sr-Latn-BA"/>
        </w:rPr>
      </w:pPr>
      <w:r w:rsidRPr="00636777">
        <w:rPr>
          <w:b/>
          <w:noProof/>
          <w:lang w:val="sr-Latn-BA"/>
        </w:rPr>
        <w:t>preduzetništvo</w:t>
      </w:r>
      <w:r w:rsidRPr="00636777">
        <w:rPr>
          <w:noProof/>
          <w:lang w:val="sr-Latn-BA"/>
        </w:rPr>
        <w:t xml:space="preserve"> (razvijanje inicijativnosti i spremnosti da se pokreću, zastupaju i realizuju različite aktivnosti i ideje); </w:t>
      </w:r>
    </w:p>
    <w:p w14:paraId="311990F2" w14:textId="77777777" w:rsidR="00CB32D2" w:rsidRPr="00636777" w:rsidRDefault="00F639E0" w:rsidP="004224D1">
      <w:pPr>
        <w:pStyle w:val="ListParagraph"/>
        <w:numPr>
          <w:ilvl w:val="0"/>
          <w:numId w:val="7"/>
        </w:numPr>
        <w:spacing w:after="0" w:line="240" w:lineRule="auto"/>
        <w:rPr>
          <w:noProof/>
          <w:lang w:val="sr-Latn-BA"/>
        </w:rPr>
      </w:pPr>
      <w:r w:rsidRPr="00636777">
        <w:rPr>
          <w:b/>
          <w:noProof/>
          <w:lang w:val="sr-Latn-BA"/>
        </w:rPr>
        <w:t>lični i socijalni razvoj</w:t>
      </w:r>
      <w:r w:rsidRPr="00636777">
        <w:rPr>
          <w:noProof/>
          <w:lang w:val="sr-Latn-BA"/>
        </w:rPr>
        <w:t xml:space="preserve"> (razvijanje odgovornosti, humanosti, solidarnosti i drugih poželjnih vrlina i osobina učenika); </w:t>
      </w:r>
    </w:p>
    <w:p w14:paraId="3CDA5E78" w14:textId="77777777" w:rsidR="00CB32D2" w:rsidRPr="00636777" w:rsidRDefault="00F639E0" w:rsidP="004224D1">
      <w:pPr>
        <w:pStyle w:val="ListParagraph"/>
        <w:numPr>
          <w:ilvl w:val="0"/>
          <w:numId w:val="7"/>
        </w:numPr>
        <w:spacing w:after="0" w:line="240" w:lineRule="auto"/>
        <w:rPr>
          <w:noProof/>
          <w:lang w:val="sr-Latn-BA"/>
        </w:rPr>
      </w:pPr>
      <w:r w:rsidRPr="00636777">
        <w:rPr>
          <w:b/>
          <w:noProof/>
          <w:lang w:val="sr-Latn-BA"/>
        </w:rPr>
        <w:t>zdravi stilovi života</w:t>
      </w:r>
      <w:r w:rsidRPr="00636777">
        <w:rPr>
          <w:noProof/>
          <w:lang w:val="sr-Latn-BA"/>
        </w:rPr>
        <w:t xml:space="preserve"> (razvijanje odgovornosti za vlastito zdravlje i zdravlje drugih ljudi); </w:t>
      </w:r>
    </w:p>
    <w:p w14:paraId="2066F12B" w14:textId="5293E19D" w:rsidR="00F639E0" w:rsidRPr="00636777" w:rsidRDefault="00F639E0" w:rsidP="004224D1">
      <w:pPr>
        <w:pStyle w:val="ListParagraph"/>
        <w:numPr>
          <w:ilvl w:val="0"/>
          <w:numId w:val="7"/>
        </w:numPr>
        <w:spacing w:after="0" w:line="240" w:lineRule="auto"/>
        <w:rPr>
          <w:noProof/>
          <w:lang w:val="sr-Latn-BA"/>
        </w:rPr>
      </w:pPr>
      <w:r w:rsidRPr="00636777">
        <w:rPr>
          <w:b/>
          <w:noProof/>
          <w:lang w:val="sr-Latn-BA"/>
        </w:rPr>
        <w:t>održivi razvoj</w:t>
      </w:r>
      <w:r w:rsidRPr="00636777">
        <w:rPr>
          <w:noProof/>
          <w:lang w:val="sr-Latn-BA"/>
        </w:rPr>
        <w:t xml:space="preserve"> (razvijanje odgovornosti za svoje neposredno okruženj</w:t>
      </w:r>
      <w:r w:rsidR="00AB3D44">
        <w:rPr>
          <w:noProof/>
          <w:lang w:val="sr-Latn-BA"/>
        </w:rPr>
        <w:t>e</w:t>
      </w:r>
      <w:r w:rsidRPr="00636777">
        <w:rPr>
          <w:noProof/>
          <w:lang w:val="sr-Latn-BA"/>
        </w:rPr>
        <w:t xml:space="preserve"> ali i globalna pitanja i probleme).</w:t>
      </w:r>
    </w:p>
    <w:p w14:paraId="283ED4B7" w14:textId="0167F246" w:rsidR="004A3FF1" w:rsidRPr="00636777" w:rsidRDefault="004A3FF1" w:rsidP="00E30E7A">
      <w:pPr>
        <w:tabs>
          <w:tab w:val="left" w:pos="450"/>
        </w:tabs>
        <w:jc w:val="both"/>
        <w:rPr>
          <w:rFonts w:cstheme="minorHAnsi"/>
          <w:b/>
          <w:noProof/>
          <w:lang w:val="sr-Latn-BA"/>
        </w:rPr>
      </w:pPr>
    </w:p>
    <w:p w14:paraId="0BC61477" w14:textId="490BD313" w:rsidR="004224D1" w:rsidRPr="00636777" w:rsidRDefault="004224D1" w:rsidP="00E30E7A">
      <w:pPr>
        <w:tabs>
          <w:tab w:val="left" w:pos="450"/>
        </w:tabs>
        <w:jc w:val="both"/>
        <w:rPr>
          <w:rFonts w:cstheme="minorHAnsi"/>
          <w:b/>
          <w:noProof/>
          <w:lang w:val="sr-Latn-BA"/>
        </w:rPr>
      </w:pPr>
    </w:p>
    <w:p w14:paraId="65AD6DEF" w14:textId="495F4CE1" w:rsidR="004224D1" w:rsidRPr="00636777" w:rsidRDefault="004224D1" w:rsidP="00E30E7A">
      <w:pPr>
        <w:tabs>
          <w:tab w:val="left" w:pos="450"/>
        </w:tabs>
        <w:jc w:val="both"/>
        <w:rPr>
          <w:rFonts w:cstheme="minorHAnsi"/>
          <w:b/>
          <w:noProof/>
          <w:lang w:val="sr-Latn-BA"/>
        </w:rPr>
      </w:pPr>
    </w:p>
    <w:p w14:paraId="68153285" w14:textId="10400FE8" w:rsidR="004224D1" w:rsidRPr="00636777" w:rsidRDefault="004224D1" w:rsidP="00E30E7A">
      <w:pPr>
        <w:tabs>
          <w:tab w:val="left" w:pos="450"/>
        </w:tabs>
        <w:jc w:val="both"/>
        <w:rPr>
          <w:rFonts w:cstheme="minorHAnsi"/>
          <w:b/>
          <w:noProof/>
          <w:lang w:val="sr-Latn-BA"/>
        </w:rPr>
      </w:pPr>
    </w:p>
    <w:p w14:paraId="04AEE6DD" w14:textId="44DB6CE0" w:rsidR="004224D1" w:rsidRPr="00636777" w:rsidRDefault="004224D1" w:rsidP="00E30E7A">
      <w:pPr>
        <w:tabs>
          <w:tab w:val="left" w:pos="450"/>
        </w:tabs>
        <w:jc w:val="both"/>
        <w:rPr>
          <w:rFonts w:cstheme="minorHAnsi"/>
          <w:b/>
          <w:noProof/>
          <w:lang w:val="sr-Latn-BA"/>
        </w:rPr>
      </w:pPr>
    </w:p>
    <w:p w14:paraId="30EC96E2" w14:textId="77777777" w:rsidR="004224D1" w:rsidRPr="00636777" w:rsidRDefault="004224D1" w:rsidP="00E30E7A">
      <w:pPr>
        <w:tabs>
          <w:tab w:val="left" w:pos="450"/>
        </w:tabs>
        <w:jc w:val="both"/>
        <w:rPr>
          <w:rFonts w:cstheme="minorHAnsi"/>
          <w:b/>
          <w:noProof/>
          <w:lang w:val="sr-Latn-BA"/>
        </w:rPr>
      </w:pPr>
    </w:p>
    <w:p w14:paraId="0D733F02" w14:textId="03E033D8" w:rsidR="00E30E7A" w:rsidRPr="00636777" w:rsidRDefault="002D3E69" w:rsidP="00D15FA2">
      <w:pPr>
        <w:pStyle w:val="ListParagraph"/>
        <w:numPr>
          <w:ilvl w:val="0"/>
          <w:numId w:val="2"/>
        </w:numPr>
        <w:tabs>
          <w:tab w:val="left" w:pos="450"/>
        </w:tabs>
        <w:jc w:val="both"/>
        <w:rPr>
          <w:rStyle w:val="Heading1Char"/>
          <w:rFonts w:asciiTheme="minorHAnsi" w:hAnsiTheme="minorHAnsi"/>
          <w:b/>
          <w:noProof/>
          <w:sz w:val="28"/>
          <w:szCs w:val="28"/>
          <w:lang w:val="sr-Latn-BA"/>
        </w:rPr>
      </w:pPr>
      <w:bookmarkStart w:id="8" w:name="_Toc519063058"/>
      <w:r>
        <w:rPr>
          <w:rStyle w:val="Heading1Char"/>
          <w:rFonts w:asciiTheme="minorHAnsi" w:hAnsiTheme="minorHAnsi"/>
          <w:b/>
          <w:noProof/>
          <w:color w:val="auto"/>
          <w:sz w:val="28"/>
          <w:szCs w:val="28"/>
          <w:lang w:val="sr-Latn-BA"/>
        </w:rPr>
        <w:lastRenderedPageBreak/>
        <w:t xml:space="preserve">OBRAZOVNO-VASPITNI </w:t>
      </w:r>
      <w:r w:rsidR="00E30E7A" w:rsidRPr="00636777">
        <w:rPr>
          <w:rStyle w:val="Heading1Char"/>
          <w:rFonts w:asciiTheme="minorHAnsi" w:hAnsiTheme="minorHAnsi"/>
          <w:b/>
          <w:noProof/>
          <w:color w:val="auto"/>
          <w:sz w:val="28"/>
          <w:szCs w:val="28"/>
          <w:lang w:val="sr-Latn-BA"/>
        </w:rPr>
        <w:t>ISHODI PREDMETA</w:t>
      </w:r>
      <w:bookmarkEnd w:id="8"/>
    </w:p>
    <w:p w14:paraId="1944F0FE" w14:textId="77777777" w:rsidR="00D15FA2" w:rsidRPr="00636777" w:rsidRDefault="00D15FA2" w:rsidP="00D15FA2">
      <w:pPr>
        <w:pStyle w:val="ListParagraph"/>
        <w:tabs>
          <w:tab w:val="left" w:pos="450"/>
        </w:tabs>
        <w:jc w:val="both"/>
        <w:rPr>
          <w:rFonts w:eastAsiaTheme="majorEastAsia" w:cstheme="majorBidi"/>
          <w:b/>
          <w:noProof/>
          <w:color w:val="2E74B5" w:themeColor="accent1" w:themeShade="BF"/>
          <w:sz w:val="28"/>
          <w:szCs w:val="28"/>
          <w:lang w:val="sr-Latn-B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16"/>
      </w:tblGrid>
      <w:tr w:rsidR="00E30E7A" w:rsidRPr="00DC16B0" w14:paraId="03D492EF" w14:textId="77777777" w:rsidTr="004224D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DDFBC5" w14:textId="34FF8382" w:rsidR="00E30E7A" w:rsidRPr="00636777" w:rsidRDefault="00F31DFD" w:rsidP="00697FF1">
            <w:pPr>
              <w:spacing w:after="0" w:line="240" w:lineRule="auto"/>
              <w:jc w:val="both"/>
              <w:rPr>
                <w:rFonts w:eastAsia="Calibri" w:cstheme="minorHAnsi"/>
                <w:b/>
                <w:noProof/>
                <w:lang w:val="sr-Latn-BA"/>
              </w:rPr>
            </w:pPr>
            <w:r w:rsidRPr="00636777">
              <w:rPr>
                <w:rFonts w:eastAsia="Calibri" w:cstheme="minorHAnsi"/>
                <w:b/>
                <w:noProof/>
                <w:lang w:val="sr-Latn-BA"/>
              </w:rPr>
              <w:t>Obrazovno</w:t>
            </w:r>
            <w:r w:rsidR="00DA016D" w:rsidRPr="00636777">
              <w:rPr>
                <w:rFonts w:eastAsia="Calibri" w:cstheme="minorHAnsi"/>
                <w:b/>
                <w:noProof/>
                <w:lang w:val="sr-Latn-BA"/>
              </w:rPr>
              <w:t>-</w:t>
            </w:r>
            <w:r w:rsidRPr="00636777">
              <w:rPr>
                <w:rFonts w:eastAsia="Calibri" w:cstheme="minorHAnsi"/>
                <w:b/>
                <w:noProof/>
                <w:lang w:val="sr-Latn-BA"/>
              </w:rPr>
              <w:t>vaspitni</w:t>
            </w:r>
            <w:r w:rsidR="00C801FB" w:rsidRPr="00636777">
              <w:rPr>
                <w:rFonts w:eastAsia="Calibri" w:cstheme="minorHAnsi"/>
                <w:b/>
                <w:noProof/>
                <w:lang w:val="sr-Latn-BA"/>
              </w:rPr>
              <w:t xml:space="preserve"> </w:t>
            </w:r>
            <w:r w:rsidR="00E30E7A" w:rsidRPr="00636777">
              <w:rPr>
                <w:rFonts w:eastAsia="Calibri" w:cstheme="minorHAnsi"/>
                <w:b/>
                <w:noProof/>
                <w:lang w:val="sr-Latn-BA"/>
              </w:rPr>
              <w:t>ishod 1</w:t>
            </w:r>
          </w:p>
          <w:p w14:paraId="1D16840C" w14:textId="544241F6" w:rsidR="00F55C4C" w:rsidRPr="002D3E69" w:rsidRDefault="00E30E7A" w:rsidP="002D3E69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noProof/>
                <w:lang w:val="sr-Latn-BA"/>
              </w:rPr>
            </w:pPr>
            <w:r w:rsidRPr="002D3E69">
              <w:rPr>
                <w:rFonts w:eastAsia="Calibri" w:cstheme="minorHAnsi"/>
                <w:b/>
                <w:i/>
                <w:noProof/>
                <w:lang w:val="sr-Latn-BA"/>
              </w:rPr>
              <w:t xml:space="preserve">Na kraju učenja </w:t>
            </w:r>
            <w:r w:rsidR="00F31DFD" w:rsidRPr="002D3E69">
              <w:rPr>
                <w:rFonts w:eastAsia="Calibri" w:cstheme="minorHAnsi"/>
                <w:b/>
                <w:i/>
                <w:noProof/>
                <w:lang w:val="sr-Latn-BA"/>
              </w:rPr>
              <w:t>učenik</w:t>
            </w:r>
            <w:r w:rsidRPr="002D3E69">
              <w:rPr>
                <w:rFonts w:eastAsia="Calibri" w:cstheme="minorHAnsi"/>
                <w:b/>
                <w:i/>
                <w:noProof/>
                <w:lang w:val="sr-Latn-BA"/>
              </w:rPr>
              <w:t xml:space="preserve"> će</w:t>
            </w:r>
            <w:r w:rsidR="00F55C4C" w:rsidRPr="002D3E69">
              <w:rPr>
                <w:rFonts w:eastAsia="Calibri" w:cstheme="minorHAnsi"/>
                <w:b/>
                <w:i/>
                <w:noProof/>
                <w:lang w:val="sr-Latn-BA"/>
              </w:rPr>
              <w:t xml:space="preserve"> moći da</w:t>
            </w:r>
            <w:r w:rsidR="00AB3D44" w:rsidRPr="002D3E69">
              <w:rPr>
                <w:rFonts w:eastAsia="Calibri" w:cstheme="minorHAnsi"/>
                <w:b/>
                <w:i/>
                <w:noProof/>
                <w:lang w:val="sr-Latn-BA"/>
              </w:rPr>
              <w:t xml:space="preserve"> </w:t>
            </w:r>
            <w:r w:rsidR="00C86783" w:rsidRPr="002D3E69">
              <w:rPr>
                <w:rFonts w:eastAsia="Calibri" w:cstheme="minorHAnsi"/>
                <w:b/>
                <w:i/>
                <w:noProof/>
                <w:lang w:val="sr-Latn-BA"/>
              </w:rPr>
              <w:t xml:space="preserve">obrazloži razloge nastanka </w:t>
            </w:r>
            <w:r w:rsidR="002D3E69">
              <w:rPr>
                <w:rFonts w:eastAsia="Calibri" w:cstheme="minorHAnsi"/>
                <w:b/>
                <w:i/>
                <w:noProof/>
                <w:lang w:val="sr-Latn-BA"/>
              </w:rPr>
              <w:t>Evropske unije</w:t>
            </w:r>
            <w:r w:rsidR="00AB3D44" w:rsidRPr="002D3E69">
              <w:rPr>
                <w:rFonts w:eastAsia="Calibri" w:cstheme="minorHAnsi"/>
                <w:b/>
                <w:i/>
                <w:noProof/>
                <w:lang w:val="sr-Latn-BA"/>
              </w:rPr>
              <w:t>.</w:t>
            </w:r>
          </w:p>
        </w:tc>
      </w:tr>
      <w:tr w:rsidR="00E30E7A" w:rsidRPr="00636777" w14:paraId="34A91E00" w14:textId="77777777" w:rsidTr="00697FF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94BF" w14:textId="77777777" w:rsidR="00E30E7A" w:rsidRPr="00636777" w:rsidRDefault="00E30E7A" w:rsidP="00697FF1">
            <w:pPr>
              <w:spacing w:after="0" w:line="240" w:lineRule="auto"/>
              <w:jc w:val="both"/>
              <w:rPr>
                <w:rFonts w:eastAsia="Calibri" w:cstheme="minorHAnsi"/>
                <w:noProof/>
                <w:lang w:val="sr-Latn-BA"/>
              </w:rPr>
            </w:pPr>
          </w:p>
          <w:p w14:paraId="0FF82687" w14:textId="7C3315E4" w:rsidR="00FC5056" w:rsidRPr="00636777" w:rsidRDefault="00FC5056" w:rsidP="00FC5056">
            <w:pPr>
              <w:rPr>
                <w:rFonts w:cs="Times New Roman"/>
                <w:noProof/>
                <w:lang w:val="sr-Latn-BA"/>
              </w:rPr>
            </w:pPr>
            <w:r w:rsidRPr="00636777">
              <w:rPr>
                <w:rFonts w:cs="Times New Roman"/>
                <w:b/>
                <w:noProof/>
                <w:lang w:val="sr-Latn-BA"/>
              </w:rPr>
              <w:t>Ishodi učenja:</w:t>
            </w:r>
            <w:r w:rsidRPr="00636777">
              <w:rPr>
                <w:rFonts w:cs="Times New Roman"/>
                <w:noProof/>
                <w:lang w:val="sr-Latn-BA"/>
              </w:rPr>
              <w:t xml:space="preserve"> </w:t>
            </w:r>
          </w:p>
          <w:p w14:paraId="61689E11" w14:textId="1454F25A" w:rsidR="00DA016D" w:rsidRPr="00636777" w:rsidRDefault="00DA016D" w:rsidP="00DA016D">
            <w:pPr>
              <w:spacing w:after="0"/>
              <w:contextualSpacing/>
              <w:rPr>
                <w:i/>
                <w:noProof/>
                <w:lang w:val="sr-Latn-BA"/>
              </w:rPr>
            </w:pPr>
            <w:r w:rsidRPr="00636777">
              <w:rPr>
                <w:i/>
                <w:noProof/>
                <w:lang w:val="sr-Latn-BA"/>
              </w:rPr>
              <w:t>Tokom učenja učeni</w:t>
            </w:r>
            <w:r w:rsidR="002D3E69">
              <w:rPr>
                <w:i/>
                <w:noProof/>
                <w:lang w:val="sr-Latn-BA"/>
              </w:rPr>
              <w:t>k</w:t>
            </w:r>
            <w:r w:rsidRPr="00636777">
              <w:rPr>
                <w:i/>
                <w:noProof/>
                <w:lang w:val="sr-Latn-BA"/>
              </w:rPr>
              <w:t xml:space="preserve"> će moći da:</w:t>
            </w:r>
          </w:p>
          <w:p w14:paraId="3DEAB2EE" w14:textId="62BF8784" w:rsidR="00830433" w:rsidRPr="00636777" w:rsidRDefault="00242DE3" w:rsidP="0000536A">
            <w:pPr>
              <w:pStyle w:val="ListParagraph"/>
              <w:numPr>
                <w:ilvl w:val="0"/>
                <w:numId w:val="31"/>
              </w:numPr>
              <w:rPr>
                <w:rFonts w:cs="Times New Roman"/>
                <w:noProof/>
                <w:lang w:val="sr-Latn-BA"/>
              </w:rPr>
            </w:pPr>
            <w:r w:rsidRPr="00636777">
              <w:rPr>
                <w:rFonts w:cs="Times New Roman"/>
                <w:noProof/>
                <w:lang w:val="sr-Latn-BA"/>
              </w:rPr>
              <w:t>naved</w:t>
            </w:r>
            <w:r w:rsidR="002D3E69">
              <w:rPr>
                <w:rFonts w:cs="Times New Roman"/>
                <w:noProof/>
                <w:lang w:val="sr-Latn-BA"/>
              </w:rPr>
              <w:t>e</w:t>
            </w:r>
            <w:r w:rsidR="00830433" w:rsidRPr="00636777">
              <w:rPr>
                <w:rFonts w:cs="Times New Roman"/>
                <w:noProof/>
                <w:lang w:val="sr-Latn-BA"/>
              </w:rPr>
              <w:t xml:space="preserve"> članice i </w:t>
            </w:r>
            <w:r w:rsidR="00A7151C" w:rsidRPr="00636777">
              <w:rPr>
                <w:rFonts w:cs="Times New Roman"/>
                <w:noProof/>
                <w:lang w:val="sr-Latn-BA"/>
              </w:rPr>
              <w:t>predstave</w:t>
            </w:r>
            <w:r w:rsidR="00830433" w:rsidRPr="00636777">
              <w:rPr>
                <w:rFonts w:cs="Times New Roman"/>
                <w:noProof/>
                <w:lang w:val="sr-Latn-BA"/>
              </w:rPr>
              <w:t xml:space="preserve"> </w:t>
            </w:r>
            <w:r w:rsidR="00920EF8" w:rsidRPr="00636777">
              <w:rPr>
                <w:rFonts w:cs="Times New Roman"/>
                <w:noProof/>
                <w:lang w:val="sr-Latn-BA"/>
              </w:rPr>
              <w:t>simbole</w:t>
            </w:r>
            <w:r w:rsidR="00830433" w:rsidRPr="00636777">
              <w:rPr>
                <w:rFonts w:cs="Times New Roman"/>
                <w:noProof/>
                <w:lang w:val="sr-Latn-BA"/>
              </w:rPr>
              <w:t xml:space="preserve"> E</w:t>
            </w:r>
            <w:r w:rsidR="002D3E69">
              <w:rPr>
                <w:rFonts w:cs="Times New Roman"/>
                <w:noProof/>
                <w:lang w:val="sr-Latn-BA"/>
              </w:rPr>
              <w:t>vropske unije</w:t>
            </w:r>
            <w:r w:rsidR="00DA016D" w:rsidRPr="00636777">
              <w:rPr>
                <w:rFonts w:cs="Times New Roman"/>
                <w:noProof/>
                <w:lang w:val="sr-Latn-BA"/>
              </w:rPr>
              <w:t>,</w:t>
            </w:r>
            <w:r w:rsidR="00830433" w:rsidRPr="00636777">
              <w:rPr>
                <w:rFonts w:cs="Times New Roman"/>
                <w:noProof/>
                <w:lang w:val="sr-Latn-BA"/>
              </w:rPr>
              <w:t xml:space="preserve"> </w:t>
            </w:r>
          </w:p>
          <w:p w14:paraId="6FDF1C8A" w14:textId="238E51FF" w:rsidR="00830433" w:rsidRPr="00636777" w:rsidRDefault="00A7151C" w:rsidP="0000536A">
            <w:pPr>
              <w:pStyle w:val="ListParagraph"/>
              <w:numPr>
                <w:ilvl w:val="0"/>
                <w:numId w:val="31"/>
              </w:numPr>
              <w:rPr>
                <w:rFonts w:cs="Times New Roman"/>
                <w:noProof/>
                <w:lang w:val="sr-Latn-BA"/>
              </w:rPr>
            </w:pPr>
            <w:r w:rsidRPr="00636777">
              <w:rPr>
                <w:rFonts w:cs="Times New Roman"/>
                <w:noProof/>
                <w:lang w:val="sr-Latn-BA"/>
              </w:rPr>
              <w:t>obra</w:t>
            </w:r>
            <w:r w:rsidR="00DA016D" w:rsidRPr="00636777">
              <w:rPr>
                <w:rFonts w:cs="Times New Roman"/>
                <w:noProof/>
                <w:lang w:val="sr-Latn-BA"/>
              </w:rPr>
              <w:t>zlo</w:t>
            </w:r>
            <w:r w:rsidRPr="00636777">
              <w:rPr>
                <w:rFonts w:cs="Times New Roman"/>
                <w:noProof/>
                <w:lang w:val="sr-Latn-BA"/>
              </w:rPr>
              <w:t>ž</w:t>
            </w:r>
            <w:r w:rsidR="002D3E69">
              <w:rPr>
                <w:rFonts w:cs="Times New Roman"/>
                <w:noProof/>
                <w:lang w:val="sr-Latn-BA"/>
              </w:rPr>
              <w:t>i</w:t>
            </w:r>
            <w:r w:rsidR="00830433" w:rsidRPr="00636777">
              <w:rPr>
                <w:rFonts w:cs="Times New Roman"/>
                <w:noProof/>
                <w:lang w:val="sr-Latn-BA"/>
              </w:rPr>
              <w:t xml:space="preserve"> ra</w:t>
            </w:r>
            <w:r w:rsidR="00242DE3" w:rsidRPr="00636777">
              <w:rPr>
                <w:rFonts w:cs="Times New Roman"/>
                <w:noProof/>
                <w:lang w:val="sr-Latn-BA"/>
              </w:rPr>
              <w:t>z</w:t>
            </w:r>
            <w:r w:rsidR="00830433" w:rsidRPr="00636777">
              <w:rPr>
                <w:rFonts w:cs="Times New Roman"/>
                <w:noProof/>
                <w:lang w:val="sr-Latn-BA"/>
              </w:rPr>
              <w:t>loge nastanka E</w:t>
            </w:r>
            <w:r w:rsidR="002D3E69">
              <w:rPr>
                <w:rFonts w:cs="Times New Roman"/>
                <w:noProof/>
                <w:lang w:val="sr-Latn-BA"/>
              </w:rPr>
              <w:t>vropske unije</w:t>
            </w:r>
            <w:r w:rsidR="00DA016D" w:rsidRPr="00636777">
              <w:rPr>
                <w:rFonts w:cs="Times New Roman"/>
                <w:noProof/>
                <w:lang w:val="sr-Latn-BA"/>
              </w:rPr>
              <w:t>,</w:t>
            </w:r>
          </w:p>
          <w:p w14:paraId="5D56D04B" w14:textId="63AB6411" w:rsidR="00830433" w:rsidRPr="00636777" w:rsidRDefault="00200CA8" w:rsidP="0000536A">
            <w:pPr>
              <w:pStyle w:val="ListParagraph"/>
              <w:numPr>
                <w:ilvl w:val="0"/>
                <w:numId w:val="31"/>
              </w:numPr>
              <w:rPr>
                <w:rFonts w:cs="Times New Roman"/>
                <w:noProof/>
                <w:lang w:val="sr-Latn-BA"/>
              </w:rPr>
            </w:pPr>
            <w:r w:rsidRPr="00636777">
              <w:rPr>
                <w:rFonts w:cs="Times New Roman"/>
                <w:noProof/>
                <w:lang w:val="sr-Latn-BA"/>
              </w:rPr>
              <w:t>ocijen</w:t>
            </w:r>
            <w:r w:rsidR="002D3E69">
              <w:rPr>
                <w:rFonts w:cs="Times New Roman"/>
                <w:noProof/>
                <w:lang w:val="sr-Latn-BA"/>
              </w:rPr>
              <w:t>i</w:t>
            </w:r>
            <w:r w:rsidRPr="00636777">
              <w:rPr>
                <w:rFonts w:cs="Times New Roman"/>
                <w:noProof/>
                <w:lang w:val="sr-Latn-BA"/>
              </w:rPr>
              <w:t xml:space="preserve"> ciljeve nastanka i </w:t>
            </w:r>
            <w:r w:rsidR="00830433" w:rsidRPr="00636777">
              <w:rPr>
                <w:rFonts w:cs="Times New Roman"/>
                <w:noProof/>
                <w:lang w:val="sr-Latn-BA"/>
              </w:rPr>
              <w:t>nav</w:t>
            </w:r>
            <w:r w:rsidR="002D3E69">
              <w:rPr>
                <w:rFonts w:cs="Times New Roman"/>
                <w:noProof/>
                <w:lang w:val="sr-Latn-BA"/>
              </w:rPr>
              <w:t>e</w:t>
            </w:r>
            <w:r w:rsidR="00830433" w:rsidRPr="00636777">
              <w:rPr>
                <w:rFonts w:cs="Times New Roman"/>
                <w:noProof/>
                <w:lang w:val="sr-Latn-BA"/>
              </w:rPr>
              <w:t>de nadležnosti E</w:t>
            </w:r>
            <w:r w:rsidR="002D3E69">
              <w:rPr>
                <w:rFonts w:cs="Times New Roman"/>
                <w:noProof/>
                <w:lang w:val="sr-Latn-BA"/>
              </w:rPr>
              <w:t>vropske unije</w:t>
            </w:r>
            <w:r w:rsidR="00DA016D" w:rsidRPr="00636777">
              <w:rPr>
                <w:rFonts w:cs="Times New Roman"/>
                <w:noProof/>
                <w:lang w:val="sr-Latn-BA"/>
              </w:rPr>
              <w:t>,</w:t>
            </w:r>
          </w:p>
          <w:p w14:paraId="6681B851" w14:textId="7E84D3BA" w:rsidR="00830433" w:rsidRPr="00636777" w:rsidRDefault="009B5018" w:rsidP="0000536A">
            <w:pPr>
              <w:pStyle w:val="ListParagraph"/>
              <w:numPr>
                <w:ilvl w:val="0"/>
                <w:numId w:val="31"/>
              </w:numPr>
              <w:rPr>
                <w:rFonts w:cs="Times New Roman"/>
                <w:noProof/>
                <w:lang w:val="sr-Latn-BA"/>
              </w:rPr>
            </w:pPr>
            <w:r w:rsidRPr="00636777">
              <w:rPr>
                <w:rFonts w:cs="Times New Roman"/>
                <w:noProof/>
                <w:lang w:val="sr-Latn-BA"/>
              </w:rPr>
              <w:t>vrednuj</w:t>
            </w:r>
            <w:r w:rsidR="002D3E69">
              <w:rPr>
                <w:rFonts w:cs="Times New Roman"/>
                <w:noProof/>
                <w:lang w:val="sr-Latn-BA"/>
              </w:rPr>
              <w:t>e</w:t>
            </w:r>
            <w:r w:rsidRPr="00636777">
              <w:rPr>
                <w:rFonts w:cs="Times New Roman"/>
                <w:noProof/>
                <w:lang w:val="sr-Latn-BA"/>
              </w:rPr>
              <w:t xml:space="preserve"> načela i principe na kojima se temelji E</w:t>
            </w:r>
            <w:r w:rsidR="002D3E69">
              <w:rPr>
                <w:rFonts w:cs="Times New Roman"/>
                <w:noProof/>
                <w:lang w:val="sr-Latn-BA"/>
              </w:rPr>
              <w:t>vropska unija</w:t>
            </w:r>
            <w:r w:rsidR="00DA016D" w:rsidRPr="00636777">
              <w:rPr>
                <w:rFonts w:cs="Times New Roman"/>
                <w:noProof/>
                <w:lang w:val="sr-Latn-BA"/>
              </w:rPr>
              <w:t>,</w:t>
            </w:r>
          </w:p>
          <w:p w14:paraId="1988EAEC" w14:textId="52A57796" w:rsidR="00B96C3F" w:rsidRPr="00636777" w:rsidRDefault="009B5018" w:rsidP="002D3E69">
            <w:pPr>
              <w:pStyle w:val="ListParagraph"/>
              <w:numPr>
                <w:ilvl w:val="0"/>
                <w:numId w:val="31"/>
              </w:numPr>
              <w:rPr>
                <w:rFonts w:cs="Times New Roman"/>
                <w:noProof/>
                <w:lang w:val="sr-Latn-BA"/>
              </w:rPr>
            </w:pPr>
            <w:r w:rsidRPr="00636777">
              <w:rPr>
                <w:rFonts w:cs="Times New Roman"/>
                <w:noProof/>
                <w:lang w:val="sr-Latn-BA"/>
              </w:rPr>
              <w:t>obr</w:t>
            </w:r>
            <w:r w:rsidR="00242DE3" w:rsidRPr="00636777">
              <w:rPr>
                <w:rFonts w:cs="Times New Roman"/>
                <w:noProof/>
                <w:lang w:val="sr-Latn-BA"/>
              </w:rPr>
              <w:t>azlož</w:t>
            </w:r>
            <w:r w:rsidR="002D3E69">
              <w:rPr>
                <w:rFonts w:cs="Times New Roman"/>
                <w:noProof/>
                <w:lang w:val="sr-Latn-BA"/>
              </w:rPr>
              <w:t>i</w:t>
            </w:r>
            <w:r w:rsidRPr="00636777">
              <w:rPr>
                <w:rFonts w:cs="Times New Roman"/>
                <w:noProof/>
                <w:lang w:val="sr-Latn-BA"/>
              </w:rPr>
              <w:t xml:space="preserve"> prednosti Acquis Communitaire (pravne tekovine) E</w:t>
            </w:r>
            <w:r w:rsidR="002D3E69">
              <w:rPr>
                <w:rFonts w:cs="Times New Roman"/>
                <w:noProof/>
                <w:lang w:val="sr-Latn-BA"/>
              </w:rPr>
              <w:t>vropske unije</w:t>
            </w:r>
            <w:r w:rsidR="00DA016D" w:rsidRPr="00636777">
              <w:rPr>
                <w:rFonts w:cs="Times New Roman"/>
                <w:noProof/>
                <w:lang w:val="sr-Latn-BA"/>
              </w:rPr>
              <w:t>.</w:t>
            </w:r>
          </w:p>
        </w:tc>
      </w:tr>
      <w:tr w:rsidR="00E30E7A" w:rsidRPr="00636777" w14:paraId="00570A63" w14:textId="77777777" w:rsidTr="00697FF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BDAA" w14:textId="77777777" w:rsidR="00590EA0" w:rsidRPr="00636777" w:rsidRDefault="00590EA0" w:rsidP="00FC5056">
            <w:pPr>
              <w:pStyle w:val="ListParagraph"/>
              <w:spacing w:after="0" w:line="240" w:lineRule="auto"/>
              <w:jc w:val="both"/>
              <w:rPr>
                <w:rFonts w:eastAsia="Calibri" w:cstheme="minorHAnsi"/>
                <w:b/>
                <w:noProof/>
                <w:lang w:val="sr-Latn-BA"/>
              </w:rPr>
            </w:pPr>
          </w:p>
          <w:p w14:paraId="6CA91086" w14:textId="77777777" w:rsidR="00FC5056" w:rsidRPr="00636777" w:rsidRDefault="00FC5056" w:rsidP="00FC5056">
            <w:pPr>
              <w:rPr>
                <w:rFonts w:cs="Times New Roman"/>
                <w:noProof/>
                <w:lang w:val="sr-Latn-BA"/>
              </w:rPr>
            </w:pPr>
            <w:r w:rsidRPr="00636777">
              <w:rPr>
                <w:rFonts w:cs="Times New Roman"/>
                <w:b/>
                <w:noProof/>
                <w:lang w:val="sr-Latn-BA"/>
              </w:rPr>
              <w:t>Didaktičke preporuke za realizaciju obrazovno-vaspitnog ishoda</w:t>
            </w:r>
            <w:r w:rsidRPr="00636777">
              <w:rPr>
                <w:rFonts w:cs="Times New Roman"/>
                <w:noProof/>
                <w:lang w:val="sr-Latn-BA"/>
              </w:rPr>
              <w:t>:</w:t>
            </w:r>
          </w:p>
          <w:p w14:paraId="2CEBE8DB" w14:textId="77777777" w:rsidR="00FC5056" w:rsidRPr="00636777" w:rsidRDefault="00FC5056" w:rsidP="00216C9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b/>
                <w:noProof/>
                <w:lang w:val="sr-Latn-BA"/>
              </w:rPr>
            </w:pPr>
            <w:r w:rsidRPr="00636777">
              <w:rPr>
                <w:rFonts w:cs="Times New Roman"/>
                <w:b/>
                <w:noProof/>
                <w:lang w:val="sr-Latn-BA"/>
              </w:rPr>
              <w:t>Sadržaji/pojmovi:</w:t>
            </w:r>
          </w:p>
          <w:p w14:paraId="7150DCEB" w14:textId="2EB29591" w:rsidR="00F55C4C" w:rsidRPr="00636777" w:rsidRDefault="00636777" w:rsidP="0000536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cs="Times New Roman"/>
                <w:noProof/>
                <w:lang w:val="sr-Latn-BA"/>
              </w:rPr>
            </w:pPr>
            <w:r>
              <w:rPr>
                <w:rFonts w:cs="Times New Roman"/>
                <w:noProof/>
                <w:lang w:val="sr-Latn-BA"/>
              </w:rPr>
              <w:t>E</w:t>
            </w:r>
            <w:r w:rsidR="002D3E69">
              <w:rPr>
                <w:rFonts w:cs="Times New Roman"/>
                <w:noProof/>
                <w:lang w:val="sr-Latn-BA"/>
              </w:rPr>
              <w:t>vropska unija</w:t>
            </w:r>
            <w:r w:rsidR="00F55C4C" w:rsidRPr="00636777">
              <w:rPr>
                <w:rFonts w:cs="Times New Roman"/>
                <w:noProof/>
                <w:lang w:val="sr-Latn-BA"/>
              </w:rPr>
              <w:t xml:space="preserve"> i njene članice danas</w:t>
            </w:r>
            <w:r>
              <w:rPr>
                <w:rFonts w:cs="Times New Roman"/>
                <w:noProof/>
                <w:lang w:val="sr-Latn-BA"/>
              </w:rPr>
              <w:t>,</w:t>
            </w:r>
          </w:p>
          <w:p w14:paraId="46380886" w14:textId="50F59066" w:rsidR="00F55C4C" w:rsidRPr="00636777" w:rsidRDefault="00636777" w:rsidP="0000536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cs="Times New Roman"/>
                <w:noProof/>
                <w:lang w:val="sr-Latn-BA"/>
              </w:rPr>
            </w:pPr>
            <w:r>
              <w:rPr>
                <w:rFonts w:cs="Times New Roman"/>
                <w:noProof/>
                <w:lang w:val="sr-Latn-BA"/>
              </w:rPr>
              <w:t>s</w:t>
            </w:r>
            <w:r w:rsidR="00F55C4C" w:rsidRPr="00636777">
              <w:rPr>
                <w:rFonts w:cs="Times New Roman"/>
                <w:noProof/>
                <w:lang w:val="sr-Latn-BA"/>
              </w:rPr>
              <w:t xml:space="preserve">imboli </w:t>
            </w:r>
            <w:r>
              <w:rPr>
                <w:rFonts w:cs="Times New Roman"/>
                <w:noProof/>
                <w:lang w:val="sr-Latn-BA"/>
              </w:rPr>
              <w:t>E</w:t>
            </w:r>
            <w:r w:rsidR="002D3E69">
              <w:rPr>
                <w:rFonts w:cs="Times New Roman"/>
                <w:noProof/>
                <w:lang w:val="sr-Latn-BA"/>
              </w:rPr>
              <w:t>vropske unije</w:t>
            </w:r>
            <w:r>
              <w:rPr>
                <w:rFonts w:cs="Times New Roman"/>
                <w:noProof/>
                <w:lang w:val="sr-Latn-BA"/>
              </w:rPr>
              <w:t>,</w:t>
            </w:r>
          </w:p>
          <w:p w14:paraId="6EABDEE8" w14:textId="0641F354" w:rsidR="00F55C4C" w:rsidRPr="00636777" w:rsidRDefault="00636777" w:rsidP="0000536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cs="Times New Roman"/>
                <w:noProof/>
                <w:lang w:val="sr-Latn-BA"/>
              </w:rPr>
            </w:pPr>
            <w:r>
              <w:rPr>
                <w:rFonts w:cs="Times New Roman"/>
                <w:noProof/>
                <w:lang w:val="sr-Latn-BA"/>
              </w:rPr>
              <w:t>r</w:t>
            </w:r>
            <w:r w:rsidR="00F55C4C" w:rsidRPr="00636777">
              <w:rPr>
                <w:rFonts w:cs="Times New Roman"/>
                <w:noProof/>
                <w:lang w:val="sr-Latn-BA"/>
              </w:rPr>
              <w:t>azlozi nastanka E</w:t>
            </w:r>
            <w:r w:rsidR="002D3E69">
              <w:rPr>
                <w:rFonts w:cs="Times New Roman"/>
                <w:noProof/>
                <w:lang w:val="sr-Latn-BA"/>
              </w:rPr>
              <w:t>vropske unije</w:t>
            </w:r>
            <w:r w:rsidR="00F55C4C" w:rsidRPr="00636777">
              <w:rPr>
                <w:rFonts w:cs="Times New Roman"/>
                <w:noProof/>
                <w:lang w:val="sr-Latn-BA"/>
              </w:rPr>
              <w:t xml:space="preserve"> i osnivački ugovori</w:t>
            </w:r>
            <w:r>
              <w:rPr>
                <w:rFonts w:cs="Times New Roman"/>
                <w:noProof/>
                <w:lang w:val="sr-Latn-BA"/>
              </w:rPr>
              <w:t>,</w:t>
            </w:r>
          </w:p>
          <w:p w14:paraId="52936F81" w14:textId="7C7D941E" w:rsidR="00F55C4C" w:rsidRPr="00636777" w:rsidRDefault="00636777" w:rsidP="0000536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cs="Times New Roman"/>
                <w:noProof/>
                <w:lang w:val="sr-Latn-BA"/>
              </w:rPr>
            </w:pPr>
            <w:r>
              <w:rPr>
                <w:rFonts w:cs="Times New Roman"/>
                <w:noProof/>
                <w:lang w:val="sr-Latn-BA"/>
              </w:rPr>
              <w:t>n</w:t>
            </w:r>
            <w:r w:rsidR="00F55C4C" w:rsidRPr="00636777">
              <w:rPr>
                <w:rFonts w:cs="Times New Roman"/>
                <w:noProof/>
                <w:lang w:val="sr-Latn-BA"/>
              </w:rPr>
              <w:t>adležnosti i ciljevi E</w:t>
            </w:r>
            <w:r w:rsidR="002D3E69">
              <w:rPr>
                <w:rFonts w:cs="Times New Roman"/>
                <w:noProof/>
                <w:lang w:val="sr-Latn-BA"/>
              </w:rPr>
              <w:t>vropske unije</w:t>
            </w:r>
            <w:r>
              <w:rPr>
                <w:rFonts w:cs="Times New Roman"/>
                <w:noProof/>
                <w:lang w:val="sr-Latn-BA"/>
              </w:rPr>
              <w:t>,</w:t>
            </w:r>
          </w:p>
          <w:p w14:paraId="7D298033" w14:textId="23944039" w:rsidR="00F55C4C" w:rsidRPr="00636777" w:rsidRDefault="00636777" w:rsidP="0000536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cs="Times New Roman"/>
                <w:noProof/>
                <w:lang w:val="sr-Latn-BA"/>
              </w:rPr>
            </w:pPr>
            <w:r>
              <w:rPr>
                <w:rFonts w:cs="Times New Roman"/>
                <w:noProof/>
                <w:lang w:val="sr-Latn-BA"/>
              </w:rPr>
              <w:t>p</w:t>
            </w:r>
            <w:r w:rsidR="00F55C4C" w:rsidRPr="00636777">
              <w:rPr>
                <w:rFonts w:cs="Times New Roman"/>
                <w:noProof/>
                <w:lang w:val="sr-Latn-BA"/>
              </w:rPr>
              <w:t>rincipi i načela na kojima se temelji E</w:t>
            </w:r>
            <w:r w:rsidR="002D3E69">
              <w:rPr>
                <w:rFonts w:cs="Times New Roman"/>
                <w:noProof/>
                <w:lang w:val="sr-Latn-BA"/>
              </w:rPr>
              <w:t>vropska unija</w:t>
            </w:r>
            <w:r>
              <w:rPr>
                <w:rFonts w:cs="Times New Roman"/>
                <w:noProof/>
                <w:lang w:val="sr-Latn-BA"/>
              </w:rPr>
              <w:t>,</w:t>
            </w:r>
          </w:p>
          <w:p w14:paraId="3C282AA6" w14:textId="434CE1F6" w:rsidR="00F55C4C" w:rsidRPr="00636777" w:rsidRDefault="00636777" w:rsidP="0000536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cs="Times New Roman"/>
                <w:noProof/>
                <w:lang w:val="sr-Latn-BA"/>
              </w:rPr>
            </w:pPr>
            <w:r>
              <w:rPr>
                <w:rFonts w:cs="Times New Roman"/>
                <w:noProof/>
                <w:lang w:val="sr-Latn-BA"/>
              </w:rPr>
              <w:t>p</w:t>
            </w:r>
            <w:r w:rsidR="00F55C4C" w:rsidRPr="00636777">
              <w:rPr>
                <w:rFonts w:cs="Times New Roman"/>
                <w:noProof/>
                <w:lang w:val="sr-Latn-BA"/>
              </w:rPr>
              <w:t>ojam pravne tekovine E</w:t>
            </w:r>
            <w:r w:rsidR="002D3E69">
              <w:rPr>
                <w:rFonts w:cs="Times New Roman"/>
                <w:noProof/>
                <w:lang w:val="sr-Latn-BA"/>
              </w:rPr>
              <w:t>vropske unije</w:t>
            </w:r>
            <w:r>
              <w:rPr>
                <w:rFonts w:cs="Times New Roman"/>
                <w:noProof/>
                <w:lang w:val="sr-Latn-BA"/>
              </w:rPr>
              <w:t>.</w:t>
            </w:r>
          </w:p>
          <w:p w14:paraId="6BF90189" w14:textId="77777777" w:rsidR="00F31DFD" w:rsidRPr="00636777" w:rsidRDefault="00F31DFD" w:rsidP="00F31DFD">
            <w:pPr>
              <w:pStyle w:val="ListParagraph"/>
              <w:spacing w:after="0" w:line="240" w:lineRule="auto"/>
              <w:rPr>
                <w:rFonts w:cs="Times New Roman"/>
                <w:b/>
                <w:noProof/>
                <w:lang w:val="sr-Latn-BA"/>
              </w:rPr>
            </w:pPr>
          </w:p>
          <w:p w14:paraId="4ABCDFCD" w14:textId="67485B49" w:rsidR="00FC5056" w:rsidRDefault="00FC5056" w:rsidP="00216C99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rFonts w:cs="Times New Roman"/>
                <w:b/>
                <w:noProof/>
                <w:lang w:val="sr-Latn-BA"/>
              </w:rPr>
            </w:pPr>
            <w:r w:rsidRPr="00636777">
              <w:rPr>
                <w:rFonts w:cs="Times New Roman"/>
                <w:b/>
                <w:noProof/>
                <w:lang w:val="sr-Latn-BA"/>
              </w:rPr>
              <w:t>Aktivnosti učenja</w:t>
            </w:r>
            <w:r w:rsidR="00F31DFD" w:rsidRPr="00636777">
              <w:rPr>
                <w:rFonts w:cs="Times New Roman"/>
                <w:b/>
                <w:noProof/>
                <w:lang w:val="sr-Latn-BA"/>
              </w:rPr>
              <w:t>:</w:t>
            </w:r>
          </w:p>
          <w:p w14:paraId="5DE2DEAD" w14:textId="5C178201" w:rsidR="00636777" w:rsidRPr="00636777" w:rsidRDefault="00636777" w:rsidP="00636777">
            <w:pPr>
              <w:spacing w:after="0" w:line="240" w:lineRule="auto"/>
              <w:ind w:left="720"/>
              <w:rPr>
                <w:rFonts w:cs="Times New Roman"/>
                <w:b/>
                <w:i/>
                <w:noProof/>
                <w:lang w:val="sr-Latn-BA"/>
              </w:rPr>
            </w:pPr>
            <w:r>
              <w:rPr>
                <w:i/>
                <w:noProof/>
                <w:lang w:val="sr-Latn-BA"/>
              </w:rPr>
              <w:t>U</w:t>
            </w:r>
            <w:r w:rsidRPr="00636777">
              <w:rPr>
                <w:i/>
                <w:noProof/>
                <w:lang w:val="sr-Latn-BA"/>
              </w:rPr>
              <w:t>čenici</w:t>
            </w:r>
            <w:r>
              <w:rPr>
                <w:i/>
                <w:noProof/>
                <w:lang w:val="sr-Latn-BA"/>
              </w:rPr>
              <w:t>:</w:t>
            </w:r>
          </w:p>
          <w:p w14:paraId="4AE29F34" w14:textId="361EEB16" w:rsidR="00C17D70" w:rsidRPr="00636777" w:rsidRDefault="009B5018" w:rsidP="00636777">
            <w:pPr>
              <w:pStyle w:val="ListParagraph"/>
              <w:numPr>
                <w:ilvl w:val="0"/>
                <w:numId w:val="32"/>
              </w:numPr>
              <w:spacing w:after="100" w:afterAutospacing="1" w:line="240" w:lineRule="auto"/>
              <w:contextualSpacing w:val="0"/>
              <w:rPr>
                <w:rFonts w:cs="Times New Roman"/>
                <w:noProof/>
                <w:lang w:val="sr-Latn-BA"/>
              </w:rPr>
            </w:pPr>
            <w:r w:rsidRPr="00636777">
              <w:rPr>
                <w:rFonts w:cs="Times New Roman"/>
                <w:noProof/>
                <w:lang w:val="sr-Latn-BA"/>
              </w:rPr>
              <w:t>prikupljaju</w:t>
            </w:r>
            <w:r w:rsidR="001D4644" w:rsidRPr="00636777">
              <w:rPr>
                <w:rFonts w:cs="Times New Roman"/>
                <w:noProof/>
                <w:color w:val="FF0000"/>
                <w:lang w:val="sr-Latn-BA"/>
              </w:rPr>
              <w:t xml:space="preserve"> </w:t>
            </w:r>
            <w:r w:rsidR="001D4644" w:rsidRPr="00636777">
              <w:rPr>
                <w:rFonts w:cs="Times New Roman"/>
                <w:noProof/>
                <w:lang w:val="sr-Latn-BA"/>
              </w:rPr>
              <w:t>i komentarišu statističke</w:t>
            </w:r>
            <w:r w:rsidRPr="00636777">
              <w:rPr>
                <w:rFonts w:cs="Times New Roman"/>
                <w:noProof/>
                <w:lang w:val="sr-Latn-BA"/>
              </w:rPr>
              <w:t xml:space="preserve"> podatke o </w:t>
            </w:r>
            <w:r w:rsidR="00636777">
              <w:rPr>
                <w:rFonts w:cs="Times New Roman"/>
                <w:noProof/>
                <w:lang w:val="sr-Latn-BA"/>
              </w:rPr>
              <w:t>pojedinim zemljama članicama E</w:t>
            </w:r>
            <w:r w:rsidR="002D3E69">
              <w:rPr>
                <w:rFonts w:cs="Times New Roman"/>
                <w:noProof/>
                <w:lang w:val="sr-Latn-BA"/>
              </w:rPr>
              <w:t>vropske unije</w:t>
            </w:r>
            <w:r w:rsidR="00636777">
              <w:rPr>
                <w:rFonts w:cs="Times New Roman"/>
                <w:noProof/>
                <w:lang w:val="sr-Latn-BA"/>
              </w:rPr>
              <w:t>,</w:t>
            </w:r>
            <w:r w:rsidRPr="00636777">
              <w:rPr>
                <w:rFonts w:cs="Times New Roman"/>
                <w:noProof/>
                <w:lang w:val="sr-Latn-BA"/>
              </w:rPr>
              <w:t xml:space="preserve"> </w:t>
            </w:r>
          </w:p>
          <w:p w14:paraId="73025EA9" w14:textId="10B2FB59" w:rsidR="00FC5056" w:rsidRPr="00636777" w:rsidRDefault="00C17D70" w:rsidP="0000536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="Times New Roman"/>
                <w:noProof/>
                <w:lang w:val="sr-Latn-BA"/>
              </w:rPr>
            </w:pPr>
            <w:r w:rsidRPr="00636777">
              <w:rPr>
                <w:rFonts w:cs="Times New Roman"/>
                <w:noProof/>
                <w:lang w:val="sr-Latn-BA"/>
              </w:rPr>
              <w:t>p</w:t>
            </w:r>
            <w:r w:rsidR="00636777">
              <w:rPr>
                <w:rFonts w:cs="Times New Roman"/>
                <w:noProof/>
                <w:lang w:val="sr-Latn-BA"/>
              </w:rPr>
              <w:t>redstavljaju simbole E</w:t>
            </w:r>
            <w:r w:rsidR="002D3E69">
              <w:rPr>
                <w:rFonts w:cs="Times New Roman"/>
                <w:noProof/>
                <w:lang w:val="sr-Latn-BA"/>
              </w:rPr>
              <w:t>vropske unije</w:t>
            </w:r>
            <w:r w:rsidR="00636777">
              <w:rPr>
                <w:rFonts w:cs="Times New Roman"/>
                <w:noProof/>
                <w:lang w:val="sr-Latn-BA"/>
              </w:rPr>
              <w:t>,</w:t>
            </w:r>
            <w:r w:rsidR="009B5018" w:rsidRPr="00636777">
              <w:rPr>
                <w:rFonts w:cs="Times New Roman"/>
                <w:noProof/>
                <w:lang w:val="sr-Latn-BA"/>
              </w:rPr>
              <w:t xml:space="preserve"> </w:t>
            </w:r>
          </w:p>
          <w:p w14:paraId="3CF67241" w14:textId="38D8F2C3" w:rsidR="009B5018" w:rsidRPr="00636777" w:rsidRDefault="009B5018" w:rsidP="0000536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="Times New Roman"/>
                <w:noProof/>
                <w:lang w:val="sr-Latn-BA"/>
              </w:rPr>
            </w:pPr>
            <w:r w:rsidRPr="00636777">
              <w:rPr>
                <w:rFonts w:cs="Times New Roman"/>
                <w:noProof/>
                <w:lang w:val="sr-Latn-BA"/>
              </w:rPr>
              <w:t>analiziraju razloge nastanka E</w:t>
            </w:r>
            <w:r w:rsidR="002D3E69">
              <w:rPr>
                <w:rFonts w:cs="Times New Roman"/>
                <w:noProof/>
                <w:lang w:val="sr-Latn-BA"/>
              </w:rPr>
              <w:t>vropske unije</w:t>
            </w:r>
            <w:r w:rsidRPr="00636777">
              <w:rPr>
                <w:rFonts w:cs="Times New Roman"/>
                <w:noProof/>
                <w:lang w:val="sr-Latn-BA"/>
              </w:rPr>
              <w:t xml:space="preserve"> i najvažnije osnivačke ugovore;</w:t>
            </w:r>
          </w:p>
          <w:p w14:paraId="558A0100" w14:textId="1D7A676E" w:rsidR="009B5018" w:rsidRPr="00636777" w:rsidRDefault="009B5018" w:rsidP="0000536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="Times New Roman"/>
                <w:noProof/>
                <w:lang w:val="sr-Latn-BA"/>
              </w:rPr>
            </w:pPr>
            <w:r w:rsidRPr="00636777">
              <w:rPr>
                <w:rFonts w:cs="Times New Roman"/>
                <w:noProof/>
                <w:lang w:val="sr-Latn-BA"/>
              </w:rPr>
              <w:t>raspravljaju o ciljevima i razlozima nastanka E</w:t>
            </w:r>
            <w:r w:rsidR="002D3E69">
              <w:rPr>
                <w:rFonts w:cs="Times New Roman"/>
                <w:noProof/>
                <w:lang w:val="sr-Latn-BA"/>
              </w:rPr>
              <w:t>vropske unije</w:t>
            </w:r>
            <w:r w:rsidRPr="00636777">
              <w:rPr>
                <w:rFonts w:cs="Times New Roman"/>
                <w:noProof/>
                <w:lang w:val="sr-Latn-BA"/>
              </w:rPr>
              <w:t>;</w:t>
            </w:r>
          </w:p>
          <w:p w14:paraId="2A555197" w14:textId="020C0BC9" w:rsidR="009B5018" w:rsidRPr="00636777" w:rsidRDefault="009B5018" w:rsidP="0000536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="Times New Roman"/>
                <w:noProof/>
                <w:lang w:val="sr-Latn-BA"/>
              </w:rPr>
            </w:pPr>
            <w:r w:rsidRPr="00636777">
              <w:rPr>
                <w:rFonts w:cs="Times New Roman"/>
                <w:noProof/>
                <w:lang w:val="sr-Latn-BA"/>
              </w:rPr>
              <w:t>analiziraju sadržaj Acquis Communitaire (pravna tekovina) i utvrđuju njegov značaj za E</w:t>
            </w:r>
            <w:r w:rsidR="002D3E69">
              <w:rPr>
                <w:rFonts w:cs="Times New Roman"/>
                <w:noProof/>
                <w:lang w:val="sr-Latn-BA"/>
              </w:rPr>
              <w:t>vropsku uniju</w:t>
            </w:r>
            <w:r w:rsidRPr="00636777">
              <w:rPr>
                <w:rFonts w:cs="Times New Roman"/>
                <w:noProof/>
                <w:lang w:val="sr-Latn-BA"/>
              </w:rPr>
              <w:t xml:space="preserve">; </w:t>
            </w:r>
          </w:p>
          <w:p w14:paraId="2627D99C" w14:textId="65BC9DAF" w:rsidR="009B5018" w:rsidRPr="00636777" w:rsidRDefault="00C17D70" w:rsidP="0000536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="Times New Roman"/>
                <w:noProof/>
                <w:lang w:val="sr-Latn-BA"/>
              </w:rPr>
            </w:pPr>
            <w:r w:rsidRPr="00636777">
              <w:rPr>
                <w:rFonts w:cs="Times New Roman"/>
                <w:noProof/>
                <w:lang w:val="sr-Latn-BA"/>
              </w:rPr>
              <w:t xml:space="preserve">postavljaju </w:t>
            </w:r>
            <w:r w:rsidR="009B5018" w:rsidRPr="00636777">
              <w:rPr>
                <w:rFonts w:cs="Times New Roman"/>
                <w:noProof/>
                <w:lang w:val="sr-Latn-BA"/>
              </w:rPr>
              <w:t>školsku izložbu na temu</w:t>
            </w:r>
            <w:r w:rsidR="00D916EE" w:rsidRPr="00636777">
              <w:rPr>
                <w:rFonts w:cs="Times New Roman"/>
                <w:noProof/>
                <w:lang w:val="sr-Latn-BA"/>
              </w:rPr>
              <w:t>:</w:t>
            </w:r>
            <w:r w:rsidR="009B5018" w:rsidRPr="00636777">
              <w:rPr>
                <w:rFonts w:cs="Times New Roman"/>
                <w:noProof/>
                <w:lang w:val="sr-Latn-BA"/>
              </w:rPr>
              <w:t xml:space="preserve"> </w:t>
            </w:r>
            <w:r w:rsidR="002D3E69">
              <w:rPr>
                <w:rFonts w:cs="Times New Roman"/>
                <w:noProof/>
                <w:lang w:val="sr-Latn-BA"/>
              </w:rPr>
              <w:t>„</w:t>
            </w:r>
            <w:r w:rsidR="009B5018" w:rsidRPr="00636777">
              <w:rPr>
                <w:rFonts w:cs="Times New Roman"/>
                <w:noProof/>
                <w:lang w:val="sr-Latn-BA"/>
              </w:rPr>
              <w:t>E</w:t>
            </w:r>
            <w:r w:rsidR="002D3E69">
              <w:rPr>
                <w:rFonts w:cs="Times New Roman"/>
                <w:noProof/>
                <w:lang w:val="sr-Latn-BA"/>
              </w:rPr>
              <w:t>vropska unija</w:t>
            </w:r>
            <w:r w:rsidR="009B5018" w:rsidRPr="00636777">
              <w:rPr>
                <w:rFonts w:cs="Times New Roman"/>
                <w:noProof/>
                <w:lang w:val="sr-Latn-BA"/>
              </w:rPr>
              <w:t xml:space="preserve"> - njeni simboli i </w:t>
            </w:r>
            <w:r w:rsidR="00920EF8" w:rsidRPr="00636777">
              <w:rPr>
                <w:rFonts w:cs="Times New Roman"/>
                <w:noProof/>
                <w:lang w:val="sr-Latn-BA"/>
              </w:rPr>
              <w:t>č</w:t>
            </w:r>
            <w:r w:rsidR="009B5018" w:rsidRPr="00636777">
              <w:rPr>
                <w:rFonts w:cs="Times New Roman"/>
                <w:noProof/>
                <w:lang w:val="sr-Latn-BA"/>
              </w:rPr>
              <w:t>l</w:t>
            </w:r>
            <w:r w:rsidR="00920EF8" w:rsidRPr="00636777">
              <w:rPr>
                <w:rFonts w:cs="Times New Roman"/>
                <w:noProof/>
                <w:lang w:val="sr-Latn-BA"/>
              </w:rPr>
              <w:t>a</w:t>
            </w:r>
            <w:r w:rsidR="009B5018" w:rsidRPr="00636777">
              <w:rPr>
                <w:rFonts w:cs="Times New Roman"/>
                <w:noProof/>
                <w:lang w:val="sr-Latn-BA"/>
              </w:rPr>
              <w:t>nice</w:t>
            </w:r>
            <w:r w:rsidR="002D3E69">
              <w:rPr>
                <w:rFonts w:cs="Times New Roman"/>
                <w:noProof/>
                <w:lang w:val="sr-Latn-BA"/>
              </w:rPr>
              <w:t>“</w:t>
            </w:r>
            <w:r w:rsidRPr="00636777">
              <w:rPr>
                <w:rFonts w:cs="Times New Roman"/>
                <w:noProof/>
                <w:lang w:val="sr-Latn-BA"/>
              </w:rPr>
              <w:t>.</w:t>
            </w:r>
            <w:r w:rsidR="009B5018" w:rsidRPr="00636777">
              <w:rPr>
                <w:rFonts w:cs="Times New Roman"/>
                <w:noProof/>
                <w:lang w:val="sr-Latn-BA"/>
              </w:rPr>
              <w:t xml:space="preserve"> </w:t>
            </w:r>
          </w:p>
          <w:p w14:paraId="61D401A6" w14:textId="77777777" w:rsidR="009B5018" w:rsidRPr="00636777" w:rsidRDefault="009B5018" w:rsidP="009B5018">
            <w:pPr>
              <w:spacing w:after="0" w:line="240" w:lineRule="auto"/>
              <w:rPr>
                <w:rFonts w:cs="Times New Roman"/>
                <w:noProof/>
                <w:lang w:val="sr-Latn-BA"/>
              </w:rPr>
            </w:pPr>
          </w:p>
          <w:p w14:paraId="1D501E30" w14:textId="77777777" w:rsidR="009B5018" w:rsidRPr="00636777" w:rsidRDefault="00FC5056" w:rsidP="009B5018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rFonts w:cs="Times New Roman"/>
                <w:b/>
                <w:noProof/>
                <w:lang w:val="sr-Latn-BA"/>
              </w:rPr>
            </w:pPr>
            <w:r w:rsidRPr="00636777">
              <w:rPr>
                <w:rFonts w:cs="Times New Roman"/>
                <w:b/>
                <w:noProof/>
                <w:lang w:val="sr-Latn-BA"/>
              </w:rPr>
              <w:t>Broj časova realizacije (okvirno) –</w:t>
            </w:r>
            <w:r w:rsidR="00106A40" w:rsidRPr="00636777">
              <w:rPr>
                <w:rFonts w:cs="Times New Roman"/>
                <w:b/>
                <w:noProof/>
                <w:lang w:val="sr-Latn-BA"/>
              </w:rPr>
              <w:t xml:space="preserve"> </w:t>
            </w:r>
            <w:r w:rsidRPr="00636777">
              <w:rPr>
                <w:rFonts w:cs="Times New Roman"/>
                <w:b/>
                <w:noProof/>
                <w:lang w:val="sr-Latn-BA"/>
              </w:rPr>
              <w:t xml:space="preserve"> </w:t>
            </w:r>
            <w:r w:rsidR="00CD28E8" w:rsidRPr="00636777">
              <w:rPr>
                <w:rFonts w:cs="Times New Roman"/>
                <w:b/>
                <w:noProof/>
                <w:lang w:val="sr-Latn-BA"/>
              </w:rPr>
              <w:t>1 + 2</w:t>
            </w:r>
            <w:r w:rsidR="009B5018" w:rsidRPr="00636777">
              <w:rPr>
                <w:rFonts w:cs="Times New Roman"/>
                <w:b/>
                <w:noProof/>
                <w:lang w:val="sr-Latn-BA"/>
              </w:rPr>
              <w:t xml:space="preserve"> </w:t>
            </w:r>
            <w:r w:rsidRPr="00636777">
              <w:rPr>
                <w:rFonts w:cs="Times New Roman"/>
                <w:b/>
                <w:noProof/>
                <w:lang w:val="sr-Latn-BA"/>
              </w:rPr>
              <w:t>čas</w:t>
            </w:r>
            <w:r w:rsidR="009B5018" w:rsidRPr="00636777">
              <w:rPr>
                <w:rFonts w:cs="Times New Roman"/>
                <w:b/>
                <w:noProof/>
                <w:lang w:val="sr-Latn-BA"/>
              </w:rPr>
              <w:t xml:space="preserve">a </w:t>
            </w:r>
          </w:p>
          <w:p w14:paraId="25A2EBF5" w14:textId="77777777" w:rsidR="00830433" w:rsidRPr="00636777" w:rsidRDefault="00830433" w:rsidP="00830433">
            <w:pPr>
              <w:spacing w:line="259" w:lineRule="auto"/>
              <w:contextualSpacing/>
              <w:rPr>
                <w:rFonts w:cs="Times New Roman"/>
                <w:b/>
                <w:noProof/>
                <w:lang w:val="sr-Latn-BA"/>
              </w:rPr>
            </w:pPr>
            <w:r w:rsidRPr="00636777">
              <w:rPr>
                <w:rFonts w:cs="Times New Roman"/>
                <w:b/>
                <w:noProof/>
                <w:lang w:val="sr-Latn-BA"/>
              </w:rPr>
              <w:t xml:space="preserve">           </w:t>
            </w:r>
          </w:p>
          <w:p w14:paraId="7642EBA5" w14:textId="77777777" w:rsidR="00FC5056" w:rsidRPr="00636777" w:rsidRDefault="00FC5056" w:rsidP="00FC5056">
            <w:pPr>
              <w:spacing w:line="259" w:lineRule="auto"/>
              <w:contextualSpacing/>
              <w:rPr>
                <w:rFonts w:eastAsia="Calibri" w:cstheme="minorHAnsi"/>
                <w:b/>
                <w:noProof/>
                <w:lang w:val="sr-Latn-BA"/>
              </w:rPr>
            </w:pPr>
          </w:p>
        </w:tc>
      </w:tr>
    </w:tbl>
    <w:p w14:paraId="26362BBE" w14:textId="63ADEC16" w:rsidR="00F31DFD" w:rsidRPr="00636777" w:rsidRDefault="00F31DFD" w:rsidP="00F31DFD">
      <w:pPr>
        <w:rPr>
          <w:noProof/>
          <w:lang w:val="sr-Latn-BA"/>
        </w:rPr>
      </w:pPr>
    </w:p>
    <w:p w14:paraId="2246E4C1" w14:textId="14C29503" w:rsidR="00DA016D" w:rsidRPr="00636777" w:rsidRDefault="00DA016D" w:rsidP="00F31DFD">
      <w:pPr>
        <w:rPr>
          <w:noProof/>
          <w:lang w:val="sr-Latn-BA"/>
        </w:rPr>
      </w:pPr>
    </w:p>
    <w:p w14:paraId="07DB3FDA" w14:textId="012D44AC" w:rsidR="00DA016D" w:rsidRPr="00636777" w:rsidRDefault="00DA016D" w:rsidP="00F31DFD">
      <w:pPr>
        <w:rPr>
          <w:noProof/>
          <w:lang w:val="sr-Latn-BA"/>
        </w:rPr>
      </w:pPr>
    </w:p>
    <w:p w14:paraId="40B02FFC" w14:textId="422DA48C" w:rsidR="00DA016D" w:rsidRPr="00636777" w:rsidRDefault="00DA016D" w:rsidP="00F31DFD">
      <w:pPr>
        <w:rPr>
          <w:noProof/>
          <w:lang w:val="sr-Latn-BA"/>
        </w:rPr>
      </w:pPr>
    </w:p>
    <w:p w14:paraId="6C0E7788" w14:textId="72A08BD6" w:rsidR="00DA016D" w:rsidRPr="00636777" w:rsidRDefault="00DA016D" w:rsidP="00F31DFD">
      <w:pPr>
        <w:rPr>
          <w:noProof/>
          <w:lang w:val="sr-Latn-BA"/>
        </w:rPr>
      </w:pPr>
    </w:p>
    <w:p w14:paraId="1421960B" w14:textId="77777777" w:rsidR="00DA016D" w:rsidRPr="00636777" w:rsidRDefault="00DA016D" w:rsidP="00F31DFD">
      <w:pPr>
        <w:rPr>
          <w:noProof/>
          <w:lang w:val="sr-Latn-BA"/>
        </w:rPr>
      </w:pPr>
    </w:p>
    <w:p w14:paraId="3773CEC5" w14:textId="19539CE5" w:rsidR="00DA016D" w:rsidRDefault="00DA016D" w:rsidP="00F31DFD">
      <w:pPr>
        <w:rPr>
          <w:noProof/>
          <w:lang w:val="sr-Latn-BA"/>
        </w:rPr>
      </w:pPr>
    </w:p>
    <w:p w14:paraId="37B6AD4C" w14:textId="77777777" w:rsidR="00AB3D44" w:rsidRPr="00636777" w:rsidRDefault="00AB3D44" w:rsidP="00F31DFD">
      <w:pPr>
        <w:rPr>
          <w:noProof/>
          <w:lang w:val="sr-Latn-B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16"/>
      </w:tblGrid>
      <w:tr w:rsidR="00F31DFD" w:rsidRPr="002D3E69" w14:paraId="6D129DBE" w14:textId="77777777" w:rsidTr="004224D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38DF36" w14:textId="15770552" w:rsidR="00F31DFD" w:rsidRPr="00636777" w:rsidRDefault="00F31DFD" w:rsidP="006A1CD1">
            <w:pPr>
              <w:spacing w:after="0" w:line="240" w:lineRule="auto"/>
              <w:jc w:val="both"/>
              <w:rPr>
                <w:rFonts w:eastAsia="Calibri" w:cstheme="minorHAnsi"/>
                <w:b/>
                <w:noProof/>
                <w:lang w:val="sr-Latn-BA"/>
              </w:rPr>
            </w:pPr>
            <w:r w:rsidRPr="00636777">
              <w:rPr>
                <w:rFonts w:eastAsia="Calibri" w:cstheme="minorHAnsi"/>
                <w:b/>
                <w:noProof/>
                <w:lang w:val="sr-Latn-BA"/>
              </w:rPr>
              <w:t>Obrazovno</w:t>
            </w:r>
            <w:r w:rsidR="00DA016D" w:rsidRPr="00636777">
              <w:rPr>
                <w:rFonts w:eastAsia="Calibri" w:cstheme="minorHAnsi"/>
                <w:b/>
                <w:noProof/>
                <w:lang w:val="sr-Latn-BA"/>
              </w:rPr>
              <w:t>-</w:t>
            </w:r>
            <w:r w:rsidRPr="00636777">
              <w:rPr>
                <w:rFonts w:eastAsia="Calibri" w:cstheme="minorHAnsi"/>
                <w:b/>
                <w:noProof/>
                <w:lang w:val="sr-Latn-BA"/>
              </w:rPr>
              <w:t xml:space="preserve">vaspitni </w:t>
            </w:r>
            <w:r w:rsidR="00E36F4C" w:rsidRPr="00636777">
              <w:rPr>
                <w:rFonts w:eastAsia="Calibri" w:cstheme="minorHAnsi"/>
                <w:b/>
                <w:noProof/>
                <w:lang w:val="sr-Latn-BA"/>
              </w:rPr>
              <w:t>ishod 2</w:t>
            </w:r>
          </w:p>
          <w:p w14:paraId="580C5B2C" w14:textId="302C7D86" w:rsidR="000C5933" w:rsidRPr="00C7558A" w:rsidRDefault="00721570" w:rsidP="000C5933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noProof/>
                <w:lang w:val="sr-Latn-BA"/>
              </w:rPr>
            </w:pPr>
            <w:r w:rsidRPr="002D3E69">
              <w:rPr>
                <w:rFonts w:eastAsia="Calibri" w:cstheme="minorHAnsi"/>
                <w:b/>
                <w:i/>
                <w:noProof/>
                <w:lang w:val="sr-Latn-BA"/>
              </w:rPr>
              <w:t>Na kraju učenja učenik će moći da</w:t>
            </w:r>
            <w:r w:rsidR="00AB3D44" w:rsidRPr="002D3E69">
              <w:rPr>
                <w:rFonts w:eastAsia="Calibri" w:cstheme="minorHAnsi"/>
                <w:b/>
                <w:i/>
                <w:noProof/>
                <w:lang w:val="sr-Latn-BA"/>
              </w:rPr>
              <w:t xml:space="preserve"> </w:t>
            </w:r>
            <w:r w:rsidR="000C5933" w:rsidRPr="002D3E69">
              <w:rPr>
                <w:rFonts w:eastAsia="Calibri" w:cstheme="minorHAnsi"/>
                <w:b/>
                <w:i/>
                <w:noProof/>
                <w:lang w:val="sr-Latn-BA"/>
              </w:rPr>
              <w:t>objasni nadležnosti pojedinih institucija E</w:t>
            </w:r>
            <w:r w:rsidR="002D3E69">
              <w:rPr>
                <w:rFonts w:eastAsia="Calibri" w:cstheme="minorHAnsi"/>
                <w:b/>
                <w:i/>
                <w:noProof/>
                <w:lang w:val="sr-Latn-BA"/>
              </w:rPr>
              <w:t>vropske unije</w:t>
            </w:r>
            <w:r w:rsidR="00AB3D44" w:rsidRPr="002D3E69">
              <w:rPr>
                <w:rFonts w:eastAsia="Calibri" w:cstheme="minorHAnsi"/>
                <w:b/>
                <w:i/>
                <w:noProof/>
                <w:lang w:val="sr-Latn-BA"/>
              </w:rPr>
              <w:t>.</w:t>
            </w:r>
          </w:p>
        </w:tc>
      </w:tr>
      <w:tr w:rsidR="00F31DFD" w:rsidRPr="00DC16B0" w14:paraId="04CC3267" w14:textId="77777777" w:rsidTr="006A1CD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7E67" w14:textId="77777777" w:rsidR="00F31DFD" w:rsidRPr="00636777" w:rsidRDefault="00F31DFD" w:rsidP="006A1CD1">
            <w:pPr>
              <w:spacing w:after="0" w:line="240" w:lineRule="auto"/>
              <w:jc w:val="both"/>
              <w:rPr>
                <w:rFonts w:eastAsia="Calibri" w:cstheme="minorHAnsi"/>
                <w:noProof/>
                <w:lang w:val="sr-Latn-BA"/>
              </w:rPr>
            </w:pPr>
          </w:p>
          <w:p w14:paraId="25102357" w14:textId="67C94CD1" w:rsidR="00646055" w:rsidRPr="00636777" w:rsidRDefault="00F31DFD" w:rsidP="000C5933">
            <w:pPr>
              <w:rPr>
                <w:rFonts w:cs="Times New Roman"/>
                <w:b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>Ishodi učenja:</w:t>
            </w:r>
          </w:p>
          <w:p w14:paraId="3094CDFC" w14:textId="15849487" w:rsidR="00DA016D" w:rsidRPr="00636777" w:rsidRDefault="00DA016D" w:rsidP="00DA016D">
            <w:pPr>
              <w:spacing w:after="0"/>
              <w:rPr>
                <w:rFonts w:cs="Times New Roman"/>
                <w:b/>
                <w:noProof/>
                <w:sz w:val="24"/>
                <w:szCs w:val="24"/>
                <w:lang w:val="sr-Latn-BA"/>
              </w:rPr>
            </w:pPr>
            <w:r w:rsidRPr="00636777">
              <w:rPr>
                <w:i/>
                <w:noProof/>
                <w:lang w:val="sr-Latn-BA"/>
              </w:rPr>
              <w:t>Tokom učenja učeni</w:t>
            </w:r>
            <w:r w:rsidR="002D3E69">
              <w:rPr>
                <w:i/>
                <w:noProof/>
                <w:lang w:val="sr-Latn-BA"/>
              </w:rPr>
              <w:t>k</w:t>
            </w:r>
            <w:r w:rsidRPr="00636777">
              <w:rPr>
                <w:i/>
                <w:noProof/>
                <w:lang w:val="sr-Latn-BA"/>
              </w:rPr>
              <w:t xml:space="preserve"> će moći da: </w:t>
            </w:r>
          </w:p>
          <w:p w14:paraId="77288610" w14:textId="4A8E56F2" w:rsidR="00646055" w:rsidRPr="00636777" w:rsidRDefault="006A69CB" w:rsidP="00DA016D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razlikuj</w:t>
            </w:r>
            <w:r w:rsidR="002D3E69">
              <w:rPr>
                <w:rFonts w:cs="Times New Roman"/>
                <w:noProof/>
                <w:sz w:val="24"/>
                <w:szCs w:val="24"/>
                <w:lang w:val="sr-Latn-BA"/>
              </w:rPr>
              <w:t>e</w:t>
            </w:r>
            <w:r w:rsidR="00646055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nadležnosti Savjeta E</w:t>
            </w:r>
            <w:r w:rsidR="002D3E69">
              <w:rPr>
                <w:rFonts w:cs="Times New Roman"/>
                <w:noProof/>
                <w:sz w:val="24"/>
                <w:szCs w:val="24"/>
                <w:lang w:val="sr-Latn-BA"/>
              </w:rPr>
              <w:t>vropske unije</w:t>
            </w: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</w:t>
            </w:r>
            <w:r w:rsidR="006D4255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i Evropskog savj</w:t>
            </w: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eta</w:t>
            </w:r>
            <w:r w:rsidR="00636777"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</w:t>
            </w:r>
          </w:p>
          <w:p w14:paraId="68ABFC43" w14:textId="50F7E69A" w:rsidR="00646055" w:rsidRPr="00636777" w:rsidRDefault="006A69CB" w:rsidP="0000536A">
            <w:pPr>
              <w:pStyle w:val="ListParagraph"/>
              <w:numPr>
                <w:ilvl w:val="0"/>
                <w:numId w:val="34"/>
              </w:numPr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opiš</w:t>
            </w:r>
            <w:r w:rsidR="002D3E69">
              <w:rPr>
                <w:rFonts w:cs="Times New Roman"/>
                <w:noProof/>
                <w:sz w:val="24"/>
                <w:szCs w:val="24"/>
                <w:lang w:val="sr-Latn-BA"/>
              </w:rPr>
              <w:t>e</w:t>
            </w: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način rada</w:t>
            </w:r>
            <w:r w:rsidR="00E0520B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, sastav i nadležnosti</w:t>
            </w: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Evropskog parlamenta</w:t>
            </w:r>
            <w:r w:rsidR="00636777"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</w:p>
          <w:p w14:paraId="28F97846" w14:textId="2E3E08DE" w:rsidR="006A69CB" w:rsidRPr="00636777" w:rsidRDefault="006A69CB" w:rsidP="0000536A">
            <w:pPr>
              <w:pStyle w:val="ListParagraph"/>
              <w:numPr>
                <w:ilvl w:val="0"/>
                <w:numId w:val="34"/>
              </w:numPr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objasn</w:t>
            </w:r>
            <w:r w:rsidR="002D3E69">
              <w:rPr>
                <w:rFonts w:cs="Times New Roman"/>
                <w:noProof/>
                <w:sz w:val="24"/>
                <w:szCs w:val="24"/>
                <w:lang w:val="sr-Latn-BA"/>
              </w:rPr>
              <w:t>i</w:t>
            </w: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ulogu Evropske komisije</w:t>
            </w:r>
            <w:r w:rsidR="00636777"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</w:p>
          <w:p w14:paraId="0587D86B" w14:textId="1BB56A46" w:rsidR="006A69CB" w:rsidRPr="00636777" w:rsidRDefault="00255116" w:rsidP="0000536A">
            <w:pPr>
              <w:pStyle w:val="ListParagraph"/>
              <w:numPr>
                <w:ilvl w:val="0"/>
                <w:numId w:val="34"/>
              </w:numPr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obrazlož</w:t>
            </w:r>
            <w:r w:rsidR="002D3E69">
              <w:rPr>
                <w:rFonts w:cs="Times New Roman"/>
                <w:noProof/>
                <w:sz w:val="24"/>
                <w:szCs w:val="24"/>
                <w:lang w:val="sr-Latn-BA"/>
              </w:rPr>
              <w:t>i</w:t>
            </w: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</w:t>
            </w:r>
            <w:r w:rsidR="006A69CB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nadležnost Suda pravde </w:t>
            </w:r>
            <w:r w:rsidR="00636777">
              <w:rPr>
                <w:rFonts w:cs="Times New Roman"/>
                <w:noProof/>
                <w:sz w:val="24"/>
                <w:szCs w:val="24"/>
                <w:lang w:val="sr-Latn-BA"/>
              </w:rPr>
              <w:t>E</w:t>
            </w:r>
            <w:r w:rsidR="002D3E69">
              <w:rPr>
                <w:rFonts w:cs="Times New Roman"/>
                <w:noProof/>
                <w:sz w:val="24"/>
                <w:szCs w:val="24"/>
                <w:lang w:val="sr-Latn-BA"/>
              </w:rPr>
              <w:t>vropske unije</w:t>
            </w:r>
            <w:r w:rsidR="006A69CB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i ulogu Revizorskog suda</w:t>
            </w:r>
            <w:r w:rsidR="00A640E7"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</w:p>
          <w:p w14:paraId="4786432F" w14:textId="1B8940FE" w:rsidR="000C5933" w:rsidRPr="00636777" w:rsidRDefault="00255116" w:rsidP="002D3E69">
            <w:pPr>
              <w:pStyle w:val="ListParagraph"/>
              <w:numPr>
                <w:ilvl w:val="0"/>
                <w:numId w:val="34"/>
              </w:numPr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ocijeni </w:t>
            </w:r>
            <w:r w:rsidR="006A69CB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važnost finansi</w:t>
            </w:r>
            <w:r w:rsidR="00A640E7">
              <w:rPr>
                <w:rFonts w:cs="Times New Roman"/>
                <w:noProof/>
                <w:sz w:val="24"/>
                <w:szCs w:val="24"/>
                <w:lang w:val="sr-Latn-BA"/>
              </w:rPr>
              <w:t>j</w:t>
            </w:r>
            <w:r w:rsidR="006A69CB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skih institucij</w:t>
            </w:r>
            <w:r w:rsidR="00A640E7">
              <w:rPr>
                <w:rFonts w:cs="Times New Roman"/>
                <w:noProof/>
                <w:sz w:val="24"/>
                <w:szCs w:val="24"/>
                <w:lang w:val="sr-Latn-BA"/>
              </w:rPr>
              <w:t>a</w:t>
            </w:r>
            <w:r w:rsidR="006A69CB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i komiteta E</w:t>
            </w:r>
            <w:r w:rsidR="002D3E69">
              <w:rPr>
                <w:rFonts w:cs="Times New Roman"/>
                <w:noProof/>
                <w:sz w:val="24"/>
                <w:szCs w:val="24"/>
                <w:lang w:val="sr-Latn-BA"/>
              </w:rPr>
              <w:t>vropske unije</w:t>
            </w:r>
            <w:r w:rsidR="00A640E7">
              <w:rPr>
                <w:rFonts w:cs="Times New Roman"/>
                <w:noProof/>
                <w:sz w:val="24"/>
                <w:szCs w:val="24"/>
                <w:lang w:val="sr-Latn-BA"/>
              </w:rPr>
              <w:t>.</w:t>
            </w:r>
          </w:p>
        </w:tc>
      </w:tr>
      <w:tr w:rsidR="00F31DFD" w:rsidRPr="00636777" w14:paraId="54DACF93" w14:textId="77777777" w:rsidTr="006A1CD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421B" w14:textId="77777777" w:rsidR="00F31DFD" w:rsidRPr="00636777" w:rsidRDefault="00F31DFD" w:rsidP="006A1CD1">
            <w:pPr>
              <w:pStyle w:val="ListParagraph"/>
              <w:spacing w:after="0" w:line="240" w:lineRule="auto"/>
              <w:jc w:val="both"/>
              <w:rPr>
                <w:rFonts w:eastAsia="Calibri" w:cstheme="minorHAnsi"/>
                <w:b/>
                <w:noProof/>
                <w:lang w:val="sr-Latn-BA"/>
              </w:rPr>
            </w:pPr>
          </w:p>
          <w:p w14:paraId="7312D17C" w14:textId="77777777" w:rsidR="00F31DFD" w:rsidRPr="00636777" w:rsidRDefault="00F31DFD" w:rsidP="006A1CD1">
            <w:pPr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>Didaktičke preporuke za realizaciju obrazovno-vaspitnog ishoda</w:t>
            </w: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:</w:t>
            </w:r>
          </w:p>
          <w:p w14:paraId="33FB6D6C" w14:textId="77777777" w:rsidR="00F31DFD" w:rsidRPr="00636777" w:rsidRDefault="00F31DFD" w:rsidP="000C593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b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>Sadržaji/pojmovi:</w:t>
            </w:r>
          </w:p>
          <w:p w14:paraId="02C2F365" w14:textId="0E2E6D19" w:rsidR="000C5933" w:rsidRPr="00636777" w:rsidRDefault="000C5933" w:rsidP="0000536A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Savjet E</w:t>
            </w:r>
            <w:r w:rsidR="002D3E69">
              <w:rPr>
                <w:rFonts w:cs="Times New Roman"/>
                <w:noProof/>
                <w:sz w:val="24"/>
                <w:szCs w:val="24"/>
                <w:lang w:val="sr-Latn-BA"/>
              </w:rPr>
              <w:t>vropske unije</w:t>
            </w:r>
            <w:r w:rsidR="00A640E7"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</w:t>
            </w:r>
          </w:p>
          <w:p w14:paraId="0C001860" w14:textId="0FD5EA8D" w:rsidR="000C5933" w:rsidRPr="00636777" w:rsidRDefault="000C5933" w:rsidP="0000536A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Evropski savjet</w:t>
            </w:r>
            <w:r w:rsidR="00A640E7"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</w:t>
            </w:r>
          </w:p>
          <w:p w14:paraId="7AB3D492" w14:textId="1C93DE45" w:rsidR="000C5933" w:rsidRPr="00636777" w:rsidRDefault="000C5933" w:rsidP="0000536A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Evropski parlament</w:t>
            </w:r>
            <w:r w:rsidR="00A640E7"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</w:t>
            </w:r>
          </w:p>
          <w:p w14:paraId="5FEED0A0" w14:textId="6FC2B5A2" w:rsidR="000C5933" w:rsidRPr="00636777" w:rsidRDefault="000C5933" w:rsidP="0000536A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Evropska komisija</w:t>
            </w:r>
            <w:r w:rsidR="00A640E7"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</w:t>
            </w:r>
          </w:p>
          <w:p w14:paraId="67C674E5" w14:textId="1BBF0D60" w:rsidR="000C5933" w:rsidRPr="00636777" w:rsidRDefault="000C5933" w:rsidP="0000536A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Sud pravde Evropske unije</w:t>
            </w:r>
            <w:r w:rsidR="00A640E7"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</w:p>
          <w:p w14:paraId="437F6F2D" w14:textId="0B70E9BB" w:rsidR="004179CB" w:rsidRPr="00636777" w:rsidRDefault="000C5933" w:rsidP="0000536A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Evropski revizorski sud</w:t>
            </w:r>
            <w:r w:rsidR="00A640E7"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</w:p>
          <w:p w14:paraId="0AD8E01A" w14:textId="05C353D9" w:rsidR="00B648F1" w:rsidRPr="00636777" w:rsidRDefault="00B648F1" w:rsidP="0000536A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Evropska centralna banka</w:t>
            </w:r>
            <w:r w:rsidR="00A640E7"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</w:p>
          <w:p w14:paraId="3D19F540" w14:textId="3174660D" w:rsidR="004179CB" w:rsidRPr="00636777" w:rsidRDefault="004179CB" w:rsidP="0000536A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Evropska investiciona banka</w:t>
            </w:r>
            <w:r w:rsidR="00A640E7"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</w:p>
          <w:p w14:paraId="27E26DBF" w14:textId="597BDFBB" w:rsidR="000C5933" w:rsidRPr="00636777" w:rsidRDefault="004179CB" w:rsidP="0000536A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Evropski Ombudsman</w:t>
            </w:r>
            <w:r w:rsidR="00A640E7"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  <w:r w:rsidR="000C5933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</w:t>
            </w:r>
          </w:p>
          <w:p w14:paraId="3498F587" w14:textId="66BBC91B" w:rsidR="004179CB" w:rsidRPr="00636777" w:rsidRDefault="004179CB" w:rsidP="0000536A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Eurostat (Statistički zavod Evropskih zajednica)</w:t>
            </w:r>
            <w:r w:rsidR="00A640E7">
              <w:rPr>
                <w:rFonts w:cs="Times New Roman"/>
                <w:noProof/>
                <w:sz w:val="24"/>
                <w:szCs w:val="24"/>
                <w:lang w:val="sr-Latn-BA"/>
              </w:rPr>
              <w:t>.</w:t>
            </w:r>
          </w:p>
          <w:p w14:paraId="6B101E46" w14:textId="77777777" w:rsidR="000C5933" w:rsidRPr="00636777" w:rsidRDefault="000C5933" w:rsidP="000C5933">
            <w:pPr>
              <w:spacing w:after="0" w:line="240" w:lineRule="auto"/>
              <w:ind w:left="360"/>
              <w:rPr>
                <w:rFonts w:cs="Times New Roman"/>
                <w:b/>
                <w:noProof/>
                <w:sz w:val="24"/>
                <w:szCs w:val="24"/>
                <w:lang w:val="sr-Latn-BA"/>
              </w:rPr>
            </w:pPr>
          </w:p>
          <w:p w14:paraId="64664249" w14:textId="77777777" w:rsidR="00F31DFD" w:rsidRPr="00636777" w:rsidRDefault="00F31DFD" w:rsidP="00313F7E">
            <w:pPr>
              <w:numPr>
                <w:ilvl w:val="0"/>
                <w:numId w:val="5"/>
              </w:numPr>
              <w:spacing w:line="259" w:lineRule="auto"/>
              <w:contextualSpacing/>
              <w:rPr>
                <w:rFonts w:cs="Times New Roman"/>
                <w:b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>Aktivnosti učenja:</w:t>
            </w:r>
          </w:p>
          <w:p w14:paraId="4209E939" w14:textId="6D13B2A3" w:rsidR="00F31DFD" w:rsidRPr="00636777" w:rsidRDefault="00A640E7" w:rsidP="006A69CB">
            <w:pPr>
              <w:spacing w:after="0" w:line="240" w:lineRule="auto"/>
              <w:ind w:left="360"/>
              <w:rPr>
                <w:rFonts w:cs="Times New Roman"/>
                <w:noProof/>
                <w:lang w:val="sr-Latn-BA"/>
              </w:rPr>
            </w:pPr>
            <w:r>
              <w:rPr>
                <w:i/>
                <w:noProof/>
                <w:lang w:val="sr-Latn-BA"/>
              </w:rPr>
              <w:t xml:space="preserve">       U</w:t>
            </w:r>
            <w:r w:rsidRPr="00636777">
              <w:rPr>
                <w:i/>
                <w:noProof/>
                <w:lang w:val="sr-Latn-BA"/>
              </w:rPr>
              <w:t>čenici</w:t>
            </w:r>
            <w:r>
              <w:rPr>
                <w:i/>
                <w:noProof/>
                <w:lang w:val="sr-Latn-BA"/>
              </w:rPr>
              <w:t>:</w:t>
            </w:r>
          </w:p>
          <w:p w14:paraId="11450F78" w14:textId="473BC954" w:rsidR="006A69CB" w:rsidRPr="0049579D" w:rsidRDefault="00A640E7" w:rsidP="0000536A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 w:rsidRPr="0049579D">
              <w:rPr>
                <w:rFonts w:cs="Times New Roman"/>
                <w:noProof/>
                <w:sz w:val="24"/>
                <w:szCs w:val="24"/>
                <w:lang w:val="sr-Latn-BA"/>
              </w:rPr>
              <w:t>p</w:t>
            </w:r>
            <w:r w:rsidR="006A69CB" w:rsidRPr="0049579D">
              <w:rPr>
                <w:rFonts w:cs="Times New Roman"/>
                <w:noProof/>
                <w:sz w:val="24"/>
                <w:szCs w:val="24"/>
                <w:lang w:val="sr-Latn-BA"/>
              </w:rPr>
              <w:t>rikupljaju informacije i predstavljaju pojedine institucije E</w:t>
            </w:r>
            <w:r w:rsidR="002D3E69">
              <w:rPr>
                <w:rFonts w:cs="Times New Roman"/>
                <w:noProof/>
                <w:sz w:val="24"/>
                <w:szCs w:val="24"/>
                <w:lang w:val="sr-Latn-BA"/>
              </w:rPr>
              <w:t>vropske unije</w:t>
            </w:r>
            <w:r w:rsidRPr="0049579D"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</w:p>
          <w:p w14:paraId="216F2751" w14:textId="655E60E7" w:rsidR="006A69CB" w:rsidRPr="0049579D" w:rsidRDefault="00A640E7" w:rsidP="0000536A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 w:rsidRPr="0049579D">
              <w:rPr>
                <w:rFonts w:cs="Times New Roman"/>
                <w:noProof/>
                <w:sz w:val="24"/>
                <w:szCs w:val="24"/>
                <w:lang w:val="sr-Latn-BA"/>
              </w:rPr>
              <w:t>d</w:t>
            </w:r>
            <w:r w:rsidR="006A69CB" w:rsidRPr="0049579D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iskutuju o razlikama tri savjeta: </w:t>
            </w:r>
            <w:r w:rsidR="00920EF8" w:rsidRPr="0049579D">
              <w:rPr>
                <w:rFonts w:cs="Times New Roman"/>
                <w:noProof/>
                <w:sz w:val="24"/>
                <w:szCs w:val="24"/>
                <w:lang w:val="sr-Latn-BA"/>
              </w:rPr>
              <w:t>Sav</w:t>
            </w:r>
            <w:r w:rsidR="006A69CB" w:rsidRPr="0049579D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jet Evropske unije, Evropski savjet, </w:t>
            </w:r>
            <w:r w:rsidR="00920EF8" w:rsidRPr="0049579D">
              <w:rPr>
                <w:rFonts w:cs="Times New Roman"/>
                <w:noProof/>
                <w:sz w:val="24"/>
                <w:szCs w:val="24"/>
                <w:lang w:val="sr-Latn-BA"/>
              </w:rPr>
              <w:t>Sav</w:t>
            </w:r>
            <w:r w:rsidR="006A69CB" w:rsidRPr="0049579D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jet </w:t>
            </w:r>
            <w:r w:rsidR="00920EF8" w:rsidRPr="0049579D">
              <w:rPr>
                <w:rFonts w:cs="Times New Roman"/>
                <w:noProof/>
                <w:sz w:val="24"/>
                <w:szCs w:val="24"/>
                <w:lang w:val="sr-Latn-BA"/>
              </w:rPr>
              <w:t>E</w:t>
            </w:r>
            <w:r w:rsidR="006A69CB" w:rsidRPr="0049579D">
              <w:rPr>
                <w:rFonts w:cs="Times New Roman"/>
                <w:noProof/>
                <w:sz w:val="24"/>
                <w:szCs w:val="24"/>
                <w:lang w:val="sr-Latn-BA"/>
              </w:rPr>
              <w:t>vrope</w:t>
            </w:r>
            <w:r w:rsidRPr="0049579D"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</w:p>
          <w:p w14:paraId="40441529" w14:textId="6047DB28" w:rsidR="006A69CB" w:rsidRPr="0049579D" w:rsidRDefault="00A640E7" w:rsidP="0000536A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 w:rsidRPr="0049579D">
              <w:rPr>
                <w:rFonts w:cs="Times New Roman"/>
                <w:noProof/>
                <w:sz w:val="24"/>
                <w:szCs w:val="24"/>
                <w:lang w:val="sr-Latn-BA"/>
              </w:rPr>
              <w:t>a</w:t>
            </w:r>
            <w:r w:rsidR="006A69CB" w:rsidRPr="0049579D">
              <w:rPr>
                <w:rFonts w:cs="Times New Roman"/>
                <w:noProof/>
                <w:sz w:val="24"/>
                <w:szCs w:val="24"/>
                <w:lang w:val="sr-Latn-BA"/>
              </w:rPr>
              <w:t>naliziraju način odlučivanja u institucijama E</w:t>
            </w:r>
            <w:r w:rsidR="002D3E69">
              <w:rPr>
                <w:rFonts w:cs="Times New Roman"/>
                <w:noProof/>
                <w:sz w:val="24"/>
                <w:szCs w:val="24"/>
                <w:lang w:val="sr-Latn-BA"/>
              </w:rPr>
              <w:t>vropske unije</w:t>
            </w:r>
            <w:r w:rsidRPr="0049579D"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</w:p>
          <w:p w14:paraId="0EEC8B5B" w14:textId="33CB3FDF" w:rsidR="006A69CB" w:rsidRPr="0049579D" w:rsidRDefault="00A640E7" w:rsidP="0000536A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 w:rsidRPr="0049579D">
              <w:rPr>
                <w:rFonts w:cs="Times New Roman"/>
                <w:noProof/>
                <w:sz w:val="24"/>
                <w:szCs w:val="24"/>
                <w:lang w:val="sr-Latn-BA"/>
              </w:rPr>
              <w:t>o</w:t>
            </w:r>
            <w:r w:rsidR="006A69CB" w:rsidRPr="0049579D">
              <w:rPr>
                <w:rFonts w:cs="Times New Roman"/>
                <w:noProof/>
                <w:sz w:val="24"/>
                <w:szCs w:val="24"/>
                <w:lang w:val="sr-Latn-BA"/>
              </w:rPr>
              <w:t>rganizuju kviz na temu</w:t>
            </w:r>
            <w:r w:rsidR="000F7313">
              <w:rPr>
                <w:rFonts w:cs="Times New Roman"/>
                <w:noProof/>
                <w:sz w:val="24"/>
                <w:szCs w:val="24"/>
                <w:lang w:val="sr-Latn-BA"/>
              </w:rPr>
              <w:t>:</w:t>
            </w:r>
            <w:r w:rsidR="006A69CB" w:rsidRPr="0049579D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</w:t>
            </w:r>
            <w:r w:rsidR="00AB3D44">
              <w:rPr>
                <w:rFonts w:cs="Times New Roman"/>
                <w:noProof/>
                <w:sz w:val="24"/>
                <w:szCs w:val="24"/>
                <w:lang w:val="sr-Latn-BA"/>
              </w:rPr>
              <w:t>„I</w:t>
            </w:r>
            <w:r w:rsidR="006A69CB" w:rsidRPr="0049579D">
              <w:rPr>
                <w:rFonts w:cs="Times New Roman"/>
                <w:noProof/>
                <w:sz w:val="24"/>
                <w:szCs w:val="24"/>
                <w:lang w:val="sr-Latn-BA"/>
              </w:rPr>
              <w:t>nstit</w:t>
            </w:r>
            <w:r w:rsidR="00AB3D44">
              <w:rPr>
                <w:rFonts w:cs="Times New Roman"/>
                <w:noProof/>
                <w:sz w:val="24"/>
                <w:szCs w:val="24"/>
                <w:lang w:val="sr-Latn-BA"/>
              </w:rPr>
              <w:t>u</w:t>
            </w:r>
            <w:r w:rsidR="006A69CB" w:rsidRPr="0049579D">
              <w:rPr>
                <w:rFonts w:cs="Times New Roman"/>
                <w:noProof/>
                <w:sz w:val="24"/>
                <w:szCs w:val="24"/>
                <w:lang w:val="sr-Latn-BA"/>
              </w:rPr>
              <w:t>cije E</w:t>
            </w:r>
            <w:r w:rsidR="002D3E69">
              <w:rPr>
                <w:rFonts w:cs="Times New Roman"/>
                <w:noProof/>
                <w:sz w:val="24"/>
                <w:szCs w:val="24"/>
                <w:lang w:val="sr-Latn-BA"/>
              </w:rPr>
              <w:t>vropske unije</w:t>
            </w:r>
            <w:r w:rsidR="006A69CB" w:rsidRPr="0049579D">
              <w:rPr>
                <w:rFonts w:cs="Times New Roman"/>
                <w:noProof/>
                <w:sz w:val="24"/>
                <w:szCs w:val="24"/>
                <w:lang w:val="sr-Latn-BA"/>
              </w:rPr>
              <w:t>, nadležnosti i način odlučivanja</w:t>
            </w:r>
            <w:r w:rsidR="00AB3D44">
              <w:rPr>
                <w:rFonts w:cs="Times New Roman"/>
                <w:noProof/>
                <w:sz w:val="24"/>
                <w:szCs w:val="24"/>
                <w:lang w:val="sr-Latn-BA"/>
              </w:rPr>
              <w:t>“</w:t>
            </w:r>
            <w:r w:rsidRPr="0049579D"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</w:p>
          <w:p w14:paraId="23AAE426" w14:textId="4BC5A9B7" w:rsidR="006A69CB" w:rsidRPr="0049579D" w:rsidRDefault="00A640E7" w:rsidP="0000536A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 w:rsidRPr="0049579D">
              <w:rPr>
                <w:rFonts w:cs="Times New Roman"/>
                <w:noProof/>
                <w:sz w:val="24"/>
                <w:szCs w:val="24"/>
                <w:lang w:val="sr-Latn-BA"/>
              </w:rPr>
              <w:t>p</w:t>
            </w:r>
            <w:r w:rsidR="006A69CB" w:rsidRPr="0049579D">
              <w:rPr>
                <w:rFonts w:cs="Times New Roman"/>
                <w:noProof/>
                <w:sz w:val="24"/>
                <w:szCs w:val="24"/>
                <w:lang w:val="sr-Latn-BA"/>
              </w:rPr>
              <w:t>ostavljaju izložbu na temu</w:t>
            </w:r>
            <w:r w:rsidR="00D916EE" w:rsidRPr="0049579D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: </w:t>
            </w:r>
            <w:r w:rsidR="00AB3D44">
              <w:rPr>
                <w:rFonts w:cs="Times New Roman"/>
                <w:noProof/>
                <w:sz w:val="24"/>
                <w:szCs w:val="24"/>
                <w:lang w:val="sr-Latn-BA"/>
              </w:rPr>
              <w:t>„</w:t>
            </w:r>
            <w:r w:rsidR="00D916EE" w:rsidRPr="0049579D">
              <w:rPr>
                <w:rFonts w:cs="Times New Roman"/>
                <w:noProof/>
                <w:sz w:val="24"/>
                <w:szCs w:val="24"/>
                <w:lang w:val="sr-Latn-BA"/>
              </w:rPr>
              <w:t>I</w:t>
            </w:r>
            <w:r w:rsidR="006A69CB" w:rsidRPr="0049579D">
              <w:rPr>
                <w:rFonts w:cs="Times New Roman"/>
                <w:noProof/>
                <w:sz w:val="24"/>
                <w:szCs w:val="24"/>
                <w:lang w:val="sr-Latn-BA"/>
              </w:rPr>
              <w:t>nstitucija E</w:t>
            </w:r>
            <w:r w:rsidR="00C7558A">
              <w:rPr>
                <w:rFonts w:cs="Times New Roman"/>
                <w:noProof/>
                <w:sz w:val="24"/>
                <w:szCs w:val="24"/>
                <w:lang w:val="sr-Latn-BA"/>
              </w:rPr>
              <w:t>vropske unije</w:t>
            </w:r>
            <w:r w:rsidR="00AB3D44">
              <w:rPr>
                <w:rFonts w:cs="Times New Roman"/>
                <w:noProof/>
                <w:sz w:val="24"/>
                <w:szCs w:val="24"/>
                <w:lang w:val="sr-Latn-BA"/>
              </w:rPr>
              <w:t>“.</w:t>
            </w:r>
            <w:r w:rsidR="006A69CB" w:rsidRPr="0049579D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</w:t>
            </w:r>
          </w:p>
          <w:p w14:paraId="6DFF4138" w14:textId="77777777" w:rsidR="006A69CB" w:rsidRPr="00636777" w:rsidRDefault="006A69CB" w:rsidP="006A69CB">
            <w:pPr>
              <w:spacing w:after="0" w:line="240" w:lineRule="auto"/>
              <w:ind w:left="360"/>
              <w:rPr>
                <w:rFonts w:cs="Times New Roman"/>
                <w:noProof/>
                <w:lang w:val="sr-Latn-BA"/>
              </w:rPr>
            </w:pPr>
          </w:p>
          <w:p w14:paraId="7476031E" w14:textId="77777777" w:rsidR="00F31DFD" w:rsidRPr="00636777" w:rsidRDefault="00F31DFD" w:rsidP="00313F7E">
            <w:pPr>
              <w:numPr>
                <w:ilvl w:val="0"/>
                <w:numId w:val="5"/>
              </w:numPr>
              <w:spacing w:line="259" w:lineRule="auto"/>
              <w:contextualSpacing/>
              <w:rPr>
                <w:rFonts w:cs="Times New Roman"/>
                <w:b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>Broj časova realizacije (okvirno)</w:t>
            </w:r>
            <w:r w:rsidR="004530B3" w:rsidRPr="00636777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 xml:space="preserve"> </w:t>
            </w:r>
            <w:r w:rsidR="006A69CB" w:rsidRPr="00636777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 xml:space="preserve">–  </w:t>
            </w:r>
            <w:r w:rsidR="00CD28E8" w:rsidRPr="00636777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>1 + 2</w:t>
            </w:r>
            <w:r w:rsidR="006A69CB" w:rsidRPr="00636777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 xml:space="preserve"> časa</w:t>
            </w:r>
          </w:p>
          <w:p w14:paraId="6E6286D0" w14:textId="77777777" w:rsidR="00F31DFD" w:rsidRPr="00636777" w:rsidRDefault="00F31DFD" w:rsidP="006A1CD1">
            <w:pPr>
              <w:spacing w:line="259" w:lineRule="auto"/>
              <w:contextualSpacing/>
              <w:rPr>
                <w:rFonts w:eastAsia="Calibri" w:cstheme="minorHAnsi"/>
                <w:b/>
                <w:noProof/>
                <w:lang w:val="sr-Latn-BA"/>
              </w:rPr>
            </w:pPr>
          </w:p>
        </w:tc>
      </w:tr>
    </w:tbl>
    <w:p w14:paraId="695A1789" w14:textId="477349CC" w:rsidR="00F31DFD" w:rsidRDefault="00F31DFD" w:rsidP="00F31DFD">
      <w:pPr>
        <w:rPr>
          <w:noProof/>
          <w:lang w:val="sr-Latn-BA"/>
        </w:rPr>
      </w:pPr>
    </w:p>
    <w:p w14:paraId="2CE2E809" w14:textId="17EC5B57" w:rsidR="00A640E7" w:rsidRDefault="00A640E7" w:rsidP="00F31DFD">
      <w:pPr>
        <w:rPr>
          <w:noProof/>
          <w:lang w:val="sr-Latn-BA"/>
        </w:rPr>
      </w:pPr>
    </w:p>
    <w:p w14:paraId="6178E9AD" w14:textId="6AADA985" w:rsidR="00A640E7" w:rsidRDefault="00A640E7" w:rsidP="00F31DFD">
      <w:pPr>
        <w:rPr>
          <w:noProof/>
          <w:lang w:val="sr-Latn-BA"/>
        </w:rPr>
      </w:pPr>
    </w:p>
    <w:p w14:paraId="234D339A" w14:textId="77777777" w:rsidR="00AB3D44" w:rsidRDefault="00AB3D44" w:rsidP="00F31DFD">
      <w:pPr>
        <w:rPr>
          <w:noProof/>
          <w:lang w:val="sr-Latn-BA"/>
        </w:rPr>
      </w:pPr>
    </w:p>
    <w:p w14:paraId="5FA8AD2C" w14:textId="6508601A" w:rsidR="00A640E7" w:rsidRDefault="00A640E7" w:rsidP="00F31DFD">
      <w:pPr>
        <w:rPr>
          <w:noProof/>
          <w:lang w:val="sr-Latn-BA"/>
        </w:rPr>
      </w:pPr>
    </w:p>
    <w:p w14:paraId="0D5BAD99" w14:textId="111F8C7E" w:rsidR="00A640E7" w:rsidRDefault="00A640E7" w:rsidP="00F31DFD">
      <w:pPr>
        <w:rPr>
          <w:noProof/>
          <w:lang w:val="sr-Latn-B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16"/>
      </w:tblGrid>
      <w:tr w:rsidR="00E36F4C" w:rsidRPr="00C7558A" w14:paraId="39DB490B" w14:textId="77777777" w:rsidTr="004224D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45DA81" w14:textId="300BBC2D" w:rsidR="00E36F4C" w:rsidRPr="00636777" w:rsidRDefault="00E36F4C" w:rsidP="006A1CD1">
            <w:pPr>
              <w:spacing w:after="0" w:line="240" w:lineRule="auto"/>
              <w:jc w:val="both"/>
              <w:rPr>
                <w:rFonts w:eastAsia="Calibri" w:cstheme="minorHAnsi"/>
                <w:b/>
                <w:noProof/>
                <w:lang w:val="sr-Latn-BA"/>
              </w:rPr>
            </w:pPr>
            <w:r w:rsidRPr="00636777">
              <w:rPr>
                <w:rFonts w:eastAsia="Calibri" w:cstheme="minorHAnsi"/>
                <w:b/>
                <w:noProof/>
                <w:lang w:val="sr-Latn-BA"/>
              </w:rPr>
              <w:t>Obrazovno</w:t>
            </w:r>
            <w:r w:rsidR="00A640E7">
              <w:rPr>
                <w:rFonts w:eastAsia="Calibri" w:cstheme="minorHAnsi"/>
                <w:b/>
                <w:noProof/>
                <w:lang w:val="sr-Latn-BA"/>
              </w:rPr>
              <w:t>-vaspitni ishod 3</w:t>
            </w:r>
          </w:p>
          <w:p w14:paraId="7E55BA5C" w14:textId="704DF7FE" w:rsidR="00E36F4C" w:rsidRPr="00C7558A" w:rsidRDefault="00721570" w:rsidP="006A1CD1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noProof/>
                <w:lang w:val="sr-Latn-BA"/>
              </w:rPr>
            </w:pPr>
            <w:r w:rsidRPr="00C7558A">
              <w:rPr>
                <w:rFonts w:eastAsia="Calibri" w:cstheme="minorHAnsi"/>
                <w:b/>
                <w:i/>
                <w:noProof/>
                <w:lang w:val="sr-Latn-BA"/>
              </w:rPr>
              <w:t>Na kraju učenja učenik će moći da</w:t>
            </w:r>
            <w:r w:rsidR="000F7313" w:rsidRPr="00C7558A">
              <w:rPr>
                <w:rFonts w:eastAsia="Calibri" w:cstheme="minorHAnsi"/>
                <w:b/>
                <w:i/>
                <w:noProof/>
                <w:lang w:val="sr-Latn-BA"/>
              </w:rPr>
              <w:t xml:space="preserve"> </w:t>
            </w:r>
            <w:r w:rsidR="00C86783" w:rsidRPr="00C7558A">
              <w:rPr>
                <w:rFonts w:eastAsia="Calibri" w:cstheme="minorHAnsi"/>
                <w:b/>
                <w:i/>
                <w:noProof/>
                <w:lang w:val="sr-Latn-BA"/>
              </w:rPr>
              <w:t>obrazloži prednosti jedinstvenog tržišta E</w:t>
            </w:r>
            <w:r w:rsidR="00C7558A">
              <w:rPr>
                <w:rFonts w:eastAsia="Calibri" w:cstheme="minorHAnsi"/>
                <w:b/>
                <w:i/>
                <w:noProof/>
                <w:lang w:val="sr-Latn-BA"/>
              </w:rPr>
              <w:t>vropske unije</w:t>
            </w:r>
            <w:r w:rsidR="000F7313" w:rsidRPr="00C7558A">
              <w:rPr>
                <w:rFonts w:eastAsia="Calibri" w:cstheme="minorHAnsi"/>
                <w:b/>
                <w:i/>
                <w:noProof/>
                <w:lang w:val="sr-Latn-BA"/>
              </w:rPr>
              <w:t>.</w:t>
            </w:r>
            <w:r w:rsidR="00C86783" w:rsidRPr="00636777">
              <w:rPr>
                <w:rFonts w:eastAsia="Calibri" w:cstheme="minorHAnsi"/>
                <w:noProof/>
                <w:lang w:val="sr-Latn-BA"/>
              </w:rPr>
              <w:t xml:space="preserve">                                                                             </w:t>
            </w:r>
          </w:p>
        </w:tc>
      </w:tr>
      <w:tr w:rsidR="00E36F4C" w:rsidRPr="00DC16B0" w14:paraId="533C31F9" w14:textId="77777777" w:rsidTr="006A1CD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FAF2" w14:textId="77777777" w:rsidR="00E36F4C" w:rsidRPr="00636777" w:rsidRDefault="00E36F4C" w:rsidP="006A1CD1">
            <w:pPr>
              <w:spacing w:after="0" w:line="240" w:lineRule="auto"/>
              <w:jc w:val="both"/>
              <w:rPr>
                <w:rFonts w:eastAsia="Calibri" w:cstheme="minorHAnsi"/>
                <w:noProof/>
                <w:lang w:val="sr-Latn-BA"/>
              </w:rPr>
            </w:pPr>
          </w:p>
          <w:p w14:paraId="5DE0E87C" w14:textId="556C6620" w:rsidR="00E36F4C" w:rsidRDefault="00E36F4C" w:rsidP="00A640E7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>Ishodi učenja:</w:t>
            </w: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</w:t>
            </w:r>
          </w:p>
          <w:p w14:paraId="3A96CF90" w14:textId="77777777" w:rsidR="000F7313" w:rsidRDefault="000F7313" w:rsidP="00A640E7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  <w:lang w:val="sr-Latn-BA"/>
              </w:rPr>
            </w:pPr>
          </w:p>
          <w:p w14:paraId="4AE05A32" w14:textId="33129D9C" w:rsidR="00A5632A" w:rsidRPr="00A5632A" w:rsidRDefault="00A5632A" w:rsidP="00A5632A">
            <w:pPr>
              <w:spacing w:after="0" w:line="240" w:lineRule="auto"/>
              <w:rPr>
                <w:rFonts w:cs="Times New Roman"/>
                <w:b/>
                <w:noProof/>
                <w:sz w:val="24"/>
                <w:szCs w:val="24"/>
                <w:lang w:val="sr-Latn-BA"/>
              </w:rPr>
            </w:pPr>
            <w:r w:rsidRPr="00A5632A">
              <w:rPr>
                <w:rFonts w:cs="Times New Roman"/>
                <w:i/>
                <w:noProof/>
                <w:sz w:val="24"/>
                <w:szCs w:val="24"/>
                <w:lang w:val="sr-Latn-BA"/>
              </w:rPr>
              <w:t>Tokom učenja učeni</w:t>
            </w:r>
            <w:r w:rsidR="00C7558A">
              <w:rPr>
                <w:rFonts w:cs="Times New Roman"/>
                <w:i/>
                <w:noProof/>
                <w:sz w:val="24"/>
                <w:szCs w:val="24"/>
                <w:lang w:val="sr-Latn-BA"/>
              </w:rPr>
              <w:t>k</w:t>
            </w:r>
            <w:r w:rsidRPr="00A5632A">
              <w:rPr>
                <w:rFonts w:cs="Times New Roman"/>
                <w:i/>
                <w:noProof/>
                <w:sz w:val="24"/>
                <w:szCs w:val="24"/>
                <w:lang w:val="sr-Latn-BA"/>
              </w:rPr>
              <w:t xml:space="preserve"> će moći da: </w:t>
            </w:r>
          </w:p>
          <w:p w14:paraId="1843BD55" w14:textId="1C670CCD" w:rsidR="00E36F4C" w:rsidRPr="00636777" w:rsidRDefault="00255116" w:rsidP="00A640E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eastAsia="Calibri" w:cstheme="minorHAnsi"/>
                <w:noProof/>
                <w:lang w:val="sr-Latn-BA"/>
              </w:rPr>
            </w:pPr>
            <w:r w:rsidRPr="00636777">
              <w:rPr>
                <w:rFonts w:eastAsia="Calibri" w:cstheme="minorHAnsi"/>
                <w:noProof/>
                <w:lang w:val="sr-Latn-BA"/>
              </w:rPr>
              <w:t>ocijen</w:t>
            </w:r>
            <w:r w:rsidR="00C7558A">
              <w:rPr>
                <w:rFonts w:eastAsia="Calibri" w:cstheme="minorHAnsi"/>
                <w:noProof/>
                <w:lang w:val="sr-Latn-BA"/>
              </w:rPr>
              <w:t>i</w:t>
            </w:r>
            <w:r w:rsidRPr="00636777">
              <w:rPr>
                <w:rFonts w:eastAsia="Calibri" w:cstheme="minorHAnsi"/>
                <w:noProof/>
                <w:lang w:val="sr-Latn-BA"/>
              </w:rPr>
              <w:t xml:space="preserve"> </w:t>
            </w:r>
            <w:r w:rsidR="00C86783" w:rsidRPr="00636777">
              <w:rPr>
                <w:rFonts w:eastAsia="Calibri" w:cstheme="minorHAnsi"/>
                <w:noProof/>
                <w:lang w:val="sr-Latn-BA"/>
              </w:rPr>
              <w:t>prednosti jedinstvenog tržišt</w:t>
            </w:r>
            <w:r w:rsidR="00A5632A">
              <w:rPr>
                <w:rFonts w:eastAsia="Calibri" w:cstheme="minorHAnsi"/>
                <w:noProof/>
                <w:lang w:val="sr-Latn-BA"/>
              </w:rPr>
              <w:t>a</w:t>
            </w:r>
            <w:r w:rsidR="00C86783" w:rsidRPr="00636777">
              <w:rPr>
                <w:rFonts w:eastAsia="Calibri" w:cstheme="minorHAnsi"/>
                <w:noProof/>
                <w:lang w:val="sr-Latn-BA"/>
              </w:rPr>
              <w:t xml:space="preserve"> E</w:t>
            </w:r>
            <w:r w:rsidR="00C7558A">
              <w:rPr>
                <w:rFonts w:eastAsia="Calibri" w:cstheme="minorHAnsi"/>
                <w:noProof/>
                <w:lang w:val="sr-Latn-BA"/>
              </w:rPr>
              <w:t>vropske unije</w:t>
            </w:r>
            <w:r w:rsidR="00A640E7">
              <w:rPr>
                <w:rFonts w:eastAsia="Calibri" w:cstheme="minorHAnsi"/>
                <w:noProof/>
                <w:lang w:val="sr-Latn-BA"/>
              </w:rPr>
              <w:t>,</w:t>
            </w:r>
          </w:p>
          <w:p w14:paraId="79C32903" w14:textId="08AF5D48" w:rsidR="00C86783" w:rsidRPr="00636777" w:rsidRDefault="00255116" w:rsidP="00A640E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eastAsia="Calibri" w:cstheme="minorHAnsi"/>
                <w:noProof/>
                <w:lang w:val="sr-Latn-BA"/>
              </w:rPr>
            </w:pPr>
            <w:r w:rsidRPr="00636777">
              <w:rPr>
                <w:rFonts w:eastAsia="Calibri" w:cstheme="minorHAnsi"/>
                <w:noProof/>
                <w:lang w:val="sr-Latn-BA"/>
              </w:rPr>
              <w:t>obrazlož</w:t>
            </w:r>
            <w:r w:rsidR="00C7558A">
              <w:rPr>
                <w:rFonts w:eastAsia="Calibri" w:cstheme="minorHAnsi"/>
                <w:noProof/>
                <w:lang w:val="sr-Latn-BA"/>
              </w:rPr>
              <w:t>i</w:t>
            </w:r>
            <w:r w:rsidRPr="00636777">
              <w:rPr>
                <w:rFonts w:eastAsia="Calibri" w:cstheme="minorHAnsi"/>
                <w:noProof/>
                <w:lang w:val="sr-Latn-BA"/>
              </w:rPr>
              <w:t xml:space="preserve"> </w:t>
            </w:r>
            <w:r w:rsidR="00C86783" w:rsidRPr="00636777">
              <w:rPr>
                <w:rFonts w:eastAsia="Calibri" w:cstheme="minorHAnsi"/>
                <w:noProof/>
                <w:lang w:val="sr-Latn-BA"/>
              </w:rPr>
              <w:t>važnost ekonomskih sloboda za E</w:t>
            </w:r>
            <w:r w:rsidR="00C7558A">
              <w:rPr>
                <w:rFonts w:eastAsia="Calibri" w:cstheme="minorHAnsi"/>
                <w:noProof/>
                <w:lang w:val="sr-Latn-BA"/>
              </w:rPr>
              <w:t>vropsku uniju</w:t>
            </w:r>
            <w:r w:rsidR="00A640E7">
              <w:rPr>
                <w:rFonts w:eastAsia="Calibri" w:cstheme="minorHAnsi"/>
                <w:noProof/>
                <w:lang w:val="sr-Latn-BA"/>
              </w:rPr>
              <w:t>,</w:t>
            </w:r>
          </w:p>
          <w:p w14:paraId="4F094EB3" w14:textId="14AE12B2" w:rsidR="00CD5C38" w:rsidRPr="00636777" w:rsidRDefault="00CD5C38" w:rsidP="00A640E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eastAsia="Calibri" w:cstheme="minorHAnsi"/>
                <w:noProof/>
                <w:lang w:val="sr-Latn-BA"/>
              </w:rPr>
            </w:pPr>
            <w:r w:rsidRPr="00636777">
              <w:rPr>
                <w:rFonts w:eastAsia="Calibri" w:cstheme="minorHAnsi"/>
                <w:noProof/>
                <w:lang w:val="sr-Latn-BA"/>
              </w:rPr>
              <w:t>navod</w:t>
            </w:r>
            <w:r w:rsidR="00C7558A">
              <w:rPr>
                <w:rFonts w:eastAsia="Calibri" w:cstheme="minorHAnsi"/>
                <w:noProof/>
                <w:lang w:val="sr-Latn-BA"/>
              </w:rPr>
              <w:t>i</w:t>
            </w:r>
            <w:r w:rsidRPr="00636777">
              <w:rPr>
                <w:rFonts w:eastAsia="Calibri" w:cstheme="minorHAnsi"/>
                <w:noProof/>
                <w:lang w:val="sr-Latn-BA"/>
              </w:rPr>
              <w:t xml:space="preserve"> zajedničke politike E</w:t>
            </w:r>
            <w:r w:rsidR="00C7558A">
              <w:rPr>
                <w:rFonts w:eastAsia="Calibri" w:cstheme="minorHAnsi"/>
                <w:noProof/>
                <w:lang w:val="sr-Latn-BA"/>
              </w:rPr>
              <w:t>vropske unije</w:t>
            </w:r>
            <w:r w:rsidRPr="00636777">
              <w:rPr>
                <w:rFonts w:eastAsia="Calibri" w:cstheme="minorHAnsi"/>
                <w:noProof/>
                <w:lang w:val="sr-Latn-BA"/>
              </w:rPr>
              <w:t xml:space="preserve"> i vrednuj</w:t>
            </w:r>
            <w:r w:rsidR="00C7558A">
              <w:rPr>
                <w:rFonts w:eastAsia="Calibri" w:cstheme="minorHAnsi"/>
                <w:noProof/>
                <w:lang w:val="sr-Latn-BA"/>
              </w:rPr>
              <w:t>e</w:t>
            </w:r>
            <w:r w:rsidRPr="00636777">
              <w:rPr>
                <w:rFonts w:eastAsia="Calibri" w:cstheme="minorHAnsi"/>
                <w:noProof/>
                <w:lang w:val="sr-Latn-BA"/>
              </w:rPr>
              <w:t xml:space="preserve"> njihov značaj</w:t>
            </w:r>
            <w:r w:rsidR="00A640E7">
              <w:rPr>
                <w:rFonts w:eastAsia="Calibri" w:cstheme="minorHAnsi"/>
                <w:noProof/>
                <w:lang w:val="sr-Latn-BA"/>
              </w:rPr>
              <w:t>,</w:t>
            </w:r>
          </w:p>
          <w:p w14:paraId="331D178C" w14:textId="3613413B" w:rsidR="00CD5C38" w:rsidRPr="00636777" w:rsidRDefault="00CD5C38" w:rsidP="00A640E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eastAsia="Calibri" w:cstheme="minorHAnsi"/>
                <w:noProof/>
                <w:lang w:val="sr-Latn-BA"/>
              </w:rPr>
            </w:pPr>
            <w:r w:rsidRPr="00636777">
              <w:rPr>
                <w:rFonts w:eastAsia="Calibri" w:cstheme="minorHAnsi"/>
                <w:noProof/>
                <w:lang w:val="sr-Latn-BA"/>
              </w:rPr>
              <w:t>navod</w:t>
            </w:r>
            <w:r w:rsidR="00C7558A">
              <w:rPr>
                <w:rFonts w:eastAsia="Calibri" w:cstheme="minorHAnsi"/>
                <w:noProof/>
                <w:lang w:val="sr-Latn-BA"/>
              </w:rPr>
              <w:t>i</w:t>
            </w:r>
            <w:r w:rsidRPr="00636777">
              <w:rPr>
                <w:rFonts w:eastAsia="Calibri" w:cstheme="minorHAnsi"/>
                <w:noProof/>
                <w:lang w:val="sr-Latn-BA"/>
              </w:rPr>
              <w:t xml:space="preserve"> karakteristike Evropske monetarne unije i objasn</w:t>
            </w:r>
            <w:r w:rsidR="00C7558A">
              <w:rPr>
                <w:rFonts w:eastAsia="Calibri" w:cstheme="minorHAnsi"/>
                <w:noProof/>
                <w:lang w:val="sr-Latn-BA"/>
              </w:rPr>
              <w:t>i</w:t>
            </w:r>
            <w:r w:rsidRPr="00636777">
              <w:rPr>
                <w:rFonts w:eastAsia="Calibri" w:cstheme="minorHAnsi"/>
                <w:noProof/>
                <w:lang w:val="sr-Latn-BA"/>
              </w:rPr>
              <w:t xml:space="preserve"> ulogu eura</w:t>
            </w:r>
            <w:r w:rsidR="00A640E7">
              <w:rPr>
                <w:rFonts w:eastAsia="Calibri" w:cstheme="minorHAnsi"/>
                <w:noProof/>
                <w:lang w:val="sr-Latn-BA"/>
              </w:rPr>
              <w:t>,</w:t>
            </w:r>
          </w:p>
          <w:p w14:paraId="7E1D2C9F" w14:textId="6ED68854" w:rsidR="00CD5C38" w:rsidRPr="00636777" w:rsidRDefault="00255116" w:rsidP="00A640E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eastAsia="Calibri" w:cstheme="minorHAnsi"/>
                <w:noProof/>
                <w:lang w:val="sr-Latn-BA"/>
              </w:rPr>
            </w:pPr>
            <w:r w:rsidRPr="00636777">
              <w:rPr>
                <w:rFonts w:eastAsia="Calibri" w:cstheme="minorHAnsi"/>
                <w:noProof/>
                <w:lang w:val="sr-Latn-BA"/>
              </w:rPr>
              <w:t>vrednuj</w:t>
            </w:r>
            <w:r w:rsidR="00C7558A">
              <w:rPr>
                <w:rFonts w:eastAsia="Calibri" w:cstheme="minorHAnsi"/>
                <w:noProof/>
                <w:lang w:val="sr-Latn-BA"/>
              </w:rPr>
              <w:t>e</w:t>
            </w:r>
            <w:r w:rsidR="00CD5C38" w:rsidRPr="00636777">
              <w:rPr>
                <w:rFonts w:eastAsia="Calibri" w:cstheme="minorHAnsi"/>
                <w:noProof/>
                <w:lang w:val="sr-Latn-BA"/>
              </w:rPr>
              <w:t xml:space="preserve"> prednosti koje državama članicama i njihovim građanima omoguć</w:t>
            </w:r>
            <w:r w:rsidR="00A5632A">
              <w:rPr>
                <w:rFonts w:eastAsia="Calibri" w:cstheme="minorHAnsi"/>
                <w:noProof/>
                <w:lang w:val="sr-Latn-BA"/>
              </w:rPr>
              <w:t>ava</w:t>
            </w:r>
            <w:r w:rsidR="00CD5C38" w:rsidRPr="00636777">
              <w:rPr>
                <w:rFonts w:eastAsia="Calibri" w:cstheme="minorHAnsi"/>
                <w:noProof/>
                <w:lang w:val="sr-Latn-BA"/>
              </w:rPr>
              <w:t xml:space="preserve"> jedinstvena E</w:t>
            </w:r>
            <w:r w:rsidR="00C7558A">
              <w:rPr>
                <w:rFonts w:eastAsia="Calibri" w:cstheme="minorHAnsi"/>
                <w:noProof/>
                <w:lang w:val="sr-Latn-BA"/>
              </w:rPr>
              <w:t>vropska unija</w:t>
            </w:r>
            <w:r w:rsidR="00A5632A">
              <w:rPr>
                <w:rFonts w:eastAsia="Calibri" w:cstheme="minorHAnsi"/>
                <w:noProof/>
                <w:lang w:val="sr-Latn-BA"/>
              </w:rPr>
              <w:t>.</w:t>
            </w:r>
          </w:p>
          <w:p w14:paraId="4045DD00" w14:textId="77777777" w:rsidR="00C86783" w:rsidRPr="00636777" w:rsidRDefault="00C86783" w:rsidP="00C86783">
            <w:pPr>
              <w:spacing w:after="0" w:line="240" w:lineRule="auto"/>
              <w:rPr>
                <w:rFonts w:eastAsia="Calibri" w:cstheme="minorHAnsi"/>
                <w:b/>
                <w:noProof/>
                <w:color w:val="FF0000"/>
                <w:lang w:val="sr-Latn-BA"/>
              </w:rPr>
            </w:pPr>
          </w:p>
        </w:tc>
      </w:tr>
      <w:tr w:rsidR="00E36F4C" w:rsidRPr="00636777" w14:paraId="0F6272BD" w14:textId="77777777" w:rsidTr="006A1CD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09A7" w14:textId="77777777" w:rsidR="00E36F4C" w:rsidRPr="00636777" w:rsidRDefault="00E36F4C" w:rsidP="006A1CD1">
            <w:pPr>
              <w:pStyle w:val="ListParagraph"/>
              <w:spacing w:after="0" w:line="240" w:lineRule="auto"/>
              <w:jc w:val="both"/>
              <w:rPr>
                <w:rFonts w:eastAsia="Calibri" w:cstheme="minorHAnsi"/>
                <w:b/>
                <w:noProof/>
                <w:lang w:val="sr-Latn-BA"/>
              </w:rPr>
            </w:pPr>
          </w:p>
          <w:p w14:paraId="4ABD3099" w14:textId="77777777" w:rsidR="00E36F4C" w:rsidRPr="00636777" w:rsidRDefault="00E36F4C" w:rsidP="006A1CD1">
            <w:pPr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>Didaktičke preporuke za realizaciju obrazovno-vaspitnog ishoda</w:t>
            </w: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:</w:t>
            </w:r>
          </w:p>
          <w:p w14:paraId="56FE2AC2" w14:textId="77777777" w:rsidR="00E36F4C" w:rsidRPr="00636777" w:rsidRDefault="00E36F4C" w:rsidP="00313F7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Times New Roman"/>
                <w:b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>Sadržaji/pojmovi:</w:t>
            </w:r>
          </w:p>
          <w:p w14:paraId="7B70E525" w14:textId="19D535FA" w:rsidR="00C86783" w:rsidRPr="00636777" w:rsidRDefault="0049579D" w:rsidP="0000536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n</w:t>
            </w:r>
            <w:r w:rsidR="00C86783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astanak jedinstvenog tržišta</w:t>
            </w: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</w:p>
          <w:p w14:paraId="3513BE71" w14:textId="500EB0CA" w:rsidR="00C86783" w:rsidRPr="00636777" w:rsidRDefault="0049579D" w:rsidP="0000536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č</w:t>
            </w:r>
            <w:r w:rsidR="00C86783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etiri ekonomske slobode</w:t>
            </w: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</w:p>
          <w:p w14:paraId="517DD495" w14:textId="2A2C2484" w:rsidR="00C86783" w:rsidRPr="00636777" w:rsidRDefault="0049579D" w:rsidP="0000536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z</w:t>
            </w:r>
            <w:r w:rsidR="00C86783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ajedničke politike E</w:t>
            </w:r>
            <w:r w:rsidR="00C7558A">
              <w:rPr>
                <w:rFonts w:cs="Times New Roman"/>
                <w:noProof/>
                <w:sz w:val="24"/>
                <w:szCs w:val="24"/>
                <w:lang w:val="sr-Latn-BA"/>
              </w:rPr>
              <w:t>vropske unije</w:t>
            </w: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</w:p>
          <w:p w14:paraId="635148AB" w14:textId="1004156B" w:rsidR="00C86783" w:rsidRPr="00636777" w:rsidRDefault="00C86783" w:rsidP="0000536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Evropska monetarna unija i euro</w:t>
            </w:r>
            <w:r w:rsidR="0049579D"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</w:p>
          <w:p w14:paraId="405DC195" w14:textId="4392EA39" w:rsidR="00C86783" w:rsidRPr="00636777" w:rsidRDefault="00C86783" w:rsidP="0000536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E</w:t>
            </w:r>
            <w:r w:rsidR="00C7558A">
              <w:rPr>
                <w:rFonts w:cs="Times New Roman"/>
                <w:noProof/>
                <w:sz w:val="24"/>
                <w:szCs w:val="24"/>
                <w:lang w:val="sr-Latn-BA"/>
              </w:rPr>
              <w:t>vropska unija</w:t>
            </w: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na svjetskoj sceni</w:t>
            </w:r>
            <w:r w:rsidR="0049579D">
              <w:rPr>
                <w:rFonts w:cs="Times New Roman"/>
                <w:noProof/>
                <w:sz w:val="24"/>
                <w:szCs w:val="24"/>
                <w:lang w:val="sr-Latn-BA"/>
              </w:rPr>
              <w:t>.</w:t>
            </w:r>
          </w:p>
          <w:p w14:paraId="67D83576" w14:textId="77777777" w:rsidR="00E36F4C" w:rsidRPr="00636777" w:rsidRDefault="00E36F4C" w:rsidP="006A1CD1">
            <w:pPr>
              <w:pStyle w:val="ListParagraph"/>
              <w:spacing w:after="0" w:line="240" w:lineRule="auto"/>
              <w:rPr>
                <w:rFonts w:cs="Times New Roman"/>
                <w:b/>
                <w:noProof/>
                <w:sz w:val="24"/>
                <w:szCs w:val="24"/>
                <w:lang w:val="sr-Latn-BA"/>
              </w:rPr>
            </w:pPr>
          </w:p>
          <w:p w14:paraId="6C87E2E1" w14:textId="2C90021A" w:rsidR="00CD5C38" w:rsidRDefault="00E36F4C" w:rsidP="0049579D">
            <w:pPr>
              <w:numPr>
                <w:ilvl w:val="0"/>
                <w:numId w:val="8"/>
              </w:numPr>
              <w:spacing w:after="0" w:line="240" w:lineRule="auto"/>
              <w:rPr>
                <w:rFonts w:cs="Times New Roman"/>
                <w:b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>Aktivnosti učenja:</w:t>
            </w:r>
          </w:p>
          <w:p w14:paraId="2BAD7910" w14:textId="390A1795" w:rsidR="0049579D" w:rsidRPr="00636777" w:rsidRDefault="0049579D" w:rsidP="0049579D">
            <w:pPr>
              <w:spacing w:after="0" w:line="240" w:lineRule="auto"/>
              <w:ind w:left="720"/>
              <w:rPr>
                <w:rFonts w:cs="Times New Roman"/>
                <w:b/>
                <w:noProof/>
                <w:sz w:val="24"/>
                <w:szCs w:val="24"/>
                <w:lang w:val="sr-Latn-BA"/>
              </w:rPr>
            </w:pPr>
            <w:r>
              <w:rPr>
                <w:i/>
                <w:noProof/>
                <w:lang w:val="sr-Latn-BA"/>
              </w:rPr>
              <w:t>U</w:t>
            </w:r>
            <w:r w:rsidRPr="00636777">
              <w:rPr>
                <w:i/>
                <w:noProof/>
                <w:lang w:val="sr-Latn-BA"/>
              </w:rPr>
              <w:t>čenici</w:t>
            </w:r>
            <w:r>
              <w:rPr>
                <w:i/>
                <w:noProof/>
                <w:lang w:val="sr-Latn-BA"/>
              </w:rPr>
              <w:t>:</w:t>
            </w:r>
          </w:p>
          <w:p w14:paraId="3417CAF9" w14:textId="6CFDF48D" w:rsidR="00CD5C38" w:rsidRPr="00636777" w:rsidRDefault="00CD5C38" w:rsidP="0049579D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contextualSpacing w:val="0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diskutuju o prednostima jedinstvenog tržišta E</w:t>
            </w:r>
            <w:r w:rsidR="00C7558A">
              <w:rPr>
                <w:rFonts w:cs="Times New Roman"/>
                <w:noProof/>
                <w:sz w:val="24"/>
                <w:szCs w:val="24"/>
                <w:lang w:val="sr-Latn-BA"/>
              </w:rPr>
              <w:t>vropske unije</w:t>
            </w:r>
            <w:r w:rsidR="0049579D"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</w:p>
          <w:p w14:paraId="0FD28867" w14:textId="1804DC64" w:rsidR="00CD5C38" w:rsidRPr="00636777" w:rsidRDefault="00CD5C38" w:rsidP="0049579D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contextualSpacing w:val="0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vrednuju značaj ekonomskih sloboda za E</w:t>
            </w:r>
            <w:r w:rsidR="00C7558A">
              <w:rPr>
                <w:rFonts w:cs="Times New Roman"/>
                <w:noProof/>
                <w:sz w:val="24"/>
                <w:szCs w:val="24"/>
                <w:lang w:val="sr-Latn-BA"/>
              </w:rPr>
              <w:t>vropsku uniju</w:t>
            </w:r>
            <w:r w:rsidR="0049579D"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</w:p>
          <w:p w14:paraId="1AC79802" w14:textId="25C257EA" w:rsidR="00CD5C38" w:rsidRPr="00636777" w:rsidRDefault="00CD5C38" w:rsidP="0049579D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contextualSpacing w:val="0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analiziraju zajedničke politike E</w:t>
            </w:r>
            <w:r w:rsidR="00C7558A">
              <w:rPr>
                <w:rFonts w:cs="Times New Roman"/>
                <w:noProof/>
                <w:sz w:val="24"/>
                <w:szCs w:val="24"/>
                <w:lang w:val="sr-Latn-BA"/>
              </w:rPr>
              <w:t>vropske unije</w:t>
            </w: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i vrednuj</w:t>
            </w:r>
            <w:r w:rsidR="0049579D">
              <w:rPr>
                <w:rFonts w:cs="Times New Roman"/>
                <w:noProof/>
                <w:sz w:val="24"/>
                <w:szCs w:val="24"/>
                <w:lang w:val="sr-Latn-BA"/>
              </w:rPr>
              <w:t>u</w:t>
            </w: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njihov značaj</w:t>
            </w:r>
            <w:r w:rsidR="0049579D"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</w:p>
          <w:p w14:paraId="761F4E3A" w14:textId="123B995D" w:rsidR="00CD5C38" w:rsidRPr="00636777" w:rsidRDefault="00CD5C38" w:rsidP="0049579D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contextualSpacing w:val="0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prikupljaju podatke o ekonomskoj snazi E</w:t>
            </w:r>
            <w:r w:rsidR="00C7558A">
              <w:rPr>
                <w:rFonts w:cs="Times New Roman"/>
                <w:noProof/>
                <w:sz w:val="24"/>
                <w:szCs w:val="24"/>
                <w:lang w:val="sr-Latn-BA"/>
              </w:rPr>
              <w:t>vropske unije</w:t>
            </w: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i porede u odnosu na druge ekonomsk</w:t>
            </w:r>
            <w:r w:rsidR="0049579D">
              <w:rPr>
                <w:rFonts w:cs="Times New Roman"/>
                <w:noProof/>
                <w:sz w:val="24"/>
                <w:szCs w:val="24"/>
                <w:lang w:val="sr-Latn-BA"/>
              </w:rPr>
              <w:t>i razvijene zemlje (SAD, Japan),</w:t>
            </w:r>
          </w:p>
          <w:p w14:paraId="2A090E8B" w14:textId="2B0A43B2" w:rsidR="00CD5C38" w:rsidRPr="00636777" w:rsidRDefault="00CD5C38" w:rsidP="0049579D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contextualSpacing w:val="0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analiziraju prednosti koje zemlje članice i njeni građani i</w:t>
            </w:r>
            <w:r w:rsidR="0049579D">
              <w:rPr>
                <w:rFonts w:cs="Times New Roman"/>
                <w:noProof/>
                <w:sz w:val="24"/>
                <w:szCs w:val="24"/>
                <w:lang w:val="sr-Latn-BA"/>
              </w:rPr>
              <w:t>maju zahvaljujući članstvu u E</w:t>
            </w:r>
            <w:r w:rsidR="00C7558A">
              <w:rPr>
                <w:rFonts w:cs="Times New Roman"/>
                <w:noProof/>
                <w:sz w:val="24"/>
                <w:szCs w:val="24"/>
                <w:lang w:val="sr-Latn-BA"/>
              </w:rPr>
              <w:t>vropskoj uniji</w:t>
            </w:r>
            <w:r w:rsidR="0049579D"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</w:p>
          <w:p w14:paraId="387FAD8F" w14:textId="26F3198F" w:rsidR="00D916EE" w:rsidRPr="00636777" w:rsidRDefault="0049579D" w:rsidP="0049579D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contextualSpacing w:val="0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p</w:t>
            </w:r>
            <w:r w:rsidR="00D916EE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ostavlja</w:t>
            </w: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j</w:t>
            </w:r>
            <w:r w:rsidR="00D916EE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u izložbu na temu: </w:t>
            </w:r>
            <w:r w:rsidR="000F7313">
              <w:rPr>
                <w:rFonts w:cs="Times New Roman"/>
                <w:noProof/>
                <w:sz w:val="24"/>
                <w:szCs w:val="24"/>
                <w:lang w:val="sr-Latn-BA"/>
              </w:rPr>
              <w:t>„</w:t>
            </w:r>
            <w:r w:rsidR="00D916EE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Ekonomska snaga EU</w:t>
            </w:r>
            <w:r w:rsidR="000F7313">
              <w:rPr>
                <w:rFonts w:cs="Times New Roman"/>
                <w:noProof/>
                <w:sz w:val="24"/>
                <w:szCs w:val="24"/>
                <w:lang w:val="sr-Latn-BA"/>
              </w:rPr>
              <w:t>“</w:t>
            </w:r>
            <w:r w:rsidR="00CD69F6">
              <w:rPr>
                <w:rFonts w:cs="Times New Roman"/>
                <w:noProof/>
                <w:sz w:val="24"/>
                <w:szCs w:val="24"/>
                <w:lang w:val="sr-Latn-BA"/>
              </w:rPr>
              <w:t>*.</w:t>
            </w:r>
            <w:r w:rsidR="00DA7414" w:rsidRPr="00636777">
              <w:rPr>
                <w:rStyle w:val="FootnoteReference"/>
                <w:rFonts w:cs="Times New Roman"/>
                <w:noProof/>
                <w:sz w:val="24"/>
                <w:szCs w:val="24"/>
                <w:lang w:val="sr-Latn-BA"/>
              </w:rPr>
              <w:footnoteReference w:id="2"/>
            </w:r>
          </w:p>
          <w:p w14:paraId="1532103B" w14:textId="77777777" w:rsidR="00E36F4C" w:rsidRPr="00636777" w:rsidRDefault="00E36F4C" w:rsidP="006A1CD1">
            <w:pPr>
              <w:pStyle w:val="ListParagraph"/>
              <w:spacing w:after="0" w:line="240" w:lineRule="auto"/>
              <w:rPr>
                <w:rFonts w:cs="Times New Roman"/>
                <w:noProof/>
                <w:lang w:val="sr-Latn-BA"/>
              </w:rPr>
            </w:pPr>
          </w:p>
          <w:p w14:paraId="3CA573A3" w14:textId="77777777" w:rsidR="00E36F4C" w:rsidRPr="00636777" w:rsidRDefault="00E36F4C" w:rsidP="00D916EE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rFonts w:cs="Times New Roman"/>
                <w:b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 xml:space="preserve">Broj časova realizacije (okvirno) –  </w:t>
            </w:r>
            <w:r w:rsidR="00DA7414" w:rsidRPr="00636777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>1 + 2 (+ 1)</w:t>
            </w:r>
            <w:r w:rsidR="00DA7414" w:rsidRPr="00636777">
              <w:rPr>
                <w:rStyle w:val="FootnoteReference"/>
                <w:rFonts w:cs="Times New Roman"/>
                <w:b/>
                <w:noProof/>
                <w:sz w:val="24"/>
                <w:szCs w:val="24"/>
                <w:lang w:val="sr-Latn-BA"/>
              </w:rPr>
              <w:footnoteReference w:id="3"/>
            </w:r>
            <w:r w:rsidR="00D916EE" w:rsidRPr="00636777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 xml:space="preserve"> </w:t>
            </w:r>
            <w:r w:rsidRPr="00636777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>čas</w:t>
            </w:r>
            <w:r w:rsidR="00D916EE" w:rsidRPr="00636777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>a</w:t>
            </w:r>
          </w:p>
          <w:p w14:paraId="325203A4" w14:textId="77777777" w:rsidR="00E36F4C" w:rsidRPr="00636777" w:rsidRDefault="00E36F4C" w:rsidP="006A1CD1">
            <w:pPr>
              <w:spacing w:line="259" w:lineRule="auto"/>
              <w:contextualSpacing/>
              <w:rPr>
                <w:rFonts w:eastAsia="Calibri" w:cstheme="minorHAnsi"/>
                <w:b/>
                <w:noProof/>
                <w:lang w:val="sr-Latn-BA"/>
              </w:rPr>
            </w:pPr>
          </w:p>
        </w:tc>
      </w:tr>
    </w:tbl>
    <w:p w14:paraId="4ED86D10" w14:textId="267E2C31" w:rsidR="00F31DFD" w:rsidRDefault="00F31DFD" w:rsidP="00F31DFD">
      <w:pPr>
        <w:rPr>
          <w:noProof/>
          <w:lang w:val="sr-Latn-BA"/>
        </w:rPr>
      </w:pPr>
    </w:p>
    <w:p w14:paraId="517210DE" w14:textId="1FFDEFEA" w:rsidR="0049579D" w:rsidRDefault="0049579D" w:rsidP="00F31DFD">
      <w:pPr>
        <w:rPr>
          <w:noProof/>
          <w:lang w:val="sr-Latn-BA"/>
        </w:rPr>
      </w:pPr>
    </w:p>
    <w:p w14:paraId="6BE9A09F" w14:textId="2C2561D2" w:rsidR="0049579D" w:rsidRDefault="0049579D" w:rsidP="00F31DFD">
      <w:pPr>
        <w:rPr>
          <w:noProof/>
          <w:lang w:val="sr-Latn-BA"/>
        </w:rPr>
      </w:pPr>
    </w:p>
    <w:p w14:paraId="31268F47" w14:textId="77777777" w:rsidR="0049579D" w:rsidRDefault="0049579D" w:rsidP="00F31DFD">
      <w:pPr>
        <w:rPr>
          <w:noProof/>
          <w:lang w:val="sr-Latn-BA"/>
        </w:rPr>
      </w:pPr>
    </w:p>
    <w:p w14:paraId="04257FE6" w14:textId="77777777" w:rsidR="0049579D" w:rsidRPr="00636777" w:rsidRDefault="0049579D" w:rsidP="00F31DFD">
      <w:pPr>
        <w:rPr>
          <w:noProof/>
          <w:lang w:val="sr-Latn-B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16"/>
      </w:tblGrid>
      <w:tr w:rsidR="00E36F4C" w:rsidRPr="00C7558A" w14:paraId="29EEB0CC" w14:textId="77777777" w:rsidTr="004224D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DCE5B0" w14:textId="768B6FA6" w:rsidR="00E36F4C" w:rsidRPr="00636777" w:rsidRDefault="00E36F4C" w:rsidP="006A1CD1">
            <w:pPr>
              <w:spacing w:after="0" w:line="240" w:lineRule="auto"/>
              <w:jc w:val="both"/>
              <w:rPr>
                <w:rFonts w:eastAsia="Calibri" w:cstheme="minorHAnsi"/>
                <w:b/>
                <w:noProof/>
                <w:lang w:val="sr-Latn-BA"/>
              </w:rPr>
            </w:pPr>
            <w:r w:rsidRPr="00636777">
              <w:rPr>
                <w:rFonts w:eastAsia="Calibri" w:cstheme="minorHAnsi"/>
                <w:b/>
                <w:noProof/>
                <w:lang w:val="sr-Latn-BA"/>
              </w:rPr>
              <w:lastRenderedPageBreak/>
              <w:t>Obrazovno</w:t>
            </w:r>
            <w:r w:rsidR="0049579D">
              <w:rPr>
                <w:rFonts w:eastAsia="Calibri" w:cstheme="minorHAnsi"/>
                <w:b/>
                <w:noProof/>
                <w:lang w:val="sr-Latn-BA"/>
              </w:rPr>
              <w:t>-</w:t>
            </w:r>
            <w:r w:rsidRPr="00636777">
              <w:rPr>
                <w:rFonts w:eastAsia="Calibri" w:cstheme="minorHAnsi"/>
                <w:b/>
                <w:noProof/>
                <w:lang w:val="sr-Latn-BA"/>
              </w:rPr>
              <w:t>vaspitni ishod 4</w:t>
            </w:r>
          </w:p>
          <w:p w14:paraId="507EC23E" w14:textId="267B2C87" w:rsidR="00E36F4C" w:rsidRPr="00C7558A" w:rsidRDefault="00721570" w:rsidP="006A1CD1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noProof/>
                <w:lang w:val="sr-Latn-BA"/>
              </w:rPr>
            </w:pPr>
            <w:r w:rsidRPr="00C7558A">
              <w:rPr>
                <w:rFonts w:eastAsia="Calibri" w:cstheme="minorHAnsi"/>
                <w:b/>
                <w:i/>
                <w:noProof/>
                <w:lang w:val="sr-Latn-BA"/>
              </w:rPr>
              <w:t>Na kraju učenja učenik će moći da</w:t>
            </w:r>
            <w:r w:rsidR="000F7313" w:rsidRPr="00C7558A">
              <w:rPr>
                <w:rFonts w:eastAsia="Calibri" w:cstheme="minorHAnsi"/>
                <w:b/>
                <w:i/>
                <w:noProof/>
                <w:lang w:val="sr-Latn-BA"/>
              </w:rPr>
              <w:t xml:space="preserve"> </w:t>
            </w:r>
            <w:r w:rsidR="006A1CD1" w:rsidRPr="00C7558A">
              <w:rPr>
                <w:rFonts w:eastAsia="Calibri" w:cstheme="minorHAnsi"/>
                <w:b/>
                <w:i/>
                <w:noProof/>
                <w:lang w:val="sr-Latn-BA"/>
              </w:rPr>
              <w:t>obrazlož</w:t>
            </w:r>
            <w:r w:rsidR="000F7313" w:rsidRPr="00C7558A">
              <w:rPr>
                <w:rFonts w:eastAsia="Calibri" w:cstheme="minorHAnsi"/>
                <w:b/>
                <w:i/>
                <w:noProof/>
                <w:lang w:val="sr-Latn-BA"/>
              </w:rPr>
              <w:t>i</w:t>
            </w:r>
            <w:r w:rsidR="006A1CD1" w:rsidRPr="00C7558A">
              <w:rPr>
                <w:rFonts w:eastAsia="Calibri" w:cstheme="minorHAnsi"/>
                <w:b/>
                <w:i/>
                <w:noProof/>
                <w:lang w:val="sr-Latn-BA"/>
              </w:rPr>
              <w:t xml:space="preserve"> značaj zaštite životne sredine u </w:t>
            </w:r>
            <w:r w:rsidR="00C7558A">
              <w:rPr>
                <w:rFonts w:eastAsia="Calibri" w:cstheme="minorHAnsi"/>
                <w:b/>
                <w:i/>
                <w:noProof/>
                <w:lang w:val="sr-Latn-BA"/>
              </w:rPr>
              <w:t>Evropskoj uniji</w:t>
            </w:r>
            <w:r w:rsidR="000F7313" w:rsidRPr="00C7558A">
              <w:rPr>
                <w:rFonts w:eastAsia="Calibri" w:cstheme="minorHAnsi"/>
                <w:b/>
                <w:i/>
                <w:noProof/>
                <w:lang w:val="sr-Latn-BA"/>
              </w:rPr>
              <w:t>.</w:t>
            </w:r>
          </w:p>
        </w:tc>
      </w:tr>
      <w:tr w:rsidR="00E36F4C" w:rsidRPr="00DC16B0" w14:paraId="139E5D0A" w14:textId="77777777" w:rsidTr="006A1CD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47A5" w14:textId="77777777" w:rsidR="00E36F4C" w:rsidRPr="00636777" w:rsidRDefault="00E36F4C" w:rsidP="006A1CD1">
            <w:pPr>
              <w:spacing w:after="0" w:line="240" w:lineRule="auto"/>
              <w:jc w:val="both"/>
              <w:rPr>
                <w:rFonts w:eastAsia="Calibri" w:cstheme="minorHAnsi"/>
                <w:noProof/>
                <w:lang w:val="sr-Latn-BA"/>
              </w:rPr>
            </w:pPr>
          </w:p>
          <w:p w14:paraId="5D264DFF" w14:textId="6F7BEA8A" w:rsidR="00E36F4C" w:rsidRDefault="00E36F4C" w:rsidP="0049579D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>Ishodi učenja:</w:t>
            </w: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</w:t>
            </w:r>
          </w:p>
          <w:p w14:paraId="7FE1967B" w14:textId="77777777" w:rsidR="000F7313" w:rsidRDefault="000F7313" w:rsidP="0049579D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  <w:lang w:val="sr-Latn-BA"/>
              </w:rPr>
            </w:pPr>
          </w:p>
          <w:p w14:paraId="283195DE" w14:textId="394F3643" w:rsidR="0049579D" w:rsidRDefault="0049579D" w:rsidP="0049579D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 w:rsidRPr="0049579D">
              <w:rPr>
                <w:rFonts w:cs="Times New Roman"/>
                <w:i/>
                <w:noProof/>
                <w:sz w:val="24"/>
                <w:szCs w:val="24"/>
                <w:lang w:val="sr-Latn-BA"/>
              </w:rPr>
              <w:t>Tokom učenja učeni</w:t>
            </w:r>
            <w:r w:rsidR="00C7558A">
              <w:rPr>
                <w:rFonts w:cs="Times New Roman"/>
                <w:i/>
                <w:noProof/>
                <w:sz w:val="24"/>
                <w:szCs w:val="24"/>
                <w:lang w:val="sr-Latn-BA"/>
              </w:rPr>
              <w:t>k</w:t>
            </w:r>
            <w:r w:rsidRPr="0049579D">
              <w:rPr>
                <w:rFonts w:cs="Times New Roman"/>
                <w:i/>
                <w:noProof/>
                <w:sz w:val="24"/>
                <w:szCs w:val="24"/>
                <w:lang w:val="sr-Latn-BA"/>
              </w:rPr>
              <w:t xml:space="preserve"> će moći da:</w:t>
            </w:r>
          </w:p>
          <w:p w14:paraId="218B0D4D" w14:textId="25274B00" w:rsidR="00E36F4C" w:rsidRPr="00636777" w:rsidRDefault="0049579D" w:rsidP="0000536A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eastAsia="Calibri" w:cstheme="minorHAnsi"/>
                <w:noProof/>
                <w:lang w:val="sr-Latn-BA"/>
              </w:rPr>
            </w:pPr>
            <w:r>
              <w:rPr>
                <w:rFonts w:eastAsia="Calibri" w:cstheme="minorHAnsi"/>
                <w:noProof/>
                <w:lang w:val="sr-Latn-BA"/>
              </w:rPr>
              <w:t>obrazlož</w:t>
            </w:r>
            <w:r w:rsidR="00C7558A">
              <w:rPr>
                <w:rFonts w:eastAsia="Calibri" w:cstheme="minorHAnsi"/>
                <w:noProof/>
                <w:lang w:val="sr-Latn-BA"/>
              </w:rPr>
              <w:t>i</w:t>
            </w:r>
            <w:r w:rsidR="00242DE3" w:rsidRPr="00636777">
              <w:rPr>
                <w:rFonts w:eastAsia="Calibri" w:cstheme="minorHAnsi"/>
                <w:noProof/>
                <w:lang w:val="sr-Latn-BA"/>
              </w:rPr>
              <w:t xml:space="preserve"> </w:t>
            </w:r>
            <w:r w:rsidR="006A1CD1" w:rsidRPr="00636777">
              <w:rPr>
                <w:rFonts w:eastAsia="Calibri" w:cstheme="minorHAnsi"/>
                <w:noProof/>
                <w:lang w:val="sr-Latn-BA"/>
              </w:rPr>
              <w:t xml:space="preserve">važnost </w:t>
            </w:r>
            <w:r w:rsidR="00242DE3" w:rsidRPr="00636777">
              <w:rPr>
                <w:rFonts w:eastAsia="Calibri" w:cstheme="minorHAnsi"/>
                <w:noProof/>
                <w:lang w:val="sr-Latn-BA"/>
              </w:rPr>
              <w:t xml:space="preserve">zaštite životne sredine i </w:t>
            </w:r>
            <w:r w:rsidR="006A1CD1" w:rsidRPr="00636777">
              <w:rPr>
                <w:rFonts w:eastAsia="Calibri" w:cstheme="minorHAnsi"/>
                <w:noProof/>
                <w:lang w:val="sr-Latn-BA"/>
              </w:rPr>
              <w:t>održivog razvoja</w:t>
            </w:r>
            <w:r w:rsidR="001075B0" w:rsidRPr="00636777">
              <w:rPr>
                <w:rFonts w:eastAsia="Calibri" w:cstheme="minorHAnsi"/>
                <w:noProof/>
                <w:lang w:val="sr-Latn-BA"/>
              </w:rPr>
              <w:t xml:space="preserve"> za E</w:t>
            </w:r>
            <w:r w:rsidR="00C7558A">
              <w:rPr>
                <w:rFonts w:eastAsia="Calibri" w:cstheme="minorHAnsi"/>
                <w:noProof/>
                <w:lang w:val="sr-Latn-BA"/>
              </w:rPr>
              <w:t>vropsku uniju</w:t>
            </w:r>
            <w:r>
              <w:rPr>
                <w:rFonts w:eastAsia="Calibri" w:cstheme="minorHAnsi"/>
                <w:noProof/>
                <w:lang w:val="sr-Latn-BA"/>
              </w:rPr>
              <w:t>,</w:t>
            </w:r>
          </w:p>
          <w:p w14:paraId="6E89F865" w14:textId="32CC8312" w:rsidR="006A1CD1" w:rsidRPr="00636777" w:rsidRDefault="00920EF8" w:rsidP="0000536A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eastAsia="Calibri" w:cstheme="minorHAnsi"/>
                <w:noProof/>
                <w:lang w:val="sr-Latn-BA"/>
              </w:rPr>
            </w:pPr>
            <w:r w:rsidRPr="00636777">
              <w:rPr>
                <w:rFonts w:eastAsia="Calibri" w:cstheme="minorHAnsi"/>
                <w:noProof/>
                <w:lang w:val="sr-Latn-BA"/>
              </w:rPr>
              <w:t>naved</w:t>
            </w:r>
            <w:r w:rsidR="00C7558A">
              <w:rPr>
                <w:rFonts w:eastAsia="Calibri" w:cstheme="minorHAnsi"/>
                <w:noProof/>
                <w:lang w:val="sr-Latn-BA"/>
              </w:rPr>
              <w:t>e</w:t>
            </w:r>
            <w:r w:rsidRPr="00636777">
              <w:rPr>
                <w:rFonts w:eastAsia="Calibri" w:cstheme="minorHAnsi"/>
                <w:noProof/>
                <w:lang w:val="sr-Latn-BA"/>
              </w:rPr>
              <w:t xml:space="preserve"> propise</w:t>
            </w:r>
            <w:r w:rsidR="006A1CD1" w:rsidRPr="00636777">
              <w:rPr>
                <w:rFonts w:eastAsia="Calibri" w:cstheme="minorHAnsi"/>
                <w:noProof/>
                <w:lang w:val="sr-Latn-BA"/>
              </w:rPr>
              <w:t xml:space="preserve"> E</w:t>
            </w:r>
            <w:r w:rsidR="00C7558A">
              <w:rPr>
                <w:rFonts w:eastAsia="Calibri" w:cstheme="minorHAnsi"/>
                <w:noProof/>
                <w:lang w:val="sr-Latn-BA"/>
              </w:rPr>
              <w:t>vropske unije</w:t>
            </w:r>
            <w:r w:rsidR="006A1CD1" w:rsidRPr="00636777">
              <w:rPr>
                <w:rFonts w:eastAsia="Calibri" w:cstheme="minorHAnsi"/>
                <w:noProof/>
                <w:lang w:val="sr-Latn-BA"/>
              </w:rPr>
              <w:t xml:space="preserve"> koji se odnose na zaštitu životne sredine</w:t>
            </w:r>
            <w:r w:rsidR="0049579D">
              <w:rPr>
                <w:rFonts w:eastAsia="Calibri" w:cstheme="minorHAnsi"/>
                <w:noProof/>
                <w:lang w:val="sr-Latn-BA"/>
              </w:rPr>
              <w:t>,</w:t>
            </w:r>
          </w:p>
          <w:p w14:paraId="3E0B2816" w14:textId="1D5AA969" w:rsidR="006A1CD1" w:rsidRPr="00636777" w:rsidRDefault="006A1CD1" w:rsidP="0000536A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eastAsia="Calibri" w:cstheme="minorHAnsi"/>
                <w:noProof/>
                <w:lang w:val="sr-Latn-BA"/>
              </w:rPr>
            </w:pPr>
            <w:r w:rsidRPr="00636777">
              <w:rPr>
                <w:rFonts w:eastAsia="Calibri" w:cstheme="minorHAnsi"/>
                <w:noProof/>
                <w:lang w:val="sr-Latn-BA"/>
              </w:rPr>
              <w:t>naved</w:t>
            </w:r>
            <w:r w:rsidR="00C7558A">
              <w:rPr>
                <w:rFonts w:eastAsia="Calibri" w:cstheme="minorHAnsi"/>
                <w:noProof/>
                <w:lang w:val="sr-Latn-BA"/>
              </w:rPr>
              <w:t>e</w:t>
            </w:r>
            <w:r w:rsidRPr="00636777">
              <w:rPr>
                <w:rFonts w:eastAsia="Calibri" w:cstheme="minorHAnsi"/>
                <w:noProof/>
                <w:lang w:val="sr-Latn-BA"/>
              </w:rPr>
              <w:t xml:space="preserve"> principe zaštite životne sredine u E</w:t>
            </w:r>
            <w:r w:rsidR="00C7558A">
              <w:rPr>
                <w:rFonts w:eastAsia="Calibri" w:cstheme="minorHAnsi"/>
                <w:noProof/>
                <w:lang w:val="sr-Latn-BA"/>
              </w:rPr>
              <w:t>vropskoj uniji</w:t>
            </w:r>
            <w:r w:rsidRPr="00636777">
              <w:rPr>
                <w:rFonts w:eastAsia="Calibri" w:cstheme="minorHAnsi"/>
                <w:noProof/>
                <w:lang w:val="sr-Latn-BA"/>
              </w:rPr>
              <w:t xml:space="preserve"> i objasn</w:t>
            </w:r>
            <w:r w:rsidR="00C7558A">
              <w:rPr>
                <w:rFonts w:eastAsia="Calibri" w:cstheme="minorHAnsi"/>
                <w:noProof/>
                <w:lang w:val="sr-Latn-BA"/>
              </w:rPr>
              <w:t>i</w:t>
            </w:r>
            <w:r w:rsidRPr="00636777">
              <w:rPr>
                <w:rFonts w:eastAsia="Calibri" w:cstheme="minorHAnsi"/>
                <w:noProof/>
                <w:lang w:val="sr-Latn-BA"/>
              </w:rPr>
              <w:t xml:space="preserve"> njihovu svrhu</w:t>
            </w:r>
            <w:r w:rsidR="0049579D">
              <w:rPr>
                <w:rFonts w:eastAsia="Calibri" w:cstheme="minorHAnsi"/>
                <w:noProof/>
                <w:lang w:val="sr-Latn-BA"/>
              </w:rPr>
              <w:t>,</w:t>
            </w:r>
          </w:p>
          <w:p w14:paraId="4D0DB553" w14:textId="49AAC793" w:rsidR="006A1CD1" w:rsidRPr="00636777" w:rsidRDefault="001075B0" w:rsidP="0000536A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eastAsia="Calibri" w:cstheme="minorHAnsi"/>
                <w:noProof/>
                <w:lang w:val="sr-Latn-BA"/>
              </w:rPr>
            </w:pPr>
            <w:r w:rsidRPr="00636777">
              <w:rPr>
                <w:rFonts w:eastAsia="Calibri" w:cstheme="minorHAnsi"/>
                <w:noProof/>
                <w:lang w:val="sr-Latn-BA"/>
              </w:rPr>
              <w:t>vrednuj</w:t>
            </w:r>
            <w:r w:rsidR="00C7558A">
              <w:rPr>
                <w:rFonts w:eastAsia="Calibri" w:cstheme="minorHAnsi"/>
                <w:noProof/>
                <w:lang w:val="sr-Latn-BA"/>
              </w:rPr>
              <w:t>e</w:t>
            </w:r>
            <w:r w:rsidRPr="00636777">
              <w:rPr>
                <w:rFonts w:eastAsia="Calibri" w:cstheme="minorHAnsi"/>
                <w:noProof/>
                <w:lang w:val="sr-Latn-BA"/>
              </w:rPr>
              <w:t xml:space="preserve"> </w:t>
            </w:r>
            <w:r w:rsidR="006A1CD1" w:rsidRPr="00636777">
              <w:rPr>
                <w:rFonts w:eastAsia="Calibri" w:cstheme="minorHAnsi"/>
                <w:noProof/>
                <w:lang w:val="sr-Latn-BA"/>
              </w:rPr>
              <w:t>nap</w:t>
            </w:r>
            <w:r w:rsidR="000F7313">
              <w:rPr>
                <w:rFonts w:eastAsia="Calibri" w:cstheme="minorHAnsi"/>
                <w:noProof/>
                <w:lang w:val="sr-Latn-BA"/>
              </w:rPr>
              <w:t>reda</w:t>
            </w:r>
            <w:r w:rsidR="006A1CD1" w:rsidRPr="00636777">
              <w:rPr>
                <w:rFonts w:eastAsia="Calibri" w:cstheme="minorHAnsi"/>
                <w:noProof/>
                <w:lang w:val="sr-Latn-BA"/>
              </w:rPr>
              <w:t>k C</w:t>
            </w:r>
            <w:r w:rsidR="000F7313">
              <w:rPr>
                <w:rFonts w:eastAsia="Calibri" w:cstheme="minorHAnsi"/>
                <w:noProof/>
                <w:lang w:val="sr-Latn-BA"/>
              </w:rPr>
              <w:t xml:space="preserve">rne </w:t>
            </w:r>
            <w:r w:rsidR="006A1CD1" w:rsidRPr="00636777">
              <w:rPr>
                <w:rFonts w:eastAsia="Calibri" w:cstheme="minorHAnsi"/>
                <w:noProof/>
                <w:lang w:val="sr-Latn-BA"/>
              </w:rPr>
              <w:t>G</w:t>
            </w:r>
            <w:r w:rsidR="000F7313">
              <w:rPr>
                <w:rFonts w:eastAsia="Calibri" w:cstheme="minorHAnsi"/>
                <w:noProof/>
                <w:lang w:val="sr-Latn-BA"/>
              </w:rPr>
              <w:t>ore</w:t>
            </w:r>
            <w:r w:rsidR="006A1CD1" w:rsidRPr="00636777">
              <w:rPr>
                <w:rFonts w:eastAsia="Calibri" w:cstheme="minorHAnsi"/>
                <w:noProof/>
                <w:lang w:val="sr-Latn-BA"/>
              </w:rPr>
              <w:t xml:space="preserve"> u zaštiti životne sredine</w:t>
            </w:r>
            <w:r w:rsidR="0049579D">
              <w:rPr>
                <w:rFonts w:eastAsia="Calibri" w:cstheme="minorHAnsi"/>
                <w:noProof/>
                <w:lang w:val="sr-Latn-BA"/>
              </w:rPr>
              <w:t>.</w:t>
            </w:r>
          </w:p>
          <w:p w14:paraId="21F2091F" w14:textId="77777777" w:rsidR="006A1CD1" w:rsidRPr="00636777" w:rsidRDefault="006A1CD1" w:rsidP="006A1CD1">
            <w:pPr>
              <w:pStyle w:val="ListParagraph"/>
              <w:spacing w:after="0" w:line="240" w:lineRule="auto"/>
              <w:rPr>
                <w:rFonts w:eastAsia="Calibri" w:cstheme="minorHAnsi"/>
                <w:b/>
                <w:noProof/>
                <w:color w:val="FF0000"/>
                <w:lang w:val="sr-Latn-BA"/>
              </w:rPr>
            </w:pPr>
          </w:p>
          <w:p w14:paraId="5D54A72D" w14:textId="77777777" w:rsidR="006A1CD1" w:rsidRPr="00636777" w:rsidRDefault="006A1CD1" w:rsidP="006A1CD1">
            <w:pPr>
              <w:pStyle w:val="ListParagraph"/>
              <w:spacing w:after="0" w:line="240" w:lineRule="auto"/>
              <w:rPr>
                <w:rFonts w:eastAsia="Calibri" w:cstheme="minorHAnsi"/>
                <w:b/>
                <w:noProof/>
                <w:color w:val="FF0000"/>
                <w:lang w:val="sr-Latn-BA"/>
              </w:rPr>
            </w:pPr>
          </w:p>
        </w:tc>
      </w:tr>
      <w:tr w:rsidR="00E36F4C" w:rsidRPr="00636777" w14:paraId="21823677" w14:textId="77777777" w:rsidTr="006A1CD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0D7E" w14:textId="77777777" w:rsidR="00E36F4C" w:rsidRPr="00636777" w:rsidRDefault="00E36F4C" w:rsidP="006A1CD1">
            <w:pPr>
              <w:pStyle w:val="ListParagraph"/>
              <w:spacing w:after="0" w:line="240" w:lineRule="auto"/>
              <w:jc w:val="both"/>
              <w:rPr>
                <w:rFonts w:eastAsia="Calibri" w:cstheme="minorHAnsi"/>
                <w:b/>
                <w:noProof/>
                <w:lang w:val="sr-Latn-BA"/>
              </w:rPr>
            </w:pPr>
          </w:p>
          <w:p w14:paraId="426671D7" w14:textId="77777777" w:rsidR="00E36F4C" w:rsidRPr="00636777" w:rsidRDefault="00E36F4C" w:rsidP="006A1CD1">
            <w:pPr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>Didaktičke preporuke za realizaciju obrazovno-vaspitnog ishoda</w:t>
            </w: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:</w:t>
            </w:r>
          </w:p>
          <w:p w14:paraId="6F2A217D" w14:textId="77777777" w:rsidR="00E36F4C" w:rsidRPr="00636777" w:rsidRDefault="00E36F4C" w:rsidP="006A1CD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b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>Sadržaji/pojmovi:</w:t>
            </w:r>
          </w:p>
          <w:p w14:paraId="2CA7932A" w14:textId="1142947B" w:rsidR="006A1CD1" w:rsidRPr="00636777" w:rsidRDefault="0049579D" w:rsidP="0000536A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o</w:t>
            </w:r>
            <w:r w:rsidR="006A1CD1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drživi razvoj</w:t>
            </w: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</w:p>
          <w:p w14:paraId="33C58D39" w14:textId="7588B710" w:rsidR="006A1CD1" w:rsidRPr="00636777" w:rsidRDefault="0049579D" w:rsidP="0000536A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p</w:t>
            </w:r>
            <w:r w:rsidR="006A1CD1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ropisi E</w:t>
            </w:r>
            <w:r w:rsidR="00C7558A">
              <w:rPr>
                <w:rFonts w:cs="Times New Roman"/>
                <w:noProof/>
                <w:sz w:val="24"/>
                <w:szCs w:val="24"/>
                <w:lang w:val="sr-Latn-BA"/>
              </w:rPr>
              <w:t>vropske unije</w:t>
            </w:r>
            <w:r w:rsidR="006A1CD1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koji se odnose na zaštitu životne sredine</w:t>
            </w: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</w:p>
          <w:p w14:paraId="3CC78AD1" w14:textId="41F58CB2" w:rsidR="006A1CD1" w:rsidRPr="00636777" w:rsidRDefault="0049579D" w:rsidP="0000536A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p</w:t>
            </w:r>
            <w:r w:rsidR="006A1CD1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rincipi zaštite životne sredine</w:t>
            </w: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</w:p>
          <w:p w14:paraId="4E2535DD" w14:textId="042350F9" w:rsidR="006A1CD1" w:rsidRPr="00636777" w:rsidRDefault="006A1CD1" w:rsidP="0000536A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Crna Gora – ekološka država</w:t>
            </w:r>
            <w:r w:rsidR="0049579D">
              <w:rPr>
                <w:rFonts w:cs="Times New Roman"/>
                <w:noProof/>
                <w:sz w:val="24"/>
                <w:szCs w:val="24"/>
                <w:lang w:val="sr-Latn-BA"/>
              </w:rPr>
              <w:t>.</w:t>
            </w:r>
          </w:p>
          <w:p w14:paraId="04903322" w14:textId="77777777" w:rsidR="006A1CD1" w:rsidRPr="00636777" w:rsidRDefault="006A1CD1" w:rsidP="006A1CD1">
            <w:pPr>
              <w:spacing w:after="0" w:line="240" w:lineRule="auto"/>
              <w:rPr>
                <w:rFonts w:cs="Times New Roman"/>
                <w:b/>
                <w:noProof/>
                <w:sz w:val="24"/>
                <w:szCs w:val="24"/>
                <w:lang w:val="sr-Latn-BA"/>
              </w:rPr>
            </w:pPr>
          </w:p>
          <w:p w14:paraId="2B065CA5" w14:textId="77777777" w:rsidR="00E36F4C" w:rsidRPr="00636777" w:rsidRDefault="00E36F4C" w:rsidP="00313F7E">
            <w:pPr>
              <w:numPr>
                <w:ilvl w:val="0"/>
                <w:numId w:val="9"/>
              </w:numPr>
              <w:spacing w:line="259" w:lineRule="auto"/>
              <w:contextualSpacing/>
              <w:rPr>
                <w:rFonts w:cs="Times New Roman"/>
                <w:b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>Aktivnosti učenja:</w:t>
            </w:r>
          </w:p>
          <w:p w14:paraId="2E1CEFBF" w14:textId="101DB174" w:rsidR="001075B0" w:rsidRPr="0049579D" w:rsidRDefault="00CD69F6" w:rsidP="0049579D">
            <w:pPr>
              <w:spacing w:after="0" w:line="240" w:lineRule="auto"/>
              <w:ind w:left="360"/>
              <w:rPr>
                <w:rFonts w:cs="Times New Roman"/>
                <w:i/>
                <w:noProof/>
                <w:sz w:val="24"/>
                <w:szCs w:val="24"/>
                <w:lang w:val="sr-Latn-BA"/>
              </w:rPr>
            </w:pPr>
            <w:r>
              <w:rPr>
                <w:rFonts w:cs="Times New Roman"/>
                <w:i/>
                <w:noProof/>
                <w:sz w:val="24"/>
                <w:szCs w:val="24"/>
                <w:lang w:val="sr-Latn-BA"/>
              </w:rPr>
              <w:t>U</w:t>
            </w:r>
            <w:r w:rsidR="0049579D" w:rsidRPr="0049579D">
              <w:rPr>
                <w:rFonts w:cs="Times New Roman"/>
                <w:i/>
                <w:noProof/>
                <w:sz w:val="24"/>
                <w:szCs w:val="24"/>
                <w:lang w:val="sr-Latn-BA"/>
              </w:rPr>
              <w:t>čenici:</w:t>
            </w:r>
          </w:p>
          <w:p w14:paraId="27264901" w14:textId="10E8E70A" w:rsidR="001075B0" w:rsidRPr="00636777" w:rsidRDefault="0049579D" w:rsidP="0049579D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contextualSpacing w:val="0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d</w:t>
            </w:r>
            <w:r w:rsidR="001075B0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iskutuju o važnosti održivog razvoja i izrađuju akcioni plan sa tem</w:t>
            </w: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om zaštite životne sredine u C</w:t>
            </w:r>
            <w:r w:rsidR="00C7558A">
              <w:rPr>
                <w:rFonts w:cs="Times New Roman"/>
                <w:noProof/>
                <w:sz w:val="24"/>
                <w:szCs w:val="24"/>
                <w:lang w:val="sr-Latn-BA"/>
              </w:rPr>
              <w:t>rnoj Gori</w:t>
            </w: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</w:p>
          <w:p w14:paraId="02CB844F" w14:textId="0FA0B7BE" w:rsidR="001075B0" w:rsidRPr="00636777" w:rsidRDefault="0049579D" w:rsidP="0000536A">
            <w:pPr>
              <w:pStyle w:val="ListParagraph"/>
              <w:numPr>
                <w:ilvl w:val="0"/>
                <w:numId w:val="41"/>
              </w:numPr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a</w:t>
            </w:r>
            <w:r w:rsidR="001075B0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naliziraju neke od propisa koji se odnose na zaštitu životne sredine</w:t>
            </w: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</w:p>
          <w:p w14:paraId="549F6F1D" w14:textId="66FB18EA" w:rsidR="001075B0" w:rsidRPr="00636777" w:rsidRDefault="0049579D" w:rsidP="0000536A">
            <w:pPr>
              <w:pStyle w:val="ListParagraph"/>
              <w:numPr>
                <w:ilvl w:val="0"/>
                <w:numId w:val="41"/>
              </w:numPr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d</w:t>
            </w:r>
            <w:r w:rsidR="001075B0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isku</w:t>
            </w:r>
            <w:r w:rsidR="00CD69F6">
              <w:rPr>
                <w:rFonts w:cs="Times New Roman"/>
                <w:noProof/>
                <w:sz w:val="24"/>
                <w:szCs w:val="24"/>
                <w:lang w:val="sr-Latn-BA"/>
              </w:rPr>
              <w:t>tuju</w:t>
            </w:r>
            <w:r w:rsidR="001075B0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o značaju principa zaštite životne sredine u E</w:t>
            </w:r>
            <w:r w:rsidR="00C7558A">
              <w:rPr>
                <w:rFonts w:cs="Times New Roman"/>
                <w:noProof/>
                <w:sz w:val="24"/>
                <w:szCs w:val="24"/>
                <w:lang w:val="sr-Latn-BA"/>
              </w:rPr>
              <w:t>vropskoj uniji</w:t>
            </w:r>
            <w:r w:rsidR="00CD69F6"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</w:p>
          <w:p w14:paraId="03769005" w14:textId="59C8AC42" w:rsidR="001075B0" w:rsidRPr="00636777" w:rsidRDefault="00CD69F6" w:rsidP="0000536A">
            <w:pPr>
              <w:pStyle w:val="ListParagraph"/>
              <w:numPr>
                <w:ilvl w:val="0"/>
                <w:numId w:val="41"/>
              </w:numPr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učestvuju u d</w:t>
            </w:r>
            <w:r w:rsidR="001075B0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ebat</w:t>
            </w: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i</w:t>
            </w:r>
            <w:r w:rsidR="001075B0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u kojoj jedna grupa zastupa stav „potreba za razvojem”, a druga stav o „potrebi očuvanja životne sredine” (kako riješiti problem potrebe za razvojem, sa jedne strane, i potrebe da se očuva životna sredina)</w:t>
            </w: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</w:p>
          <w:p w14:paraId="767FCA2F" w14:textId="00F4A27C" w:rsidR="006A1CD1" w:rsidRPr="00636777" w:rsidRDefault="00CD69F6" w:rsidP="0000536A">
            <w:pPr>
              <w:pStyle w:val="ListParagraph"/>
              <w:numPr>
                <w:ilvl w:val="0"/>
                <w:numId w:val="41"/>
              </w:numPr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p</w:t>
            </w:r>
            <w:r w:rsidR="001075B0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ostavljaju izložbu na temu: </w:t>
            </w:r>
            <w:r w:rsidR="000F7313">
              <w:rPr>
                <w:rFonts w:cs="Times New Roman"/>
                <w:noProof/>
                <w:sz w:val="24"/>
                <w:szCs w:val="24"/>
                <w:lang w:val="sr-Latn-BA"/>
              </w:rPr>
              <w:t>„</w:t>
            </w:r>
            <w:r w:rsidR="001075B0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C</w:t>
            </w:r>
            <w:r w:rsidR="000F7313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rna </w:t>
            </w:r>
            <w:r w:rsidR="001075B0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G</w:t>
            </w:r>
            <w:r w:rsidR="000F7313">
              <w:rPr>
                <w:rFonts w:cs="Times New Roman"/>
                <w:noProof/>
                <w:sz w:val="24"/>
                <w:szCs w:val="24"/>
                <w:lang w:val="sr-Latn-BA"/>
              </w:rPr>
              <w:t>ora</w:t>
            </w:r>
            <w:r w:rsidR="001075B0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ekološka država</w:t>
            </w:r>
            <w:r w:rsidR="000F7313">
              <w:rPr>
                <w:rFonts w:cs="Times New Roman"/>
                <w:noProof/>
                <w:sz w:val="24"/>
                <w:szCs w:val="24"/>
                <w:lang w:val="sr-Latn-BA"/>
              </w:rPr>
              <w:t>“</w:t>
            </w: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.</w:t>
            </w:r>
            <w:r w:rsidR="00DA7414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*</w:t>
            </w:r>
          </w:p>
          <w:p w14:paraId="1F7C5A06" w14:textId="77777777" w:rsidR="00E36F4C" w:rsidRPr="00636777" w:rsidRDefault="00E36F4C" w:rsidP="00313F7E">
            <w:pPr>
              <w:numPr>
                <w:ilvl w:val="0"/>
                <w:numId w:val="9"/>
              </w:numPr>
              <w:spacing w:line="259" w:lineRule="auto"/>
              <w:contextualSpacing/>
              <w:rPr>
                <w:rFonts w:cs="Times New Roman"/>
                <w:b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 xml:space="preserve">Broj časova realizacije (okvirno) –  </w:t>
            </w:r>
            <w:r w:rsidR="00E10112" w:rsidRPr="00636777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>1+2</w:t>
            </w:r>
            <w:r w:rsidR="001075B0" w:rsidRPr="00636777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 xml:space="preserve"> </w:t>
            </w:r>
            <w:r w:rsidRPr="00636777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>čas</w:t>
            </w:r>
          </w:p>
          <w:p w14:paraId="00964FDB" w14:textId="77777777" w:rsidR="00E36F4C" w:rsidRPr="00636777" w:rsidRDefault="00E36F4C" w:rsidP="006A1CD1">
            <w:pPr>
              <w:spacing w:line="259" w:lineRule="auto"/>
              <w:contextualSpacing/>
              <w:rPr>
                <w:rFonts w:eastAsia="Calibri" w:cstheme="minorHAnsi"/>
                <w:b/>
                <w:noProof/>
                <w:lang w:val="sr-Latn-BA"/>
              </w:rPr>
            </w:pPr>
          </w:p>
        </w:tc>
      </w:tr>
    </w:tbl>
    <w:p w14:paraId="1B7025A9" w14:textId="07A36D4D" w:rsidR="00F31DFD" w:rsidRDefault="00F31DFD" w:rsidP="00F31DFD">
      <w:pPr>
        <w:rPr>
          <w:noProof/>
          <w:lang w:val="sr-Latn-BA"/>
        </w:rPr>
      </w:pPr>
    </w:p>
    <w:p w14:paraId="23A4C524" w14:textId="032BC954" w:rsidR="00CD69F6" w:rsidRDefault="00CD69F6" w:rsidP="00F31DFD">
      <w:pPr>
        <w:rPr>
          <w:noProof/>
          <w:lang w:val="sr-Latn-BA"/>
        </w:rPr>
      </w:pPr>
    </w:p>
    <w:p w14:paraId="41D7476C" w14:textId="7ADBE502" w:rsidR="00CD69F6" w:rsidRDefault="00CD69F6" w:rsidP="00F31DFD">
      <w:pPr>
        <w:rPr>
          <w:noProof/>
          <w:lang w:val="sr-Latn-BA"/>
        </w:rPr>
      </w:pPr>
    </w:p>
    <w:p w14:paraId="60ED6859" w14:textId="0EC90A75" w:rsidR="00CD69F6" w:rsidRDefault="00CD69F6" w:rsidP="00F31DFD">
      <w:pPr>
        <w:rPr>
          <w:noProof/>
          <w:lang w:val="sr-Latn-BA"/>
        </w:rPr>
      </w:pPr>
    </w:p>
    <w:p w14:paraId="51A2E21A" w14:textId="70C8D0BD" w:rsidR="00CD69F6" w:rsidRDefault="00CD69F6" w:rsidP="00F31DFD">
      <w:pPr>
        <w:rPr>
          <w:noProof/>
          <w:lang w:val="sr-Latn-BA"/>
        </w:rPr>
      </w:pPr>
    </w:p>
    <w:p w14:paraId="62FCE5EF" w14:textId="1B0DE4A8" w:rsidR="00CD69F6" w:rsidRDefault="00CD69F6" w:rsidP="00F31DFD">
      <w:pPr>
        <w:rPr>
          <w:noProof/>
          <w:lang w:val="sr-Latn-BA"/>
        </w:rPr>
      </w:pPr>
    </w:p>
    <w:p w14:paraId="7F09CAE8" w14:textId="52D8381F" w:rsidR="00CD69F6" w:rsidRDefault="00CD69F6" w:rsidP="00F31DFD">
      <w:pPr>
        <w:rPr>
          <w:noProof/>
          <w:lang w:val="sr-Latn-BA"/>
        </w:rPr>
      </w:pPr>
    </w:p>
    <w:p w14:paraId="4BEDE290" w14:textId="77777777" w:rsidR="000F7313" w:rsidRDefault="000F7313" w:rsidP="00F31DFD">
      <w:pPr>
        <w:rPr>
          <w:noProof/>
          <w:lang w:val="sr-Latn-BA"/>
        </w:rPr>
      </w:pPr>
    </w:p>
    <w:p w14:paraId="41F2EE54" w14:textId="1FADDEA4" w:rsidR="00CD69F6" w:rsidRDefault="00CD69F6" w:rsidP="00F31DFD">
      <w:pPr>
        <w:rPr>
          <w:noProof/>
          <w:lang w:val="sr-Latn-B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16"/>
      </w:tblGrid>
      <w:tr w:rsidR="00E36F4C" w:rsidRPr="00DC16B0" w14:paraId="4117A400" w14:textId="77777777" w:rsidTr="004224D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618CBD" w14:textId="4EC6F3AB" w:rsidR="00E36F4C" w:rsidRPr="00CD69F6" w:rsidRDefault="00E36F4C" w:rsidP="006A1CD1">
            <w:pPr>
              <w:spacing w:after="0" w:line="240" w:lineRule="auto"/>
              <w:jc w:val="both"/>
              <w:rPr>
                <w:rFonts w:eastAsia="Calibri" w:cstheme="minorHAnsi"/>
                <w:b/>
                <w:noProof/>
                <w:sz w:val="24"/>
                <w:szCs w:val="24"/>
                <w:lang w:val="sr-Latn-BA"/>
              </w:rPr>
            </w:pPr>
            <w:r w:rsidRPr="00CD69F6">
              <w:rPr>
                <w:rFonts w:eastAsia="Calibri" w:cstheme="minorHAnsi"/>
                <w:b/>
                <w:noProof/>
                <w:sz w:val="24"/>
                <w:szCs w:val="24"/>
                <w:lang w:val="sr-Latn-BA"/>
              </w:rPr>
              <w:lastRenderedPageBreak/>
              <w:t>Obrazovno</w:t>
            </w:r>
            <w:r w:rsidR="00CD69F6" w:rsidRPr="00CD69F6">
              <w:rPr>
                <w:rFonts w:eastAsia="Calibri" w:cstheme="minorHAnsi"/>
                <w:b/>
                <w:noProof/>
                <w:sz w:val="24"/>
                <w:szCs w:val="24"/>
                <w:lang w:val="sr-Latn-BA"/>
              </w:rPr>
              <w:t>-vaspitni ishod 5</w:t>
            </w:r>
          </w:p>
          <w:p w14:paraId="1F9F65F8" w14:textId="61D4C36A" w:rsidR="00E36F4C" w:rsidRPr="00C7558A" w:rsidRDefault="00721570" w:rsidP="006A1CD1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noProof/>
                <w:sz w:val="24"/>
                <w:szCs w:val="24"/>
                <w:lang w:val="sr-Latn-BA"/>
              </w:rPr>
            </w:pPr>
            <w:r w:rsidRPr="00C7558A">
              <w:rPr>
                <w:rFonts w:eastAsia="Calibri" w:cstheme="minorHAnsi"/>
                <w:b/>
                <w:i/>
                <w:noProof/>
                <w:sz w:val="24"/>
                <w:szCs w:val="24"/>
                <w:lang w:val="sr-Latn-BA"/>
              </w:rPr>
              <w:t>Na kr</w:t>
            </w:r>
            <w:r w:rsidR="000F7313" w:rsidRPr="00C7558A">
              <w:rPr>
                <w:rFonts w:eastAsia="Calibri" w:cstheme="minorHAnsi"/>
                <w:b/>
                <w:i/>
                <w:noProof/>
                <w:sz w:val="24"/>
                <w:szCs w:val="24"/>
                <w:lang w:val="sr-Latn-BA"/>
              </w:rPr>
              <w:t xml:space="preserve">aju učenja učenik će moći da </w:t>
            </w:r>
            <w:r w:rsidR="00BA0A4D" w:rsidRPr="00C7558A">
              <w:rPr>
                <w:rFonts w:eastAsia="Calibri" w:cstheme="minorHAnsi"/>
                <w:b/>
                <w:i/>
                <w:noProof/>
                <w:sz w:val="24"/>
                <w:szCs w:val="24"/>
                <w:lang w:val="sr-Latn-BA"/>
              </w:rPr>
              <w:t>obrazlož</w:t>
            </w:r>
            <w:r w:rsidR="00CD69F6" w:rsidRPr="00C7558A">
              <w:rPr>
                <w:rFonts w:eastAsia="Calibri" w:cstheme="minorHAnsi"/>
                <w:b/>
                <w:i/>
                <w:noProof/>
                <w:sz w:val="24"/>
                <w:szCs w:val="24"/>
                <w:lang w:val="sr-Latn-BA"/>
              </w:rPr>
              <w:t>i</w:t>
            </w:r>
            <w:r w:rsidR="00BA0A4D" w:rsidRPr="00C7558A">
              <w:rPr>
                <w:rFonts w:eastAsia="Calibri" w:cstheme="minorHAnsi"/>
                <w:b/>
                <w:i/>
                <w:noProof/>
                <w:sz w:val="24"/>
                <w:szCs w:val="24"/>
                <w:lang w:val="sr-Latn-BA"/>
              </w:rPr>
              <w:t xml:space="preserve"> važnost zaštite ljudskih prava u E</w:t>
            </w:r>
            <w:r w:rsidR="00C7558A">
              <w:rPr>
                <w:rFonts w:eastAsia="Calibri" w:cstheme="minorHAnsi"/>
                <w:b/>
                <w:i/>
                <w:noProof/>
                <w:sz w:val="24"/>
                <w:szCs w:val="24"/>
                <w:lang w:val="sr-Latn-BA"/>
              </w:rPr>
              <w:t>vropskoj uniji</w:t>
            </w:r>
            <w:r w:rsidR="000F7313" w:rsidRPr="00C7558A">
              <w:rPr>
                <w:rFonts w:eastAsia="Calibri" w:cstheme="minorHAnsi"/>
                <w:b/>
                <w:i/>
                <w:noProof/>
                <w:sz w:val="24"/>
                <w:szCs w:val="24"/>
                <w:lang w:val="sr-Latn-BA"/>
              </w:rPr>
              <w:t>.</w:t>
            </w:r>
          </w:p>
        </w:tc>
      </w:tr>
      <w:tr w:rsidR="00E36F4C" w:rsidRPr="00DC16B0" w14:paraId="3BB1AA59" w14:textId="77777777" w:rsidTr="006A1CD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63B9" w14:textId="77777777" w:rsidR="00E36F4C" w:rsidRPr="00CD69F6" w:rsidRDefault="00E36F4C" w:rsidP="006A1CD1">
            <w:pPr>
              <w:spacing w:after="0" w:line="240" w:lineRule="auto"/>
              <w:jc w:val="both"/>
              <w:rPr>
                <w:rFonts w:eastAsia="Calibri" w:cstheme="minorHAnsi"/>
                <w:noProof/>
                <w:sz w:val="24"/>
                <w:szCs w:val="24"/>
                <w:lang w:val="sr-Latn-BA"/>
              </w:rPr>
            </w:pPr>
          </w:p>
          <w:p w14:paraId="412D943D" w14:textId="288E1237" w:rsidR="00E36F4C" w:rsidRDefault="00E36F4C" w:rsidP="00CD69F6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 w:rsidRPr="00CD69F6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>Ishodi učenja:</w:t>
            </w:r>
            <w:r w:rsidRPr="00CD69F6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</w:t>
            </w:r>
          </w:p>
          <w:p w14:paraId="6D5D8C63" w14:textId="77777777" w:rsidR="000F7313" w:rsidRPr="00CD69F6" w:rsidRDefault="000F7313" w:rsidP="00CD69F6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  <w:lang w:val="sr-Latn-BA"/>
              </w:rPr>
            </w:pPr>
          </w:p>
          <w:p w14:paraId="55A7FA8B" w14:textId="0E097842" w:rsidR="00CD69F6" w:rsidRPr="00CD69F6" w:rsidRDefault="00CD69F6" w:rsidP="00CD69F6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 w:rsidRPr="00CD69F6">
              <w:rPr>
                <w:rFonts w:cs="Times New Roman"/>
                <w:i/>
                <w:noProof/>
                <w:sz w:val="24"/>
                <w:szCs w:val="24"/>
                <w:lang w:val="sr-Latn-BA"/>
              </w:rPr>
              <w:t>Tokom učenja učeni</w:t>
            </w:r>
            <w:r w:rsidR="00C7558A">
              <w:rPr>
                <w:rFonts w:cs="Times New Roman"/>
                <w:i/>
                <w:noProof/>
                <w:sz w:val="24"/>
                <w:szCs w:val="24"/>
                <w:lang w:val="sr-Latn-BA"/>
              </w:rPr>
              <w:t>k</w:t>
            </w:r>
            <w:r w:rsidRPr="00CD69F6">
              <w:rPr>
                <w:rFonts w:cs="Times New Roman"/>
                <w:i/>
                <w:noProof/>
                <w:sz w:val="24"/>
                <w:szCs w:val="24"/>
                <w:lang w:val="sr-Latn-BA"/>
              </w:rPr>
              <w:t xml:space="preserve"> će moći da:</w:t>
            </w:r>
          </w:p>
          <w:p w14:paraId="0C9CAE72" w14:textId="5ED852B9" w:rsidR="00E36F4C" w:rsidRPr="00CD69F6" w:rsidRDefault="00BA0A4D" w:rsidP="00CD69F6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eastAsia="Calibri" w:cstheme="minorHAnsi"/>
                <w:noProof/>
                <w:sz w:val="24"/>
                <w:szCs w:val="24"/>
                <w:lang w:val="sr-Latn-BA"/>
              </w:rPr>
            </w:pPr>
            <w:r w:rsidRPr="00CD69F6">
              <w:rPr>
                <w:rFonts w:eastAsia="Calibri" w:cstheme="minorHAnsi"/>
                <w:noProof/>
                <w:sz w:val="24"/>
                <w:szCs w:val="24"/>
                <w:lang w:val="sr-Latn-BA"/>
              </w:rPr>
              <w:t>o</w:t>
            </w:r>
            <w:r w:rsidR="00354000" w:rsidRPr="00CD69F6">
              <w:rPr>
                <w:rFonts w:eastAsia="Calibri" w:cstheme="minorHAnsi"/>
                <w:noProof/>
                <w:sz w:val="24"/>
                <w:szCs w:val="24"/>
                <w:lang w:val="sr-Latn-BA"/>
              </w:rPr>
              <w:t>brazl</w:t>
            </w:r>
            <w:r w:rsidR="00CD69F6" w:rsidRPr="00CD69F6">
              <w:rPr>
                <w:rFonts w:eastAsia="Calibri" w:cstheme="minorHAnsi"/>
                <w:noProof/>
                <w:sz w:val="24"/>
                <w:szCs w:val="24"/>
                <w:lang w:val="sr-Latn-BA"/>
              </w:rPr>
              <w:t>o</w:t>
            </w:r>
            <w:r w:rsidR="00354000" w:rsidRPr="00CD69F6">
              <w:rPr>
                <w:rFonts w:eastAsia="Calibri" w:cstheme="minorHAnsi"/>
                <w:noProof/>
                <w:sz w:val="24"/>
                <w:szCs w:val="24"/>
                <w:lang w:val="sr-Latn-BA"/>
              </w:rPr>
              <w:t>ž</w:t>
            </w:r>
            <w:r w:rsidR="00C7558A">
              <w:rPr>
                <w:rFonts w:eastAsia="Calibri" w:cstheme="minorHAnsi"/>
                <w:noProof/>
                <w:sz w:val="24"/>
                <w:szCs w:val="24"/>
                <w:lang w:val="sr-Latn-BA"/>
              </w:rPr>
              <w:t>i</w:t>
            </w:r>
            <w:r w:rsidRPr="00CD69F6">
              <w:rPr>
                <w:rFonts w:eastAsia="Calibri" w:cstheme="minorHAnsi"/>
                <w:noProof/>
                <w:sz w:val="24"/>
                <w:szCs w:val="24"/>
                <w:lang w:val="sr-Latn-BA"/>
              </w:rPr>
              <w:t xml:space="preserve"> važnost zaštite ljudskih prava</w:t>
            </w:r>
            <w:r w:rsidR="001735AE" w:rsidRPr="00CD69F6">
              <w:rPr>
                <w:rFonts w:eastAsia="Calibri" w:cstheme="minorHAnsi"/>
                <w:noProof/>
                <w:sz w:val="24"/>
                <w:szCs w:val="24"/>
                <w:lang w:val="sr-Latn-BA"/>
              </w:rPr>
              <w:t xml:space="preserve"> i sloboda</w:t>
            </w:r>
            <w:r w:rsidRPr="00CD69F6">
              <w:rPr>
                <w:rFonts w:eastAsia="Calibri" w:cstheme="minorHAnsi"/>
                <w:noProof/>
                <w:sz w:val="24"/>
                <w:szCs w:val="24"/>
                <w:lang w:val="sr-Latn-BA"/>
              </w:rPr>
              <w:t xml:space="preserve"> u E</w:t>
            </w:r>
            <w:r w:rsidR="00C7558A">
              <w:rPr>
                <w:rFonts w:eastAsia="Calibri" w:cstheme="minorHAnsi"/>
                <w:noProof/>
                <w:sz w:val="24"/>
                <w:szCs w:val="24"/>
                <w:lang w:val="sr-Latn-BA"/>
              </w:rPr>
              <w:t>vropskoj uniji</w:t>
            </w:r>
            <w:r w:rsidR="00CD69F6" w:rsidRPr="00CD69F6">
              <w:rPr>
                <w:rFonts w:eastAsia="Calibri" w:cstheme="minorHAnsi"/>
                <w:noProof/>
                <w:sz w:val="24"/>
                <w:szCs w:val="24"/>
                <w:lang w:val="sr-Latn-BA"/>
              </w:rPr>
              <w:t>,</w:t>
            </w:r>
          </w:p>
          <w:p w14:paraId="71DD0D6C" w14:textId="6A1CE850" w:rsidR="00BA0A4D" w:rsidRPr="00CD69F6" w:rsidRDefault="00354000" w:rsidP="00CD69F6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eastAsia="Calibri" w:cstheme="minorHAnsi"/>
                <w:noProof/>
                <w:sz w:val="24"/>
                <w:szCs w:val="24"/>
                <w:lang w:val="sr-Latn-BA"/>
              </w:rPr>
            </w:pPr>
            <w:r w:rsidRPr="00CD69F6">
              <w:rPr>
                <w:rFonts w:eastAsia="Calibri" w:cstheme="minorHAnsi"/>
                <w:noProof/>
                <w:sz w:val="24"/>
                <w:szCs w:val="24"/>
                <w:lang w:val="sr-Latn-BA"/>
              </w:rPr>
              <w:t>obrazl</w:t>
            </w:r>
            <w:r w:rsidR="00CD69F6" w:rsidRPr="00CD69F6">
              <w:rPr>
                <w:rFonts w:eastAsia="Calibri" w:cstheme="minorHAnsi"/>
                <w:noProof/>
                <w:sz w:val="24"/>
                <w:szCs w:val="24"/>
                <w:lang w:val="sr-Latn-BA"/>
              </w:rPr>
              <w:t>o</w:t>
            </w:r>
            <w:r w:rsidRPr="00CD69F6">
              <w:rPr>
                <w:rFonts w:eastAsia="Calibri" w:cstheme="minorHAnsi"/>
                <w:noProof/>
                <w:sz w:val="24"/>
                <w:szCs w:val="24"/>
                <w:lang w:val="sr-Latn-BA"/>
              </w:rPr>
              <w:t>ž</w:t>
            </w:r>
            <w:r w:rsidR="00C7558A">
              <w:rPr>
                <w:rFonts w:eastAsia="Calibri" w:cstheme="minorHAnsi"/>
                <w:noProof/>
                <w:sz w:val="24"/>
                <w:szCs w:val="24"/>
                <w:lang w:val="sr-Latn-BA"/>
              </w:rPr>
              <w:t>i</w:t>
            </w:r>
            <w:r w:rsidR="00BA0A4D" w:rsidRPr="00CD69F6">
              <w:rPr>
                <w:rFonts w:eastAsia="Calibri" w:cstheme="minorHAnsi"/>
                <w:noProof/>
                <w:sz w:val="24"/>
                <w:szCs w:val="24"/>
                <w:lang w:val="sr-Latn-BA"/>
              </w:rPr>
              <w:t xml:space="preserve"> važnost </w:t>
            </w:r>
            <w:r w:rsidR="001735AE" w:rsidRPr="00CD69F6">
              <w:rPr>
                <w:rFonts w:eastAsia="Calibri" w:cstheme="minorHAnsi"/>
                <w:noProof/>
                <w:sz w:val="24"/>
                <w:szCs w:val="24"/>
                <w:lang w:val="sr-Latn-BA"/>
              </w:rPr>
              <w:t>posebne zaštite prava</w:t>
            </w:r>
            <w:r w:rsidR="00BA0A4D" w:rsidRPr="00CD69F6">
              <w:rPr>
                <w:rFonts w:eastAsia="Calibri" w:cstheme="minorHAnsi"/>
                <w:noProof/>
                <w:sz w:val="24"/>
                <w:szCs w:val="24"/>
                <w:lang w:val="sr-Latn-BA"/>
              </w:rPr>
              <w:t xml:space="preserve"> djeteta</w:t>
            </w:r>
            <w:r w:rsidR="00CD69F6" w:rsidRPr="00CD69F6">
              <w:rPr>
                <w:rFonts w:eastAsia="Calibri" w:cstheme="minorHAnsi"/>
                <w:noProof/>
                <w:sz w:val="24"/>
                <w:szCs w:val="24"/>
                <w:lang w:val="sr-Latn-BA"/>
              </w:rPr>
              <w:t>,</w:t>
            </w:r>
          </w:p>
          <w:p w14:paraId="4858E969" w14:textId="2B1B697B" w:rsidR="00354000" w:rsidRPr="00CD69F6" w:rsidRDefault="00354000" w:rsidP="0000536A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eastAsia="Calibri" w:cstheme="minorHAnsi"/>
                <w:noProof/>
                <w:sz w:val="24"/>
                <w:szCs w:val="24"/>
                <w:lang w:val="sr-Latn-BA"/>
              </w:rPr>
            </w:pPr>
            <w:r w:rsidRPr="00CD69F6">
              <w:rPr>
                <w:rFonts w:eastAsia="Calibri" w:cstheme="minorHAnsi"/>
                <w:noProof/>
                <w:sz w:val="24"/>
                <w:szCs w:val="24"/>
                <w:lang w:val="sr-Latn-BA"/>
              </w:rPr>
              <w:t>vrednuj</w:t>
            </w:r>
            <w:r w:rsidR="00C7558A">
              <w:rPr>
                <w:rFonts w:eastAsia="Calibri" w:cstheme="minorHAnsi"/>
                <w:noProof/>
                <w:sz w:val="24"/>
                <w:szCs w:val="24"/>
                <w:lang w:val="sr-Latn-BA"/>
              </w:rPr>
              <w:t>e</w:t>
            </w:r>
            <w:r w:rsidRPr="00CD69F6">
              <w:rPr>
                <w:rFonts w:eastAsia="Calibri" w:cstheme="minorHAnsi"/>
                <w:noProof/>
                <w:sz w:val="24"/>
                <w:szCs w:val="24"/>
                <w:lang w:val="sr-Latn-BA"/>
              </w:rPr>
              <w:t xml:space="preserve"> kvalitet zaštite ljudskih prava u Ustavu Crne Gore</w:t>
            </w:r>
            <w:r w:rsidR="00CD69F6" w:rsidRPr="00CD69F6">
              <w:rPr>
                <w:rFonts w:eastAsia="Calibri" w:cstheme="minorHAnsi"/>
                <w:noProof/>
                <w:sz w:val="24"/>
                <w:szCs w:val="24"/>
                <w:lang w:val="sr-Latn-BA"/>
              </w:rPr>
              <w:t>,</w:t>
            </w:r>
          </w:p>
          <w:p w14:paraId="15FF40AE" w14:textId="3097CA7B" w:rsidR="00BA0A4D" w:rsidRPr="00CD69F6" w:rsidRDefault="00354000" w:rsidP="0000536A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eastAsia="Calibri" w:cstheme="minorHAnsi"/>
                <w:noProof/>
                <w:sz w:val="24"/>
                <w:szCs w:val="24"/>
                <w:lang w:val="sr-Latn-BA"/>
              </w:rPr>
            </w:pPr>
            <w:r w:rsidRPr="00CD69F6">
              <w:rPr>
                <w:rFonts w:eastAsia="Calibri" w:cstheme="minorHAnsi"/>
                <w:noProof/>
                <w:sz w:val="24"/>
                <w:szCs w:val="24"/>
                <w:lang w:val="sr-Latn-BA"/>
              </w:rPr>
              <w:t>ocijen</w:t>
            </w:r>
            <w:r w:rsidR="00C7558A">
              <w:rPr>
                <w:rFonts w:eastAsia="Calibri" w:cstheme="minorHAnsi"/>
                <w:noProof/>
                <w:sz w:val="24"/>
                <w:szCs w:val="24"/>
                <w:lang w:val="sr-Latn-BA"/>
              </w:rPr>
              <w:t>i</w:t>
            </w:r>
            <w:r w:rsidRPr="00CD69F6">
              <w:rPr>
                <w:rFonts w:eastAsia="Calibri" w:cstheme="minorHAnsi"/>
                <w:noProof/>
                <w:sz w:val="24"/>
                <w:szCs w:val="24"/>
                <w:lang w:val="sr-Latn-BA"/>
              </w:rPr>
              <w:t xml:space="preserve"> stepen </w:t>
            </w:r>
            <w:r w:rsidR="001735AE" w:rsidRPr="00CD69F6">
              <w:rPr>
                <w:rFonts w:eastAsia="Calibri" w:cstheme="minorHAnsi"/>
                <w:noProof/>
                <w:sz w:val="24"/>
                <w:szCs w:val="24"/>
                <w:lang w:val="sr-Latn-BA"/>
              </w:rPr>
              <w:t xml:space="preserve">rodne ravnopravnosti i zaštite manjinskih </w:t>
            </w:r>
            <w:r w:rsidRPr="00CD69F6">
              <w:rPr>
                <w:rFonts w:eastAsia="Calibri" w:cstheme="minorHAnsi"/>
                <w:noProof/>
                <w:sz w:val="24"/>
                <w:szCs w:val="24"/>
                <w:lang w:val="sr-Latn-BA"/>
              </w:rPr>
              <w:t>prava u C</w:t>
            </w:r>
            <w:r w:rsidR="000F7313">
              <w:rPr>
                <w:rFonts w:eastAsia="Calibri" w:cstheme="minorHAnsi"/>
                <w:noProof/>
                <w:sz w:val="24"/>
                <w:szCs w:val="24"/>
                <w:lang w:val="sr-Latn-BA"/>
              </w:rPr>
              <w:t xml:space="preserve">rnoj </w:t>
            </w:r>
            <w:r w:rsidRPr="00CD69F6">
              <w:rPr>
                <w:rFonts w:eastAsia="Calibri" w:cstheme="minorHAnsi"/>
                <w:noProof/>
                <w:sz w:val="24"/>
                <w:szCs w:val="24"/>
                <w:lang w:val="sr-Latn-BA"/>
              </w:rPr>
              <w:t>G</w:t>
            </w:r>
            <w:r w:rsidR="000F7313">
              <w:rPr>
                <w:rFonts w:eastAsia="Calibri" w:cstheme="minorHAnsi"/>
                <w:noProof/>
                <w:sz w:val="24"/>
                <w:szCs w:val="24"/>
                <w:lang w:val="sr-Latn-BA"/>
              </w:rPr>
              <w:t>ori</w:t>
            </w:r>
            <w:r w:rsidR="00CD69F6" w:rsidRPr="00CD69F6">
              <w:rPr>
                <w:rFonts w:eastAsia="Calibri" w:cstheme="minorHAnsi"/>
                <w:noProof/>
                <w:sz w:val="24"/>
                <w:szCs w:val="24"/>
                <w:lang w:val="sr-Latn-BA"/>
              </w:rPr>
              <w:t>,</w:t>
            </w:r>
            <w:r w:rsidRPr="00CD69F6">
              <w:rPr>
                <w:rFonts w:eastAsia="Calibri" w:cstheme="minorHAnsi"/>
                <w:noProof/>
                <w:sz w:val="24"/>
                <w:szCs w:val="24"/>
                <w:lang w:val="sr-Latn-BA"/>
              </w:rPr>
              <w:t xml:space="preserve"> </w:t>
            </w:r>
          </w:p>
          <w:p w14:paraId="7C611D63" w14:textId="536B0BC7" w:rsidR="00BA0A4D" w:rsidRPr="00CD69F6" w:rsidRDefault="00354000" w:rsidP="0000536A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eastAsia="Calibri" w:cstheme="minorHAnsi"/>
                <w:noProof/>
                <w:sz w:val="24"/>
                <w:szCs w:val="24"/>
                <w:lang w:val="sr-Latn-BA"/>
              </w:rPr>
            </w:pPr>
            <w:r w:rsidRPr="00CD69F6">
              <w:rPr>
                <w:rFonts w:eastAsia="Calibri" w:cstheme="minorHAnsi"/>
                <w:noProof/>
                <w:sz w:val="24"/>
                <w:szCs w:val="24"/>
                <w:lang w:val="sr-Latn-BA"/>
              </w:rPr>
              <w:t>oc</w:t>
            </w:r>
            <w:r w:rsidR="00CD69F6" w:rsidRPr="00CD69F6">
              <w:rPr>
                <w:rFonts w:eastAsia="Calibri" w:cstheme="minorHAnsi"/>
                <w:noProof/>
                <w:sz w:val="24"/>
                <w:szCs w:val="24"/>
                <w:lang w:val="sr-Latn-BA"/>
              </w:rPr>
              <w:t>i</w:t>
            </w:r>
            <w:r w:rsidRPr="00CD69F6">
              <w:rPr>
                <w:rFonts w:eastAsia="Calibri" w:cstheme="minorHAnsi"/>
                <w:noProof/>
                <w:sz w:val="24"/>
                <w:szCs w:val="24"/>
                <w:lang w:val="sr-Latn-BA"/>
              </w:rPr>
              <w:t>jen</w:t>
            </w:r>
            <w:r w:rsidR="00C7558A">
              <w:rPr>
                <w:rFonts w:eastAsia="Calibri" w:cstheme="minorHAnsi"/>
                <w:noProof/>
                <w:sz w:val="24"/>
                <w:szCs w:val="24"/>
                <w:lang w:val="sr-Latn-BA"/>
              </w:rPr>
              <w:t>i</w:t>
            </w:r>
            <w:r w:rsidR="00BA0A4D" w:rsidRPr="00CD69F6">
              <w:rPr>
                <w:rFonts w:eastAsia="Calibri" w:cstheme="minorHAnsi"/>
                <w:noProof/>
                <w:sz w:val="24"/>
                <w:szCs w:val="24"/>
                <w:lang w:val="sr-Latn-BA"/>
              </w:rPr>
              <w:t xml:space="preserve"> ulogu </w:t>
            </w:r>
            <w:r w:rsidR="00C7558A">
              <w:rPr>
                <w:rFonts w:eastAsia="Calibri" w:cstheme="minorHAnsi"/>
                <w:noProof/>
                <w:sz w:val="24"/>
                <w:szCs w:val="24"/>
                <w:lang w:val="sr-Latn-BA"/>
              </w:rPr>
              <w:t>Z</w:t>
            </w:r>
            <w:r w:rsidR="00BA0A4D" w:rsidRPr="00CD69F6">
              <w:rPr>
                <w:rFonts w:eastAsia="Calibri" w:cstheme="minorHAnsi"/>
                <w:noProof/>
                <w:sz w:val="24"/>
                <w:szCs w:val="24"/>
                <w:lang w:val="sr-Latn-BA"/>
              </w:rPr>
              <w:t>aštitnika ljudskih prava (</w:t>
            </w:r>
            <w:r w:rsidR="00C06FD1">
              <w:rPr>
                <w:rFonts w:eastAsia="Calibri" w:cstheme="minorHAnsi"/>
                <w:noProof/>
                <w:sz w:val="24"/>
                <w:szCs w:val="24"/>
                <w:lang w:val="sr-Latn-BA"/>
              </w:rPr>
              <w:t>O</w:t>
            </w:r>
            <w:r w:rsidR="00BA0A4D" w:rsidRPr="00CD69F6">
              <w:rPr>
                <w:rFonts w:eastAsia="Calibri" w:cstheme="minorHAnsi"/>
                <w:noProof/>
                <w:sz w:val="24"/>
                <w:szCs w:val="24"/>
                <w:lang w:val="sr-Latn-BA"/>
              </w:rPr>
              <w:t>mbudsman) u C</w:t>
            </w:r>
            <w:r w:rsidR="000F7313">
              <w:rPr>
                <w:rFonts w:eastAsia="Calibri" w:cstheme="minorHAnsi"/>
                <w:noProof/>
                <w:sz w:val="24"/>
                <w:szCs w:val="24"/>
                <w:lang w:val="sr-Latn-BA"/>
              </w:rPr>
              <w:t xml:space="preserve">rnoj </w:t>
            </w:r>
            <w:r w:rsidR="00BA0A4D" w:rsidRPr="00CD69F6">
              <w:rPr>
                <w:rFonts w:eastAsia="Calibri" w:cstheme="minorHAnsi"/>
                <w:noProof/>
                <w:sz w:val="24"/>
                <w:szCs w:val="24"/>
                <w:lang w:val="sr-Latn-BA"/>
              </w:rPr>
              <w:t>G</w:t>
            </w:r>
            <w:r w:rsidR="000F7313">
              <w:rPr>
                <w:rFonts w:eastAsia="Calibri" w:cstheme="minorHAnsi"/>
                <w:noProof/>
                <w:sz w:val="24"/>
                <w:szCs w:val="24"/>
                <w:lang w:val="sr-Latn-BA"/>
              </w:rPr>
              <w:t>ori</w:t>
            </w:r>
            <w:r w:rsidR="00CD69F6" w:rsidRPr="00CD69F6">
              <w:rPr>
                <w:rFonts w:eastAsia="Calibri" w:cstheme="minorHAnsi"/>
                <w:noProof/>
                <w:sz w:val="24"/>
                <w:szCs w:val="24"/>
                <w:lang w:val="sr-Latn-BA"/>
              </w:rPr>
              <w:t>.</w:t>
            </w:r>
          </w:p>
          <w:p w14:paraId="34B1586D" w14:textId="77777777" w:rsidR="004D7786" w:rsidRPr="00CD69F6" w:rsidRDefault="004D7786" w:rsidP="005B73AC">
            <w:pPr>
              <w:pStyle w:val="ListParagraph"/>
              <w:spacing w:after="0" w:line="240" w:lineRule="auto"/>
              <w:rPr>
                <w:rFonts w:eastAsia="Calibri" w:cstheme="minorHAnsi"/>
                <w:noProof/>
                <w:sz w:val="24"/>
                <w:szCs w:val="24"/>
                <w:lang w:val="sr-Latn-BA"/>
              </w:rPr>
            </w:pPr>
          </w:p>
          <w:p w14:paraId="129A1203" w14:textId="77777777" w:rsidR="00BA0A4D" w:rsidRPr="00CD69F6" w:rsidRDefault="00BA0A4D" w:rsidP="00BA0A4D">
            <w:pPr>
              <w:spacing w:after="0" w:line="240" w:lineRule="auto"/>
              <w:rPr>
                <w:rFonts w:eastAsia="Calibri" w:cstheme="minorHAnsi"/>
                <w:b/>
                <w:noProof/>
                <w:color w:val="FF0000"/>
                <w:sz w:val="24"/>
                <w:szCs w:val="24"/>
                <w:lang w:val="sr-Latn-BA"/>
              </w:rPr>
            </w:pPr>
          </w:p>
        </w:tc>
      </w:tr>
      <w:tr w:rsidR="00E36F4C" w:rsidRPr="00CD69F6" w14:paraId="3755266A" w14:textId="77777777" w:rsidTr="006A1CD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E715" w14:textId="77777777" w:rsidR="00E36F4C" w:rsidRPr="00CD69F6" w:rsidRDefault="00E36F4C" w:rsidP="006A1CD1">
            <w:pPr>
              <w:pStyle w:val="ListParagraph"/>
              <w:spacing w:after="0" w:line="240" w:lineRule="auto"/>
              <w:jc w:val="both"/>
              <w:rPr>
                <w:rFonts w:eastAsia="Calibri" w:cstheme="minorHAnsi"/>
                <w:b/>
                <w:noProof/>
                <w:sz w:val="24"/>
                <w:szCs w:val="24"/>
                <w:lang w:val="sr-Latn-BA"/>
              </w:rPr>
            </w:pPr>
          </w:p>
          <w:p w14:paraId="340DE6CC" w14:textId="77777777" w:rsidR="00E36F4C" w:rsidRPr="00CD69F6" w:rsidRDefault="00E36F4C" w:rsidP="006A1CD1">
            <w:pPr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 w:rsidRPr="00CD69F6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>Didaktičke preporuke za realizaciju obrazovno-vaspitnog ishoda</w:t>
            </w:r>
            <w:r w:rsidRPr="00CD69F6">
              <w:rPr>
                <w:rFonts w:cs="Times New Roman"/>
                <w:noProof/>
                <w:sz w:val="24"/>
                <w:szCs w:val="24"/>
                <w:lang w:val="sr-Latn-BA"/>
              </w:rPr>
              <w:t>:</w:t>
            </w:r>
          </w:p>
          <w:p w14:paraId="145BF59B" w14:textId="77777777" w:rsidR="00E36F4C" w:rsidRPr="00CD69F6" w:rsidRDefault="00E36F4C" w:rsidP="00313F7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Times New Roman"/>
                <w:b/>
                <w:noProof/>
                <w:sz w:val="24"/>
                <w:szCs w:val="24"/>
                <w:lang w:val="sr-Latn-BA"/>
              </w:rPr>
            </w:pPr>
            <w:r w:rsidRPr="00CD69F6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>Sadržaji/pojmovi:</w:t>
            </w:r>
          </w:p>
          <w:p w14:paraId="78ED3601" w14:textId="04A2DAB4" w:rsidR="001735AE" w:rsidRPr="00CD69F6" w:rsidRDefault="001735AE" w:rsidP="0000536A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 w:rsidRPr="00CD69F6">
              <w:rPr>
                <w:rFonts w:cs="Times New Roman"/>
                <w:noProof/>
                <w:sz w:val="24"/>
                <w:szCs w:val="24"/>
                <w:lang w:val="sr-Latn-BA"/>
              </w:rPr>
              <w:t>ljudska prava i slobode</w:t>
            </w:r>
            <w:r w:rsidR="00CD69F6" w:rsidRPr="00CD69F6"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</w:p>
          <w:p w14:paraId="3F3DC996" w14:textId="76ACE5AF" w:rsidR="001735AE" w:rsidRPr="00CD69F6" w:rsidRDefault="001735AE" w:rsidP="0000536A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 w:rsidRPr="00CD69F6">
              <w:rPr>
                <w:rFonts w:cs="Times New Roman"/>
                <w:noProof/>
                <w:sz w:val="24"/>
                <w:szCs w:val="24"/>
                <w:lang w:val="sr-Latn-BA"/>
              </w:rPr>
              <w:t>Konvencija o pravima djeteta</w:t>
            </w:r>
            <w:r w:rsidR="00CD69F6" w:rsidRPr="00CD69F6"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</w:p>
          <w:p w14:paraId="406B57D5" w14:textId="61F4508D" w:rsidR="001735AE" w:rsidRPr="00CD69F6" w:rsidRDefault="001735AE" w:rsidP="0000536A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 w:rsidRPr="00CD69F6">
              <w:rPr>
                <w:rFonts w:cs="Times New Roman"/>
                <w:noProof/>
                <w:sz w:val="24"/>
                <w:szCs w:val="24"/>
                <w:lang w:val="sr-Latn-BA"/>
              </w:rPr>
              <w:t>zaštita ljudskih prava u Ustavu Crne Gore</w:t>
            </w:r>
            <w:r w:rsidR="00CD69F6" w:rsidRPr="00CD69F6"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</w:p>
          <w:p w14:paraId="71156622" w14:textId="74C3134D" w:rsidR="001735AE" w:rsidRPr="00CD69F6" w:rsidRDefault="001735AE" w:rsidP="0000536A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 w:rsidRPr="00CD69F6">
              <w:rPr>
                <w:rFonts w:cs="Times New Roman"/>
                <w:noProof/>
                <w:sz w:val="24"/>
                <w:szCs w:val="24"/>
                <w:lang w:val="sr-Latn-BA"/>
              </w:rPr>
              <w:t>rodna ravnopravnost</w:t>
            </w:r>
            <w:r w:rsidR="00CD69F6" w:rsidRPr="00CD69F6"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</w:p>
          <w:p w14:paraId="5CFC2BCC" w14:textId="4C0C6DEE" w:rsidR="001735AE" w:rsidRPr="00CD69F6" w:rsidRDefault="00C7558A" w:rsidP="0000536A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Z</w:t>
            </w:r>
            <w:r w:rsidR="001735AE" w:rsidRPr="00CD69F6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aštitnik ljudskih prava i sloboda </w:t>
            </w:r>
            <w:r w:rsidR="00CD69F6" w:rsidRPr="00CD69F6">
              <w:rPr>
                <w:rFonts w:cs="Times New Roman"/>
                <w:noProof/>
                <w:sz w:val="24"/>
                <w:szCs w:val="24"/>
                <w:lang w:val="sr-Latn-BA"/>
              </w:rPr>
              <w:t>–</w:t>
            </w:r>
            <w:r w:rsidR="001735AE" w:rsidRPr="00CD69F6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Ombu</w:t>
            </w:r>
            <w:r w:rsidR="00CD69F6" w:rsidRPr="00CD69F6">
              <w:rPr>
                <w:rFonts w:cs="Times New Roman"/>
                <w:noProof/>
                <w:sz w:val="24"/>
                <w:szCs w:val="24"/>
                <w:lang w:val="sr-Latn-BA"/>
              </w:rPr>
              <w:t>d</w:t>
            </w:r>
            <w:r w:rsidR="001735AE" w:rsidRPr="00CD69F6">
              <w:rPr>
                <w:rFonts w:cs="Times New Roman"/>
                <w:noProof/>
                <w:sz w:val="24"/>
                <w:szCs w:val="24"/>
                <w:lang w:val="sr-Latn-BA"/>
              </w:rPr>
              <w:t>sman</w:t>
            </w:r>
            <w:r w:rsidR="00CD69F6" w:rsidRPr="00CD69F6">
              <w:rPr>
                <w:rFonts w:cs="Times New Roman"/>
                <w:noProof/>
                <w:sz w:val="24"/>
                <w:szCs w:val="24"/>
                <w:lang w:val="sr-Latn-BA"/>
              </w:rPr>
              <w:t>.</w:t>
            </w:r>
          </w:p>
          <w:p w14:paraId="51291E47" w14:textId="77777777" w:rsidR="001735AE" w:rsidRPr="00CD69F6" w:rsidRDefault="001735AE" w:rsidP="001735AE">
            <w:pPr>
              <w:spacing w:after="0" w:line="240" w:lineRule="auto"/>
              <w:ind w:left="360"/>
              <w:rPr>
                <w:rFonts w:cs="Times New Roman"/>
                <w:b/>
                <w:noProof/>
                <w:sz w:val="24"/>
                <w:szCs w:val="24"/>
                <w:lang w:val="sr-Latn-BA"/>
              </w:rPr>
            </w:pPr>
          </w:p>
          <w:p w14:paraId="317B7C96" w14:textId="77777777" w:rsidR="00E36F4C" w:rsidRPr="00CD69F6" w:rsidRDefault="00E36F4C" w:rsidP="00313F7E">
            <w:pPr>
              <w:numPr>
                <w:ilvl w:val="0"/>
                <w:numId w:val="10"/>
              </w:numPr>
              <w:spacing w:line="259" w:lineRule="auto"/>
              <w:contextualSpacing/>
              <w:rPr>
                <w:rFonts w:cs="Times New Roman"/>
                <w:b/>
                <w:noProof/>
                <w:sz w:val="24"/>
                <w:szCs w:val="24"/>
                <w:lang w:val="sr-Latn-BA"/>
              </w:rPr>
            </w:pPr>
            <w:r w:rsidRPr="00CD69F6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>Aktivnosti učenja:</w:t>
            </w:r>
          </w:p>
          <w:p w14:paraId="69674475" w14:textId="35C2FD6A" w:rsidR="00E36F4C" w:rsidRPr="00CD69F6" w:rsidRDefault="00CE53AD" w:rsidP="00115B30">
            <w:pPr>
              <w:spacing w:after="0" w:line="240" w:lineRule="auto"/>
              <w:ind w:left="360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>
              <w:rPr>
                <w:rFonts w:cs="Times New Roman"/>
                <w:i/>
                <w:noProof/>
                <w:sz w:val="24"/>
                <w:szCs w:val="24"/>
                <w:lang w:val="sr-Latn-BA"/>
              </w:rPr>
              <w:t>Učenici</w:t>
            </w:r>
            <w:r w:rsidR="00CD69F6" w:rsidRPr="00CD69F6">
              <w:rPr>
                <w:rFonts w:cs="Times New Roman"/>
                <w:i/>
                <w:noProof/>
                <w:sz w:val="24"/>
                <w:szCs w:val="24"/>
                <w:lang w:val="sr-Latn-BA"/>
              </w:rPr>
              <w:t>:</w:t>
            </w:r>
          </w:p>
          <w:p w14:paraId="39BA1EA9" w14:textId="32555A52" w:rsidR="00115B30" w:rsidRPr="00CD69F6" w:rsidRDefault="00CD69F6" w:rsidP="0000536A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d</w:t>
            </w:r>
            <w:r w:rsidR="00F56CA5" w:rsidRPr="00CD69F6">
              <w:rPr>
                <w:rFonts w:cs="Times New Roman"/>
                <w:noProof/>
                <w:sz w:val="24"/>
                <w:szCs w:val="24"/>
                <w:lang w:val="sr-Latn-BA"/>
              </w:rPr>
              <w:t>iskutuju o neotuđivosti i nedjeljivosti osnovnih prava čovjeka</w:t>
            </w: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</w:p>
          <w:p w14:paraId="34371149" w14:textId="0F3BBDCB" w:rsidR="00F56CA5" w:rsidRPr="00CD69F6" w:rsidRDefault="00CD69F6" w:rsidP="0000536A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a</w:t>
            </w:r>
            <w:r w:rsidR="00F56CA5" w:rsidRPr="00CD69F6">
              <w:rPr>
                <w:rFonts w:cs="Times New Roman"/>
                <w:noProof/>
                <w:sz w:val="24"/>
                <w:szCs w:val="24"/>
                <w:lang w:val="sr-Latn-BA"/>
              </w:rPr>
              <w:t>naliziraju primjere kršenja prava djeteta u svijetu i uviđaju značaj demokratije i zaštite ljudskih prava</w:t>
            </w: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</w:p>
          <w:p w14:paraId="3F9EF9D5" w14:textId="701AD369" w:rsidR="000809CB" w:rsidRPr="00CD69F6" w:rsidRDefault="00CD69F6" w:rsidP="0000536A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a</w:t>
            </w:r>
            <w:r w:rsidR="000809CB" w:rsidRPr="00CD69F6">
              <w:rPr>
                <w:rFonts w:cs="Times New Roman"/>
                <w:noProof/>
                <w:sz w:val="24"/>
                <w:szCs w:val="24"/>
                <w:lang w:val="sr-Latn-BA"/>
              </w:rPr>
              <w:t>naliziraju Ustav C</w:t>
            </w:r>
            <w:r w:rsidR="002A6CAB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rne </w:t>
            </w:r>
            <w:r w:rsidR="000809CB" w:rsidRPr="00CD69F6">
              <w:rPr>
                <w:rFonts w:cs="Times New Roman"/>
                <w:noProof/>
                <w:sz w:val="24"/>
                <w:szCs w:val="24"/>
                <w:lang w:val="sr-Latn-BA"/>
              </w:rPr>
              <w:t>G</w:t>
            </w:r>
            <w:r w:rsidR="002A6CAB">
              <w:rPr>
                <w:rFonts w:cs="Times New Roman"/>
                <w:noProof/>
                <w:sz w:val="24"/>
                <w:szCs w:val="24"/>
                <w:lang w:val="sr-Latn-BA"/>
              </w:rPr>
              <w:t>ore</w:t>
            </w:r>
            <w:r w:rsidR="000809CB" w:rsidRPr="00CD69F6">
              <w:rPr>
                <w:rFonts w:cs="Times New Roman"/>
                <w:noProof/>
                <w:sz w:val="24"/>
                <w:szCs w:val="24"/>
                <w:lang w:val="sr-Latn-BA"/>
              </w:rPr>
              <w:t>, izdvajaju i analiziraju dijelove koji se odnose na z</w:t>
            </w: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aštitu ljudskih prava i sloboda,</w:t>
            </w:r>
          </w:p>
          <w:p w14:paraId="50E331D3" w14:textId="29AD0271" w:rsidR="000809CB" w:rsidRPr="00CD69F6" w:rsidRDefault="00CD69F6" w:rsidP="0000536A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i</w:t>
            </w:r>
            <w:r w:rsidR="000809CB" w:rsidRPr="00CD69F6">
              <w:rPr>
                <w:rFonts w:cs="Times New Roman"/>
                <w:noProof/>
                <w:sz w:val="24"/>
                <w:szCs w:val="24"/>
                <w:lang w:val="sr-Latn-BA"/>
              </w:rPr>
              <w:t>stražuju poštovanje/nepoštovanje rodne ravnopravnosti u svojoj sredini (učenici analiziraju različite oblasti društvenog života i utvrđuju stepen rodne ravnopravnosti)</w:t>
            </w: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</w:p>
          <w:p w14:paraId="36FB5680" w14:textId="3ED42B59" w:rsidR="00115B30" w:rsidRPr="00CD69F6" w:rsidRDefault="00CD69F6" w:rsidP="0000536A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i</w:t>
            </w:r>
            <w:r w:rsidR="000809CB" w:rsidRPr="00CD69F6">
              <w:rPr>
                <w:rFonts w:cs="Times New Roman"/>
                <w:noProof/>
                <w:sz w:val="24"/>
                <w:szCs w:val="24"/>
                <w:lang w:val="sr-Latn-BA"/>
              </w:rPr>
              <w:t>spituju rad O</w:t>
            </w: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m</w:t>
            </w:r>
            <w:r w:rsidR="000809CB" w:rsidRPr="00CD69F6">
              <w:rPr>
                <w:rFonts w:cs="Times New Roman"/>
                <w:noProof/>
                <w:sz w:val="24"/>
                <w:szCs w:val="24"/>
                <w:lang w:val="sr-Latn-BA"/>
              </w:rPr>
              <w:t>budsmana u Crnoj Gori (...</w:t>
            </w: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</w:t>
            </w:r>
            <w:r w:rsidR="000809CB" w:rsidRPr="00CD69F6">
              <w:rPr>
                <w:rFonts w:cs="Times New Roman"/>
                <w:noProof/>
                <w:sz w:val="24"/>
                <w:szCs w:val="24"/>
                <w:lang w:val="sr-Latn-BA"/>
              </w:rPr>
              <w:t>sjedište, nadležnost, primjeri i sl.)</w:t>
            </w: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</w:p>
          <w:p w14:paraId="63324716" w14:textId="7B1DD1C6" w:rsidR="000809CB" w:rsidRPr="00CD69F6" w:rsidRDefault="00CD69F6" w:rsidP="0000536A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p</w:t>
            </w:r>
            <w:r w:rsidR="000809CB" w:rsidRPr="00CD69F6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ostavljaju izložbu na temu: </w:t>
            </w:r>
            <w:r w:rsidR="002A6CAB">
              <w:rPr>
                <w:rFonts w:cs="Times New Roman"/>
                <w:noProof/>
                <w:sz w:val="24"/>
                <w:szCs w:val="24"/>
                <w:lang w:val="sr-Latn-BA"/>
              </w:rPr>
              <w:t>„</w:t>
            </w:r>
            <w:r w:rsidR="000809CB" w:rsidRPr="00CD69F6">
              <w:rPr>
                <w:rFonts w:cs="Times New Roman"/>
                <w:noProof/>
                <w:sz w:val="24"/>
                <w:szCs w:val="24"/>
                <w:lang w:val="sr-Latn-BA"/>
              </w:rPr>
              <w:t>Zaštita ljudskih prava i sloboda u svijetu</w:t>
            </w:r>
            <w:r w:rsidR="002A6CAB">
              <w:rPr>
                <w:rFonts w:cs="Times New Roman"/>
                <w:noProof/>
                <w:sz w:val="24"/>
                <w:szCs w:val="24"/>
                <w:lang w:val="sr-Latn-BA"/>
              </w:rPr>
              <w:t>“</w:t>
            </w: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.</w:t>
            </w:r>
            <w:r w:rsidR="00DA7414" w:rsidRPr="00CD69F6">
              <w:rPr>
                <w:rFonts w:cs="Times New Roman"/>
                <w:noProof/>
                <w:sz w:val="24"/>
                <w:szCs w:val="24"/>
                <w:lang w:val="sr-Latn-BA"/>
              </w:rPr>
              <w:t>*</w:t>
            </w:r>
          </w:p>
          <w:p w14:paraId="1ADE07FD" w14:textId="77777777" w:rsidR="000809CB" w:rsidRPr="00CD69F6" w:rsidRDefault="000809CB" w:rsidP="000809CB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  <w:lang w:val="sr-Latn-BA"/>
              </w:rPr>
            </w:pPr>
          </w:p>
          <w:p w14:paraId="52E52517" w14:textId="77777777" w:rsidR="00E36F4C" w:rsidRPr="00CD69F6" w:rsidRDefault="00E36F4C" w:rsidP="00313F7E">
            <w:pPr>
              <w:numPr>
                <w:ilvl w:val="0"/>
                <w:numId w:val="10"/>
              </w:numPr>
              <w:spacing w:line="259" w:lineRule="auto"/>
              <w:contextualSpacing/>
              <w:rPr>
                <w:rFonts w:cs="Times New Roman"/>
                <w:b/>
                <w:noProof/>
                <w:sz w:val="24"/>
                <w:szCs w:val="24"/>
                <w:lang w:val="sr-Latn-BA"/>
              </w:rPr>
            </w:pPr>
            <w:r w:rsidRPr="00CD69F6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 xml:space="preserve">Broj časova realizacije (okvirno) –  </w:t>
            </w:r>
            <w:r w:rsidR="000809CB" w:rsidRPr="00CD69F6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>1</w:t>
            </w:r>
            <w:r w:rsidR="004A65C5" w:rsidRPr="00CD69F6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 xml:space="preserve"> </w:t>
            </w:r>
            <w:r w:rsidR="000809CB" w:rsidRPr="00CD69F6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>+</w:t>
            </w:r>
            <w:r w:rsidR="004A65C5" w:rsidRPr="00CD69F6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 xml:space="preserve"> </w:t>
            </w:r>
            <w:r w:rsidR="00DA7414" w:rsidRPr="00CD69F6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>2 (+1)</w:t>
            </w:r>
            <w:r w:rsidR="000809CB" w:rsidRPr="00CD69F6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 xml:space="preserve"> </w:t>
            </w:r>
            <w:r w:rsidRPr="00CD69F6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>čas</w:t>
            </w:r>
          </w:p>
          <w:p w14:paraId="3BCCB554" w14:textId="77777777" w:rsidR="00E36F4C" w:rsidRPr="00CD69F6" w:rsidRDefault="00E36F4C" w:rsidP="006A1CD1">
            <w:pPr>
              <w:spacing w:line="259" w:lineRule="auto"/>
              <w:contextualSpacing/>
              <w:rPr>
                <w:rFonts w:eastAsia="Calibri" w:cstheme="minorHAnsi"/>
                <w:b/>
                <w:noProof/>
                <w:sz w:val="24"/>
                <w:szCs w:val="24"/>
                <w:lang w:val="sr-Latn-BA"/>
              </w:rPr>
            </w:pPr>
          </w:p>
        </w:tc>
      </w:tr>
    </w:tbl>
    <w:p w14:paraId="58AF949C" w14:textId="012E45B2" w:rsidR="00E36F4C" w:rsidRDefault="00E36F4C" w:rsidP="00F31DFD">
      <w:pPr>
        <w:rPr>
          <w:noProof/>
          <w:lang w:val="sr-Latn-BA"/>
        </w:rPr>
      </w:pPr>
    </w:p>
    <w:p w14:paraId="67345E68" w14:textId="5F16A415" w:rsidR="00CD69F6" w:rsidRDefault="00CD69F6" w:rsidP="00F31DFD">
      <w:pPr>
        <w:rPr>
          <w:noProof/>
          <w:lang w:val="sr-Latn-BA"/>
        </w:rPr>
      </w:pPr>
    </w:p>
    <w:p w14:paraId="02A198F1" w14:textId="0C750AD4" w:rsidR="00CD69F6" w:rsidRDefault="00CD69F6" w:rsidP="00F31DFD">
      <w:pPr>
        <w:rPr>
          <w:noProof/>
          <w:lang w:val="sr-Latn-BA"/>
        </w:rPr>
      </w:pPr>
    </w:p>
    <w:p w14:paraId="012D201E" w14:textId="59A0FB3C" w:rsidR="00CD69F6" w:rsidRDefault="00CD69F6" w:rsidP="00F31DFD">
      <w:pPr>
        <w:rPr>
          <w:noProof/>
          <w:lang w:val="sr-Latn-BA"/>
        </w:rPr>
      </w:pPr>
    </w:p>
    <w:p w14:paraId="0FD30704" w14:textId="77777777" w:rsidR="002A6CAB" w:rsidRDefault="002A6CAB" w:rsidP="00F31DFD">
      <w:pPr>
        <w:rPr>
          <w:noProof/>
          <w:lang w:val="sr-Latn-BA"/>
        </w:rPr>
      </w:pPr>
    </w:p>
    <w:p w14:paraId="1AE281EC" w14:textId="77777777" w:rsidR="00CD69F6" w:rsidRPr="00636777" w:rsidRDefault="00CD69F6" w:rsidP="00F31DFD">
      <w:pPr>
        <w:rPr>
          <w:noProof/>
          <w:lang w:val="sr-Latn-B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16"/>
      </w:tblGrid>
      <w:tr w:rsidR="00E36F4C" w:rsidRPr="00DC16B0" w14:paraId="64EB882B" w14:textId="77777777" w:rsidTr="004224D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E51849" w14:textId="1BE916F8" w:rsidR="00E36F4C" w:rsidRPr="00636777" w:rsidRDefault="00E36F4C" w:rsidP="006A1CD1">
            <w:pPr>
              <w:spacing w:after="0" w:line="240" w:lineRule="auto"/>
              <w:jc w:val="both"/>
              <w:rPr>
                <w:rFonts w:eastAsia="Calibri" w:cstheme="minorHAnsi"/>
                <w:b/>
                <w:noProof/>
                <w:lang w:val="sr-Latn-BA"/>
              </w:rPr>
            </w:pPr>
            <w:r w:rsidRPr="00636777">
              <w:rPr>
                <w:rFonts w:eastAsia="Calibri" w:cstheme="minorHAnsi"/>
                <w:b/>
                <w:noProof/>
                <w:lang w:val="sr-Latn-BA"/>
              </w:rPr>
              <w:lastRenderedPageBreak/>
              <w:t>Obrazovno</w:t>
            </w:r>
            <w:r w:rsidR="00CD69F6">
              <w:rPr>
                <w:rFonts w:eastAsia="Calibri" w:cstheme="minorHAnsi"/>
                <w:b/>
                <w:noProof/>
                <w:lang w:val="sr-Latn-BA"/>
              </w:rPr>
              <w:t>-vaspitni ishod 6</w:t>
            </w:r>
          </w:p>
          <w:p w14:paraId="1FB7B01A" w14:textId="30E54223" w:rsidR="00E36F4C" w:rsidRPr="009408CB" w:rsidRDefault="00721570" w:rsidP="009408CB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noProof/>
                <w:lang w:val="sr-Latn-BA"/>
              </w:rPr>
            </w:pPr>
            <w:r w:rsidRPr="009408CB">
              <w:rPr>
                <w:rFonts w:eastAsia="Calibri" w:cstheme="minorHAnsi"/>
                <w:b/>
                <w:i/>
                <w:noProof/>
                <w:lang w:val="sr-Latn-BA"/>
              </w:rPr>
              <w:t>Na kr</w:t>
            </w:r>
            <w:r w:rsidR="002A6CAB" w:rsidRPr="009408CB">
              <w:rPr>
                <w:rFonts w:eastAsia="Calibri" w:cstheme="minorHAnsi"/>
                <w:b/>
                <w:i/>
                <w:noProof/>
                <w:lang w:val="sr-Latn-BA"/>
              </w:rPr>
              <w:t xml:space="preserve">aju učenja učenik će moći da </w:t>
            </w:r>
            <w:r w:rsidR="00E90E24" w:rsidRPr="009408CB">
              <w:rPr>
                <w:rFonts w:eastAsia="Calibri" w:cstheme="minorHAnsi"/>
                <w:b/>
                <w:i/>
                <w:noProof/>
                <w:lang w:val="sr-Latn-BA"/>
              </w:rPr>
              <w:t>obrazloži važnost očuvanja različitosti u E</w:t>
            </w:r>
            <w:r w:rsidR="009408CB" w:rsidRPr="009408CB">
              <w:rPr>
                <w:rFonts w:eastAsia="Calibri" w:cstheme="minorHAnsi"/>
                <w:b/>
                <w:i/>
                <w:noProof/>
                <w:lang w:val="sr-Latn-BA"/>
              </w:rPr>
              <w:t>vropskoj uniji</w:t>
            </w:r>
            <w:r w:rsidR="00E90E24" w:rsidRPr="009408CB">
              <w:rPr>
                <w:rFonts w:eastAsia="Calibri" w:cstheme="minorHAnsi"/>
                <w:b/>
                <w:i/>
                <w:noProof/>
                <w:lang w:val="sr-Latn-BA"/>
              </w:rPr>
              <w:t xml:space="preserve"> (E</w:t>
            </w:r>
            <w:r w:rsidR="009408CB" w:rsidRPr="009408CB">
              <w:rPr>
                <w:rFonts w:eastAsia="Calibri" w:cstheme="minorHAnsi"/>
                <w:b/>
                <w:i/>
                <w:noProof/>
                <w:lang w:val="sr-Latn-BA"/>
              </w:rPr>
              <w:t>vropska unija</w:t>
            </w:r>
            <w:r w:rsidR="00E90E24" w:rsidRPr="009408CB">
              <w:rPr>
                <w:rFonts w:eastAsia="Calibri" w:cstheme="minorHAnsi"/>
                <w:b/>
                <w:i/>
                <w:noProof/>
                <w:lang w:val="sr-Latn-BA"/>
              </w:rPr>
              <w:t xml:space="preserve"> - jedinstvo različitosti)</w:t>
            </w:r>
            <w:r w:rsidR="002A6CAB" w:rsidRPr="009408CB">
              <w:rPr>
                <w:rFonts w:eastAsia="Calibri" w:cstheme="minorHAnsi"/>
                <w:b/>
                <w:i/>
                <w:noProof/>
                <w:lang w:val="sr-Latn-BA"/>
              </w:rPr>
              <w:t>.</w:t>
            </w:r>
          </w:p>
        </w:tc>
      </w:tr>
      <w:tr w:rsidR="00E36F4C" w:rsidRPr="00DC16B0" w14:paraId="2A7F1C04" w14:textId="77777777" w:rsidTr="006A1CD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D8B3" w14:textId="77777777" w:rsidR="00E36F4C" w:rsidRPr="00636777" w:rsidRDefault="00E36F4C" w:rsidP="006A1CD1">
            <w:pPr>
              <w:spacing w:after="0" w:line="240" w:lineRule="auto"/>
              <w:jc w:val="both"/>
              <w:rPr>
                <w:rFonts w:eastAsia="Calibri" w:cstheme="minorHAnsi"/>
                <w:noProof/>
                <w:lang w:val="sr-Latn-BA"/>
              </w:rPr>
            </w:pPr>
          </w:p>
          <w:p w14:paraId="6C2D2743" w14:textId="490F66EE" w:rsidR="000D0908" w:rsidRDefault="00E36F4C" w:rsidP="00CD69F6">
            <w:pPr>
              <w:spacing w:after="0" w:line="240" w:lineRule="auto"/>
              <w:contextualSpacing/>
              <w:rPr>
                <w:rFonts w:cs="Times New Roman"/>
                <w:b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>Ishodi učenja:</w:t>
            </w:r>
          </w:p>
          <w:p w14:paraId="6EEC81AA" w14:textId="77777777" w:rsidR="002A6CAB" w:rsidRDefault="002A6CAB" w:rsidP="00CD69F6">
            <w:pPr>
              <w:spacing w:after="0" w:line="240" w:lineRule="auto"/>
              <w:contextualSpacing/>
              <w:rPr>
                <w:rFonts w:cs="Times New Roman"/>
                <w:b/>
                <w:noProof/>
                <w:sz w:val="24"/>
                <w:szCs w:val="24"/>
                <w:lang w:val="sr-Latn-BA"/>
              </w:rPr>
            </w:pPr>
          </w:p>
          <w:p w14:paraId="35C854CE" w14:textId="40D124D8" w:rsidR="00CD69F6" w:rsidRPr="00636777" w:rsidRDefault="00CD69F6" w:rsidP="00CD69F6">
            <w:pPr>
              <w:spacing w:after="0" w:line="240" w:lineRule="auto"/>
              <w:contextualSpacing/>
              <w:rPr>
                <w:rFonts w:cs="Times New Roman"/>
                <w:b/>
                <w:noProof/>
                <w:sz w:val="24"/>
                <w:szCs w:val="24"/>
                <w:lang w:val="sr-Latn-BA"/>
              </w:rPr>
            </w:pPr>
            <w:r w:rsidRPr="00CD69F6">
              <w:rPr>
                <w:rFonts w:cs="Times New Roman"/>
                <w:i/>
                <w:noProof/>
                <w:sz w:val="24"/>
                <w:szCs w:val="24"/>
                <w:lang w:val="sr-Latn-BA"/>
              </w:rPr>
              <w:t>Tokom učenja učeni</w:t>
            </w:r>
            <w:r w:rsidR="009408CB">
              <w:rPr>
                <w:rFonts w:cs="Times New Roman"/>
                <w:i/>
                <w:noProof/>
                <w:sz w:val="24"/>
                <w:szCs w:val="24"/>
                <w:lang w:val="sr-Latn-BA"/>
              </w:rPr>
              <w:t>k</w:t>
            </w:r>
            <w:r w:rsidRPr="00CD69F6">
              <w:rPr>
                <w:rFonts w:cs="Times New Roman"/>
                <w:i/>
                <w:noProof/>
                <w:sz w:val="24"/>
                <w:szCs w:val="24"/>
                <w:lang w:val="sr-Latn-BA"/>
              </w:rPr>
              <w:t xml:space="preserve"> će moći da:</w:t>
            </w:r>
          </w:p>
          <w:p w14:paraId="1B48262F" w14:textId="15B109DD" w:rsidR="000D0908" w:rsidRPr="00636777" w:rsidRDefault="000D0908" w:rsidP="00CD69F6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obrazlož</w:t>
            </w:r>
            <w:r w:rsidR="009408CB">
              <w:rPr>
                <w:rFonts w:cs="Times New Roman"/>
                <w:noProof/>
                <w:sz w:val="24"/>
                <w:szCs w:val="24"/>
                <w:lang w:val="sr-Latn-BA"/>
              </w:rPr>
              <w:t>i</w:t>
            </w: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značaj čuvanja jezičkog bogatstva E</w:t>
            </w:r>
            <w:r w:rsidR="009408CB">
              <w:rPr>
                <w:rFonts w:cs="Times New Roman"/>
                <w:noProof/>
                <w:sz w:val="24"/>
                <w:szCs w:val="24"/>
                <w:lang w:val="sr-Latn-BA"/>
              </w:rPr>
              <w:t>vropske unije</w:t>
            </w:r>
            <w:r w:rsidR="00CD69F6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, </w:t>
            </w:r>
          </w:p>
          <w:p w14:paraId="39EDA1D5" w14:textId="74B535D8" w:rsidR="000D0908" w:rsidRPr="00636777" w:rsidRDefault="000D0908" w:rsidP="0000536A">
            <w:pPr>
              <w:pStyle w:val="ListParagraph"/>
              <w:numPr>
                <w:ilvl w:val="0"/>
                <w:numId w:val="45"/>
              </w:numPr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argumentuj</w:t>
            </w:r>
            <w:r w:rsidR="009408CB">
              <w:rPr>
                <w:rFonts w:cs="Times New Roman"/>
                <w:noProof/>
                <w:sz w:val="24"/>
                <w:szCs w:val="24"/>
                <w:lang w:val="sr-Latn-BA"/>
              </w:rPr>
              <w:t>e</w:t>
            </w: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važnost zalaganja E</w:t>
            </w:r>
            <w:r w:rsidR="009408CB">
              <w:rPr>
                <w:rFonts w:cs="Times New Roman"/>
                <w:noProof/>
                <w:sz w:val="24"/>
                <w:szCs w:val="24"/>
                <w:lang w:val="sr-Latn-BA"/>
              </w:rPr>
              <w:t>vropske unije</w:t>
            </w: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za kvalitet života svojih građana</w:t>
            </w:r>
            <w:r w:rsidR="00CD69F6"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</w:p>
          <w:p w14:paraId="6C662A2A" w14:textId="20526F59" w:rsidR="004E1A65" w:rsidRPr="00636777" w:rsidRDefault="004E1A65" w:rsidP="0000536A">
            <w:pPr>
              <w:pStyle w:val="ListParagraph"/>
              <w:numPr>
                <w:ilvl w:val="0"/>
                <w:numId w:val="45"/>
              </w:numPr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obrazlož</w:t>
            </w:r>
            <w:r w:rsidR="009408CB">
              <w:rPr>
                <w:rFonts w:cs="Times New Roman"/>
                <w:noProof/>
                <w:sz w:val="24"/>
                <w:szCs w:val="24"/>
                <w:lang w:val="sr-Latn-BA"/>
              </w:rPr>
              <w:t>i</w:t>
            </w: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važnost principa da u E</w:t>
            </w:r>
            <w:r w:rsidR="009408CB">
              <w:rPr>
                <w:rFonts w:cs="Times New Roman"/>
                <w:noProof/>
                <w:sz w:val="24"/>
                <w:szCs w:val="24"/>
                <w:lang w:val="sr-Latn-BA"/>
              </w:rPr>
              <w:t>vropskoj uniji</w:t>
            </w: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niko ne gubi svoj nacionalni identitet, samo</w:t>
            </w:r>
            <w:r w:rsidR="00CD69F6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ga dopunjava novim – evropskim,</w:t>
            </w:r>
          </w:p>
          <w:p w14:paraId="266C7988" w14:textId="54FD3A19" w:rsidR="00E36F4C" w:rsidRPr="00636777" w:rsidRDefault="00242DE3" w:rsidP="009408CB">
            <w:pPr>
              <w:pStyle w:val="ListParagraph"/>
              <w:numPr>
                <w:ilvl w:val="0"/>
                <w:numId w:val="45"/>
              </w:numPr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ocijen</w:t>
            </w:r>
            <w:r w:rsidR="009408CB">
              <w:rPr>
                <w:rFonts w:cs="Times New Roman"/>
                <w:noProof/>
                <w:sz w:val="24"/>
                <w:szCs w:val="24"/>
                <w:lang w:val="sr-Latn-BA"/>
              </w:rPr>
              <w:t>i</w:t>
            </w: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programe</w:t>
            </w:r>
            <w:r w:rsidR="004E1A65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kojima se podstiče evropski identitet</w:t>
            </w:r>
            <w:r w:rsidR="00CD69F6">
              <w:rPr>
                <w:rFonts w:cs="Times New Roman"/>
                <w:noProof/>
                <w:sz w:val="24"/>
                <w:szCs w:val="24"/>
                <w:lang w:val="sr-Latn-BA"/>
              </w:rPr>
              <w:t>.</w:t>
            </w:r>
            <w:r w:rsidR="004E1A65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</w:t>
            </w:r>
          </w:p>
        </w:tc>
      </w:tr>
      <w:tr w:rsidR="00E36F4C" w:rsidRPr="00636777" w14:paraId="6D96C3AF" w14:textId="77777777" w:rsidTr="006A1CD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9579" w14:textId="77777777" w:rsidR="00E36F4C" w:rsidRPr="00636777" w:rsidRDefault="00E36F4C" w:rsidP="006A1CD1">
            <w:pPr>
              <w:pStyle w:val="ListParagraph"/>
              <w:spacing w:after="0" w:line="240" w:lineRule="auto"/>
              <w:jc w:val="both"/>
              <w:rPr>
                <w:rFonts w:eastAsia="Calibri" w:cstheme="minorHAnsi"/>
                <w:b/>
                <w:noProof/>
                <w:lang w:val="sr-Latn-BA"/>
              </w:rPr>
            </w:pPr>
          </w:p>
          <w:p w14:paraId="060D42DD" w14:textId="77777777" w:rsidR="00E36F4C" w:rsidRPr="00636777" w:rsidRDefault="00E36F4C" w:rsidP="006A1CD1">
            <w:pPr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>Didaktičke preporuke za realizaciju obrazovno-vaspitnog ishoda</w:t>
            </w: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:</w:t>
            </w:r>
          </w:p>
          <w:p w14:paraId="45CACE15" w14:textId="77777777" w:rsidR="00E36F4C" w:rsidRPr="00636777" w:rsidRDefault="00E36F4C" w:rsidP="00313F7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="Times New Roman"/>
                <w:b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>Sadržaji/pojmovi:</w:t>
            </w:r>
          </w:p>
          <w:p w14:paraId="0A815298" w14:textId="00DBF493" w:rsidR="004E1A65" w:rsidRPr="00636777" w:rsidRDefault="00CD69F6" w:rsidP="0000536A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v</w:t>
            </w:r>
            <w:r w:rsidR="004E1A65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išejezičnost u </w:t>
            </w: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E</w:t>
            </w:r>
            <w:r w:rsidR="009408CB">
              <w:rPr>
                <w:rFonts w:cs="Times New Roman"/>
                <w:noProof/>
                <w:sz w:val="24"/>
                <w:szCs w:val="24"/>
                <w:lang w:val="sr-Latn-BA"/>
              </w:rPr>
              <w:t>vropskoj uniji</w:t>
            </w: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</w:p>
          <w:p w14:paraId="1E4A44B2" w14:textId="773FF890" w:rsidR="005B7D1D" w:rsidRPr="00636777" w:rsidRDefault="00CD69F6" w:rsidP="0000536A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s</w:t>
            </w:r>
            <w:r w:rsidR="005B7D1D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lužbeni jezici u E</w:t>
            </w:r>
            <w:r w:rsidR="009408CB">
              <w:rPr>
                <w:rFonts w:cs="Times New Roman"/>
                <w:noProof/>
                <w:sz w:val="24"/>
                <w:szCs w:val="24"/>
                <w:lang w:val="sr-Latn-BA"/>
              </w:rPr>
              <w:t>vropskoj uniji</w:t>
            </w: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</w:p>
          <w:p w14:paraId="223A3257" w14:textId="16B25F56" w:rsidR="004E1A65" w:rsidRPr="00636777" w:rsidRDefault="00CD69F6" w:rsidP="0000536A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k</w:t>
            </w:r>
            <w:r w:rsidR="004E1A65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valitet života građana</w:t>
            </w: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</w:p>
          <w:p w14:paraId="2DA9E6A2" w14:textId="54F1A253" w:rsidR="004E1A65" w:rsidRPr="00636777" w:rsidRDefault="002A6CAB" w:rsidP="0000536A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E</w:t>
            </w:r>
            <w:r w:rsidR="004E1A65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vropa građana</w:t>
            </w:r>
            <w:r w:rsidR="00CD69F6"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</w:p>
          <w:p w14:paraId="6A01A313" w14:textId="72D2E091" w:rsidR="004E1A65" w:rsidRPr="00636777" w:rsidRDefault="00CD69F6" w:rsidP="0000536A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e</w:t>
            </w:r>
            <w:r w:rsidR="004E1A65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vropski identitet</w:t>
            </w: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.</w:t>
            </w:r>
          </w:p>
          <w:p w14:paraId="5BDA0204" w14:textId="77777777" w:rsidR="004E1A65" w:rsidRPr="00636777" w:rsidRDefault="004E1A65" w:rsidP="004E1A65">
            <w:pPr>
              <w:spacing w:after="0" w:line="240" w:lineRule="auto"/>
              <w:ind w:left="360"/>
              <w:rPr>
                <w:rFonts w:cs="Times New Roman"/>
                <w:b/>
                <w:noProof/>
                <w:sz w:val="24"/>
                <w:szCs w:val="24"/>
                <w:lang w:val="sr-Latn-BA"/>
              </w:rPr>
            </w:pPr>
          </w:p>
          <w:p w14:paraId="558C45CB" w14:textId="09784E72" w:rsidR="004E1A65" w:rsidRDefault="00E36F4C" w:rsidP="00CD69F6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cs="Times New Roman"/>
                <w:b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>Aktivnosti učenja:</w:t>
            </w:r>
          </w:p>
          <w:p w14:paraId="676621CF" w14:textId="0592D709" w:rsidR="00CE53AD" w:rsidRPr="00CE53AD" w:rsidRDefault="006D607E" w:rsidP="00CE53AD">
            <w:pPr>
              <w:spacing w:after="0" w:line="240" w:lineRule="auto"/>
              <w:ind w:left="360"/>
              <w:contextualSpacing/>
              <w:rPr>
                <w:rFonts w:cs="Times New Roman"/>
                <w:i/>
                <w:noProof/>
                <w:sz w:val="24"/>
                <w:szCs w:val="24"/>
                <w:lang w:val="sr-Latn-BA"/>
              </w:rPr>
            </w:pPr>
            <w:r>
              <w:rPr>
                <w:rFonts w:cs="Times New Roman"/>
                <w:i/>
                <w:noProof/>
                <w:sz w:val="24"/>
                <w:szCs w:val="24"/>
                <w:lang w:val="sr-Latn-BA"/>
              </w:rPr>
              <w:t>U</w:t>
            </w:r>
            <w:r w:rsidR="00CE53AD" w:rsidRPr="00CE53AD">
              <w:rPr>
                <w:rFonts w:cs="Times New Roman"/>
                <w:i/>
                <w:noProof/>
                <w:sz w:val="24"/>
                <w:szCs w:val="24"/>
                <w:lang w:val="sr-Latn-BA"/>
              </w:rPr>
              <w:t>čenici:</w:t>
            </w:r>
          </w:p>
          <w:p w14:paraId="015E5DA2" w14:textId="0B60EA6A" w:rsidR="004E1A65" w:rsidRPr="00636777" w:rsidRDefault="00CD69F6" w:rsidP="00CD69F6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d</w:t>
            </w:r>
            <w:r w:rsidR="004E1A65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ebata na temu: </w:t>
            </w:r>
            <w:r w:rsidR="002A6CAB">
              <w:rPr>
                <w:rFonts w:cs="Times New Roman"/>
                <w:noProof/>
                <w:sz w:val="24"/>
                <w:szCs w:val="24"/>
                <w:lang w:val="sr-Latn-BA"/>
              </w:rPr>
              <w:t>„</w:t>
            </w:r>
            <w:r w:rsidR="004E1A65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Kvalitet života građana E</w:t>
            </w:r>
            <w:r w:rsidR="009408CB">
              <w:rPr>
                <w:rFonts w:cs="Times New Roman"/>
                <w:noProof/>
                <w:sz w:val="24"/>
                <w:szCs w:val="24"/>
                <w:lang w:val="sr-Latn-BA"/>
              </w:rPr>
              <w:t>vropske unije</w:t>
            </w:r>
            <w:r w:rsidR="004E1A65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i dva modela modernog kapitalizma</w:t>
            </w:r>
            <w:r w:rsidR="002A6CAB">
              <w:rPr>
                <w:rFonts w:cs="Times New Roman"/>
                <w:noProof/>
                <w:sz w:val="24"/>
                <w:szCs w:val="24"/>
                <w:lang w:val="sr-Latn-BA"/>
              </w:rPr>
              <w:t>“</w:t>
            </w:r>
            <w:r w:rsidR="004E1A65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(stavovi liberalne orijentacije i stavovi socijalne orijentacije)</w:t>
            </w:r>
            <w:r w:rsidR="00CE53AD"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</w:p>
          <w:p w14:paraId="1C3ABE03" w14:textId="7BB6339F" w:rsidR="004E1A65" w:rsidRPr="00636777" w:rsidRDefault="00CE53AD" w:rsidP="0000536A">
            <w:pPr>
              <w:pStyle w:val="ListParagraph"/>
              <w:numPr>
                <w:ilvl w:val="0"/>
                <w:numId w:val="47"/>
              </w:numPr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i</w:t>
            </w:r>
            <w:r w:rsidR="004E1A65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zrađuju listu prijedloga (preporuka) koje su po njihovom mišljenju važne za život u interkulturalnom društvu kakva je E</w:t>
            </w:r>
            <w:r w:rsidR="009408CB">
              <w:rPr>
                <w:rFonts w:cs="Times New Roman"/>
                <w:noProof/>
                <w:sz w:val="24"/>
                <w:szCs w:val="24"/>
                <w:lang w:val="sr-Latn-BA"/>
              </w:rPr>
              <w:t>vropska unija</w:t>
            </w: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</w:p>
          <w:p w14:paraId="14982860" w14:textId="1255477B" w:rsidR="004E1A65" w:rsidRPr="00636777" w:rsidRDefault="00CE53AD" w:rsidP="0000536A">
            <w:pPr>
              <w:pStyle w:val="ListParagraph"/>
              <w:numPr>
                <w:ilvl w:val="0"/>
                <w:numId w:val="47"/>
              </w:numPr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a</w:t>
            </w:r>
            <w:r w:rsidR="004E1A65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naliziraju programe zajednica i identif</w:t>
            </w: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i</w:t>
            </w:r>
            <w:r w:rsidR="004E1A65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kuju mogućnosti koje ovi programi pružaju građanima E</w:t>
            </w:r>
            <w:r w:rsidR="009408CB">
              <w:rPr>
                <w:rFonts w:cs="Times New Roman"/>
                <w:noProof/>
                <w:sz w:val="24"/>
                <w:szCs w:val="24"/>
                <w:lang w:val="sr-Latn-BA"/>
              </w:rPr>
              <w:t>vropske unije</w:t>
            </w: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</w:p>
          <w:p w14:paraId="2C519B18" w14:textId="4F7B5335" w:rsidR="004E1A65" w:rsidRPr="00636777" w:rsidRDefault="00CE53AD" w:rsidP="0000536A">
            <w:pPr>
              <w:pStyle w:val="ListParagraph"/>
              <w:numPr>
                <w:ilvl w:val="0"/>
                <w:numId w:val="47"/>
              </w:numPr>
              <w:spacing w:line="259" w:lineRule="auto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p</w:t>
            </w:r>
            <w:r w:rsidR="004E1A65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ostavljaju u školi izložbu: </w:t>
            </w:r>
            <w:r w:rsidR="002A6CAB">
              <w:rPr>
                <w:rFonts w:cs="Times New Roman"/>
                <w:noProof/>
                <w:sz w:val="24"/>
                <w:szCs w:val="24"/>
                <w:lang w:val="sr-Latn-BA"/>
              </w:rPr>
              <w:t>„</w:t>
            </w:r>
            <w:r w:rsidR="004E1A65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Raznolikost načina života ljudi u E</w:t>
            </w:r>
            <w:r w:rsidR="009408CB">
              <w:rPr>
                <w:rFonts w:cs="Times New Roman"/>
                <w:noProof/>
                <w:sz w:val="24"/>
                <w:szCs w:val="24"/>
                <w:lang w:val="sr-Latn-BA"/>
              </w:rPr>
              <w:t>vropskoj uniji</w:t>
            </w:r>
            <w:r w:rsidR="002A6CAB">
              <w:rPr>
                <w:rFonts w:cs="Times New Roman"/>
                <w:noProof/>
                <w:sz w:val="24"/>
                <w:szCs w:val="24"/>
                <w:lang w:val="sr-Latn-BA"/>
              </w:rPr>
              <w:t>“</w:t>
            </w:r>
            <w:r w:rsidR="00DA7414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*</w:t>
            </w:r>
            <w:r w:rsidR="004E1A65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.</w:t>
            </w:r>
          </w:p>
          <w:p w14:paraId="51B7A9FE" w14:textId="77777777" w:rsidR="00E36F4C" w:rsidRPr="00636777" w:rsidRDefault="00E36F4C" w:rsidP="006A1CD1">
            <w:pPr>
              <w:pStyle w:val="ListParagraph"/>
              <w:spacing w:after="0" w:line="240" w:lineRule="auto"/>
              <w:rPr>
                <w:rFonts w:cs="Times New Roman"/>
                <w:noProof/>
                <w:lang w:val="sr-Latn-BA"/>
              </w:rPr>
            </w:pPr>
          </w:p>
          <w:p w14:paraId="0E01554C" w14:textId="77777777" w:rsidR="00E36F4C" w:rsidRPr="00636777" w:rsidRDefault="00E36F4C" w:rsidP="00313F7E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rFonts w:cs="Times New Roman"/>
                <w:b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 xml:space="preserve">Broj časova realizacije (okvirno) –  </w:t>
            </w:r>
            <w:r w:rsidR="004E1A65" w:rsidRPr="00636777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>1</w:t>
            </w:r>
            <w:r w:rsidR="004A65C5" w:rsidRPr="00636777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 xml:space="preserve"> </w:t>
            </w:r>
            <w:r w:rsidR="004E1A65" w:rsidRPr="00636777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>+</w:t>
            </w:r>
            <w:r w:rsidR="004A65C5" w:rsidRPr="00636777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 xml:space="preserve"> </w:t>
            </w:r>
            <w:r w:rsidR="00DA7414" w:rsidRPr="00636777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>2 (+1)</w:t>
            </w:r>
            <w:r w:rsidR="004E1A65" w:rsidRPr="00636777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 xml:space="preserve"> </w:t>
            </w:r>
            <w:r w:rsidRPr="00636777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>čas</w:t>
            </w:r>
            <w:r w:rsidR="004E1A65" w:rsidRPr="00636777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>a</w:t>
            </w:r>
          </w:p>
          <w:p w14:paraId="64320280" w14:textId="77777777" w:rsidR="00E36F4C" w:rsidRPr="00636777" w:rsidRDefault="00E36F4C" w:rsidP="006A1CD1">
            <w:pPr>
              <w:spacing w:line="259" w:lineRule="auto"/>
              <w:contextualSpacing/>
              <w:rPr>
                <w:rFonts w:eastAsia="Calibri" w:cstheme="minorHAnsi"/>
                <w:b/>
                <w:noProof/>
                <w:lang w:val="sr-Latn-BA"/>
              </w:rPr>
            </w:pPr>
          </w:p>
        </w:tc>
      </w:tr>
    </w:tbl>
    <w:p w14:paraId="4BDE12F3" w14:textId="02FA3BF5" w:rsidR="00E36F4C" w:rsidRDefault="00E36F4C" w:rsidP="00F31DFD">
      <w:pPr>
        <w:rPr>
          <w:noProof/>
          <w:lang w:val="sr-Latn-BA"/>
        </w:rPr>
      </w:pPr>
    </w:p>
    <w:p w14:paraId="54DACDCA" w14:textId="6915A988" w:rsidR="00CE53AD" w:rsidRDefault="00CE53AD" w:rsidP="00F31DFD">
      <w:pPr>
        <w:rPr>
          <w:noProof/>
          <w:lang w:val="sr-Latn-BA"/>
        </w:rPr>
      </w:pPr>
    </w:p>
    <w:p w14:paraId="7F15AD81" w14:textId="7DAE2BAA" w:rsidR="00CE53AD" w:rsidRDefault="00CE53AD" w:rsidP="00F31DFD">
      <w:pPr>
        <w:rPr>
          <w:noProof/>
          <w:lang w:val="sr-Latn-BA"/>
        </w:rPr>
      </w:pPr>
    </w:p>
    <w:p w14:paraId="1DCE1810" w14:textId="067DE8AB" w:rsidR="00CE53AD" w:rsidRDefault="00CE53AD" w:rsidP="00F31DFD">
      <w:pPr>
        <w:rPr>
          <w:noProof/>
          <w:lang w:val="sr-Latn-BA"/>
        </w:rPr>
      </w:pPr>
    </w:p>
    <w:p w14:paraId="2753AD35" w14:textId="50288FDD" w:rsidR="00CE53AD" w:rsidRDefault="00CE53AD" w:rsidP="00F31DFD">
      <w:pPr>
        <w:rPr>
          <w:noProof/>
          <w:lang w:val="sr-Latn-BA"/>
        </w:rPr>
      </w:pPr>
    </w:p>
    <w:p w14:paraId="3F23E14F" w14:textId="64203ADA" w:rsidR="00CE53AD" w:rsidRDefault="00CE53AD" w:rsidP="00F31DFD">
      <w:pPr>
        <w:rPr>
          <w:noProof/>
          <w:lang w:val="sr-Latn-BA"/>
        </w:rPr>
      </w:pPr>
    </w:p>
    <w:p w14:paraId="437EAAAA" w14:textId="77777777" w:rsidR="009408CB" w:rsidRDefault="009408CB" w:rsidP="00F31DFD">
      <w:pPr>
        <w:rPr>
          <w:noProof/>
          <w:lang w:val="sr-Latn-BA"/>
        </w:rPr>
      </w:pPr>
    </w:p>
    <w:p w14:paraId="0C769953" w14:textId="3CE4C8AA" w:rsidR="00CE53AD" w:rsidRDefault="00CE53AD" w:rsidP="00F31DFD">
      <w:pPr>
        <w:rPr>
          <w:noProof/>
          <w:lang w:val="sr-Latn-B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16"/>
      </w:tblGrid>
      <w:tr w:rsidR="00E36F4C" w:rsidRPr="009408CB" w14:paraId="3EE12029" w14:textId="77777777" w:rsidTr="004224D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89D037" w14:textId="189B0C09" w:rsidR="00E36F4C" w:rsidRPr="00636777" w:rsidRDefault="00E36F4C" w:rsidP="006A1CD1">
            <w:pPr>
              <w:spacing w:after="0" w:line="240" w:lineRule="auto"/>
              <w:jc w:val="both"/>
              <w:rPr>
                <w:rFonts w:eastAsia="Calibri" w:cstheme="minorHAnsi"/>
                <w:b/>
                <w:noProof/>
                <w:lang w:val="sr-Latn-BA"/>
              </w:rPr>
            </w:pPr>
            <w:r w:rsidRPr="00636777">
              <w:rPr>
                <w:rFonts w:eastAsia="Calibri" w:cstheme="minorHAnsi"/>
                <w:b/>
                <w:noProof/>
                <w:lang w:val="sr-Latn-BA"/>
              </w:rPr>
              <w:lastRenderedPageBreak/>
              <w:t>Obrazovno</w:t>
            </w:r>
            <w:r w:rsidR="00CE53AD">
              <w:rPr>
                <w:rFonts w:eastAsia="Calibri" w:cstheme="minorHAnsi"/>
                <w:b/>
                <w:noProof/>
                <w:lang w:val="sr-Latn-BA"/>
              </w:rPr>
              <w:t>-vaspitni ishod 7</w:t>
            </w:r>
          </w:p>
          <w:p w14:paraId="501B3585" w14:textId="167D8DD8" w:rsidR="00E36F4C" w:rsidRPr="009408CB" w:rsidRDefault="00721570" w:rsidP="009408CB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noProof/>
                <w:lang w:val="sr-Latn-BA"/>
              </w:rPr>
            </w:pPr>
            <w:r w:rsidRPr="009408CB">
              <w:rPr>
                <w:rFonts w:eastAsia="Calibri" w:cstheme="minorHAnsi"/>
                <w:b/>
                <w:i/>
                <w:noProof/>
                <w:lang w:val="sr-Latn-BA"/>
              </w:rPr>
              <w:t>Na kr</w:t>
            </w:r>
            <w:r w:rsidR="002A6CAB" w:rsidRPr="009408CB">
              <w:rPr>
                <w:rFonts w:eastAsia="Calibri" w:cstheme="minorHAnsi"/>
                <w:b/>
                <w:i/>
                <w:noProof/>
                <w:lang w:val="sr-Latn-BA"/>
              </w:rPr>
              <w:t xml:space="preserve">aju učenja učenik će moći da </w:t>
            </w:r>
            <w:r w:rsidR="00AE3F99" w:rsidRPr="009408CB">
              <w:rPr>
                <w:rFonts w:eastAsia="Calibri" w:cstheme="minorHAnsi"/>
                <w:b/>
                <w:i/>
                <w:noProof/>
                <w:lang w:val="sr-Latn-BA"/>
              </w:rPr>
              <w:t>obrazloži značaj obrazovanja za E</w:t>
            </w:r>
            <w:r w:rsidR="009408CB">
              <w:rPr>
                <w:rFonts w:eastAsia="Calibri" w:cstheme="minorHAnsi"/>
                <w:b/>
                <w:i/>
                <w:noProof/>
                <w:lang w:val="sr-Latn-BA"/>
              </w:rPr>
              <w:t>vropsku uniju</w:t>
            </w:r>
            <w:r w:rsidR="00AE3F99" w:rsidRPr="009408CB">
              <w:rPr>
                <w:rFonts w:eastAsia="Calibri" w:cstheme="minorHAnsi"/>
                <w:b/>
                <w:i/>
                <w:noProof/>
                <w:lang w:val="sr-Latn-BA"/>
              </w:rPr>
              <w:t xml:space="preserve"> (E</w:t>
            </w:r>
            <w:r w:rsidR="009408CB">
              <w:rPr>
                <w:rFonts w:eastAsia="Calibri" w:cstheme="minorHAnsi"/>
                <w:b/>
                <w:i/>
                <w:noProof/>
                <w:lang w:val="sr-Latn-BA"/>
              </w:rPr>
              <w:t>vropska unija,</w:t>
            </w:r>
            <w:r w:rsidR="00AE3F99" w:rsidRPr="009408CB">
              <w:rPr>
                <w:rFonts w:eastAsia="Calibri" w:cstheme="minorHAnsi"/>
                <w:b/>
                <w:i/>
                <w:noProof/>
                <w:lang w:val="sr-Latn-BA"/>
              </w:rPr>
              <w:t xml:space="preserve"> društvo utemeljeno na znanju)</w:t>
            </w:r>
            <w:r w:rsidR="002A6CAB" w:rsidRPr="009408CB">
              <w:rPr>
                <w:rFonts w:eastAsia="Calibri" w:cstheme="minorHAnsi"/>
                <w:b/>
                <w:i/>
                <w:noProof/>
                <w:lang w:val="sr-Latn-BA"/>
              </w:rPr>
              <w:t>.</w:t>
            </w:r>
          </w:p>
        </w:tc>
      </w:tr>
      <w:tr w:rsidR="00E36F4C" w:rsidRPr="00DC16B0" w14:paraId="740884F3" w14:textId="77777777" w:rsidTr="006A1CD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8D80" w14:textId="77777777" w:rsidR="00E36F4C" w:rsidRPr="00636777" w:rsidRDefault="00E36F4C" w:rsidP="006A1CD1">
            <w:pPr>
              <w:spacing w:after="0" w:line="240" w:lineRule="auto"/>
              <w:jc w:val="both"/>
              <w:rPr>
                <w:rFonts w:eastAsia="Calibri" w:cstheme="minorHAnsi"/>
                <w:noProof/>
                <w:lang w:val="sr-Latn-BA"/>
              </w:rPr>
            </w:pPr>
          </w:p>
          <w:p w14:paraId="339041B7" w14:textId="63623CBA" w:rsidR="00E36F4C" w:rsidRDefault="00E36F4C" w:rsidP="00CE53AD">
            <w:pPr>
              <w:spacing w:after="0" w:line="240" w:lineRule="auto"/>
              <w:contextualSpacing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>Ishodi učenja:</w:t>
            </w: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</w:t>
            </w:r>
          </w:p>
          <w:p w14:paraId="4AC0919F" w14:textId="77777777" w:rsidR="002A6CAB" w:rsidRDefault="002A6CAB" w:rsidP="00CE53AD">
            <w:pPr>
              <w:spacing w:after="0" w:line="240" w:lineRule="auto"/>
              <w:contextualSpacing/>
              <w:rPr>
                <w:rFonts w:cs="Times New Roman"/>
                <w:noProof/>
                <w:sz w:val="24"/>
                <w:szCs w:val="24"/>
                <w:lang w:val="sr-Latn-BA"/>
              </w:rPr>
            </w:pPr>
          </w:p>
          <w:p w14:paraId="4E790883" w14:textId="22041434" w:rsidR="006D607E" w:rsidRPr="00636777" w:rsidRDefault="006D607E" w:rsidP="00CE53AD">
            <w:pPr>
              <w:spacing w:after="0" w:line="240" w:lineRule="auto"/>
              <w:contextualSpacing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 w:rsidRPr="00CD69F6">
              <w:rPr>
                <w:rFonts w:cs="Times New Roman"/>
                <w:i/>
                <w:noProof/>
                <w:sz w:val="24"/>
                <w:szCs w:val="24"/>
                <w:lang w:val="sr-Latn-BA"/>
              </w:rPr>
              <w:t>Tokom učenja učeni</w:t>
            </w:r>
            <w:r w:rsidR="009408CB">
              <w:rPr>
                <w:rFonts w:cs="Times New Roman"/>
                <w:i/>
                <w:noProof/>
                <w:sz w:val="24"/>
                <w:szCs w:val="24"/>
                <w:lang w:val="sr-Latn-BA"/>
              </w:rPr>
              <w:t>k</w:t>
            </w:r>
            <w:r w:rsidRPr="00CD69F6">
              <w:rPr>
                <w:rFonts w:cs="Times New Roman"/>
                <w:i/>
                <w:noProof/>
                <w:sz w:val="24"/>
                <w:szCs w:val="24"/>
                <w:lang w:val="sr-Latn-BA"/>
              </w:rPr>
              <w:t xml:space="preserve"> će moći da:</w:t>
            </w:r>
          </w:p>
          <w:p w14:paraId="4035D7A2" w14:textId="54EA99E9" w:rsidR="00FF40DB" w:rsidRPr="00636777" w:rsidRDefault="00AE3F99" w:rsidP="006D607E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690" w:hanging="270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obrazlož</w:t>
            </w:r>
            <w:r w:rsidR="009408CB">
              <w:rPr>
                <w:rFonts w:cs="Times New Roman"/>
                <w:noProof/>
                <w:sz w:val="24"/>
                <w:szCs w:val="24"/>
                <w:lang w:val="sr-Latn-BA"/>
              </w:rPr>
              <w:t>i</w:t>
            </w: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važnost obrazovanja u E</w:t>
            </w:r>
            <w:r w:rsidR="009408CB">
              <w:rPr>
                <w:rFonts w:cs="Times New Roman"/>
                <w:noProof/>
                <w:sz w:val="24"/>
                <w:szCs w:val="24"/>
                <w:lang w:val="sr-Latn-BA"/>
              </w:rPr>
              <w:t>vropskoj uniji</w:t>
            </w: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(za pojedinca i društvo u cjelini)</w:t>
            </w:r>
            <w:r w:rsidR="006D607E"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</w:p>
          <w:p w14:paraId="6C9E26A2" w14:textId="4F151DA2" w:rsidR="00FF40DB" w:rsidRPr="00636777" w:rsidRDefault="00FF40DB" w:rsidP="006D607E">
            <w:pPr>
              <w:pStyle w:val="ListParagraph"/>
              <w:numPr>
                <w:ilvl w:val="0"/>
                <w:numId w:val="48"/>
              </w:numPr>
              <w:ind w:left="690" w:hanging="270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obrazlož</w:t>
            </w:r>
            <w:r w:rsidR="009408CB">
              <w:rPr>
                <w:rFonts w:cs="Times New Roman"/>
                <w:noProof/>
                <w:sz w:val="24"/>
                <w:szCs w:val="24"/>
                <w:lang w:val="sr-Latn-BA"/>
              </w:rPr>
              <w:t>i</w:t>
            </w: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slogan E</w:t>
            </w:r>
            <w:r w:rsidR="009408CB">
              <w:rPr>
                <w:rFonts w:cs="Times New Roman"/>
                <w:noProof/>
                <w:sz w:val="24"/>
                <w:szCs w:val="24"/>
                <w:lang w:val="sr-Latn-BA"/>
              </w:rPr>
              <w:t>vropske unije</w:t>
            </w: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„društvo znanja“</w:t>
            </w:r>
            <w:r w:rsidR="006D607E"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</w:p>
          <w:p w14:paraId="0A3D0B51" w14:textId="7D4EB996" w:rsidR="00FF40DB" w:rsidRPr="00636777" w:rsidRDefault="00354000" w:rsidP="006D607E">
            <w:pPr>
              <w:pStyle w:val="ListParagraph"/>
              <w:numPr>
                <w:ilvl w:val="0"/>
                <w:numId w:val="48"/>
              </w:numPr>
              <w:ind w:left="690" w:hanging="270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ocijen</w:t>
            </w:r>
            <w:r w:rsidR="009408CB">
              <w:rPr>
                <w:rFonts w:cs="Times New Roman"/>
                <w:noProof/>
                <w:sz w:val="24"/>
                <w:szCs w:val="24"/>
                <w:lang w:val="sr-Latn-BA"/>
              </w:rPr>
              <w:t>i</w:t>
            </w: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</w:t>
            </w:r>
            <w:r w:rsidR="00FF40DB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mogućnosti koje pružaju jedinstvo obrazovnog prostora i mobilnosti učenika i studenata u E</w:t>
            </w:r>
            <w:r w:rsidR="009408CB">
              <w:rPr>
                <w:rFonts w:cs="Times New Roman"/>
                <w:noProof/>
                <w:sz w:val="24"/>
                <w:szCs w:val="24"/>
                <w:lang w:val="sr-Latn-BA"/>
              </w:rPr>
              <w:t>vropskoj uniji</w:t>
            </w:r>
            <w:r w:rsidR="006D607E"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</w:p>
          <w:p w14:paraId="62E7DCA5" w14:textId="715BE6B5" w:rsidR="00E36F4C" w:rsidRPr="00636777" w:rsidRDefault="00FF40DB" w:rsidP="009408CB">
            <w:pPr>
              <w:pStyle w:val="ListParagraph"/>
              <w:numPr>
                <w:ilvl w:val="0"/>
                <w:numId w:val="48"/>
              </w:numPr>
              <w:ind w:left="690" w:hanging="270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navod</w:t>
            </w:r>
            <w:r w:rsidR="009408CB">
              <w:rPr>
                <w:rFonts w:cs="Times New Roman"/>
                <w:noProof/>
                <w:sz w:val="24"/>
                <w:szCs w:val="24"/>
                <w:lang w:val="sr-Latn-BA"/>
              </w:rPr>
              <w:t>i</w:t>
            </w: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programe zajednica u oblasti obrazovanj</w:t>
            </w:r>
            <w:r w:rsidR="006D607E">
              <w:rPr>
                <w:rFonts w:cs="Times New Roman"/>
                <w:noProof/>
                <w:sz w:val="24"/>
                <w:szCs w:val="24"/>
                <w:lang w:val="sr-Latn-BA"/>
              </w:rPr>
              <w:t>a</w:t>
            </w: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i mogućnosti koje ovi programi pružaju</w:t>
            </w:r>
            <w:r w:rsidR="006D607E">
              <w:rPr>
                <w:rFonts w:cs="Times New Roman"/>
                <w:noProof/>
                <w:sz w:val="24"/>
                <w:szCs w:val="24"/>
                <w:lang w:val="sr-Latn-BA"/>
              </w:rPr>
              <w:t>.</w:t>
            </w:r>
          </w:p>
        </w:tc>
      </w:tr>
      <w:tr w:rsidR="00E36F4C" w:rsidRPr="00636777" w14:paraId="0770132C" w14:textId="77777777" w:rsidTr="006A1CD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4469" w14:textId="77777777" w:rsidR="00E36F4C" w:rsidRPr="00636777" w:rsidRDefault="00E36F4C" w:rsidP="006A1CD1">
            <w:pPr>
              <w:pStyle w:val="ListParagraph"/>
              <w:spacing w:after="0" w:line="240" w:lineRule="auto"/>
              <w:jc w:val="both"/>
              <w:rPr>
                <w:rFonts w:eastAsia="Calibri" w:cstheme="minorHAnsi"/>
                <w:b/>
                <w:noProof/>
                <w:lang w:val="sr-Latn-BA"/>
              </w:rPr>
            </w:pPr>
          </w:p>
          <w:p w14:paraId="2E0A1370" w14:textId="77777777" w:rsidR="00E36F4C" w:rsidRPr="00636777" w:rsidRDefault="00E36F4C" w:rsidP="006A1CD1">
            <w:pPr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>Didaktičke preporuke za realizaciju obrazovno-vaspitnog ishoda</w:t>
            </w: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:</w:t>
            </w:r>
          </w:p>
          <w:p w14:paraId="5398785E" w14:textId="77777777" w:rsidR="00E36F4C" w:rsidRPr="00636777" w:rsidRDefault="00E36F4C" w:rsidP="00313F7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="Times New Roman"/>
                <w:b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>Sadržaji/pojmovi:</w:t>
            </w:r>
          </w:p>
          <w:p w14:paraId="2FDD79E9" w14:textId="79844C74" w:rsidR="00FF40DB" w:rsidRPr="00636777" w:rsidRDefault="006D607E" w:rsidP="006D607E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780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o</w:t>
            </w:r>
            <w:r w:rsidR="00FF40DB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brazovanje u E</w:t>
            </w:r>
            <w:r w:rsidR="009408CB">
              <w:rPr>
                <w:rFonts w:cs="Times New Roman"/>
                <w:noProof/>
                <w:sz w:val="24"/>
                <w:szCs w:val="24"/>
                <w:lang w:val="sr-Latn-BA"/>
              </w:rPr>
              <w:t>vropskoj uniji</w:t>
            </w:r>
            <w:r w:rsidR="002A6CAB"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</w:p>
          <w:p w14:paraId="5E9AA4CD" w14:textId="075D9872" w:rsidR="00FF40DB" w:rsidRPr="00636777" w:rsidRDefault="006D607E" w:rsidP="006D607E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780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d</w:t>
            </w:r>
            <w:r w:rsidR="00FF40DB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ruštvo znanja</w:t>
            </w: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</w:t>
            </w:r>
            <w:r w:rsidR="00FF40DB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- Lisabonska strategija</w:t>
            </w:r>
            <w:r w:rsidR="002A6CAB"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</w:p>
          <w:p w14:paraId="6DB13F69" w14:textId="17B4F305" w:rsidR="00FF40DB" w:rsidRPr="00636777" w:rsidRDefault="006D607E" w:rsidP="006D607E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780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j</w:t>
            </w:r>
            <w:r w:rsidR="00FF40DB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edinstvo obrazovnog prostora i mobilnost učenika i studenata</w:t>
            </w: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</w:p>
          <w:p w14:paraId="43DA9169" w14:textId="65A28C4E" w:rsidR="00FF40DB" w:rsidRPr="00636777" w:rsidRDefault="006D607E" w:rsidP="006D607E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780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p</w:t>
            </w:r>
            <w:r w:rsidR="00FF40DB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rogrami Zajednic</w:t>
            </w: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e</w:t>
            </w:r>
            <w:r w:rsidR="00FF40DB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u oblasti obrazovanja</w:t>
            </w: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.</w:t>
            </w:r>
          </w:p>
          <w:p w14:paraId="33094322" w14:textId="77777777" w:rsidR="00E36F4C" w:rsidRPr="00636777" w:rsidRDefault="00E36F4C" w:rsidP="006A1CD1">
            <w:pPr>
              <w:pStyle w:val="ListParagraph"/>
              <w:spacing w:after="0" w:line="240" w:lineRule="auto"/>
              <w:rPr>
                <w:rFonts w:cs="Times New Roman"/>
                <w:b/>
                <w:noProof/>
                <w:sz w:val="24"/>
                <w:szCs w:val="24"/>
                <w:lang w:val="sr-Latn-BA"/>
              </w:rPr>
            </w:pPr>
          </w:p>
          <w:p w14:paraId="05614EF7" w14:textId="77F677FC" w:rsidR="00FF40DB" w:rsidRDefault="00E36F4C" w:rsidP="006D607E">
            <w:pPr>
              <w:numPr>
                <w:ilvl w:val="0"/>
                <w:numId w:val="12"/>
              </w:numPr>
              <w:spacing w:after="0" w:line="240" w:lineRule="auto"/>
              <w:rPr>
                <w:rFonts w:cs="Times New Roman"/>
                <w:b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>Aktivnosti učenja:</w:t>
            </w:r>
          </w:p>
          <w:p w14:paraId="456601AC" w14:textId="006501ED" w:rsidR="006D607E" w:rsidRPr="006D607E" w:rsidRDefault="006D607E" w:rsidP="006D607E">
            <w:pPr>
              <w:spacing w:after="0" w:line="240" w:lineRule="auto"/>
              <w:ind w:left="720"/>
              <w:rPr>
                <w:rFonts w:cs="Times New Roman"/>
                <w:i/>
                <w:noProof/>
                <w:sz w:val="24"/>
                <w:szCs w:val="24"/>
                <w:lang w:val="sr-Latn-BA"/>
              </w:rPr>
            </w:pPr>
            <w:r w:rsidRPr="006D607E">
              <w:rPr>
                <w:rFonts w:cs="Times New Roman"/>
                <w:i/>
                <w:noProof/>
                <w:sz w:val="24"/>
                <w:szCs w:val="24"/>
                <w:lang w:val="sr-Latn-BA"/>
              </w:rPr>
              <w:t>Učenici:</w:t>
            </w:r>
          </w:p>
          <w:p w14:paraId="011F0485" w14:textId="191C2944" w:rsidR="00FF40DB" w:rsidRPr="00636777" w:rsidRDefault="006D607E" w:rsidP="006D607E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780"/>
              <w:contextualSpacing w:val="0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p</w:t>
            </w:r>
            <w:r w:rsidR="00FF40DB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rikupljaju podatke i analiziraju evr</w:t>
            </w:r>
            <w:r w:rsidR="00920EF8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opsku</w:t>
            </w:r>
            <w:r w:rsidR="00FF40DB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politiku obrazovanja</w:t>
            </w: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</w:p>
          <w:p w14:paraId="1DFD0AEE" w14:textId="3F66CDEB" w:rsidR="00FF40DB" w:rsidRPr="00636777" w:rsidRDefault="006D607E" w:rsidP="006D607E">
            <w:pPr>
              <w:pStyle w:val="ListParagraph"/>
              <w:numPr>
                <w:ilvl w:val="0"/>
                <w:numId w:val="50"/>
              </w:numPr>
              <w:ind w:left="780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a</w:t>
            </w:r>
            <w:r w:rsidR="00FF40DB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naliziraju ključne kompetencije i razloge zašto E</w:t>
            </w:r>
            <w:r w:rsidR="009408CB">
              <w:rPr>
                <w:rFonts w:cs="Times New Roman"/>
                <w:noProof/>
                <w:sz w:val="24"/>
                <w:szCs w:val="24"/>
                <w:lang w:val="sr-Latn-BA"/>
              </w:rPr>
              <w:t>vropska unija</w:t>
            </w:r>
            <w:r w:rsidR="00FF40DB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i</w:t>
            </w:r>
            <w:r w:rsidR="002A6CAB">
              <w:rPr>
                <w:rFonts w:cs="Times New Roman"/>
                <w:noProof/>
                <w:sz w:val="24"/>
                <w:szCs w:val="24"/>
                <w:lang w:val="sr-Latn-BA"/>
              </w:rPr>
              <w:t>n</w:t>
            </w:r>
            <w:r w:rsidR="00FF40DB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sistira na njihovom razvoju</w:t>
            </w: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  <w:r w:rsidR="00FF40DB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</w:t>
            </w:r>
          </w:p>
          <w:p w14:paraId="0F99112D" w14:textId="6A12B5B8" w:rsidR="00745A07" w:rsidRPr="00636777" w:rsidRDefault="006D607E" w:rsidP="006D607E">
            <w:pPr>
              <w:pStyle w:val="ListParagraph"/>
              <w:numPr>
                <w:ilvl w:val="0"/>
                <w:numId w:val="50"/>
              </w:numPr>
              <w:ind w:left="780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a</w:t>
            </w:r>
            <w:r w:rsidR="00FF40DB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naliziraju dokumente koji su uticali na harmonizaciju evropskog prostora obrazovanja (jedinstvenog obrazovnog prostora)</w:t>
            </w: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  <w:r w:rsidR="00745A07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</w:t>
            </w:r>
          </w:p>
          <w:p w14:paraId="7E34999D" w14:textId="6FFF678A" w:rsidR="00FF40DB" w:rsidRPr="00636777" w:rsidRDefault="006D607E" w:rsidP="006D607E">
            <w:pPr>
              <w:pStyle w:val="ListParagraph"/>
              <w:numPr>
                <w:ilvl w:val="0"/>
                <w:numId w:val="50"/>
              </w:numPr>
              <w:ind w:left="780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a</w:t>
            </w:r>
            <w:r w:rsidR="00745A07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naliziraju značaj Bolonjske deklaracije i Evropskog kvalifikacionog okvira (EQF)</w:t>
            </w: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  <w:r w:rsidR="00745A07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 </w:t>
            </w:r>
          </w:p>
          <w:p w14:paraId="42F60F50" w14:textId="3EC07287" w:rsidR="00FF40DB" w:rsidRPr="00636777" w:rsidRDefault="006D607E" w:rsidP="006D607E">
            <w:pPr>
              <w:pStyle w:val="ListParagraph"/>
              <w:numPr>
                <w:ilvl w:val="0"/>
                <w:numId w:val="50"/>
              </w:numPr>
              <w:ind w:left="780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i</w:t>
            </w:r>
            <w:r w:rsidR="00FF40DB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stražuju mogućnosti koje im pružaju programi </w:t>
            </w: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Z</w:t>
            </w:r>
            <w:r w:rsidR="00FF40DB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ajednice u oblasti obrazovanja</w:t>
            </w: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</w:p>
          <w:p w14:paraId="74B64840" w14:textId="66D9E13E" w:rsidR="00FF40DB" w:rsidRPr="00636777" w:rsidRDefault="002A6CAB" w:rsidP="006D607E">
            <w:pPr>
              <w:pStyle w:val="ListParagraph"/>
              <w:numPr>
                <w:ilvl w:val="0"/>
                <w:numId w:val="50"/>
              </w:numPr>
              <w:ind w:left="780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u</w:t>
            </w:r>
            <w:r w:rsidR="00FF40DB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školi prave izložbu na temu: </w:t>
            </w: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„</w:t>
            </w:r>
            <w:r w:rsidR="00FF40DB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Programi zajednice u oblasti obrazovanj</w:t>
            </w: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a</w:t>
            </w:r>
            <w:r w:rsidR="00FF40DB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i mogućnosti koje </w:t>
            </w:r>
            <w:r w:rsidR="009408CB">
              <w:rPr>
                <w:rFonts w:cs="Times New Roman"/>
                <w:noProof/>
                <w:sz w:val="24"/>
                <w:szCs w:val="24"/>
                <w:lang w:val="sr-Latn-BA"/>
              </w:rPr>
              <w:t>oni</w:t>
            </w:r>
            <w:r w:rsidR="00FF40DB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pružaju učenicima/studentima u C</w:t>
            </w: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rnoj </w:t>
            </w:r>
            <w:r w:rsidR="00FF40DB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G</w:t>
            </w: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ori“.</w:t>
            </w:r>
            <w:r w:rsidR="00DA7414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*</w:t>
            </w:r>
          </w:p>
          <w:p w14:paraId="0FFEB770" w14:textId="77777777" w:rsidR="00E36F4C" w:rsidRPr="00636777" w:rsidRDefault="00E36F4C" w:rsidP="00FF40DB">
            <w:pPr>
              <w:spacing w:after="0" w:line="240" w:lineRule="auto"/>
              <w:rPr>
                <w:rFonts w:cs="Times New Roman"/>
                <w:noProof/>
                <w:lang w:val="sr-Latn-BA"/>
              </w:rPr>
            </w:pPr>
          </w:p>
          <w:p w14:paraId="39D004A7" w14:textId="77777777" w:rsidR="00E36F4C" w:rsidRPr="00636777" w:rsidRDefault="00E36F4C" w:rsidP="00313F7E">
            <w:pPr>
              <w:numPr>
                <w:ilvl w:val="0"/>
                <w:numId w:val="12"/>
              </w:numPr>
              <w:spacing w:line="259" w:lineRule="auto"/>
              <w:contextualSpacing/>
              <w:rPr>
                <w:rFonts w:cs="Times New Roman"/>
                <w:b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 xml:space="preserve">Broj časova realizacije (okvirno) –  </w:t>
            </w:r>
            <w:r w:rsidR="00FF40DB" w:rsidRPr="00636777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>1</w:t>
            </w:r>
            <w:r w:rsidR="00DA7414" w:rsidRPr="00636777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 xml:space="preserve"> </w:t>
            </w:r>
            <w:r w:rsidR="00FF40DB" w:rsidRPr="00636777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>+</w:t>
            </w:r>
            <w:r w:rsidR="00DA7414" w:rsidRPr="00636777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 xml:space="preserve"> 2 (+1)</w:t>
            </w:r>
            <w:r w:rsidR="00FF40DB" w:rsidRPr="00636777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 xml:space="preserve"> </w:t>
            </w:r>
            <w:r w:rsidRPr="00636777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>čas</w:t>
            </w:r>
          </w:p>
          <w:p w14:paraId="7C4F40A6" w14:textId="77777777" w:rsidR="00E36F4C" w:rsidRPr="00636777" w:rsidRDefault="00E36F4C" w:rsidP="006A1CD1">
            <w:pPr>
              <w:spacing w:line="259" w:lineRule="auto"/>
              <w:contextualSpacing/>
              <w:rPr>
                <w:rFonts w:eastAsia="Calibri" w:cstheme="minorHAnsi"/>
                <w:b/>
                <w:noProof/>
                <w:lang w:val="sr-Latn-BA"/>
              </w:rPr>
            </w:pPr>
          </w:p>
        </w:tc>
      </w:tr>
    </w:tbl>
    <w:p w14:paraId="719C43FE" w14:textId="3E078297" w:rsidR="00E36F4C" w:rsidRDefault="00E36F4C" w:rsidP="00F31DFD">
      <w:pPr>
        <w:rPr>
          <w:noProof/>
          <w:lang w:val="sr-Latn-BA"/>
        </w:rPr>
      </w:pPr>
    </w:p>
    <w:p w14:paraId="4129BC1D" w14:textId="792283EA" w:rsidR="006D607E" w:rsidRDefault="006D607E" w:rsidP="00F31DFD">
      <w:pPr>
        <w:rPr>
          <w:noProof/>
          <w:lang w:val="sr-Latn-BA"/>
        </w:rPr>
      </w:pPr>
    </w:p>
    <w:p w14:paraId="3C2BB0FA" w14:textId="73314228" w:rsidR="006D607E" w:rsidRDefault="006D607E" w:rsidP="00F31DFD">
      <w:pPr>
        <w:rPr>
          <w:noProof/>
          <w:lang w:val="sr-Latn-BA"/>
        </w:rPr>
      </w:pPr>
    </w:p>
    <w:p w14:paraId="43C3E27B" w14:textId="4CD45C87" w:rsidR="006D607E" w:rsidRDefault="006D607E" w:rsidP="00F31DFD">
      <w:pPr>
        <w:rPr>
          <w:noProof/>
          <w:lang w:val="sr-Latn-BA"/>
        </w:rPr>
      </w:pPr>
    </w:p>
    <w:p w14:paraId="09EE8AB4" w14:textId="1F4BBED6" w:rsidR="006D607E" w:rsidRDefault="006D607E" w:rsidP="00F31DFD">
      <w:pPr>
        <w:rPr>
          <w:noProof/>
          <w:lang w:val="sr-Latn-BA"/>
        </w:rPr>
      </w:pPr>
    </w:p>
    <w:p w14:paraId="37E4C7FF" w14:textId="5ED95A93" w:rsidR="006D607E" w:rsidRDefault="006D607E" w:rsidP="00F31DFD">
      <w:pPr>
        <w:rPr>
          <w:noProof/>
          <w:lang w:val="sr-Latn-BA"/>
        </w:rPr>
      </w:pPr>
    </w:p>
    <w:p w14:paraId="5374AA8B" w14:textId="77777777" w:rsidR="006D607E" w:rsidRPr="00636777" w:rsidRDefault="006D607E" w:rsidP="00F31DFD">
      <w:pPr>
        <w:rPr>
          <w:noProof/>
          <w:lang w:val="sr-Latn-B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16"/>
      </w:tblGrid>
      <w:tr w:rsidR="00E36F4C" w:rsidRPr="009408CB" w14:paraId="6D5979E9" w14:textId="77777777" w:rsidTr="004224D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E94C48" w14:textId="0DE41A27" w:rsidR="00E36F4C" w:rsidRPr="00636777" w:rsidRDefault="00E36F4C" w:rsidP="006A1CD1">
            <w:pPr>
              <w:spacing w:after="0" w:line="240" w:lineRule="auto"/>
              <w:jc w:val="both"/>
              <w:rPr>
                <w:rFonts w:eastAsia="Calibri" w:cstheme="minorHAnsi"/>
                <w:b/>
                <w:noProof/>
                <w:lang w:val="sr-Latn-BA"/>
              </w:rPr>
            </w:pPr>
            <w:r w:rsidRPr="00636777">
              <w:rPr>
                <w:rFonts w:eastAsia="Calibri" w:cstheme="minorHAnsi"/>
                <w:b/>
                <w:noProof/>
                <w:lang w:val="sr-Latn-BA"/>
              </w:rPr>
              <w:lastRenderedPageBreak/>
              <w:t>Obrazovno</w:t>
            </w:r>
            <w:r w:rsidR="006D607E">
              <w:rPr>
                <w:rFonts w:eastAsia="Calibri" w:cstheme="minorHAnsi"/>
                <w:b/>
                <w:noProof/>
                <w:lang w:val="sr-Latn-BA"/>
              </w:rPr>
              <w:t>-vaspitni ishod 8</w:t>
            </w:r>
          </w:p>
          <w:p w14:paraId="61EBD761" w14:textId="057226A8" w:rsidR="00264D73" w:rsidRPr="009408CB" w:rsidRDefault="00721570" w:rsidP="006A1CD1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noProof/>
                <w:lang w:val="sr-Latn-BA"/>
              </w:rPr>
            </w:pPr>
            <w:r w:rsidRPr="009408CB">
              <w:rPr>
                <w:rFonts w:eastAsia="Calibri" w:cstheme="minorHAnsi"/>
                <w:b/>
                <w:i/>
                <w:noProof/>
                <w:lang w:val="sr-Latn-BA"/>
              </w:rPr>
              <w:t>Na kr</w:t>
            </w:r>
            <w:r w:rsidR="002A6CAB" w:rsidRPr="009408CB">
              <w:rPr>
                <w:rFonts w:eastAsia="Calibri" w:cstheme="minorHAnsi"/>
                <w:b/>
                <w:i/>
                <w:noProof/>
                <w:lang w:val="sr-Latn-BA"/>
              </w:rPr>
              <w:t xml:space="preserve">aju učenja učenik će moći da </w:t>
            </w:r>
            <w:r w:rsidR="00264D73" w:rsidRPr="009408CB">
              <w:rPr>
                <w:rFonts w:eastAsia="Calibri" w:cstheme="minorHAnsi"/>
                <w:b/>
                <w:i/>
                <w:noProof/>
                <w:lang w:val="sr-Latn-BA"/>
              </w:rPr>
              <w:t>obrazloži politiku proširenja i kriterijume pristupanja E</w:t>
            </w:r>
            <w:r w:rsidR="009408CB">
              <w:rPr>
                <w:rFonts w:eastAsia="Calibri" w:cstheme="minorHAnsi"/>
                <w:b/>
                <w:i/>
                <w:noProof/>
                <w:lang w:val="sr-Latn-BA"/>
              </w:rPr>
              <w:t>vropskoj uniji</w:t>
            </w:r>
            <w:r w:rsidR="002A6CAB" w:rsidRPr="009408CB">
              <w:rPr>
                <w:rFonts w:eastAsia="Calibri" w:cstheme="minorHAnsi"/>
                <w:b/>
                <w:i/>
                <w:noProof/>
                <w:lang w:val="sr-Latn-BA"/>
              </w:rPr>
              <w:t>.</w:t>
            </w:r>
          </w:p>
          <w:p w14:paraId="2FB27C5B" w14:textId="77777777" w:rsidR="00E36F4C" w:rsidRPr="00636777" w:rsidRDefault="00E36F4C" w:rsidP="006A1CD1">
            <w:pPr>
              <w:spacing w:after="0" w:line="240" w:lineRule="auto"/>
              <w:jc w:val="both"/>
              <w:rPr>
                <w:rFonts w:eastAsia="Calibri" w:cstheme="minorHAnsi"/>
                <w:noProof/>
                <w:lang w:val="sr-Latn-BA"/>
              </w:rPr>
            </w:pPr>
          </w:p>
        </w:tc>
      </w:tr>
      <w:tr w:rsidR="00E36F4C" w:rsidRPr="009408CB" w14:paraId="175B395C" w14:textId="77777777" w:rsidTr="006A1CD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CB18" w14:textId="77777777" w:rsidR="00E36F4C" w:rsidRPr="00636777" w:rsidRDefault="00E36F4C" w:rsidP="006A1CD1">
            <w:pPr>
              <w:spacing w:after="0" w:line="240" w:lineRule="auto"/>
              <w:jc w:val="both"/>
              <w:rPr>
                <w:rFonts w:eastAsia="Calibri" w:cstheme="minorHAnsi"/>
                <w:noProof/>
                <w:lang w:val="sr-Latn-BA"/>
              </w:rPr>
            </w:pPr>
          </w:p>
          <w:p w14:paraId="45CA1D7A" w14:textId="1A8F261F" w:rsidR="00E36F4C" w:rsidRDefault="00E36F4C" w:rsidP="006D607E">
            <w:pPr>
              <w:spacing w:after="0" w:line="240" w:lineRule="auto"/>
              <w:contextualSpacing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>Ishodi učenja:</w:t>
            </w: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</w:t>
            </w:r>
          </w:p>
          <w:p w14:paraId="00B640AB" w14:textId="77777777" w:rsidR="00C06FD1" w:rsidRDefault="00C06FD1" w:rsidP="006D607E">
            <w:pPr>
              <w:spacing w:after="0" w:line="240" w:lineRule="auto"/>
              <w:contextualSpacing/>
              <w:rPr>
                <w:rFonts w:cs="Times New Roman"/>
                <w:noProof/>
                <w:sz w:val="24"/>
                <w:szCs w:val="24"/>
                <w:lang w:val="sr-Latn-BA"/>
              </w:rPr>
            </w:pPr>
          </w:p>
          <w:p w14:paraId="6F760DEF" w14:textId="27045E8D" w:rsidR="006D607E" w:rsidRPr="00636777" w:rsidRDefault="006D607E" w:rsidP="006D607E">
            <w:pPr>
              <w:spacing w:after="0" w:line="240" w:lineRule="auto"/>
              <w:contextualSpacing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 w:rsidRPr="00CD69F6">
              <w:rPr>
                <w:rFonts w:cs="Times New Roman"/>
                <w:i/>
                <w:noProof/>
                <w:sz w:val="24"/>
                <w:szCs w:val="24"/>
                <w:lang w:val="sr-Latn-BA"/>
              </w:rPr>
              <w:t>Tokom učenja učeni</w:t>
            </w:r>
            <w:r w:rsidR="009408CB">
              <w:rPr>
                <w:rFonts w:cs="Times New Roman"/>
                <w:i/>
                <w:noProof/>
                <w:sz w:val="24"/>
                <w:szCs w:val="24"/>
                <w:lang w:val="sr-Latn-BA"/>
              </w:rPr>
              <w:t>k</w:t>
            </w:r>
            <w:r w:rsidRPr="00CD69F6">
              <w:rPr>
                <w:rFonts w:cs="Times New Roman"/>
                <w:i/>
                <w:noProof/>
                <w:sz w:val="24"/>
                <w:szCs w:val="24"/>
                <w:lang w:val="sr-Latn-BA"/>
              </w:rPr>
              <w:t xml:space="preserve"> će moći da:</w:t>
            </w:r>
          </w:p>
          <w:p w14:paraId="75D9AF47" w14:textId="55971FC3" w:rsidR="00264D73" w:rsidRPr="00636777" w:rsidRDefault="00264D73" w:rsidP="006D607E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obrazlož</w:t>
            </w:r>
            <w:r w:rsidR="009408CB">
              <w:rPr>
                <w:rFonts w:cs="Times New Roman"/>
                <w:noProof/>
                <w:sz w:val="24"/>
                <w:szCs w:val="24"/>
                <w:lang w:val="sr-Latn-BA"/>
              </w:rPr>
              <w:t>i</w:t>
            </w: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politiku proširenja i kriterijume pristupanja E</w:t>
            </w:r>
            <w:r w:rsidR="009408CB">
              <w:rPr>
                <w:rFonts w:cs="Times New Roman"/>
                <w:noProof/>
                <w:sz w:val="24"/>
                <w:szCs w:val="24"/>
                <w:lang w:val="sr-Latn-BA"/>
              </w:rPr>
              <w:t>vropskoj uniji</w:t>
            </w:r>
            <w:r w:rsidR="006D607E"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</w:p>
          <w:p w14:paraId="3B262E74" w14:textId="45FEEC19" w:rsidR="00264D73" w:rsidRPr="00636777" w:rsidRDefault="00264D73" w:rsidP="0000536A">
            <w:pPr>
              <w:pStyle w:val="ListParagraph"/>
              <w:numPr>
                <w:ilvl w:val="0"/>
                <w:numId w:val="51"/>
              </w:numPr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navede faze pristupanja E</w:t>
            </w:r>
            <w:r w:rsidR="009408CB">
              <w:rPr>
                <w:rFonts w:cs="Times New Roman"/>
                <w:noProof/>
                <w:sz w:val="24"/>
                <w:szCs w:val="24"/>
                <w:lang w:val="sr-Latn-BA"/>
              </w:rPr>
              <w:t>vropskoj uniji</w:t>
            </w:r>
            <w:r w:rsidR="006D607E"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</w:p>
          <w:p w14:paraId="42D0F520" w14:textId="306B1FEA" w:rsidR="00264D73" w:rsidRPr="00636777" w:rsidRDefault="00242DE3" w:rsidP="0000536A">
            <w:pPr>
              <w:pStyle w:val="ListParagraph"/>
              <w:numPr>
                <w:ilvl w:val="0"/>
                <w:numId w:val="51"/>
              </w:numPr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ocijen</w:t>
            </w:r>
            <w:r w:rsidR="009408CB">
              <w:rPr>
                <w:rFonts w:cs="Times New Roman"/>
                <w:noProof/>
                <w:sz w:val="24"/>
                <w:szCs w:val="24"/>
                <w:lang w:val="sr-Latn-BA"/>
              </w:rPr>
              <w:t>i</w:t>
            </w: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</w:t>
            </w:r>
            <w:r w:rsidR="00264D73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dinamiku proširenja E</w:t>
            </w:r>
            <w:r w:rsidR="009408CB">
              <w:rPr>
                <w:rFonts w:cs="Times New Roman"/>
                <w:noProof/>
                <w:sz w:val="24"/>
                <w:szCs w:val="24"/>
                <w:lang w:val="sr-Latn-BA"/>
              </w:rPr>
              <w:t>vropske unije</w:t>
            </w:r>
            <w:r w:rsidR="006D607E">
              <w:rPr>
                <w:rFonts w:cs="Times New Roman"/>
                <w:noProof/>
                <w:sz w:val="24"/>
                <w:szCs w:val="24"/>
                <w:lang w:val="sr-Latn-BA"/>
              </w:rPr>
              <w:t>.</w:t>
            </w:r>
          </w:p>
          <w:p w14:paraId="6558B66C" w14:textId="77777777" w:rsidR="00242DE3" w:rsidRPr="00636777" w:rsidRDefault="00242DE3" w:rsidP="00242DE3">
            <w:pPr>
              <w:pStyle w:val="ListParagraph"/>
              <w:rPr>
                <w:rFonts w:cs="Times New Roman"/>
                <w:noProof/>
                <w:sz w:val="24"/>
                <w:szCs w:val="24"/>
                <w:lang w:val="sr-Latn-BA"/>
              </w:rPr>
            </w:pPr>
          </w:p>
        </w:tc>
      </w:tr>
      <w:tr w:rsidR="00E36F4C" w:rsidRPr="00636777" w14:paraId="31D912A0" w14:textId="77777777" w:rsidTr="006A1CD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3605" w14:textId="77777777" w:rsidR="00E36F4C" w:rsidRPr="00636777" w:rsidRDefault="00E36F4C" w:rsidP="006A1CD1">
            <w:pPr>
              <w:pStyle w:val="ListParagraph"/>
              <w:spacing w:after="0" w:line="240" w:lineRule="auto"/>
              <w:jc w:val="both"/>
              <w:rPr>
                <w:rFonts w:eastAsia="Calibri" w:cstheme="minorHAnsi"/>
                <w:b/>
                <w:noProof/>
                <w:lang w:val="sr-Latn-BA"/>
              </w:rPr>
            </w:pPr>
          </w:p>
          <w:p w14:paraId="19892F1E" w14:textId="77777777" w:rsidR="00E36F4C" w:rsidRPr="00636777" w:rsidRDefault="00E36F4C" w:rsidP="006A1CD1">
            <w:pPr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>Didaktičke preporuke za realizaciju obrazovno-vaspitnog ishoda</w:t>
            </w: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:</w:t>
            </w:r>
          </w:p>
          <w:p w14:paraId="3EE14872" w14:textId="77777777" w:rsidR="00E36F4C" w:rsidRPr="00636777" w:rsidRDefault="00E36F4C" w:rsidP="00313F7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="Times New Roman"/>
                <w:b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>Sadržaji/pojmovi:</w:t>
            </w:r>
          </w:p>
          <w:p w14:paraId="50D2DAC4" w14:textId="748E7B46" w:rsidR="00264D73" w:rsidRPr="00636777" w:rsidRDefault="006D607E" w:rsidP="006D607E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780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k</w:t>
            </w:r>
            <w:r w:rsidR="00264D73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riterijumi pristupanja Uniji</w:t>
            </w: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</w:p>
          <w:p w14:paraId="441F6ECA" w14:textId="7F2CDF04" w:rsidR="00264D73" w:rsidRPr="00636777" w:rsidRDefault="006D607E" w:rsidP="006D607E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780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p</w:t>
            </w:r>
            <w:r w:rsidR="00264D73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olitika proširenja E</w:t>
            </w:r>
            <w:r w:rsidR="009408CB">
              <w:rPr>
                <w:rFonts w:cs="Times New Roman"/>
                <w:noProof/>
                <w:sz w:val="24"/>
                <w:szCs w:val="24"/>
                <w:lang w:val="sr-Latn-BA"/>
              </w:rPr>
              <w:t>vropske unije</w:t>
            </w: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</w:p>
          <w:p w14:paraId="04EA1035" w14:textId="3BB9FAD4" w:rsidR="00264D73" w:rsidRPr="00636777" w:rsidRDefault="006D607E" w:rsidP="006D607E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780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d</w:t>
            </w:r>
            <w:r w:rsidR="00264D73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inamika proširen</w:t>
            </w:r>
            <w:r w:rsidR="00C06FD1">
              <w:rPr>
                <w:rFonts w:cs="Times New Roman"/>
                <w:noProof/>
                <w:sz w:val="24"/>
                <w:szCs w:val="24"/>
                <w:lang w:val="sr-Latn-BA"/>
              </w:rPr>
              <w:t>j</w:t>
            </w:r>
            <w:r w:rsidR="00264D73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a</w:t>
            </w: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</w:p>
          <w:p w14:paraId="227C660C" w14:textId="40AED8A4" w:rsidR="00745A07" w:rsidRPr="00636777" w:rsidRDefault="006D607E" w:rsidP="006D607E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780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i</w:t>
            </w:r>
            <w:r w:rsidR="004741C1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spunjenje uslova -</w:t>
            </w: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</w:t>
            </w:r>
            <w:r w:rsidR="00745A07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Pregovaračka poglavlja </w:t>
            </w:r>
            <w:r w:rsidR="004741C1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za ulazak u E</w:t>
            </w:r>
            <w:r w:rsidR="009408CB">
              <w:rPr>
                <w:rFonts w:cs="Times New Roman"/>
                <w:noProof/>
                <w:sz w:val="24"/>
                <w:szCs w:val="24"/>
                <w:lang w:val="sr-Latn-BA"/>
              </w:rPr>
              <w:t>vropsku uniju</w:t>
            </w: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.</w:t>
            </w:r>
          </w:p>
          <w:p w14:paraId="196394F5" w14:textId="77777777" w:rsidR="00E36F4C" w:rsidRPr="00636777" w:rsidRDefault="00E36F4C" w:rsidP="006A1CD1">
            <w:pPr>
              <w:pStyle w:val="ListParagraph"/>
              <w:spacing w:after="0" w:line="240" w:lineRule="auto"/>
              <w:rPr>
                <w:rFonts w:cs="Times New Roman"/>
                <w:b/>
                <w:noProof/>
                <w:sz w:val="24"/>
                <w:szCs w:val="24"/>
                <w:lang w:val="sr-Latn-BA"/>
              </w:rPr>
            </w:pPr>
          </w:p>
          <w:p w14:paraId="1C563021" w14:textId="77777777" w:rsidR="00E36F4C" w:rsidRPr="00636777" w:rsidRDefault="00E36F4C" w:rsidP="00313F7E">
            <w:pPr>
              <w:numPr>
                <w:ilvl w:val="0"/>
                <w:numId w:val="13"/>
              </w:numPr>
              <w:spacing w:line="259" w:lineRule="auto"/>
              <w:contextualSpacing/>
              <w:rPr>
                <w:rFonts w:cs="Times New Roman"/>
                <w:b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>Aktivnosti učenja:</w:t>
            </w:r>
          </w:p>
          <w:p w14:paraId="31813383" w14:textId="4C0C36C5" w:rsidR="00264D73" w:rsidRPr="00636777" w:rsidRDefault="006D607E" w:rsidP="006D607E">
            <w:pPr>
              <w:spacing w:after="0" w:line="240" w:lineRule="auto"/>
              <w:contextualSpacing/>
              <w:rPr>
                <w:rFonts w:cs="Times New Roman"/>
                <w:b/>
                <w:noProof/>
                <w:sz w:val="24"/>
                <w:szCs w:val="24"/>
                <w:lang w:val="sr-Latn-BA"/>
              </w:rPr>
            </w:pPr>
            <w:r>
              <w:rPr>
                <w:rFonts w:cs="Times New Roman"/>
                <w:i/>
                <w:noProof/>
                <w:sz w:val="24"/>
                <w:szCs w:val="24"/>
                <w:lang w:val="sr-Latn-BA"/>
              </w:rPr>
              <w:t xml:space="preserve">             </w:t>
            </w:r>
            <w:r w:rsidRPr="006D607E">
              <w:rPr>
                <w:rFonts w:cs="Times New Roman"/>
                <w:i/>
                <w:noProof/>
                <w:sz w:val="24"/>
                <w:szCs w:val="24"/>
                <w:lang w:val="sr-Latn-BA"/>
              </w:rPr>
              <w:t>Učenici:</w:t>
            </w:r>
          </w:p>
          <w:p w14:paraId="44A1F40B" w14:textId="6D0D962F" w:rsidR="00264D73" w:rsidRPr="00636777" w:rsidRDefault="006D607E" w:rsidP="0000536A">
            <w:pPr>
              <w:pStyle w:val="ListParagraph"/>
              <w:numPr>
                <w:ilvl w:val="0"/>
                <w:numId w:val="53"/>
              </w:numPr>
              <w:spacing w:line="259" w:lineRule="auto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d</w:t>
            </w:r>
            <w:r w:rsidR="00264D73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iskutuju o “mjestu” na kom se nalazi Crna Gora u odnosu na kriterijume pristupanja E</w:t>
            </w:r>
            <w:r w:rsidR="009408CB">
              <w:rPr>
                <w:rFonts w:cs="Times New Roman"/>
                <w:noProof/>
                <w:sz w:val="24"/>
                <w:szCs w:val="24"/>
                <w:lang w:val="sr-Latn-BA"/>
              </w:rPr>
              <w:t>vropskoj uniji</w:t>
            </w: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</w:p>
          <w:p w14:paraId="141C2077" w14:textId="7D592655" w:rsidR="00264D73" w:rsidRPr="00636777" w:rsidRDefault="006D607E" w:rsidP="0000536A">
            <w:pPr>
              <w:pStyle w:val="ListParagraph"/>
              <w:numPr>
                <w:ilvl w:val="0"/>
                <w:numId w:val="53"/>
              </w:numPr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a</w:t>
            </w:r>
            <w:r w:rsidR="00264D73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naliziraju faze u pr</w:t>
            </w: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i</w:t>
            </w:r>
            <w:r w:rsidR="00264D73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stupanju E</w:t>
            </w:r>
            <w:r w:rsidR="009408CB">
              <w:rPr>
                <w:rFonts w:cs="Times New Roman"/>
                <w:noProof/>
                <w:sz w:val="24"/>
                <w:szCs w:val="24"/>
                <w:lang w:val="sr-Latn-BA"/>
              </w:rPr>
              <w:t>vropskoj uniji</w:t>
            </w:r>
            <w:r w:rsidR="00264D73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i diskutuju o sadržaju evropskog Acquisa</w:t>
            </w:r>
            <w:r w:rsidR="005C1C01"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  <w:r w:rsidR="00264D73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</w:t>
            </w:r>
          </w:p>
          <w:p w14:paraId="1616403D" w14:textId="2B1E95FB" w:rsidR="004741C1" w:rsidRPr="00636777" w:rsidRDefault="005C1C01" w:rsidP="004741C1">
            <w:pPr>
              <w:pStyle w:val="ListParagraph"/>
              <w:numPr>
                <w:ilvl w:val="0"/>
                <w:numId w:val="53"/>
              </w:numPr>
              <w:spacing w:line="259" w:lineRule="auto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p</w:t>
            </w:r>
            <w:r w:rsidR="00264D73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rikupljaju podatke, prave izvještaj i predstavljaju istorijat proširenja E</w:t>
            </w:r>
            <w:r w:rsidR="009408CB">
              <w:rPr>
                <w:rFonts w:cs="Times New Roman"/>
                <w:noProof/>
                <w:sz w:val="24"/>
                <w:szCs w:val="24"/>
                <w:lang w:val="sr-Latn-BA"/>
              </w:rPr>
              <w:t>vropske unije</w:t>
            </w:r>
            <w:r w:rsidR="00264D73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(pet faza proširenja)</w:t>
            </w: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</w:p>
          <w:p w14:paraId="6EAB10D1" w14:textId="65944359" w:rsidR="004741C1" w:rsidRPr="00636777" w:rsidRDefault="004741C1" w:rsidP="004741C1">
            <w:pPr>
              <w:pStyle w:val="ListParagraph"/>
              <w:numPr>
                <w:ilvl w:val="0"/>
                <w:numId w:val="53"/>
              </w:numPr>
              <w:spacing w:line="259" w:lineRule="auto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Pregovaračka poglavlja – 35 koraka ka E</w:t>
            </w:r>
            <w:r w:rsidR="009408CB">
              <w:rPr>
                <w:rFonts w:cs="Times New Roman"/>
                <w:noProof/>
                <w:sz w:val="24"/>
                <w:szCs w:val="24"/>
                <w:lang w:val="sr-Latn-BA"/>
              </w:rPr>
              <w:t>vropskoj uniji</w:t>
            </w:r>
            <w:r w:rsidR="005C1C01">
              <w:rPr>
                <w:rFonts w:cs="Times New Roman"/>
                <w:noProof/>
                <w:sz w:val="24"/>
                <w:szCs w:val="24"/>
                <w:lang w:val="sr-Latn-BA"/>
              </w:rPr>
              <w:t>.</w:t>
            </w:r>
          </w:p>
          <w:p w14:paraId="33B105A8" w14:textId="77777777" w:rsidR="004741C1" w:rsidRPr="00636777" w:rsidRDefault="004741C1" w:rsidP="004741C1">
            <w:pPr>
              <w:pStyle w:val="ListParagraph"/>
              <w:spacing w:line="259" w:lineRule="auto"/>
              <w:rPr>
                <w:rFonts w:cs="Times New Roman"/>
                <w:noProof/>
                <w:sz w:val="24"/>
                <w:szCs w:val="24"/>
                <w:lang w:val="sr-Latn-BA"/>
              </w:rPr>
            </w:pPr>
          </w:p>
          <w:p w14:paraId="2932CEE1" w14:textId="77777777" w:rsidR="00E36F4C" w:rsidRPr="00636777" w:rsidRDefault="00E36F4C" w:rsidP="006A1CD1">
            <w:pPr>
              <w:pStyle w:val="ListParagraph"/>
              <w:spacing w:after="0" w:line="240" w:lineRule="auto"/>
              <w:rPr>
                <w:rFonts w:cs="Times New Roman"/>
                <w:noProof/>
                <w:lang w:val="sr-Latn-BA"/>
              </w:rPr>
            </w:pPr>
          </w:p>
          <w:p w14:paraId="1D376735" w14:textId="77777777" w:rsidR="00E36F4C" w:rsidRPr="00636777" w:rsidRDefault="00E36F4C" w:rsidP="00313F7E">
            <w:pPr>
              <w:numPr>
                <w:ilvl w:val="0"/>
                <w:numId w:val="13"/>
              </w:numPr>
              <w:spacing w:line="259" w:lineRule="auto"/>
              <w:contextualSpacing/>
              <w:rPr>
                <w:rFonts w:cs="Times New Roman"/>
                <w:b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 xml:space="preserve">Broj časova realizacije (okvirno) –  </w:t>
            </w:r>
            <w:r w:rsidR="00264D73" w:rsidRPr="00636777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 xml:space="preserve">1+1 </w:t>
            </w:r>
            <w:r w:rsidRPr="00636777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>čas</w:t>
            </w:r>
          </w:p>
          <w:p w14:paraId="717F0B15" w14:textId="77777777" w:rsidR="00E36F4C" w:rsidRPr="00636777" w:rsidRDefault="00E36F4C" w:rsidP="006A1CD1">
            <w:pPr>
              <w:spacing w:line="259" w:lineRule="auto"/>
              <w:contextualSpacing/>
              <w:rPr>
                <w:rFonts w:eastAsia="Calibri" w:cstheme="minorHAnsi"/>
                <w:b/>
                <w:noProof/>
                <w:lang w:val="sr-Latn-BA"/>
              </w:rPr>
            </w:pPr>
          </w:p>
        </w:tc>
      </w:tr>
    </w:tbl>
    <w:p w14:paraId="6FAC5079" w14:textId="62380C65" w:rsidR="00E36F4C" w:rsidRDefault="00E36F4C" w:rsidP="00F31DFD">
      <w:pPr>
        <w:rPr>
          <w:noProof/>
          <w:lang w:val="sr-Latn-BA"/>
        </w:rPr>
      </w:pPr>
    </w:p>
    <w:p w14:paraId="1B405829" w14:textId="0E82CBBA" w:rsidR="005C1C01" w:rsidRDefault="005C1C01" w:rsidP="00F31DFD">
      <w:pPr>
        <w:rPr>
          <w:noProof/>
          <w:lang w:val="sr-Latn-BA"/>
        </w:rPr>
      </w:pPr>
    </w:p>
    <w:p w14:paraId="4ACE6634" w14:textId="6B33A53E" w:rsidR="005C1C01" w:rsidRDefault="005C1C01" w:rsidP="00F31DFD">
      <w:pPr>
        <w:rPr>
          <w:noProof/>
          <w:lang w:val="sr-Latn-BA"/>
        </w:rPr>
      </w:pPr>
    </w:p>
    <w:p w14:paraId="375718E3" w14:textId="23627C88" w:rsidR="005C1C01" w:rsidRDefault="005C1C01" w:rsidP="00F31DFD">
      <w:pPr>
        <w:rPr>
          <w:noProof/>
          <w:lang w:val="sr-Latn-BA"/>
        </w:rPr>
      </w:pPr>
    </w:p>
    <w:p w14:paraId="14502C80" w14:textId="62C7DBBA" w:rsidR="005C1C01" w:rsidRDefault="005C1C01" w:rsidP="00F31DFD">
      <w:pPr>
        <w:rPr>
          <w:noProof/>
          <w:lang w:val="sr-Latn-BA"/>
        </w:rPr>
      </w:pPr>
    </w:p>
    <w:p w14:paraId="28455560" w14:textId="06E8FF72" w:rsidR="005C1C01" w:rsidRDefault="005C1C01" w:rsidP="00F31DFD">
      <w:pPr>
        <w:rPr>
          <w:noProof/>
          <w:lang w:val="sr-Latn-BA"/>
        </w:rPr>
      </w:pPr>
    </w:p>
    <w:p w14:paraId="339C7B67" w14:textId="1536E0BC" w:rsidR="005C1C01" w:rsidRDefault="005C1C01" w:rsidP="00F31DFD">
      <w:pPr>
        <w:rPr>
          <w:noProof/>
          <w:lang w:val="sr-Latn-BA"/>
        </w:rPr>
      </w:pPr>
    </w:p>
    <w:p w14:paraId="75583641" w14:textId="54265106" w:rsidR="005C1C01" w:rsidRDefault="005C1C01" w:rsidP="00F31DFD">
      <w:pPr>
        <w:rPr>
          <w:noProof/>
          <w:lang w:val="sr-Latn-BA"/>
        </w:rPr>
      </w:pPr>
    </w:p>
    <w:p w14:paraId="484BAB90" w14:textId="55581785" w:rsidR="002A6CAB" w:rsidRDefault="002A6CAB" w:rsidP="00F31DFD">
      <w:pPr>
        <w:rPr>
          <w:noProof/>
          <w:lang w:val="sr-Latn-B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16"/>
      </w:tblGrid>
      <w:tr w:rsidR="00E36F4C" w:rsidRPr="00DC16B0" w14:paraId="47FE784D" w14:textId="77777777" w:rsidTr="004224D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9835AE" w14:textId="06098666" w:rsidR="00E36F4C" w:rsidRPr="00636777" w:rsidRDefault="00E36F4C" w:rsidP="006A1CD1">
            <w:pPr>
              <w:spacing w:after="0" w:line="240" w:lineRule="auto"/>
              <w:jc w:val="both"/>
              <w:rPr>
                <w:rFonts w:eastAsia="Calibri" w:cstheme="minorHAnsi"/>
                <w:b/>
                <w:noProof/>
                <w:lang w:val="sr-Latn-BA"/>
              </w:rPr>
            </w:pPr>
            <w:r w:rsidRPr="00636777">
              <w:rPr>
                <w:rFonts w:eastAsia="Calibri" w:cstheme="minorHAnsi"/>
                <w:b/>
                <w:noProof/>
                <w:lang w:val="sr-Latn-BA"/>
              </w:rPr>
              <w:t>Obrazovno</w:t>
            </w:r>
            <w:r w:rsidR="005C1C01">
              <w:rPr>
                <w:rFonts w:eastAsia="Calibri" w:cstheme="minorHAnsi"/>
                <w:b/>
                <w:noProof/>
                <w:lang w:val="sr-Latn-BA"/>
              </w:rPr>
              <w:t>-</w:t>
            </w:r>
            <w:r w:rsidRPr="00636777">
              <w:rPr>
                <w:rFonts w:eastAsia="Calibri" w:cstheme="minorHAnsi"/>
                <w:b/>
                <w:noProof/>
                <w:lang w:val="sr-Latn-BA"/>
              </w:rPr>
              <w:t>vaspitni ishod 9</w:t>
            </w:r>
          </w:p>
          <w:p w14:paraId="0883EBEC" w14:textId="1064EB31" w:rsidR="00D246DE" w:rsidRPr="009408CB" w:rsidRDefault="00721570" w:rsidP="006A1CD1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noProof/>
                <w:lang w:val="sr-Latn-BA"/>
              </w:rPr>
            </w:pPr>
            <w:r w:rsidRPr="009408CB">
              <w:rPr>
                <w:rFonts w:eastAsia="Calibri" w:cstheme="minorHAnsi"/>
                <w:b/>
                <w:i/>
                <w:noProof/>
                <w:lang w:val="sr-Latn-BA"/>
              </w:rPr>
              <w:t>Na kr</w:t>
            </w:r>
            <w:r w:rsidR="002A6CAB" w:rsidRPr="009408CB">
              <w:rPr>
                <w:rFonts w:eastAsia="Calibri" w:cstheme="minorHAnsi"/>
                <w:b/>
                <w:i/>
                <w:noProof/>
                <w:lang w:val="sr-Latn-BA"/>
              </w:rPr>
              <w:t xml:space="preserve">aju učenja učenik će moći da </w:t>
            </w:r>
            <w:r w:rsidR="00D246DE" w:rsidRPr="009408CB">
              <w:rPr>
                <w:rFonts w:eastAsia="Calibri" w:cstheme="minorHAnsi"/>
                <w:b/>
                <w:i/>
                <w:noProof/>
                <w:lang w:val="sr-Latn-BA"/>
              </w:rPr>
              <w:t>obrazloži položaj i namjere C</w:t>
            </w:r>
            <w:r w:rsidR="002A6CAB" w:rsidRPr="009408CB">
              <w:rPr>
                <w:rFonts w:eastAsia="Calibri" w:cstheme="minorHAnsi"/>
                <w:b/>
                <w:i/>
                <w:noProof/>
                <w:lang w:val="sr-Latn-BA"/>
              </w:rPr>
              <w:t xml:space="preserve">rne </w:t>
            </w:r>
            <w:r w:rsidR="00D246DE" w:rsidRPr="009408CB">
              <w:rPr>
                <w:rFonts w:eastAsia="Calibri" w:cstheme="minorHAnsi"/>
                <w:b/>
                <w:i/>
                <w:noProof/>
                <w:lang w:val="sr-Latn-BA"/>
              </w:rPr>
              <w:t>G</w:t>
            </w:r>
            <w:r w:rsidR="002A6CAB" w:rsidRPr="009408CB">
              <w:rPr>
                <w:rFonts w:eastAsia="Calibri" w:cstheme="minorHAnsi"/>
                <w:b/>
                <w:i/>
                <w:noProof/>
                <w:lang w:val="sr-Latn-BA"/>
              </w:rPr>
              <w:t>ore</w:t>
            </w:r>
            <w:r w:rsidR="00D246DE" w:rsidRPr="009408CB">
              <w:rPr>
                <w:rFonts w:eastAsia="Calibri" w:cstheme="minorHAnsi"/>
                <w:b/>
                <w:i/>
                <w:noProof/>
                <w:lang w:val="sr-Latn-BA"/>
              </w:rPr>
              <w:t xml:space="preserve"> u odnosu na E</w:t>
            </w:r>
            <w:r w:rsidR="009408CB">
              <w:rPr>
                <w:rFonts w:eastAsia="Calibri" w:cstheme="minorHAnsi"/>
                <w:b/>
                <w:i/>
                <w:noProof/>
                <w:lang w:val="sr-Latn-BA"/>
              </w:rPr>
              <w:t>vropsku uniju</w:t>
            </w:r>
            <w:r w:rsidR="002A6CAB" w:rsidRPr="009408CB">
              <w:rPr>
                <w:rFonts w:eastAsia="Calibri" w:cstheme="minorHAnsi"/>
                <w:b/>
                <w:i/>
                <w:noProof/>
                <w:lang w:val="sr-Latn-BA"/>
              </w:rPr>
              <w:t>.</w:t>
            </w:r>
          </w:p>
        </w:tc>
      </w:tr>
      <w:tr w:rsidR="00E36F4C" w:rsidRPr="00DC16B0" w14:paraId="76AF1C95" w14:textId="77777777" w:rsidTr="006A1CD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0B53" w14:textId="77777777" w:rsidR="00E36F4C" w:rsidRPr="00636777" w:rsidRDefault="00E36F4C" w:rsidP="006A1CD1">
            <w:pPr>
              <w:spacing w:after="0" w:line="240" w:lineRule="auto"/>
              <w:jc w:val="both"/>
              <w:rPr>
                <w:rFonts w:eastAsia="Calibri" w:cstheme="minorHAnsi"/>
                <w:noProof/>
                <w:lang w:val="sr-Latn-BA"/>
              </w:rPr>
            </w:pPr>
          </w:p>
          <w:p w14:paraId="01713178" w14:textId="4276EE59" w:rsidR="00E36F4C" w:rsidRDefault="00E36F4C" w:rsidP="005C1C01">
            <w:pPr>
              <w:spacing w:after="0" w:line="240" w:lineRule="auto"/>
              <w:contextualSpacing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>Ishodi učenja:</w:t>
            </w: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</w:t>
            </w:r>
          </w:p>
          <w:p w14:paraId="67A2B30E" w14:textId="77777777" w:rsidR="002A6CAB" w:rsidRDefault="002A6CAB" w:rsidP="005C1C01">
            <w:pPr>
              <w:spacing w:after="0" w:line="240" w:lineRule="auto"/>
              <w:contextualSpacing/>
              <w:rPr>
                <w:rFonts w:cs="Times New Roman"/>
                <w:noProof/>
                <w:sz w:val="24"/>
                <w:szCs w:val="24"/>
                <w:lang w:val="sr-Latn-BA"/>
              </w:rPr>
            </w:pPr>
          </w:p>
          <w:p w14:paraId="41C94EDE" w14:textId="31544938" w:rsidR="005C1C01" w:rsidRPr="00636777" w:rsidRDefault="005C1C01" w:rsidP="005C1C01">
            <w:pPr>
              <w:spacing w:after="0" w:line="240" w:lineRule="auto"/>
              <w:contextualSpacing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 w:rsidRPr="005C1C01">
              <w:rPr>
                <w:rFonts w:cs="Times New Roman"/>
                <w:i/>
                <w:noProof/>
                <w:sz w:val="24"/>
                <w:szCs w:val="24"/>
                <w:lang w:val="sr-Latn-BA"/>
              </w:rPr>
              <w:t>Tokom učenja učeni</w:t>
            </w:r>
            <w:r w:rsidR="009408CB">
              <w:rPr>
                <w:rFonts w:cs="Times New Roman"/>
                <w:i/>
                <w:noProof/>
                <w:sz w:val="24"/>
                <w:szCs w:val="24"/>
                <w:lang w:val="sr-Latn-BA"/>
              </w:rPr>
              <w:t>k</w:t>
            </w:r>
            <w:r w:rsidRPr="005C1C01">
              <w:rPr>
                <w:rFonts w:cs="Times New Roman"/>
                <w:i/>
                <w:noProof/>
                <w:sz w:val="24"/>
                <w:szCs w:val="24"/>
                <w:lang w:val="sr-Latn-BA"/>
              </w:rPr>
              <w:t xml:space="preserve"> će moći da:</w:t>
            </w:r>
          </w:p>
          <w:p w14:paraId="6E83728D" w14:textId="74F3B138" w:rsidR="00D246DE" w:rsidRPr="00636777" w:rsidRDefault="00D246DE" w:rsidP="005C1C01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o</w:t>
            </w:r>
            <w:r w:rsidR="005C1C01">
              <w:rPr>
                <w:rFonts w:cs="Times New Roman"/>
                <w:noProof/>
                <w:sz w:val="24"/>
                <w:szCs w:val="24"/>
                <w:lang w:val="sr-Latn-BA"/>
              </w:rPr>
              <w:t>cijen</w:t>
            </w:r>
            <w:r w:rsidR="009408CB">
              <w:rPr>
                <w:rFonts w:cs="Times New Roman"/>
                <w:noProof/>
                <w:sz w:val="24"/>
                <w:szCs w:val="24"/>
                <w:lang w:val="sr-Latn-BA"/>
              </w:rPr>
              <w:t>i</w:t>
            </w: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položaj Crne Gore u okviru regionalnog </w:t>
            </w:r>
            <w:r w:rsidR="005C1C01">
              <w:rPr>
                <w:rFonts w:cs="Times New Roman"/>
                <w:noProof/>
                <w:sz w:val="24"/>
                <w:szCs w:val="24"/>
                <w:lang w:val="sr-Latn-BA"/>
              </w:rPr>
              <w:t>procesa</w:t>
            </w: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pridruživanja E</w:t>
            </w:r>
            <w:r w:rsidR="009408CB">
              <w:rPr>
                <w:rFonts w:cs="Times New Roman"/>
                <w:noProof/>
                <w:sz w:val="24"/>
                <w:szCs w:val="24"/>
                <w:lang w:val="sr-Latn-BA"/>
              </w:rPr>
              <w:t>vropskoj uniji</w:t>
            </w:r>
            <w:r w:rsidR="005C1C01"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</w:p>
          <w:p w14:paraId="43CE80A3" w14:textId="0F42C319" w:rsidR="00D246DE" w:rsidRPr="00636777" w:rsidRDefault="00242DE3" w:rsidP="0000536A">
            <w:pPr>
              <w:pStyle w:val="ListParagraph"/>
              <w:numPr>
                <w:ilvl w:val="0"/>
                <w:numId w:val="54"/>
              </w:numPr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ocijen</w:t>
            </w:r>
            <w:r w:rsidR="009408CB">
              <w:rPr>
                <w:rFonts w:cs="Times New Roman"/>
                <w:noProof/>
                <w:sz w:val="24"/>
                <w:szCs w:val="24"/>
                <w:lang w:val="sr-Latn-BA"/>
              </w:rPr>
              <w:t>i</w:t>
            </w:r>
            <w:r w:rsidR="00D246DE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proces stabilizacije i pridruživanja našeg regiona E</w:t>
            </w:r>
            <w:r w:rsidR="009408CB">
              <w:rPr>
                <w:rFonts w:cs="Times New Roman"/>
                <w:noProof/>
                <w:sz w:val="24"/>
                <w:szCs w:val="24"/>
                <w:lang w:val="sr-Latn-BA"/>
              </w:rPr>
              <w:t>vropskoj uniji</w:t>
            </w:r>
            <w:r w:rsidR="005C1C01"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</w:p>
          <w:p w14:paraId="6429C481" w14:textId="55D33F64" w:rsidR="00D246DE" w:rsidRPr="00636777" w:rsidRDefault="00242DE3" w:rsidP="0000536A">
            <w:pPr>
              <w:pStyle w:val="ListParagraph"/>
              <w:numPr>
                <w:ilvl w:val="0"/>
                <w:numId w:val="54"/>
              </w:numPr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ocijen</w:t>
            </w:r>
            <w:r w:rsidR="009408CB">
              <w:rPr>
                <w:rFonts w:cs="Times New Roman"/>
                <w:noProof/>
                <w:sz w:val="24"/>
                <w:szCs w:val="24"/>
                <w:lang w:val="sr-Latn-BA"/>
              </w:rPr>
              <w:t>i</w:t>
            </w:r>
            <w:r w:rsidR="00D246DE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šta je Crna Gora do sada ostvarila na putu evropskih integracija</w:t>
            </w:r>
            <w:r w:rsidR="005C1C01"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</w:p>
          <w:p w14:paraId="31647A28" w14:textId="58802D2F" w:rsidR="00D246DE" w:rsidRPr="00636777" w:rsidRDefault="00242DE3" w:rsidP="009408CB">
            <w:pPr>
              <w:pStyle w:val="ListParagraph"/>
              <w:numPr>
                <w:ilvl w:val="0"/>
                <w:numId w:val="54"/>
              </w:numPr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ocijen</w:t>
            </w:r>
            <w:r w:rsidR="009408CB">
              <w:rPr>
                <w:rFonts w:cs="Times New Roman"/>
                <w:noProof/>
                <w:sz w:val="24"/>
                <w:szCs w:val="24"/>
                <w:lang w:val="sr-Latn-BA"/>
              </w:rPr>
              <w:t>i</w:t>
            </w:r>
            <w:r w:rsidR="00D246DE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važnost Komunikacione strategije u procesu pridruživanja C</w:t>
            </w:r>
            <w:r w:rsidR="002A6CAB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rne </w:t>
            </w:r>
            <w:r w:rsidR="00D246DE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G</w:t>
            </w:r>
            <w:r w:rsidR="002A6CAB">
              <w:rPr>
                <w:rFonts w:cs="Times New Roman"/>
                <w:noProof/>
                <w:sz w:val="24"/>
                <w:szCs w:val="24"/>
                <w:lang w:val="sr-Latn-BA"/>
              </w:rPr>
              <w:t>ore</w:t>
            </w:r>
            <w:r w:rsidR="00D246DE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Evropskoj uniji</w:t>
            </w:r>
            <w:r w:rsidR="005C1C01">
              <w:rPr>
                <w:rFonts w:cs="Times New Roman"/>
                <w:noProof/>
                <w:sz w:val="24"/>
                <w:szCs w:val="24"/>
                <w:lang w:val="sr-Latn-BA"/>
              </w:rPr>
              <w:t>.</w:t>
            </w:r>
          </w:p>
        </w:tc>
      </w:tr>
      <w:tr w:rsidR="00E36F4C" w:rsidRPr="00636777" w14:paraId="126A0A81" w14:textId="77777777" w:rsidTr="006A1CD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67FB" w14:textId="77777777" w:rsidR="00E36F4C" w:rsidRPr="00636777" w:rsidRDefault="00E36F4C" w:rsidP="006A1CD1">
            <w:pPr>
              <w:pStyle w:val="ListParagraph"/>
              <w:spacing w:after="0" w:line="240" w:lineRule="auto"/>
              <w:jc w:val="both"/>
              <w:rPr>
                <w:rFonts w:eastAsia="Calibri" w:cstheme="minorHAnsi"/>
                <w:b/>
                <w:noProof/>
                <w:lang w:val="sr-Latn-BA"/>
              </w:rPr>
            </w:pPr>
          </w:p>
          <w:p w14:paraId="0CE9D8BC" w14:textId="77777777" w:rsidR="00E36F4C" w:rsidRPr="00636777" w:rsidRDefault="00E36F4C" w:rsidP="006A1CD1">
            <w:pPr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>Didaktičke preporuke za realizaciju obrazovno-vaspitnog ishoda</w:t>
            </w: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:</w:t>
            </w:r>
          </w:p>
          <w:p w14:paraId="022C61E4" w14:textId="77777777" w:rsidR="00E36F4C" w:rsidRPr="00636777" w:rsidRDefault="00E36F4C" w:rsidP="00313F7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="Times New Roman"/>
                <w:b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>Sadržaji/pojmovi:</w:t>
            </w:r>
          </w:p>
          <w:p w14:paraId="494E7C94" w14:textId="74BB64B5" w:rsidR="00D246DE" w:rsidRPr="00636777" w:rsidRDefault="005C1C01" w:rsidP="0000536A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r</w:t>
            </w:r>
            <w:r w:rsidR="00D246DE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egion </w:t>
            </w:r>
            <w:r w:rsidR="00920EF8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Z</w:t>
            </w:r>
            <w:r w:rsidR="00D246DE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apadnog Balkana na putu ka E</w:t>
            </w:r>
            <w:r w:rsidR="009408CB">
              <w:rPr>
                <w:rFonts w:cs="Times New Roman"/>
                <w:noProof/>
                <w:sz w:val="24"/>
                <w:szCs w:val="24"/>
                <w:lang w:val="sr-Latn-BA"/>
              </w:rPr>
              <w:t>vropskoj uniji</w:t>
            </w: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</w:p>
          <w:p w14:paraId="630E04EB" w14:textId="27BEAF0B" w:rsidR="00D246DE" w:rsidRPr="00636777" w:rsidRDefault="005C1C01" w:rsidP="0000536A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p</w:t>
            </w:r>
            <w:r w:rsidR="00D246DE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roces </w:t>
            </w:r>
            <w:r w:rsidR="00920EF8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stabiliz</w:t>
            </w: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a</w:t>
            </w:r>
            <w:r w:rsidR="00D246DE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cije i pridruživanja našeg regiona E</w:t>
            </w:r>
            <w:r w:rsidR="009408CB">
              <w:rPr>
                <w:rFonts w:cs="Times New Roman"/>
                <w:noProof/>
                <w:sz w:val="24"/>
                <w:szCs w:val="24"/>
                <w:lang w:val="sr-Latn-BA"/>
              </w:rPr>
              <w:t>vropskoj uniji</w:t>
            </w: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</w:p>
          <w:p w14:paraId="2BDF8C54" w14:textId="295AE18C" w:rsidR="00D246DE" w:rsidRPr="00636777" w:rsidRDefault="009408CB" w:rsidP="0000536A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e</w:t>
            </w:r>
            <w:r w:rsidR="00D246DE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vropski put Crne Gore</w:t>
            </w:r>
            <w:r w:rsidR="005C1C01"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</w:p>
          <w:p w14:paraId="3A174E01" w14:textId="15EC0624" w:rsidR="00D246DE" w:rsidRPr="00636777" w:rsidRDefault="005C1C01" w:rsidP="0000536A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k</w:t>
            </w:r>
            <w:r w:rsidR="00D246DE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omunikaciona strategija</w:t>
            </w: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.</w:t>
            </w:r>
          </w:p>
          <w:p w14:paraId="2B184DE3" w14:textId="77777777" w:rsidR="00D246DE" w:rsidRPr="00636777" w:rsidRDefault="00D246DE" w:rsidP="00D246DE">
            <w:pPr>
              <w:spacing w:after="0" w:line="240" w:lineRule="auto"/>
              <w:ind w:left="360"/>
              <w:rPr>
                <w:rFonts w:cs="Times New Roman"/>
                <w:b/>
                <w:noProof/>
                <w:sz w:val="24"/>
                <w:szCs w:val="24"/>
                <w:lang w:val="sr-Latn-BA"/>
              </w:rPr>
            </w:pPr>
          </w:p>
          <w:p w14:paraId="5E70C8EB" w14:textId="1F55F385" w:rsidR="00D246DE" w:rsidRDefault="00E36F4C" w:rsidP="005C1C01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cs="Times New Roman"/>
                <w:b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>Aktivnosti učenja:</w:t>
            </w:r>
          </w:p>
          <w:p w14:paraId="3F6BE5A5" w14:textId="34FCBCB6" w:rsidR="005C1C01" w:rsidRPr="00636777" w:rsidRDefault="005C1C01" w:rsidP="005C1C01">
            <w:pPr>
              <w:spacing w:after="0" w:line="240" w:lineRule="auto"/>
              <w:ind w:left="720"/>
              <w:contextualSpacing/>
              <w:rPr>
                <w:rFonts w:cs="Times New Roman"/>
                <w:b/>
                <w:noProof/>
                <w:sz w:val="24"/>
                <w:szCs w:val="24"/>
                <w:lang w:val="sr-Latn-BA"/>
              </w:rPr>
            </w:pPr>
            <w:r>
              <w:rPr>
                <w:rFonts w:cs="Times New Roman"/>
                <w:i/>
                <w:noProof/>
                <w:sz w:val="24"/>
                <w:szCs w:val="24"/>
                <w:lang w:val="sr-Latn-BA"/>
              </w:rPr>
              <w:t>Učenici:</w:t>
            </w:r>
          </w:p>
          <w:p w14:paraId="27D8B5D7" w14:textId="380D5968" w:rsidR="00D246DE" w:rsidRPr="00636777" w:rsidRDefault="005C1C01" w:rsidP="0000536A">
            <w:pPr>
              <w:pStyle w:val="ListParagraph"/>
              <w:numPr>
                <w:ilvl w:val="0"/>
                <w:numId w:val="56"/>
              </w:numPr>
              <w:spacing w:line="259" w:lineRule="auto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a</w:t>
            </w:r>
            <w:r w:rsidR="00D246DE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naliziraju napredak zemalja </w:t>
            </w:r>
            <w:r w:rsidR="00920EF8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Z</w:t>
            </w:r>
            <w:r w:rsidR="00D246DE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a</w:t>
            </w: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padnog Balkana na putu prema E</w:t>
            </w:r>
            <w:r w:rsidR="009408CB">
              <w:rPr>
                <w:rFonts w:cs="Times New Roman"/>
                <w:noProof/>
                <w:sz w:val="24"/>
                <w:szCs w:val="24"/>
                <w:lang w:val="sr-Latn-BA"/>
              </w:rPr>
              <w:t>vropskoj uniji</w:t>
            </w: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</w:p>
          <w:p w14:paraId="3FC4C41C" w14:textId="21849AEB" w:rsidR="00D246DE" w:rsidRPr="00636777" w:rsidRDefault="005C1C01" w:rsidP="0000536A">
            <w:pPr>
              <w:pStyle w:val="ListParagraph"/>
              <w:numPr>
                <w:ilvl w:val="0"/>
                <w:numId w:val="56"/>
              </w:numPr>
              <w:spacing w:line="259" w:lineRule="auto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r</w:t>
            </w:r>
            <w:r w:rsidR="00D246DE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ealizuju istraživanja u školi. Poznavanje puta evropskih integracija Crne Gore (npr: da li je Crna Gora sa E</w:t>
            </w:r>
            <w:r w:rsidR="009408CB">
              <w:rPr>
                <w:rFonts w:cs="Times New Roman"/>
                <w:noProof/>
                <w:sz w:val="24"/>
                <w:szCs w:val="24"/>
                <w:lang w:val="sr-Latn-BA"/>
              </w:rPr>
              <w:t>vropskom unijom</w:t>
            </w:r>
            <w:r w:rsidR="00D246DE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potpisala Sporazum o stabilizaciji i pridruživanju), ali i mišljenje (npr: da li, po vašem mišljenju, Crna Gora treba da pristupi E</w:t>
            </w:r>
            <w:r w:rsidR="009408CB">
              <w:rPr>
                <w:rFonts w:cs="Times New Roman"/>
                <w:noProof/>
                <w:sz w:val="24"/>
                <w:szCs w:val="24"/>
                <w:lang w:val="sr-Latn-BA"/>
              </w:rPr>
              <w:t>vropskoj uniji</w:t>
            </w:r>
            <w:r w:rsidR="00D246DE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i sl</w:t>
            </w:r>
            <w:r w:rsidR="009408CB">
              <w:rPr>
                <w:rFonts w:cs="Times New Roman"/>
                <w:noProof/>
                <w:sz w:val="24"/>
                <w:szCs w:val="24"/>
                <w:lang w:val="sr-Latn-BA"/>
              </w:rPr>
              <w:t>ično</w:t>
            </w:r>
            <w:r w:rsidR="00D246DE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)</w:t>
            </w: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</w:p>
          <w:p w14:paraId="7AA43930" w14:textId="7058A746" w:rsidR="00D246DE" w:rsidRPr="00636777" w:rsidRDefault="005C1C01" w:rsidP="0000536A">
            <w:pPr>
              <w:pStyle w:val="ListParagraph"/>
              <w:numPr>
                <w:ilvl w:val="0"/>
                <w:numId w:val="56"/>
              </w:numPr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a</w:t>
            </w:r>
            <w:r w:rsidR="00D246DE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naliziraju etape kroz koje je Crna Gora prošla na putu pridruživanja E</w:t>
            </w:r>
            <w:r w:rsidR="009408CB">
              <w:rPr>
                <w:rFonts w:cs="Times New Roman"/>
                <w:noProof/>
                <w:sz w:val="24"/>
                <w:szCs w:val="24"/>
                <w:lang w:val="sr-Latn-BA"/>
              </w:rPr>
              <w:t>vropskoj uniji</w:t>
            </w:r>
            <w:r w:rsidR="00D246DE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(šta je do sada urađeno, i šta još treba uraditi na putu evropskih integracija Crne Gore)</w:t>
            </w: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</w:p>
          <w:p w14:paraId="0932F089" w14:textId="136E02DC" w:rsidR="00D246DE" w:rsidRPr="00636777" w:rsidRDefault="005C1C01" w:rsidP="0000536A">
            <w:pPr>
              <w:pStyle w:val="ListParagraph"/>
              <w:numPr>
                <w:ilvl w:val="0"/>
                <w:numId w:val="56"/>
              </w:numPr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u</w:t>
            </w:r>
            <w:r w:rsidR="00D246DE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čenici dizajniraju i u školi predstavljaju informativno-propagandni materijal: EVROPSKE INTEGRACIJE CRNE GORE</w:t>
            </w: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.</w:t>
            </w:r>
            <w:r w:rsidR="00DA7414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*</w:t>
            </w:r>
          </w:p>
          <w:p w14:paraId="02426242" w14:textId="77777777" w:rsidR="00E36F4C" w:rsidRPr="00636777" w:rsidRDefault="00E36F4C" w:rsidP="006A1CD1">
            <w:pPr>
              <w:pStyle w:val="ListParagraph"/>
              <w:spacing w:after="0" w:line="240" w:lineRule="auto"/>
              <w:rPr>
                <w:rFonts w:cs="Times New Roman"/>
                <w:noProof/>
                <w:lang w:val="sr-Latn-BA"/>
              </w:rPr>
            </w:pPr>
          </w:p>
          <w:p w14:paraId="47C03114" w14:textId="77777777" w:rsidR="00E36F4C" w:rsidRPr="00636777" w:rsidRDefault="00E36F4C" w:rsidP="00313F7E">
            <w:pPr>
              <w:numPr>
                <w:ilvl w:val="0"/>
                <w:numId w:val="14"/>
              </w:numPr>
              <w:spacing w:line="259" w:lineRule="auto"/>
              <w:contextualSpacing/>
              <w:rPr>
                <w:rFonts w:cs="Times New Roman"/>
                <w:b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 xml:space="preserve">Broj časova realizacije (okvirno) –  </w:t>
            </w:r>
            <w:r w:rsidR="00DA7414" w:rsidRPr="00636777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>1+ 2 (+1)</w:t>
            </w:r>
            <w:r w:rsidR="00D246DE" w:rsidRPr="00636777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 xml:space="preserve"> </w:t>
            </w:r>
            <w:r w:rsidRPr="00636777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>čas</w:t>
            </w:r>
            <w:r w:rsidR="00D246DE" w:rsidRPr="00636777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>a</w:t>
            </w:r>
          </w:p>
          <w:p w14:paraId="3327A176" w14:textId="77777777" w:rsidR="00E36F4C" w:rsidRPr="00636777" w:rsidRDefault="00E36F4C" w:rsidP="006A1CD1">
            <w:pPr>
              <w:spacing w:line="259" w:lineRule="auto"/>
              <w:contextualSpacing/>
              <w:rPr>
                <w:rFonts w:eastAsia="Calibri" w:cstheme="minorHAnsi"/>
                <w:b/>
                <w:noProof/>
                <w:lang w:val="sr-Latn-BA"/>
              </w:rPr>
            </w:pPr>
          </w:p>
        </w:tc>
      </w:tr>
    </w:tbl>
    <w:p w14:paraId="0921BA27" w14:textId="7E70755B" w:rsidR="00E36F4C" w:rsidRDefault="00E36F4C" w:rsidP="00F31DFD">
      <w:pPr>
        <w:rPr>
          <w:noProof/>
          <w:lang w:val="sr-Latn-BA"/>
        </w:rPr>
      </w:pPr>
    </w:p>
    <w:p w14:paraId="3B53102E" w14:textId="7CA092BE" w:rsidR="005C1C01" w:rsidRDefault="005C1C01" w:rsidP="00F31DFD">
      <w:pPr>
        <w:rPr>
          <w:noProof/>
          <w:lang w:val="sr-Latn-BA"/>
        </w:rPr>
      </w:pPr>
    </w:p>
    <w:p w14:paraId="372A81A7" w14:textId="7509A9E2" w:rsidR="005C1C01" w:rsidRDefault="005C1C01" w:rsidP="00F31DFD">
      <w:pPr>
        <w:rPr>
          <w:noProof/>
          <w:lang w:val="sr-Latn-BA"/>
        </w:rPr>
      </w:pPr>
    </w:p>
    <w:p w14:paraId="0EC72B08" w14:textId="77777777" w:rsidR="009408CB" w:rsidRDefault="009408CB" w:rsidP="00F31DFD">
      <w:pPr>
        <w:rPr>
          <w:noProof/>
          <w:lang w:val="sr-Latn-BA"/>
        </w:rPr>
      </w:pPr>
    </w:p>
    <w:p w14:paraId="079C7774" w14:textId="189F5B69" w:rsidR="005C1C01" w:rsidRDefault="005C1C01" w:rsidP="00F31DFD">
      <w:pPr>
        <w:rPr>
          <w:noProof/>
          <w:lang w:val="sr-Latn-BA"/>
        </w:rPr>
      </w:pPr>
    </w:p>
    <w:p w14:paraId="34827C73" w14:textId="0CED0F30" w:rsidR="005C1C01" w:rsidRDefault="005C1C01" w:rsidP="00F31DFD">
      <w:pPr>
        <w:rPr>
          <w:noProof/>
          <w:lang w:val="sr-Latn-BA"/>
        </w:rPr>
      </w:pPr>
    </w:p>
    <w:p w14:paraId="7D6C5BE2" w14:textId="410DD6D3" w:rsidR="005C1C01" w:rsidRDefault="005C1C01" w:rsidP="00F31DFD">
      <w:pPr>
        <w:rPr>
          <w:noProof/>
          <w:lang w:val="sr-Latn-B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16"/>
      </w:tblGrid>
      <w:tr w:rsidR="00E36F4C" w:rsidRPr="00DC16B0" w14:paraId="2FD0D256" w14:textId="77777777" w:rsidTr="004224D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EF21FD" w14:textId="2605D208" w:rsidR="00E36F4C" w:rsidRPr="00636777" w:rsidRDefault="00E36F4C" w:rsidP="006A1CD1">
            <w:pPr>
              <w:spacing w:after="0" w:line="240" w:lineRule="auto"/>
              <w:jc w:val="both"/>
              <w:rPr>
                <w:rFonts w:eastAsia="Calibri" w:cstheme="minorHAnsi"/>
                <w:b/>
                <w:noProof/>
                <w:lang w:val="sr-Latn-BA"/>
              </w:rPr>
            </w:pPr>
            <w:r w:rsidRPr="00636777">
              <w:rPr>
                <w:rFonts w:eastAsia="Calibri" w:cstheme="minorHAnsi"/>
                <w:b/>
                <w:noProof/>
                <w:lang w:val="sr-Latn-BA"/>
              </w:rPr>
              <w:t>Obrazovno</w:t>
            </w:r>
            <w:r w:rsidR="005C1C01">
              <w:rPr>
                <w:rFonts w:eastAsia="Calibri" w:cstheme="minorHAnsi"/>
                <w:b/>
                <w:noProof/>
                <w:lang w:val="sr-Latn-BA"/>
              </w:rPr>
              <w:t>-vaspitni ishod 10</w:t>
            </w:r>
          </w:p>
          <w:p w14:paraId="1509B0D0" w14:textId="63ECEA32" w:rsidR="00E36F4C" w:rsidRPr="009408CB" w:rsidRDefault="00721570" w:rsidP="009408CB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noProof/>
                <w:lang w:val="sr-Latn-BA"/>
              </w:rPr>
            </w:pPr>
            <w:r w:rsidRPr="009408CB">
              <w:rPr>
                <w:rFonts w:eastAsia="Calibri" w:cstheme="minorHAnsi"/>
                <w:b/>
                <w:i/>
                <w:noProof/>
                <w:lang w:val="sr-Latn-BA"/>
              </w:rPr>
              <w:t>Na k</w:t>
            </w:r>
            <w:r w:rsidR="002A6CAB" w:rsidRPr="009408CB">
              <w:rPr>
                <w:rFonts w:eastAsia="Calibri" w:cstheme="minorHAnsi"/>
                <w:b/>
                <w:i/>
                <w:noProof/>
                <w:lang w:val="sr-Latn-BA"/>
              </w:rPr>
              <w:t xml:space="preserve">raju učenja učenik će moći da </w:t>
            </w:r>
            <w:r w:rsidR="00042FA6" w:rsidRPr="009408CB">
              <w:rPr>
                <w:rFonts w:eastAsia="Calibri" w:cstheme="minorHAnsi"/>
                <w:b/>
                <w:i/>
                <w:noProof/>
                <w:lang w:val="sr-Latn-BA"/>
              </w:rPr>
              <w:t>oc</w:t>
            </w:r>
            <w:r w:rsidR="005C1C01" w:rsidRPr="009408CB">
              <w:rPr>
                <w:rFonts w:eastAsia="Calibri" w:cstheme="minorHAnsi"/>
                <w:b/>
                <w:i/>
                <w:noProof/>
                <w:lang w:val="sr-Latn-BA"/>
              </w:rPr>
              <w:t>i</w:t>
            </w:r>
            <w:r w:rsidR="00042FA6" w:rsidRPr="009408CB">
              <w:rPr>
                <w:rFonts w:eastAsia="Calibri" w:cstheme="minorHAnsi"/>
                <w:b/>
                <w:i/>
                <w:noProof/>
                <w:lang w:val="sr-Latn-BA"/>
              </w:rPr>
              <w:t>jen</w:t>
            </w:r>
            <w:r w:rsidR="005C1C01" w:rsidRPr="009408CB">
              <w:rPr>
                <w:rFonts w:eastAsia="Calibri" w:cstheme="minorHAnsi"/>
                <w:b/>
                <w:i/>
                <w:noProof/>
                <w:lang w:val="sr-Latn-BA"/>
              </w:rPr>
              <w:t>i</w:t>
            </w:r>
            <w:r w:rsidR="00042FA6" w:rsidRPr="009408CB">
              <w:rPr>
                <w:rFonts w:eastAsia="Calibri" w:cstheme="minorHAnsi"/>
                <w:b/>
                <w:i/>
                <w:noProof/>
                <w:lang w:val="sr-Latn-BA"/>
              </w:rPr>
              <w:t xml:space="preserve"> budućnost E</w:t>
            </w:r>
            <w:r w:rsidR="009408CB">
              <w:rPr>
                <w:rFonts w:eastAsia="Calibri" w:cstheme="minorHAnsi"/>
                <w:b/>
                <w:i/>
                <w:noProof/>
                <w:lang w:val="sr-Latn-BA"/>
              </w:rPr>
              <w:t>vropske unije</w:t>
            </w:r>
            <w:r w:rsidR="00E63FAD" w:rsidRPr="009408CB">
              <w:rPr>
                <w:rFonts w:eastAsia="Calibri" w:cstheme="minorHAnsi"/>
                <w:b/>
                <w:i/>
                <w:noProof/>
                <w:lang w:val="sr-Latn-BA"/>
              </w:rPr>
              <w:t>.</w:t>
            </w:r>
            <w:r w:rsidR="00042FA6" w:rsidRPr="009408CB">
              <w:rPr>
                <w:rFonts w:eastAsia="Calibri" w:cstheme="minorHAnsi"/>
                <w:b/>
                <w:i/>
                <w:noProof/>
                <w:lang w:val="sr-Latn-BA"/>
              </w:rPr>
              <w:t xml:space="preserve"> </w:t>
            </w:r>
          </w:p>
        </w:tc>
      </w:tr>
      <w:tr w:rsidR="00E36F4C" w:rsidRPr="00DC16B0" w14:paraId="57E52BB9" w14:textId="77777777" w:rsidTr="006A1CD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FE9C" w14:textId="77777777" w:rsidR="00E36F4C" w:rsidRPr="00636777" w:rsidRDefault="00E36F4C" w:rsidP="006A1CD1">
            <w:pPr>
              <w:spacing w:after="0" w:line="240" w:lineRule="auto"/>
              <w:jc w:val="both"/>
              <w:rPr>
                <w:rFonts w:eastAsia="Calibri" w:cstheme="minorHAnsi"/>
                <w:noProof/>
                <w:lang w:val="sr-Latn-BA"/>
              </w:rPr>
            </w:pPr>
          </w:p>
          <w:p w14:paraId="1E4A19A6" w14:textId="7B209FF8" w:rsidR="005C1C01" w:rsidRDefault="00E36F4C" w:rsidP="005C1C01">
            <w:pPr>
              <w:spacing w:after="0" w:line="240" w:lineRule="auto"/>
              <w:rPr>
                <w:rFonts w:cs="Times New Roman"/>
                <w:b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>Ishodi učenja:</w:t>
            </w:r>
          </w:p>
          <w:p w14:paraId="2DA5D805" w14:textId="77777777" w:rsidR="00E63FAD" w:rsidRDefault="00E63FAD" w:rsidP="005C1C01">
            <w:pPr>
              <w:spacing w:after="0" w:line="240" w:lineRule="auto"/>
              <w:rPr>
                <w:rFonts w:cs="Times New Roman"/>
                <w:b/>
                <w:noProof/>
                <w:sz w:val="24"/>
                <w:szCs w:val="24"/>
                <w:lang w:val="sr-Latn-BA"/>
              </w:rPr>
            </w:pPr>
          </w:p>
          <w:p w14:paraId="2831B0EB" w14:textId="59AEFB76" w:rsidR="00E36F4C" w:rsidRPr="00636777" w:rsidRDefault="00E36F4C" w:rsidP="005C1C01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</w:t>
            </w:r>
            <w:r w:rsidR="005C1C01" w:rsidRPr="005C1C01">
              <w:rPr>
                <w:rFonts w:cs="Times New Roman"/>
                <w:i/>
                <w:noProof/>
                <w:sz w:val="24"/>
                <w:szCs w:val="24"/>
                <w:lang w:val="sr-Latn-BA"/>
              </w:rPr>
              <w:t>Tokom učenja učeni</w:t>
            </w:r>
            <w:r w:rsidR="009408CB">
              <w:rPr>
                <w:rFonts w:cs="Times New Roman"/>
                <w:i/>
                <w:noProof/>
                <w:sz w:val="24"/>
                <w:szCs w:val="24"/>
                <w:lang w:val="sr-Latn-BA"/>
              </w:rPr>
              <w:t>k</w:t>
            </w:r>
            <w:r w:rsidR="005C1C01" w:rsidRPr="005C1C01">
              <w:rPr>
                <w:rFonts w:cs="Times New Roman"/>
                <w:i/>
                <w:noProof/>
                <w:sz w:val="24"/>
                <w:szCs w:val="24"/>
                <w:lang w:val="sr-Latn-BA"/>
              </w:rPr>
              <w:t xml:space="preserve"> će moći da:</w:t>
            </w:r>
          </w:p>
          <w:p w14:paraId="155CDFCC" w14:textId="6F0137F2" w:rsidR="00042FA6" w:rsidRPr="00636777" w:rsidRDefault="00042FA6" w:rsidP="005C1C01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o</w:t>
            </w:r>
            <w:r w:rsidR="00242DE3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cijen</w:t>
            </w:r>
            <w:r w:rsidR="009408CB">
              <w:rPr>
                <w:rFonts w:cs="Times New Roman"/>
                <w:noProof/>
                <w:sz w:val="24"/>
                <w:szCs w:val="24"/>
                <w:lang w:val="sr-Latn-BA"/>
              </w:rPr>
              <w:t>i</w:t>
            </w: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koristi od procesa evropskih integracija C</w:t>
            </w:r>
            <w:r w:rsidR="00E63FAD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rne </w:t>
            </w: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G</w:t>
            </w:r>
            <w:r w:rsidR="00E63FAD">
              <w:rPr>
                <w:rFonts w:cs="Times New Roman"/>
                <w:noProof/>
                <w:sz w:val="24"/>
                <w:szCs w:val="24"/>
                <w:lang w:val="sr-Latn-BA"/>
              </w:rPr>
              <w:t>ore</w:t>
            </w:r>
            <w:r w:rsidR="005C1C01"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</w:p>
          <w:p w14:paraId="27023FF8" w14:textId="3A980F99" w:rsidR="00042FA6" w:rsidRPr="00636777" w:rsidRDefault="00242DE3" w:rsidP="0000536A">
            <w:pPr>
              <w:pStyle w:val="ListParagraph"/>
              <w:numPr>
                <w:ilvl w:val="0"/>
                <w:numId w:val="58"/>
              </w:numPr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predvid</w:t>
            </w:r>
            <w:r w:rsidR="009408CB">
              <w:rPr>
                <w:rFonts w:cs="Times New Roman"/>
                <w:noProof/>
                <w:sz w:val="24"/>
                <w:szCs w:val="24"/>
                <w:lang w:val="sr-Latn-BA"/>
              </w:rPr>
              <w:t>i</w:t>
            </w:r>
            <w:r w:rsidR="00042FA6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posljedice demografskih promjena u Evropskoj uniji</w:t>
            </w:r>
            <w:r w:rsidR="005C1C01"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</w:p>
          <w:p w14:paraId="1C5CE30A" w14:textId="1FD861EC" w:rsidR="004741C1" w:rsidRPr="00636777" w:rsidRDefault="00920EF8" w:rsidP="0000536A">
            <w:pPr>
              <w:pStyle w:val="ListParagraph"/>
              <w:numPr>
                <w:ilvl w:val="0"/>
                <w:numId w:val="58"/>
              </w:numPr>
              <w:rPr>
                <w:rFonts w:cs="Times New Roman"/>
                <w:noProof/>
                <w:color w:val="FF0000"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ocijen</w:t>
            </w:r>
            <w:r w:rsidR="009408CB">
              <w:rPr>
                <w:rFonts w:cs="Times New Roman"/>
                <w:noProof/>
                <w:sz w:val="24"/>
                <w:szCs w:val="24"/>
                <w:lang w:val="sr-Latn-BA"/>
              </w:rPr>
              <w:t>i</w:t>
            </w: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Strategiju</w:t>
            </w:r>
            <w:r w:rsidR="004741C1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razvoja E</w:t>
            </w:r>
            <w:r w:rsidR="009408CB">
              <w:rPr>
                <w:rFonts w:cs="Times New Roman"/>
                <w:noProof/>
                <w:sz w:val="24"/>
                <w:szCs w:val="24"/>
                <w:lang w:val="sr-Latn-BA"/>
              </w:rPr>
              <w:t>vropske unije</w:t>
            </w:r>
            <w:r w:rsidR="004741C1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202</w:t>
            </w:r>
            <w:r w:rsidR="005C1C01">
              <w:rPr>
                <w:rFonts w:cs="Times New Roman"/>
                <w:noProof/>
                <w:sz w:val="24"/>
                <w:szCs w:val="24"/>
                <w:lang w:val="sr-Latn-BA"/>
              </w:rPr>
              <w:t>0</w:t>
            </w: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– ciljeve</w:t>
            </w:r>
            <w:r w:rsidR="004741C1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koje treba postići</w:t>
            </w:r>
            <w:r w:rsidR="005C1C01"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</w:p>
          <w:p w14:paraId="327EB739" w14:textId="1F706889" w:rsidR="00963256" w:rsidRPr="00636777" w:rsidRDefault="00242DE3" w:rsidP="0000536A">
            <w:pPr>
              <w:pStyle w:val="ListParagraph"/>
              <w:numPr>
                <w:ilvl w:val="0"/>
                <w:numId w:val="58"/>
              </w:numPr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ocijen</w:t>
            </w:r>
            <w:r w:rsidR="009408CB">
              <w:rPr>
                <w:rFonts w:cs="Times New Roman"/>
                <w:noProof/>
                <w:sz w:val="24"/>
                <w:szCs w:val="24"/>
                <w:lang w:val="sr-Latn-BA"/>
              </w:rPr>
              <w:t>i</w:t>
            </w:r>
            <w:r w:rsidR="00963256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budući položaj C</w:t>
            </w:r>
            <w:r w:rsidR="00E63FAD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rne </w:t>
            </w:r>
            <w:r w:rsidR="00963256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G</w:t>
            </w:r>
            <w:r w:rsidR="00E63FAD">
              <w:rPr>
                <w:rFonts w:cs="Times New Roman"/>
                <w:noProof/>
                <w:sz w:val="24"/>
                <w:szCs w:val="24"/>
                <w:lang w:val="sr-Latn-BA"/>
              </w:rPr>
              <w:t>ore</w:t>
            </w:r>
            <w:r w:rsidR="00963256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u E</w:t>
            </w:r>
            <w:r w:rsidR="009408CB">
              <w:rPr>
                <w:rFonts w:cs="Times New Roman"/>
                <w:noProof/>
                <w:sz w:val="24"/>
                <w:szCs w:val="24"/>
                <w:lang w:val="sr-Latn-BA"/>
              </w:rPr>
              <w:t>vropskoj uniji</w:t>
            </w:r>
            <w:r w:rsidR="005C1C01">
              <w:rPr>
                <w:rFonts w:cs="Times New Roman"/>
                <w:noProof/>
                <w:sz w:val="24"/>
                <w:szCs w:val="24"/>
                <w:lang w:val="sr-Latn-BA"/>
              </w:rPr>
              <w:t>.</w:t>
            </w:r>
          </w:p>
          <w:p w14:paraId="4247CF36" w14:textId="77777777" w:rsidR="00E36F4C" w:rsidRPr="00636777" w:rsidRDefault="00E36F4C" w:rsidP="006A1CD1">
            <w:pPr>
              <w:pStyle w:val="ListParagraph"/>
              <w:spacing w:after="0" w:line="240" w:lineRule="auto"/>
              <w:rPr>
                <w:rFonts w:eastAsia="Calibri" w:cstheme="minorHAnsi"/>
                <w:b/>
                <w:noProof/>
                <w:color w:val="FF0000"/>
                <w:lang w:val="sr-Latn-BA"/>
              </w:rPr>
            </w:pPr>
          </w:p>
        </w:tc>
      </w:tr>
      <w:tr w:rsidR="00E36F4C" w:rsidRPr="00636777" w14:paraId="1829F260" w14:textId="77777777" w:rsidTr="006A1CD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41A2" w14:textId="77777777" w:rsidR="00E36F4C" w:rsidRPr="00636777" w:rsidRDefault="00E36F4C" w:rsidP="006A1CD1">
            <w:pPr>
              <w:pStyle w:val="ListParagraph"/>
              <w:spacing w:after="0" w:line="240" w:lineRule="auto"/>
              <w:jc w:val="both"/>
              <w:rPr>
                <w:rFonts w:eastAsia="Calibri" w:cstheme="minorHAnsi"/>
                <w:b/>
                <w:noProof/>
                <w:lang w:val="sr-Latn-BA"/>
              </w:rPr>
            </w:pPr>
          </w:p>
          <w:p w14:paraId="49A1AD22" w14:textId="77777777" w:rsidR="00E36F4C" w:rsidRPr="00636777" w:rsidRDefault="00E36F4C" w:rsidP="006A1CD1">
            <w:pPr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>Didaktičke preporuke za realizaciju obrazovno-vaspitnog ishoda</w:t>
            </w: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:</w:t>
            </w:r>
          </w:p>
          <w:p w14:paraId="5A7BBD8D" w14:textId="77777777" w:rsidR="00E36F4C" w:rsidRPr="00636777" w:rsidRDefault="00E36F4C" w:rsidP="00313F7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="Times New Roman"/>
                <w:b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>Sadržaji/pojmovi:</w:t>
            </w:r>
          </w:p>
          <w:p w14:paraId="6E89FB3E" w14:textId="0FEA7751" w:rsidR="00963256" w:rsidRPr="00636777" w:rsidRDefault="005C1C01" w:rsidP="005C1C01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ind w:left="690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k</w:t>
            </w:r>
            <w:r w:rsidR="00963256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oristi koje donosi proces evropskih integracija</w:t>
            </w: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</w:p>
          <w:p w14:paraId="3E7876A7" w14:textId="23FC8DCF" w:rsidR="00963256" w:rsidRPr="00636777" w:rsidRDefault="005C1C01" w:rsidP="005C1C01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ind w:left="690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d</w:t>
            </w:r>
            <w:r w:rsidR="00963256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emografska kretanja u E</w:t>
            </w:r>
            <w:r w:rsidR="009408CB">
              <w:rPr>
                <w:rFonts w:cs="Times New Roman"/>
                <w:noProof/>
                <w:sz w:val="24"/>
                <w:szCs w:val="24"/>
                <w:lang w:val="sr-Latn-BA"/>
              </w:rPr>
              <w:t>vropskoj uniji</w:t>
            </w: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  <w:r w:rsidR="00963256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</w:t>
            </w:r>
          </w:p>
          <w:p w14:paraId="2E6CCBB2" w14:textId="30F01E7E" w:rsidR="00963256" w:rsidRPr="00636777" w:rsidRDefault="00963256" w:rsidP="005C1C01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ind w:left="690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Lisabonski ugovor</w:t>
            </w:r>
            <w:r w:rsidR="005C1C01"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</w:p>
          <w:p w14:paraId="1ECF3C24" w14:textId="1842D7DF" w:rsidR="004741C1" w:rsidRPr="00636777" w:rsidRDefault="004741C1" w:rsidP="005C1C01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ind w:left="690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Strategija razvoja E</w:t>
            </w:r>
            <w:r w:rsidR="009408CB">
              <w:rPr>
                <w:rFonts w:cs="Times New Roman"/>
                <w:noProof/>
                <w:sz w:val="24"/>
                <w:szCs w:val="24"/>
                <w:lang w:val="sr-Latn-BA"/>
              </w:rPr>
              <w:t>vropske unije</w:t>
            </w: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2020</w:t>
            </w:r>
            <w:r w:rsidR="005C1C01"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</w:t>
            </w:r>
          </w:p>
          <w:p w14:paraId="0F42E7B4" w14:textId="3C18A3E0" w:rsidR="00963256" w:rsidRPr="00636777" w:rsidRDefault="00963256" w:rsidP="005C1C01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ind w:left="690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Evropska unija i globalizacija</w:t>
            </w:r>
            <w:r w:rsidR="005C1C01"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  <w:r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</w:t>
            </w:r>
          </w:p>
          <w:p w14:paraId="14BFA7D4" w14:textId="4DE01424" w:rsidR="00963256" w:rsidRPr="00636777" w:rsidRDefault="005C1C01" w:rsidP="005C1C01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ind w:left="690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b</w:t>
            </w:r>
            <w:r w:rsidR="00963256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udućnost Evropske unije</w:t>
            </w: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.</w:t>
            </w:r>
          </w:p>
          <w:p w14:paraId="179635C7" w14:textId="77777777" w:rsidR="00E36F4C" w:rsidRPr="00636777" w:rsidRDefault="00E36F4C" w:rsidP="006A1CD1">
            <w:pPr>
              <w:pStyle w:val="ListParagraph"/>
              <w:spacing w:after="0" w:line="240" w:lineRule="auto"/>
              <w:rPr>
                <w:rFonts w:cs="Times New Roman"/>
                <w:b/>
                <w:noProof/>
                <w:sz w:val="24"/>
                <w:szCs w:val="24"/>
                <w:lang w:val="sr-Latn-BA"/>
              </w:rPr>
            </w:pPr>
          </w:p>
          <w:p w14:paraId="7899CAE3" w14:textId="77777777" w:rsidR="00E36F4C" w:rsidRPr="00636777" w:rsidRDefault="00E36F4C" w:rsidP="00313F7E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rFonts w:cs="Times New Roman"/>
                <w:b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>Aktivnosti učenja:</w:t>
            </w:r>
          </w:p>
          <w:p w14:paraId="3F095E20" w14:textId="3921C74E" w:rsidR="00963256" w:rsidRPr="005C1C01" w:rsidRDefault="005C1C01" w:rsidP="005C1C01">
            <w:pPr>
              <w:spacing w:after="0" w:line="240" w:lineRule="auto"/>
              <w:contextualSpacing/>
              <w:rPr>
                <w:rFonts w:cs="Times New Roman"/>
                <w:i/>
                <w:noProof/>
                <w:sz w:val="24"/>
                <w:szCs w:val="24"/>
                <w:lang w:val="sr-Latn-BA"/>
              </w:rPr>
            </w:pPr>
            <w:r>
              <w:rPr>
                <w:rFonts w:cs="Times New Roman"/>
                <w:i/>
                <w:noProof/>
                <w:sz w:val="24"/>
                <w:szCs w:val="24"/>
                <w:lang w:val="sr-Latn-BA"/>
              </w:rPr>
              <w:t xml:space="preserve">              </w:t>
            </w:r>
            <w:r w:rsidRPr="005C1C01">
              <w:rPr>
                <w:rFonts w:cs="Times New Roman"/>
                <w:i/>
                <w:noProof/>
                <w:sz w:val="24"/>
                <w:szCs w:val="24"/>
                <w:lang w:val="sr-Latn-BA"/>
              </w:rPr>
              <w:t>Učenici:</w:t>
            </w:r>
          </w:p>
          <w:p w14:paraId="656CCE9C" w14:textId="3FDED216" w:rsidR="00963256" w:rsidRPr="00636777" w:rsidRDefault="005C1C01" w:rsidP="005C1C01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ind w:left="780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d</w:t>
            </w:r>
            <w:r w:rsidR="00963256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isku</w:t>
            </w: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tuju</w:t>
            </w:r>
            <w:r w:rsidR="00963256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o koristima i mogućim rizicima od pristupanja Crne Gore </w:t>
            </w: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E</w:t>
            </w:r>
            <w:r w:rsidR="004155B6">
              <w:rPr>
                <w:rFonts w:cs="Times New Roman"/>
                <w:noProof/>
                <w:sz w:val="24"/>
                <w:szCs w:val="24"/>
                <w:lang w:val="sr-Latn-BA"/>
              </w:rPr>
              <w:t>vropskoj uniji</w:t>
            </w: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</w:p>
          <w:p w14:paraId="1A3F2079" w14:textId="1F89DA57" w:rsidR="00963256" w:rsidRPr="00636777" w:rsidRDefault="005C1C01" w:rsidP="005C1C01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ind w:left="780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p</w:t>
            </w:r>
            <w:r w:rsidR="00963256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rikupljaju podatke, analiziraju, izrađuju izvještaj i daju svoje prijedloge za prevazilaženje problema koji mogu nastati kao posljedica demografskih promjena u </w:t>
            </w: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E</w:t>
            </w:r>
            <w:r w:rsidR="004155B6">
              <w:rPr>
                <w:rFonts w:cs="Times New Roman"/>
                <w:noProof/>
                <w:sz w:val="24"/>
                <w:szCs w:val="24"/>
                <w:lang w:val="sr-Latn-BA"/>
              </w:rPr>
              <w:t>vropskoj uniji</w:t>
            </w: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</w:p>
          <w:p w14:paraId="02CD87B8" w14:textId="77DEEA0D" w:rsidR="00963256" w:rsidRPr="00636777" w:rsidRDefault="005C1C01" w:rsidP="005C1C01">
            <w:pPr>
              <w:pStyle w:val="ListParagraph"/>
              <w:numPr>
                <w:ilvl w:val="0"/>
                <w:numId w:val="59"/>
              </w:numPr>
              <w:spacing w:line="259" w:lineRule="auto"/>
              <w:ind w:left="780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a</w:t>
            </w:r>
            <w:r w:rsidR="00963256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naliziraju sadržaj Lisabonskog ugovora i predviđaju </w:t>
            </w:r>
            <w:r w:rsidR="00920EF8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posljedice </w:t>
            </w:r>
            <w:r w:rsidR="008C72EB">
              <w:rPr>
                <w:rFonts w:cs="Times New Roman"/>
                <w:noProof/>
                <w:sz w:val="24"/>
                <w:szCs w:val="24"/>
                <w:lang w:val="sr-Latn-BA"/>
              </w:rPr>
              <w:t>z</w:t>
            </w:r>
            <w:r w:rsidR="00963256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a Crnu Goru</w:t>
            </w:r>
            <w:r w:rsidR="008C72EB">
              <w:rPr>
                <w:rFonts w:cs="Times New Roman"/>
                <w:noProof/>
                <w:sz w:val="24"/>
                <w:szCs w:val="24"/>
                <w:lang w:val="sr-Latn-BA"/>
              </w:rPr>
              <w:t>,</w:t>
            </w:r>
          </w:p>
          <w:p w14:paraId="21DC5571" w14:textId="39242C22" w:rsidR="00963256" w:rsidRPr="00636777" w:rsidRDefault="008C72EB" w:rsidP="005C1C01">
            <w:pPr>
              <w:pStyle w:val="ListParagraph"/>
              <w:numPr>
                <w:ilvl w:val="0"/>
                <w:numId w:val="59"/>
              </w:numPr>
              <w:spacing w:line="259" w:lineRule="auto"/>
              <w:ind w:left="780"/>
              <w:rPr>
                <w:rFonts w:cs="Times New Roman"/>
                <w:noProof/>
                <w:sz w:val="24"/>
                <w:szCs w:val="24"/>
                <w:lang w:val="sr-Latn-BA"/>
              </w:rPr>
            </w:pP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d</w:t>
            </w:r>
            <w:r w:rsidR="00963256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isku</w:t>
            </w:r>
            <w:r>
              <w:rPr>
                <w:rFonts w:cs="Times New Roman"/>
                <w:noProof/>
                <w:sz w:val="24"/>
                <w:szCs w:val="24"/>
                <w:lang w:val="sr-Latn-BA"/>
              </w:rPr>
              <w:t>tuju</w:t>
            </w:r>
            <w:r w:rsidR="00963256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 xml:space="preserve"> o promjenama koje se očekuju u budućnosti i kako mladi mogu da iskoriste mogućnosti koje im pruža E</w:t>
            </w:r>
            <w:r w:rsidR="004155B6">
              <w:rPr>
                <w:rFonts w:cs="Times New Roman"/>
                <w:noProof/>
                <w:sz w:val="24"/>
                <w:szCs w:val="24"/>
                <w:lang w:val="sr-Latn-BA"/>
              </w:rPr>
              <w:t>vropska unija</w:t>
            </w:r>
            <w:r w:rsidR="00963256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, i da se štite od onoga što je rizično (kakvi rizici proizilaze iz članstva Crne Gore u E</w:t>
            </w:r>
            <w:r w:rsidR="004155B6">
              <w:rPr>
                <w:rFonts w:cs="Times New Roman"/>
                <w:noProof/>
                <w:sz w:val="24"/>
                <w:szCs w:val="24"/>
                <w:lang w:val="sr-Latn-BA"/>
              </w:rPr>
              <w:t>vropskoj uniji</w:t>
            </w:r>
            <w:r w:rsidR="00963256" w:rsidRPr="00636777">
              <w:rPr>
                <w:rFonts w:cs="Times New Roman"/>
                <w:noProof/>
                <w:sz w:val="24"/>
                <w:szCs w:val="24"/>
                <w:lang w:val="sr-Latn-BA"/>
              </w:rPr>
              <w:t>).</w:t>
            </w:r>
          </w:p>
          <w:p w14:paraId="1CC6A15A" w14:textId="77777777" w:rsidR="00E36F4C" w:rsidRPr="00636777" w:rsidRDefault="00E36F4C" w:rsidP="006A1CD1">
            <w:pPr>
              <w:pStyle w:val="ListParagraph"/>
              <w:spacing w:after="0" w:line="240" w:lineRule="auto"/>
              <w:rPr>
                <w:rFonts w:cs="Times New Roman"/>
                <w:noProof/>
                <w:lang w:val="sr-Latn-BA"/>
              </w:rPr>
            </w:pPr>
          </w:p>
          <w:p w14:paraId="0B28C740" w14:textId="77777777" w:rsidR="00E36F4C" w:rsidRPr="00636777" w:rsidRDefault="00E36F4C" w:rsidP="00313F7E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rFonts w:cs="Times New Roman"/>
                <w:b/>
                <w:noProof/>
                <w:sz w:val="24"/>
                <w:szCs w:val="24"/>
                <w:lang w:val="sr-Latn-BA"/>
              </w:rPr>
            </w:pPr>
            <w:r w:rsidRPr="00636777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 xml:space="preserve">Broj časova realizacije (okvirno) –  </w:t>
            </w:r>
            <w:r w:rsidR="00963256" w:rsidRPr="00636777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 xml:space="preserve">1+2 </w:t>
            </w:r>
            <w:r w:rsidRPr="00636777">
              <w:rPr>
                <w:rFonts w:cs="Times New Roman"/>
                <w:b/>
                <w:noProof/>
                <w:sz w:val="24"/>
                <w:szCs w:val="24"/>
                <w:lang w:val="sr-Latn-BA"/>
              </w:rPr>
              <w:t>čas</w:t>
            </w:r>
          </w:p>
          <w:p w14:paraId="367095A7" w14:textId="77777777" w:rsidR="00E36F4C" w:rsidRPr="00636777" w:rsidRDefault="00E36F4C" w:rsidP="006A1CD1">
            <w:pPr>
              <w:spacing w:line="259" w:lineRule="auto"/>
              <w:contextualSpacing/>
              <w:rPr>
                <w:rFonts w:eastAsia="Calibri" w:cstheme="minorHAnsi"/>
                <w:b/>
                <w:noProof/>
                <w:lang w:val="sr-Latn-BA"/>
              </w:rPr>
            </w:pPr>
          </w:p>
        </w:tc>
      </w:tr>
    </w:tbl>
    <w:p w14:paraId="1C440406" w14:textId="77777777" w:rsidR="00E36F4C" w:rsidRPr="00636777" w:rsidRDefault="00E36F4C" w:rsidP="00F31DFD">
      <w:pPr>
        <w:rPr>
          <w:noProof/>
          <w:lang w:val="sr-Latn-BA"/>
        </w:rPr>
      </w:pPr>
    </w:p>
    <w:p w14:paraId="785B2807" w14:textId="59303446" w:rsidR="00E36F4C" w:rsidRDefault="00E36F4C" w:rsidP="00F31DFD">
      <w:pPr>
        <w:rPr>
          <w:noProof/>
          <w:lang w:val="sr-Latn-BA"/>
        </w:rPr>
      </w:pPr>
    </w:p>
    <w:p w14:paraId="295256C5" w14:textId="56D78846" w:rsidR="008C72EB" w:rsidRDefault="008C72EB" w:rsidP="00F31DFD">
      <w:pPr>
        <w:rPr>
          <w:noProof/>
          <w:lang w:val="sr-Latn-BA"/>
        </w:rPr>
      </w:pPr>
    </w:p>
    <w:p w14:paraId="2593D4ED" w14:textId="335C465D" w:rsidR="008C72EB" w:rsidRDefault="008C72EB" w:rsidP="00F31DFD">
      <w:pPr>
        <w:rPr>
          <w:noProof/>
          <w:lang w:val="sr-Latn-BA"/>
        </w:rPr>
      </w:pPr>
    </w:p>
    <w:p w14:paraId="76043573" w14:textId="1A836A8D" w:rsidR="008C72EB" w:rsidRDefault="008C72EB" w:rsidP="00F31DFD">
      <w:pPr>
        <w:rPr>
          <w:noProof/>
          <w:lang w:val="sr-Latn-BA"/>
        </w:rPr>
      </w:pPr>
    </w:p>
    <w:p w14:paraId="3E9B5ABF" w14:textId="68F51BB7" w:rsidR="008C72EB" w:rsidRDefault="008C72EB" w:rsidP="00F31DFD">
      <w:pPr>
        <w:rPr>
          <w:noProof/>
          <w:lang w:val="sr-Latn-BA"/>
        </w:rPr>
      </w:pPr>
    </w:p>
    <w:p w14:paraId="1E351C84" w14:textId="77777777" w:rsidR="008C72EB" w:rsidRPr="00636777" w:rsidRDefault="008C72EB" w:rsidP="00F31DFD">
      <w:pPr>
        <w:rPr>
          <w:noProof/>
          <w:lang w:val="sr-Latn-BA"/>
        </w:rPr>
      </w:pPr>
    </w:p>
    <w:p w14:paraId="5C1B8A2E" w14:textId="77777777" w:rsidR="00E30E7A" w:rsidRPr="00636777" w:rsidRDefault="00E30E7A" w:rsidP="00216C99">
      <w:pPr>
        <w:pStyle w:val="Heading1"/>
        <w:numPr>
          <w:ilvl w:val="0"/>
          <w:numId w:val="3"/>
        </w:numPr>
        <w:ind w:left="360"/>
        <w:rPr>
          <w:rFonts w:asciiTheme="minorHAnsi" w:eastAsia="Calibri" w:hAnsiTheme="minorHAnsi"/>
          <w:b/>
          <w:noProof/>
          <w:color w:val="auto"/>
          <w:sz w:val="28"/>
          <w:szCs w:val="28"/>
          <w:lang w:val="sr-Latn-BA"/>
        </w:rPr>
      </w:pPr>
      <w:bookmarkStart w:id="9" w:name="_Toc494191296"/>
      <w:bookmarkStart w:id="10" w:name="_Toc519063059"/>
      <w:r w:rsidRPr="00636777">
        <w:rPr>
          <w:rFonts w:asciiTheme="minorHAnsi" w:eastAsia="Calibri" w:hAnsiTheme="minorHAnsi"/>
          <w:b/>
          <w:noProof/>
          <w:color w:val="auto"/>
          <w:sz w:val="28"/>
          <w:szCs w:val="28"/>
          <w:lang w:val="sr-Latn-BA"/>
        </w:rPr>
        <w:lastRenderedPageBreak/>
        <w:t>DIDAKTIČKE PREPORUKE ZA REALIZACIJU PREDMETA</w:t>
      </w:r>
      <w:bookmarkEnd w:id="9"/>
      <w:bookmarkEnd w:id="10"/>
      <w:r w:rsidRPr="00636777">
        <w:rPr>
          <w:rFonts w:asciiTheme="minorHAnsi" w:eastAsia="Calibri" w:hAnsiTheme="minorHAnsi"/>
          <w:b/>
          <w:noProof/>
          <w:color w:val="auto"/>
          <w:sz w:val="28"/>
          <w:szCs w:val="28"/>
          <w:lang w:val="sr-Latn-BA"/>
        </w:rPr>
        <w:t xml:space="preserve"> </w:t>
      </w:r>
    </w:p>
    <w:p w14:paraId="2790E772" w14:textId="77777777" w:rsidR="00E30E7A" w:rsidRPr="00636777" w:rsidRDefault="00E30E7A" w:rsidP="00E30E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/>
          <w:lang w:val="sr-Latn-BA"/>
        </w:rPr>
      </w:pPr>
    </w:p>
    <w:p w14:paraId="7D0BC6FE" w14:textId="13D6F185" w:rsidR="00CD176F" w:rsidRPr="00636777" w:rsidRDefault="00CD176F" w:rsidP="004224D1">
      <w:pPr>
        <w:spacing w:after="0" w:line="240" w:lineRule="auto"/>
        <w:jc w:val="both"/>
        <w:rPr>
          <w:rFonts w:cs="Arial"/>
          <w:noProof/>
          <w:lang w:val="sr-Latn-BA"/>
        </w:rPr>
      </w:pPr>
      <w:r w:rsidRPr="00636777">
        <w:rPr>
          <w:rFonts w:cs="Arial"/>
          <w:noProof/>
          <w:lang w:val="sr-Latn-BA"/>
        </w:rPr>
        <w:t>Prilikom izučavanja predmeta Evropska unija polazimo od znanja koje su učenici ranije stekli u toku osnovne škole. Učenike</w:t>
      </w:r>
      <w:r w:rsidR="008C72EB">
        <w:rPr>
          <w:rFonts w:cs="Arial"/>
          <w:noProof/>
          <w:lang w:val="sr-Latn-BA"/>
        </w:rPr>
        <w:t xml:space="preserve"> </w:t>
      </w:r>
      <w:r w:rsidRPr="00636777">
        <w:rPr>
          <w:rFonts w:cs="Arial"/>
          <w:noProof/>
          <w:lang w:val="sr-Latn-BA"/>
        </w:rPr>
        <w:t>treba motivisati na aktivno učenje, razvijajući njihove sposobnosti i intelektualna interesovanja za šire izučavanje tema vezanih za Evropsku uniju i proces evropskih integracija. Učenike treba usm</w:t>
      </w:r>
      <w:r w:rsidR="008C72EB">
        <w:rPr>
          <w:rFonts w:cs="Arial"/>
          <w:noProof/>
          <w:lang w:val="sr-Latn-BA"/>
        </w:rPr>
        <w:t>j</w:t>
      </w:r>
      <w:r w:rsidRPr="00636777">
        <w:rPr>
          <w:rFonts w:cs="Arial"/>
          <w:noProof/>
          <w:lang w:val="sr-Latn-BA"/>
        </w:rPr>
        <w:t>eriti na korišćenje internet sajtova koji sadrže korisne informacije o Evropskoj uniji. Koristeći saznanja iz ove oblasti, učenici shvataju značajne prednosti bližeg povezivanja evropskih država u stvaranju jedinstvenog, multikulturnog, ekonomski prosperitetnog i demo</w:t>
      </w:r>
      <w:r w:rsidR="008C72EB">
        <w:rPr>
          <w:rFonts w:cs="Arial"/>
          <w:noProof/>
          <w:lang w:val="sr-Latn-BA"/>
        </w:rPr>
        <w:t>kratskog društva. Pri tome oni</w:t>
      </w:r>
      <w:r w:rsidRPr="00636777">
        <w:rPr>
          <w:rFonts w:cs="Arial"/>
          <w:noProof/>
          <w:lang w:val="sr-Latn-BA"/>
        </w:rPr>
        <w:t xml:space="preserve"> samostalno analiziraju pojmove, simbole, crteže, sheme, slike, aktivno se uključujući u diskusiju na temu koja se obrađuje.</w:t>
      </w:r>
      <w:r w:rsidR="008C72EB">
        <w:rPr>
          <w:rFonts w:cs="Arial"/>
          <w:noProof/>
          <w:lang w:val="sr-Latn-BA"/>
        </w:rPr>
        <w:t xml:space="preserve"> </w:t>
      </w:r>
    </w:p>
    <w:p w14:paraId="5E7A430B" w14:textId="77777777" w:rsidR="004224D1" w:rsidRPr="00636777" w:rsidRDefault="004224D1" w:rsidP="004224D1">
      <w:pPr>
        <w:spacing w:after="0" w:line="240" w:lineRule="auto"/>
        <w:jc w:val="both"/>
        <w:rPr>
          <w:rFonts w:cs="Arial"/>
          <w:noProof/>
          <w:lang w:val="sr-Latn-BA"/>
        </w:rPr>
      </w:pPr>
    </w:p>
    <w:p w14:paraId="47DE0286" w14:textId="23985138" w:rsidR="00CD176F" w:rsidRPr="00636777" w:rsidRDefault="00CD176F" w:rsidP="004224D1">
      <w:pPr>
        <w:spacing w:after="0" w:line="240" w:lineRule="auto"/>
        <w:jc w:val="both"/>
        <w:rPr>
          <w:rFonts w:cs="Arial"/>
          <w:noProof/>
          <w:lang w:val="sr-Latn-BA"/>
        </w:rPr>
      </w:pPr>
      <w:r w:rsidRPr="00636777">
        <w:rPr>
          <w:rFonts w:cs="Arial"/>
          <w:noProof/>
          <w:lang w:val="sr-Latn-BA"/>
        </w:rPr>
        <w:t>Radi popularizacije predmeta, škola i predmetni nastavnik treba po mogućnosti da za obradu odre</w:t>
      </w:r>
      <w:r w:rsidR="00644C30">
        <w:rPr>
          <w:rFonts w:cs="Arial"/>
          <w:noProof/>
          <w:lang w:val="sr-Latn-BA"/>
        </w:rPr>
        <w:t>đ</w:t>
      </w:r>
      <w:r w:rsidRPr="00636777">
        <w:rPr>
          <w:rFonts w:cs="Arial"/>
          <w:noProof/>
          <w:lang w:val="sr-Latn-BA"/>
        </w:rPr>
        <w:t>ene teme pozov</w:t>
      </w:r>
      <w:r w:rsidR="004155B6">
        <w:rPr>
          <w:rFonts w:cs="Arial"/>
          <w:noProof/>
          <w:lang w:val="sr-Latn-BA"/>
        </w:rPr>
        <w:t>e</w:t>
      </w:r>
      <w:r w:rsidRPr="00636777">
        <w:rPr>
          <w:rFonts w:cs="Arial"/>
          <w:noProof/>
          <w:lang w:val="sr-Latn-BA"/>
        </w:rPr>
        <w:t xml:space="preserve"> </w:t>
      </w:r>
      <w:r w:rsidRPr="00636777">
        <w:rPr>
          <w:rFonts w:cs="Arial"/>
          <w:b/>
          <w:noProof/>
          <w:lang w:val="sr-Latn-BA"/>
        </w:rPr>
        <w:t>gostujućeg predavača</w:t>
      </w:r>
      <w:r w:rsidRPr="00636777">
        <w:rPr>
          <w:rFonts w:cs="Arial"/>
          <w:noProof/>
          <w:lang w:val="sr-Latn-BA"/>
        </w:rPr>
        <w:t xml:space="preserve"> iz reda javnih ličnosti ili diplomatskog kora a, kojima je problematika evropskih integracij</w:t>
      </w:r>
      <w:r w:rsidR="008C72EB">
        <w:rPr>
          <w:rFonts w:cs="Arial"/>
          <w:noProof/>
          <w:lang w:val="sr-Latn-BA"/>
        </w:rPr>
        <w:t xml:space="preserve">a bliska. </w:t>
      </w:r>
      <w:r w:rsidRPr="00636777">
        <w:rPr>
          <w:rFonts w:cs="Arial"/>
          <w:noProof/>
          <w:lang w:val="sr-Latn-BA"/>
        </w:rPr>
        <w:t>Omogućiti interaktivan razgovor izme</w:t>
      </w:r>
      <w:r w:rsidR="008C72EB">
        <w:rPr>
          <w:rFonts w:cs="Arial"/>
          <w:noProof/>
          <w:lang w:val="sr-Latn-BA"/>
        </w:rPr>
        <w:t>đ</w:t>
      </w:r>
      <w:r w:rsidRPr="00636777">
        <w:rPr>
          <w:rFonts w:cs="Arial"/>
          <w:noProof/>
          <w:lang w:val="sr-Latn-BA"/>
        </w:rPr>
        <w:t>u gostujućeg predavača i učenika. Za Dan Evrope po mogućno</w:t>
      </w:r>
      <w:r w:rsidR="00644C30">
        <w:rPr>
          <w:rFonts w:cs="Arial"/>
          <w:noProof/>
          <w:lang w:val="sr-Latn-BA"/>
        </w:rPr>
        <w:t>sti</w:t>
      </w:r>
      <w:r w:rsidRPr="00636777">
        <w:rPr>
          <w:rFonts w:cs="Arial"/>
          <w:noProof/>
          <w:lang w:val="sr-Latn-BA"/>
        </w:rPr>
        <w:t xml:space="preserve">, treba organizovati </w:t>
      </w:r>
      <w:r w:rsidRPr="00636777">
        <w:rPr>
          <w:rFonts w:cs="Arial"/>
          <w:b/>
          <w:noProof/>
          <w:lang w:val="sr-Latn-BA"/>
        </w:rPr>
        <w:t>Kviz znanja</w:t>
      </w:r>
      <w:r w:rsidRPr="00636777">
        <w:rPr>
          <w:rFonts w:cs="Arial"/>
          <w:noProof/>
          <w:lang w:val="sr-Latn-BA"/>
        </w:rPr>
        <w:t xml:space="preserve"> na temu </w:t>
      </w:r>
      <w:r w:rsidR="00E63FAD">
        <w:rPr>
          <w:rFonts w:cs="Arial"/>
          <w:noProof/>
          <w:lang w:val="sr-Latn-BA"/>
        </w:rPr>
        <w:t>„</w:t>
      </w:r>
      <w:r w:rsidRPr="00636777">
        <w:rPr>
          <w:rFonts w:cs="Arial"/>
          <w:noProof/>
          <w:lang w:val="sr-Latn-BA"/>
        </w:rPr>
        <w:t>Evropsk</w:t>
      </w:r>
      <w:r w:rsidR="00E63FAD">
        <w:rPr>
          <w:rFonts w:cs="Arial"/>
          <w:noProof/>
          <w:lang w:val="sr-Latn-BA"/>
        </w:rPr>
        <w:t>a</w:t>
      </w:r>
      <w:r w:rsidRPr="00636777">
        <w:rPr>
          <w:rFonts w:cs="Arial"/>
          <w:noProof/>
          <w:lang w:val="sr-Latn-BA"/>
        </w:rPr>
        <w:t xml:space="preserve"> unij</w:t>
      </w:r>
      <w:r w:rsidR="00E63FAD">
        <w:rPr>
          <w:rFonts w:cs="Arial"/>
          <w:noProof/>
          <w:lang w:val="sr-Latn-BA"/>
        </w:rPr>
        <w:t>a“</w:t>
      </w:r>
      <w:r w:rsidRPr="00636777">
        <w:rPr>
          <w:rFonts w:cs="Arial"/>
          <w:noProof/>
          <w:lang w:val="sr-Latn-BA"/>
        </w:rPr>
        <w:t>. Kviz može biti organizovan unutar škole ili izme</w:t>
      </w:r>
      <w:r w:rsidR="00644C30">
        <w:rPr>
          <w:rFonts w:cs="Arial"/>
          <w:noProof/>
          <w:lang w:val="sr-Latn-BA"/>
        </w:rPr>
        <w:t>đ</w:t>
      </w:r>
      <w:r w:rsidRPr="00636777">
        <w:rPr>
          <w:rFonts w:cs="Arial"/>
          <w:noProof/>
          <w:lang w:val="sr-Latn-BA"/>
        </w:rPr>
        <w:t xml:space="preserve">u škola. </w:t>
      </w:r>
    </w:p>
    <w:p w14:paraId="0991C9F0" w14:textId="77777777" w:rsidR="004224D1" w:rsidRPr="00636777" w:rsidRDefault="004224D1" w:rsidP="004224D1">
      <w:pPr>
        <w:spacing w:after="0" w:line="240" w:lineRule="auto"/>
        <w:jc w:val="both"/>
        <w:rPr>
          <w:rFonts w:cs="Arial"/>
          <w:noProof/>
          <w:lang w:val="sr-Latn-BA"/>
        </w:rPr>
      </w:pPr>
    </w:p>
    <w:p w14:paraId="2B139916" w14:textId="17C902FC" w:rsidR="00C82F14" w:rsidRPr="00636777" w:rsidRDefault="00CD176F" w:rsidP="004224D1">
      <w:pPr>
        <w:spacing w:after="0" w:line="240" w:lineRule="auto"/>
        <w:jc w:val="both"/>
        <w:rPr>
          <w:rFonts w:cs="Arial"/>
          <w:noProof/>
          <w:lang w:val="sr-Latn-BA"/>
        </w:rPr>
      </w:pPr>
      <w:r w:rsidRPr="00636777">
        <w:rPr>
          <w:rFonts w:cs="Arial"/>
          <w:noProof/>
          <w:lang w:val="sr-Latn-BA"/>
        </w:rPr>
        <w:t>Nastavnik treba da usmjerava rad učenika na času i kod kuće i redovno prati njihovu aktivnost. Kroz ponuđene sadržaje učenicima treba ukazati na značaj izučavanja tema vezanih za ovu oblast u cilju boljeg razumijevanja tekućeg procesa evropskih integracija, lakšeg uključivanja Crne Gore u članstvo E</w:t>
      </w:r>
      <w:r w:rsidR="004155B6">
        <w:rPr>
          <w:rFonts w:cs="Arial"/>
          <w:noProof/>
          <w:lang w:val="sr-Latn-BA"/>
        </w:rPr>
        <w:t>vropske unije usl</w:t>
      </w:r>
      <w:r w:rsidRPr="00636777">
        <w:rPr>
          <w:rFonts w:cs="Arial"/>
          <w:noProof/>
          <w:lang w:val="sr-Latn-BA"/>
        </w:rPr>
        <w:t xml:space="preserve">jed razvoja ljudskih resursa, sticanja ličnih koristi kroz korišćenje znanja iz ove oblasti za postizanje mobilnosti u učenju i uključivanje u programe Zajednice. Znanja koja će učenici steći izučavanjem predmeta </w:t>
      </w:r>
      <w:r w:rsidRPr="00E63FAD">
        <w:rPr>
          <w:rFonts w:cs="Arial"/>
          <w:i/>
          <w:noProof/>
          <w:lang w:val="sr-Latn-BA"/>
        </w:rPr>
        <w:t>Evropska unija</w:t>
      </w:r>
      <w:r w:rsidRPr="00636777">
        <w:rPr>
          <w:rFonts w:cs="Arial"/>
          <w:noProof/>
          <w:lang w:val="sr-Latn-BA"/>
        </w:rPr>
        <w:t xml:space="preserve"> biće im od koristi da postanu aktivni gra</w:t>
      </w:r>
      <w:r w:rsidR="00644C30">
        <w:rPr>
          <w:rFonts w:cs="Arial"/>
          <w:noProof/>
          <w:lang w:val="sr-Latn-BA"/>
        </w:rPr>
        <w:t>đ</w:t>
      </w:r>
      <w:r w:rsidRPr="00636777">
        <w:rPr>
          <w:rFonts w:cs="Arial"/>
          <w:noProof/>
          <w:lang w:val="sr-Latn-BA"/>
        </w:rPr>
        <w:t xml:space="preserve">ani i doprinesu razumijevanju i bržem odvijanju procesa evropskih integracija u Crnoj Gori. </w:t>
      </w:r>
    </w:p>
    <w:p w14:paraId="716CDCF7" w14:textId="77777777" w:rsidR="00F448C0" w:rsidRPr="00636777" w:rsidRDefault="00F448C0" w:rsidP="004224D1">
      <w:pPr>
        <w:spacing w:after="0" w:line="240" w:lineRule="auto"/>
        <w:jc w:val="both"/>
        <w:rPr>
          <w:rFonts w:cs="Arial"/>
          <w:noProof/>
          <w:lang w:val="sr-Latn-BA"/>
        </w:rPr>
      </w:pPr>
    </w:p>
    <w:p w14:paraId="29E4A2A2" w14:textId="77777777" w:rsidR="00E30E7A" w:rsidRPr="00636777" w:rsidRDefault="00805A7D" w:rsidP="00216C99">
      <w:pPr>
        <w:pStyle w:val="Heading1"/>
        <w:numPr>
          <w:ilvl w:val="0"/>
          <w:numId w:val="4"/>
        </w:numPr>
        <w:tabs>
          <w:tab w:val="left" w:pos="450"/>
        </w:tabs>
        <w:ind w:left="540" w:hanging="540"/>
        <w:rPr>
          <w:rFonts w:asciiTheme="minorHAnsi" w:eastAsia="Calibri" w:hAnsiTheme="minorHAnsi"/>
          <w:b/>
          <w:noProof/>
          <w:color w:val="auto"/>
          <w:sz w:val="28"/>
          <w:szCs w:val="28"/>
          <w:lang w:val="sr-Latn-BA"/>
        </w:rPr>
      </w:pPr>
      <w:bookmarkStart w:id="11" w:name="_Toc494191298"/>
      <w:bookmarkStart w:id="12" w:name="_Toc519063060"/>
      <w:r w:rsidRPr="00636777">
        <w:rPr>
          <w:rFonts w:asciiTheme="minorHAnsi" w:eastAsia="Calibri" w:hAnsiTheme="minorHAnsi"/>
          <w:b/>
          <w:noProof/>
          <w:color w:val="auto"/>
          <w:sz w:val="28"/>
          <w:szCs w:val="28"/>
          <w:lang w:val="sr-Latn-BA"/>
        </w:rPr>
        <w:t xml:space="preserve">VREDNOVANJE </w:t>
      </w:r>
      <w:r w:rsidR="00C801FB" w:rsidRPr="00636777">
        <w:rPr>
          <w:rFonts w:asciiTheme="minorHAnsi" w:eastAsia="Calibri" w:hAnsiTheme="minorHAnsi"/>
          <w:b/>
          <w:noProof/>
          <w:color w:val="auto"/>
          <w:sz w:val="28"/>
          <w:szCs w:val="28"/>
          <w:lang w:val="sr-Latn-BA"/>
        </w:rPr>
        <w:t>OBRAZOVNI</w:t>
      </w:r>
      <w:r w:rsidR="00AD5140" w:rsidRPr="00636777">
        <w:rPr>
          <w:rFonts w:asciiTheme="minorHAnsi" w:eastAsia="Calibri" w:hAnsiTheme="minorHAnsi"/>
          <w:b/>
          <w:noProof/>
          <w:color w:val="auto"/>
          <w:sz w:val="28"/>
          <w:szCs w:val="28"/>
          <w:lang w:val="sr-Latn-BA"/>
        </w:rPr>
        <w:t>H</w:t>
      </w:r>
      <w:r w:rsidR="00C801FB" w:rsidRPr="00636777">
        <w:rPr>
          <w:rFonts w:asciiTheme="minorHAnsi" w:eastAsia="Calibri" w:hAnsiTheme="minorHAnsi"/>
          <w:b/>
          <w:noProof/>
          <w:color w:val="auto"/>
          <w:sz w:val="28"/>
          <w:szCs w:val="28"/>
          <w:lang w:val="sr-Latn-BA"/>
        </w:rPr>
        <w:t xml:space="preserve"> </w:t>
      </w:r>
      <w:r w:rsidR="00E30E7A" w:rsidRPr="00636777">
        <w:rPr>
          <w:rFonts w:asciiTheme="minorHAnsi" w:eastAsia="Calibri" w:hAnsiTheme="minorHAnsi"/>
          <w:b/>
          <w:noProof/>
          <w:color w:val="auto"/>
          <w:sz w:val="28"/>
          <w:szCs w:val="28"/>
          <w:lang w:val="sr-Latn-BA"/>
        </w:rPr>
        <w:t>ISHODA</w:t>
      </w:r>
      <w:bookmarkEnd w:id="11"/>
      <w:bookmarkEnd w:id="12"/>
      <w:r w:rsidR="00E30E7A" w:rsidRPr="00636777">
        <w:rPr>
          <w:rFonts w:asciiTheme="minorHAnsi" w:eastAsia="Calibri" w:hAnsiTheme="minorHAnsi"/>
          <w:b/>
          <w:noProof/>
          <w:color w:val="auto"/>
          <w:sz w:val="28"/>
          <w:szCs w:val="28"/>
          <w:lang w:val="sr-Latn-BA"/>
        </w:rPr>
        <w:t xml:space="preserve"> </w:t>
      </w:r>
    </w:p>
    <w:p w14:paraId="433FD8D3" w14:textId="77777777" w:rsidR="00CD176F" w:rsidRPr="00636777" w:rsidRDefault="00CD176F" w:rsidP="00CD176F">
      <w:pPr>
        <w:rPr>
          <w:noProof/>
          <w:lang w:val="sr-Latn-BA"/>
        </w:rPr>
      </w:pPr>
    </w:p>
    <w:p w14:paraId="036DE46F" w14:textId="2A053706" w:rsidR="00CD176F" w:rsidRPr="00636777" w:rsidRDefault="00CD176F" w:rsidP="004224D1">
      <w:pPr>
        <w:spacing w:after="0" w:line="240" w:lineRule="auto"/>
        <w:jc w:val="both"/>
        <w:rPr>
          <w:rFonts w:cs="Arial"/>
          <w:noProof/>
          <w:lang w:val="sr-Latn-BA"/>
        </w:rPr>
      </w:pPr>
      <w:r w:rsidRPr="00636777">
        <w:rPr>
          <w:rFonts w:cs="Arial"/>
          <w:noProof/>
          <w:lang w:val="sr-Latn-BA"/>
        </w:rPr>
        <w:t>Nastavnik vrednuje rad učenika sa ciljem razvijanja mišljenja, istraživačkog samostalnog rada, sticanja navika, stimulisanja kroz upoređivanje znanja.</w:t>
      </w:r>
    </w:p>
    <w:p w14:paraId="64449F1F" w14:textId="77777777" w:rsidR="004224D1" w:rsidRPr="00636777" w:rsidRDefault="004224D1" w:rsidP="004224D1">
      <w:pPr>
        <w:spacing w:after="0" w:line="240" w:lineRule="auto"/>
        <w:jc w:val="both"/>
        <w:rPr>
          <w:rFonts w:cs="Times New Roman"/>
          <w:noProof/>
          <w:lang w:val="sr-Latn-BA"/>
        </w:rPr>
      </w:pPr>
    </w:p>
    <w:p w14:paraId="29E11845" w14:textId="13B5918E" w:rsidR="005C4B5A" w:rsidRPr="00636777" w:rsidRDefault="005C4B5A" w:rsidP="004224D1">
      <w:pPr>
        <w:spacing w:after="0" w:line="240" w:lineRule="auto"/>
        <w:jc w:val="both"/>
        <w:rPr>
          <w:rFonts w:cs="Times New Roman"/>
          <w:noProof/>
          <w:lang w:val="sr-Latn-BA"/>
        </w:rPr>
      </w:pPr>
      <w:r w:rsidRPr="00636777">
        <w:rPr>
          <w:rFonts w:cs="Times New Roman"/>
          <w:noProof/>
          <w:lang w:val="sr-Latn-BA"/>
        </w:rPr>
        <w:t>Jedan od ključnih uslova realizacije ishoda programa E</w:t>
      </w:r>
      <w:r w:rsidR="004155B6">
        <w:rPr>
          <w:rFonts w:cs="Times New Roman"/>
          <w:noProof/>
          <w:lang w:val="sr-Latn-BA"/>
        </w:rPr>
        <w:t>vropska unija</w:t>
      </w:r>
      <w:r w:rsidRPr="00636777">
        <w:rPr>
          <w:rFonts w:cs="Times New Roman"/>
          <w:noProof/>
          <w:lang w:val="sr-Latn-BA"/>
        </w:rPr>
        <w:t xml:space="preserve"> je način vrednovanja i ocjenjivanja učenika. Iskustvo pokazuje da učenici uče ono što i kako nastavnik ocjenjuje. Ako je nastavnikovo ocjenjivanje orijentisano samo na poznavanje činjenica, onda će i učenje biti orijentisano u tom pravcu. Zbog toga dajemo nekoliko važnih sugestija za realizaciju procesa praćenja i vrednovanja postignuća učenika u nastavi predmeta E</w:t>
      </w:r>
      <w:r w:rsidR="004155B6">
        <w:rPr>
          <w:rFonts w:cs="Times New Roman"/>
          <w:noProof/>
          <w:lang w:val="sr-Latn-BA"/>
        </w:rPr>
        <w:t>vropska unija</w:t>
      </w:r>
      <w:r w:rsidRPr="00636777">
        <w:rPr>
          <w:rFonts w:cs="Times New Roman"/>
          <w:noProof/>
          <w:lang w:val="sr-Latn-BA"/>
        </w:rPr>
        <w:t>.</w:t>
      </w:r>
    </w:p>
    <w:p w14:paraId="3B6CCD68" w14:textId="5DC4BF2D" w:rsidR="005C4B5A" w:rsidRPr="00636777" w:rsidRDefault="005C4B5A" w:rsidP="004224D1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cs="Times New Roman"/>
          <w:noProof/>
          <w:lang w:val="sr-Latn-BA"/>
        </w:rPr>
      </w:pPr>
      <w:r w:rsidRPr="00636777">
        <w:rPr>
          <w:rFonts w:cs="Times New Roman"/>
          <w:i/>
          <w:noProof/>
          <w:lang w:val="sr-Latn-BA"/>
        </w:rPr>
        <w:t xml:space="preserve">Praćenje </w:t>
      </w:r>
      <w:r w:rsidRPr="00636777">
        <w:rPr>
          <w:rFonts w:cs="Times New Roman"/>
          <w:noProof/>
          <w:lang w:val="sr-Latn-BA"/>
        </w:rPr>
        <w:t>podrazumijeva kontinuirano posmatranje i prikupljanje podataka o napredovanju učenika iz određene oblasti. Pored pokazanog nivoa znanja kada je u pitanju predmet E</w:t>
      </w:r>
      <w:r w:rsidR="004155B6">
        <w:rPr>
          <w:rFonts w:cs="Times New Roman"/>
          <w:noProof/>
          <w:lang w:val="sr-Latn-BA"/>
        </w:rPr>
        <w:t>vropska unija</w:t>
      </w:r>
      <w:r w:rsidR="00644C30">
        <w:rPr>
          <w:rFonts w:cs="Times New Roman"/>
          <w:noProof/>
          <w:lang w:val="sr-Latn-BA"/>
        </w:rPr>
        <w:t>,</w:t>
      </w:r>
      <w:r w:rsidRPr="00636777">
        <w:rPr>
          <w:rFonts w:cs="Times New Roman"/>
          <w:noProof/>
          <w:lang w:val="sr-Latn-BA"/>
        </w:rPr>
        <w:t xml:space="preserve"> moraju se uzeti u obzir i drugi elementi napredovanja učenika: njegova inicijativnost, zainteresovanost za predmet i pitanja kojima se predmet bavi, zalaganje na času, pokazan nivo samostalnosti i kritičkog sagledavanja problema, stepen saradnje i učešća u timskom radu, način komunikacije sa drugima, način prezentovanja, tolerancija, poštovanje pravila, odgovornost – lična i prema grupi i sl. </w:t>
      </w:r>
    </w:p>
    <w:p w14:paraId="5810ED6A" w14:textId="160EECF7" w:rsidR="005C4B5A" w:rsidRPr="00636777" w:rsidRDefault="005C4B5A" w:rsidP="004224D1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cs="Times New Roman"/>
          <w:noProof/>
          <w:lang w:val="sr-Latn-BA"/>
        </w:rPr>
      </w:pPr>
      <w:r w:rsidRPr="00636777">
        <w:rPr>
          <w:rFonts w:cs="Times New Roman"/>
          <w:i/>
          <w:noProof/>
          <w:lang w:val="sr-Latn-BA"/>
        </w:rPr>
        <w:t xml:space="preserve">Provjeravanjem </w:t>
      </w:r>
      <w:r w:rsidRPr="00636777">
        <w:rPr>
          <w:rFonts w:cs="Times New Roman"/>
          <w:noProof/>
          <w:lang w:val="sr-Latn-BA"/>
        </w:rPr>
        <w:t>se utvrđuje nivo dostizanja ishoda predmeta. Kako bi se obezbijedila usklađenost načina provjeravanja sa predviđenim ishodima programa E</w:t>
      </w:r>
      <w:r w:rsidR="004155B6">
        <w:rPr>
          <w:rFonts w:cs="Times New Roman"/>
          <w:noProof/>
          <w:lang w:val="sr-Latn-BA"/>
        </w:rPr>
        <w:t>vropska unija</w:t>
      </w:r>
      <w:r w:rsidRPr="00636777">
        <w:rPr>
          <w:rFonts w:cs="Times New Roman"/>
          <w:noProof/>
          <w:lang w:val="sr-Latn-BA"/>
        </w:rPr>
        <w:t>, potrebno je proširiti repertoar načina i oblika provjeravanja, da bi se provjeravanjem pored znanja obuhv</w:t>
      </w:r>
      <w:r w:rsidR="00E63FAD">
        <w:rPr>
          <w:rFonts w:cs="Times New Roman"/>
          <w:noProof/>
          <w:lang w:val="sr-Latn-BA"/>
        </w:rPr>
        <w:t>a</w:t>
      </w:r>
      <w:r w:rsidRPr="00636777">
        <w:rPr>
          <w:rFonts w:cs="Times New Roman"/>
          <w:noProof/>
          <w:lang w:val="sr-Latn-BA"/>
        </w:rPr>
        <w:t xml:space="preserve">tili i ostali ishodi programa: stepen angažovanja učenika u nastavi, njegova motivacija, spremnost na saradnju i snalaženje u grupnom izvršavanju zadataka, kreativnost, kritička produkcija i sl. Provjeravanje koje angažuje ove tipove „znanja“ vrši se na osnovu: samostalnih i grupnih istraživačkih zadataka, izradom istraživačkih zadataka i eseja, rješavanjem problema i projektnih </w:t>
      </w:r>
      <w:r w:rsidRPr="00636777">
        <w:rPr>
          <w:rFonts w:cs="Times New Roman"/>
          <w:noProof/>
          <w:lang w:val="sr-Latn-BA"/>
        </w:rPr>
        <w:lastRenderedPageBreak/>
        <w:t xml:space="preserve">zadataka, analizom studija slučaja, razgovorom, debatama i diskusijama na času, simulacijama, izvođenjem i rješavanjem praktičnih zadataka. </w:t>
      </w:r>
    </w:p>
    <w:p w14:paraId="1C70E529" w14:textId="36334496" w:rsidR="005C4B5A" w:rsidRPr="00636777" w:rsidRDefault="005C4B5A" w:rsidP="004224D1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cs="Times New Roman"/>
          <w:noProof/>
          <w:lang w:val="sr-Latn-BA"/>
        </w:rPr>
      </w:pPr>
      <w:r w:rsidRPr="00636777">
        <w:rPr>
          <w:rFonts w:cs="Times New Roman"/>
          <w:noProof/>
          <w:lang w:val="sr-Latn-BA"/>
        </w:rPr>
        <w:t>Neophodno je da nastavnik kontinurirano prati aktivnosti i postignuća učenika, njihovo angažovanje u različ</w:t>
      </w:r>
      <w:r w:rsidR="00644C30">
        <w:rPr>
          <w:rFonts w:cs="Times New Roman"/>
          <w:noProof/>
          <w:lang w:val="sr-Latn-BA"/>
        </w:rPr>
        <w:t>i</w:t>
      </w:r>
      <w:r w:rsidRPr="00636777">
        <w:rPr>
          <w:rFonts w:cs="Times New Roman"/>
          <w:noProof/>
          <w:lang w:val="sr-Latn-BA"/>
        </w:rPr>
        <w:t xml:space="preserve">tim društvenim aktivnostima, projektima, volonterskim i humanitarnim akcijama, tako da bi formiranje </w:t>
      </w:r>
      <w:r w:rsidRPr="00636777">
        <w:rPr>
          <w:rFonts w:cs="Times New Roman"/>
          <w:b/>
          <w:noProof/>
          <w:lang w:val="sr-Latn-BA"/>
        </w:rPr>
        <w:t>učeničkog portfolija</w:t>
      </w:r>
      <w:r w:rsidRPr="00636777">
        <w:rPr>
          <w:rFonts w:cs="Times New Roman"/>
          <w:noProof/>
          <w:lang w:val="sr-Latn-BA"/>
        </w:rPr>
        <w:t xml:space="preserve"> znatno pomoglo i olakašalo ovako osjetljiv proces ocjenjivanja.</w:t>
      </w:r>
    </w:p>
    <w:p w14:paraId="32140DB8" w14:textId="77777777" w:rsidR="005C4B5A" w:rsidRPr="00636777" w:rsidRDefault="005C4B5A" w:rsidP="004224D1">
      <w:pPr>
        <w:pStyle w:val="NoSpacing"/>
        <w:jc w:val="both"/>
        <w:rPr>
          <w:noProof/>
          <w:lang w:val="sr-Latn-BA"/>
        </w:rPr>
      </w:pPr>
    </w:p>
    <w:p w14:paraId="465F0BAF" w14:textId="3A843B0A" w:rsidR="005C4B5A" w:rsidRPr="00636777" w:rsidRDefault="005C4B5A" w:rsidP="004224D1">
      <w:pPr>
        <w:pStyle w:val="NoSpacing"/>
        <w:jc w:val="both"/>
        <w:rPr>
          <w:noProof/>
          <w:lang w:val="sr-Latn-BA"/>
        </w:rPr>
      </w:pPr>
      <w:r w:rsidRPr="00636777">
        <w:rPr>
          <w:noProof/>
          <w:lang w:val="sr-Latn-BA"/>
        </w:rPr>
        <w:t>Kako bi ocjena bila zasnovana na unaprijed utvrđenim kriterijumima, potrebno je da nastavnik i prije ocjene utvrdi jasne kriterijume ocjenjivanja u odnosu na sve predviđene elemente praćenja i vrednovanja učenika. Predlaže se izrada kriterij</w:t>
      </w:r>
      <w:r w:rsidR="00644C30">
        <w:rPr>
          <w:noProof/>
          <w:lang w:val="sr-Latn-BA"/>
        </w:rPr>
        <w:t>uma</w:t>
      </w:r>
      <w:r w:rsidRPr="00636777">
        <w:rPr>
          <w:noProof/>
          <w:lang w:val="sr-Latn-BA"/>
        </w:rPr>
        <w:t xml:space="preserve"> ocjenjivanja na tri nivoa, od kojih se prvi odnosi na POZNAVANJE ČINJENICA I INFORMACIJA U MANJE-VIŠE IZVORNOM OBLIKU; drugi na UTVRĐIVANJE RELACIJA MEĐU ELEMENTIMA ZNANJA – ZAKLJUČIVANJE; i treći na LIČNI, AUTONOMAN ODNOS UČENIKA PREMA SADRŽAJU KOJI UČI (primjena znanja, kreativno i kritičko mišljenje), kao u sljedećem primjeru: </w:t>
      </w:r>
    </w:p>
    <w:p w14:paraId="77794F2D" w14:textId="77777777" w:rsidR="00F448C0" w:rsidRPr="00636777" w:rsidRDefault="00F448C0" w:rsidP="004224D1">
      <w:pPr>
        <w:pStyle w:val="NoSpacing"/>
        <w:jc w:val="both"/>
        <w:rPr>
          <w:noProof/>
          <w:lang w:val="sr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C4B5A" w:rsidRPr="00636777" w14:paraId="5606598D" w14:textId="77777777" w:rsidTr="006A1CD1">
        <w:tc>
          <w:tcPr>
            <w:tcW w:w="3005" w:type="dxa"/>
          </w:tcPr>
          <w:p w14:paraId="647ACE37" w14:textId="55CFD490" w:rsidR="005C4B5A" w:rsidRPr="00636777" w:rsidRDefault="005C4B5A" w:rsidP="006A1CD1">
            <w:pPr>
              <w:pStyle w:val="NoSpacing"/>
              <w:jc w:val="center"/>
              <w:rPr>
                <w:noProof/>
                <w:lang w:val="sr-Latn-BA"/>
              </w:rPr>
            </w:pPr>
            <w:r w:rsidRPr="00636777">
              <w:rPr>
                <w:noProof/>
                <w:lang w:val="sr-Latn-BA"/>
              </w:rPr>
              <w:t>I n</w:t>
            </w:r>
            <w:r w:rsidR="00644C30">
              <w:rPr>
                <w:noProof/>
                <w:lang w:val="sr-Latn-BA"/>
              </w:rPr>
              <w:t>i</w:t>
            </w:r>
            <w:r w:rsidRPr="00636777">
              <w:rPr>
                <w:noProof/>
                <w:lang w:val="sr-Latn-BA"/>
              </w:rPr>
              <w:t>vo</w:t>
            </w:r>
          </w:p>
          <w:p w14:paraId="5645F9A8" w14:textId="77777777" w:rsidR="005C4B5A" w:rsidRPr="00636777" w:rsidRDefault="005C4B5A" w:rsidP="006A1CD1">
            <w:pPr>
              <w:pStyle w:val="NoSpacing"/>
              <w:jc w:val="center"/>
              <w:rPr>
                <w:noProof/>
                <w:lang w:val="sr-Latn-BA"/>
              </w:rPr>
            </w:pPr>
            <w:r w:rsidRPr="00636777">
              <w:rPr>
                <w:noProof/>
                <w:lang w:val="sr-Latn-BA"/>
              </w:rPr>
              <w:t>zahtijeva</w:t>
            </w:r>
          </w:p>
          <w:p w14:paraId="55878E87" w14:textId="77777777" w:rsidR="005C4B5A" w:rsidRPr="00636777" w:rsidRDefault="005C4B5A" w:rsidP="006A1CD1">
            <w:pPr>
              <w:pStyle w:val="NoSpacing"/>
              <w:jc w:val="center"/>
              <w:rPr>
                <w:noProof/>
                <w:lang w:val="sr-Latn-BA"/>
              </w:rPr>
            </w:pPr>
          </w:p>
        </w:tc>
        <w:tc>
          <w:tcPr>
            <w:tcW w:w="3005" w:type="dxa"/>
          </w:tcPr>
          <w:p w14:paraId="4C73AB7B" w14:textId="77777777" w:rsidR="005C4B5A" w:rsidRPr="00636777" w:rsidRDefault="005C4B5A" w:rsidP="006A1CD1">
            <w:pPr>
              <w:pStyle w:val="NoSpacing"/>
              <w:jc w:val="center"/>
              <w:rPr>
                <w:noProof/>
                <w:lang w:val="sr-Latn-BA"/>
              </w:rPr>
            </w:pPr>
            <w:r w:rsidRPr="00636777">
              <w:rPr>
                <w:noProof/>
                <w:lang w:val="sr-Latn-BA"/>
              </w:rPr>
              <w:t>II nivo</w:t>
            </w:r>
          </w:p>
          <w:p w14:paraId="0C8670BE" w14:textId="77777777" w:rsidR="005C4B5A" w:rsidRPr="00636777" w:rsidRDefault="005C4B5A" w:rsidP="006A1CD1">
            <w:pPr>
              <w:pStyle w:val="NoSpacing"/>
              <w:jc w:val="center"/>
              <w:rPr>
                <w:noProof/>
                <w:lang w:val="sr-Latn-BA"/>
              </w:rPr>
            </w:pPr>
            <w:r w:rsidRPr="00636777">
              <w:rPr>
                <w:noProof/>
                <w:lang w:val="sr-Latn-BA"/>
              </w:rPr>
              <w:t>zahtijeva</w:t>
            </w:r>
          </w:p>
          <w:p w14:paraId="1C9FE172" w14:textId="77777777" w:rsidR="005C4B5A" w:rsidRPr="00636777" w:rsidRDefault="005C4B5A" w:rsidP="006A1CD1">
            <w:pPr>
              <w:pStyle w:val="NoSpacing"/>
              <w:jc w:val="center"/>
              <w:rPr>
                <w:noProof/>
                <w:lang w:val="sr-Latn-BA"/>
              </w:rPr>
            </w:pPr>
          </w:p>
        </w:tc>
        <w:tc>
          <w:tcPr>
            <w:tcW w:w="3006" w:type="dxa"/>
          </w:tcPr>
          <w:p w14:paraId="3C98A3A3" w14:textId="77777777" w:rsidR="005C4B5A" w:rsidRPr="00636777" w:rsidRDefault="005C4B5A" w:rsidP="006A1CD1">
            <w:pPr>
              <w:pStyle w:val="NoSpacing"/>
              <w:jc w:val="center"/>
              <w:rPr>
                <w:noProof/>
                <w:lang w:val="sr-Latn-BA"/>
              </w:rPr>
            </w:pPr>
            <w:r w:rsidRPr="00636777">
              <w:rPr>
                <w:noProof/>
                <w:lang w:val="sr-Latn-BA"/>
              </w:rPr>
              <w:t>III najviši nivo</w:t>
            </w:r>
          </w:p>
          <w:p w14:paraId="46CA7A28" w14:textId="77777777" w:rsidR="005C4B5A" w:rsidRPr="00636777" w:rsidRDefault="005C4B5A" w:rsidP="006A1CD1">
            <w:pPr>
              <w:pStyle w:val="NoSpacing"/>
              <w:jc w:val="center"/>
              <w:rPr>
                <w:noProof/>
                <w:lang w:val="sr-Latn-BA"/>
              </w:rPr>
            </w:pPr>
            <w:r w:rsidRPr="00636777">
              <w:rPr>
                <w:noProof/>
                <w:lang w:val="sr-Latn-BA"/>
              </w:rPr>
              <w:t>zahtijeva</w:t>
            </w:r>
          </w:p>
          <w:p w14:paraId="60BD377B" w14:textId="77777777" w:rsidR="005C4B5A" w:rsidRPr="00636777" w:rsidRDefault="005C4B5A" w:rsidP="006A1CD1">
            <w:pPr>
              <w:pStyle w:val="NoSpacing"/>
              <w:jc w:val="center"/>
              <w:rPr>
                <w:noProof/>
                <w:lang w:val="sr-Latn-BA"/>
              </w:rPr>
            </w:pPr>
          </w:p>
        </w:tc>
      </w:tr>
      <w:tr w:rsidR="005C4B5A" w:rsidRPr="00DC16B0" w14:paraId="444AA8CA" w14:textId="77777777" w:rsidTr="006A1CD1">
        <w:tc>
          <w:tcPr>
            <w:tcW w:w="3005" w:type="dxa"/>
          </w:tcPr>
          <w:p w14:paraId="4CA65754" w14:textId="27F50FBC" w:rsidR="005C4B5A" w:rsidRPr="00636777" w:rsidRDefault="005C4B5A" w:rsidP="006A1CD1">
            <w:pPr>
              <w:pStyle w:val="NoSpacing"/>
              <w:jc w:val="center"/>
              <w:rPr>
                <w:noProof/>
                <w:lang w:val="sr-Latn-BA"/>
              </w:rPr>
            </w:pPr>
            <w:r w:rsidRPr="00636777">
              <w:rPr>
                <w:noProof/>
                <w:lang w:val="sr-Latn-BA"/>
              </w:rPr>
              <w:t>POZNAVANJE ČINJENICA I INFORMACIJA U MANJE-VIŠE IZVORNOM OBLIKU</w:t>
            </w:r>
          </w:p>
          <w:p w14:paraId="24711AF1" w14:textId="77777777" w:rsidR="005C4B5A" w:rsidRPr="00636777" w:rsidRDefault="005C4B5A" w:rsidP="006A1CD1">
            <w:pPr>
              <w:pStyle w:val="NoSpacing"/>
              <w:jc w:val="center"/>
              <w:rPr>
                <w:noProof/>
                <w:lang w:val="sr-Latn-BA"/>
              </w:rPr>
            </w:pPr>
          </w:p>
        </w:tc>
        <w:tc>
          <w:tcPr>
            <w:tcW w:w="3005" w:type="dxa"/>
          </w:tcPr>
          <w:p w14:paraId="222358D5" w14:textId="77777777" w:rsidR="005C4B5A" w:rsidRPr="00636777" w:rsidRDefault="005C4B5A" w:rsidP="006A1CD1">
            <w:pPr>
              <w:pStyle w:val="NoSpacing"/>
              <w:jc w:val="center"/>
              <w:rPr>
                <w:noProof/>
                <w:lang w:val="sr-Latn-BA"/>
              </w:rPr>
            </w:pPr>
            <w:r w:rsidRPr="00636777">
              <w:rPr>
                <w:noProof/>
                <w:lang w:val="sr-Latn-BA"/>
              </w:rPr>
              <w:t>UTVRĐIVANJE RELACIJA MEĐU ELEMENTIMA ZNANJA - ZAKLJUČIVANJE</w:t>
            </w:r>
          </w:p>
          <w:p w14:paraId="4113AF95" w14:textId="77777777" w:rsidR="005C4B5A" w:rsidRPr="00636777" w:rsidRDefault="005C4B5A" w:rsidP="006A1CD1">
            <w:pPr>
              <w:pStyle w:val="NoSpacing"/>
              <w:jc w:val="center"/>
              <w:rPr>
                <w:noProof/>
                <w:lang w:val="sr-Latn-BA"/>
              </w:rPr>
            </w:pPr>
          </w:p>
        </w:tc>
        <w:tc>
          <w:tcPr>
            <w:tcW w:w="3006" w:type="dxa"/>
          </w:tcPr>
          <w:p w14:paraId="2B43B68E" w14:textId="77777777" w:rsidR="005C4B5A" w:rsidRPr="00636777" w:rsidRDefault="005C4B5A" w:rsidP="006A1CD1">
            <w:pPr>
              <w:pStyle w:val="NoSpacing"/>
              <w:jc w:val="center"/>
              <w:rPr>
                <w:noProof/>
                <w:lang w:val="sr-Latn-BA"/>
              </w:rPr>
            </w:pPr>
            <w:r w:rsidRPr="00636777">
              <w:rPr>
                <w:noProof/>
                <w:lang w:val="sr-Latn-BA"/>
              </w:rPr>
              <w:t>LIČNI, AUTONOMAN ODNOS UČENIKA PREMA SADRŽAJU KOJI UČI</w:t>
            </w:r>
          </w:p>
          <w:p w14:paraId="5FBF2DBE" w14:textId="77777777" w:rsidR="005C4B5A" w:rsidRPr="00636777" w:rsidRDefault="005C4B5A" w:rsidP="006A1CD1">
            <w:pPr>
              <w:pStyle w:val="NoSpacing"/>
              <w:jc w:val="center"/>
              <w:rPr>
                <w:noProof/>
                <w:lang w:val="sr-Latn-BA"/>
              </w:rPr>
            </w:pPr>
          </w:p>
        </w:tc>
      </w:tr>
      <w:tr w:rsidR="005C4B5A" w:rsidRPr="00DC16B0" w14:paraId="6DFE2292" w14:textId="77777777" w:rsidTr="00EF1DEE">
        <w:trPr>
          <w:trHeight w:val="1790"/>
        </w:trPr>
        <w:tc>
          <w:tcPr>
            <w:tcW w:w="3005" w:type="dxa"/>
          </w:tcPr>
          <w:p w14:paraId="76F3B0E0" w14:textId="211A7CCB" w:rsidR="005C4B5A" w:rsidRPr="00636777" w:rsidRDefault="005C4B5A" w:rsidP="006A1CD1">
            <w:pPr>
              <w:rPr>
                <w:rFonts w:eastAsia="Calibri" w:cs="Times New Roman"/>
                <w:noProof/>
                <w:lang w:val="sr-Latn-BA"/>
              </w:rPr>
            </w:pPr>
            <w:r w:rsidRPr="00636777">
              <w:rPr>
                <w:rFonts w:eastAsia="Calibri" w:cs="Times New Roman"/>
                <w:noProof/>
                <w:lang w:val="sr-Latn-BA"/>
              </w:rPr>
              <w:t>(činjenično znanje, pozn</w:t>
            </w:r>
            <w:r w:rsidR="00644C30">
              <w:rPr>
                <w:rFonts w:eastAsia="Calibri" w:cs="Times New Roman"/>
                <w:noProof/>
                <w:lang w:val="sr-Latn-BA"/>
              </w:rPr>
              <w:t>a</w:t>
            </w:r>
            <w:r w:rsidRPr="00636777">
              <w:rPr>
                <w:rFonts w:eastAsia="Calibri" w:cs="Times New Roman"/>
                <w:noProof/>
                <w:lang w:val="sr-Latn-BA"/>
              </w:rPr>
              <w:t>vanje i osnovno razumijevanje činjenica, podataka, definicija..)</w:t>
            </w:r>
          </w:p>
        </w:tc>
        <w:tc>
          <w:tcPr>
            <w:tcW w:w="3005" w:type="dxa"/>
          </w:tcPr>
          <w:p w14:paraId="418B8562" w14:textId="77A215BF" w:rsidR="005C4B5A" w:rsidRPr="00636777" w:rsidRDefault="005C4B5A" w:rsidP="00EF1DEE">
            <w:pPr>
              <w:rPr>
                <w:rFonts w:eastAsia="Calibri" w:cs="Times New Roman"/>
                <w:noProof/>
                <w:lang w:val="sr-Latn-BA"/>
              </w:rPr>
            </w:pPr>
            <w:r w:rsidRPr="00636777">
              <w:rPr>
                <w:noProof/>
                <w:lang w:val="sr-Latn-BA"/>
              </w:rPr>
              <w:t>(analiza i razumijevanje: izdvajanje elemenata i utvrđ</w:t>
            </w:r>
            <w:r w:rsidR="00644C30">
              <w:rPr>
                <w:noProof/>
                <w:lang w:val="sr-Latn-BA"/>
              </w:rPr>
              <w:t>i</w:t>
            </w:r>
            <w:r w:rsidRPr="00636777">
              <w:rPr>
                <w:noProof/>
                <w:lang w:val="sr-Latn-BA"/>
              </w:rPr>
              <w:t>vanje odnosa među njima: poređenje, razlikovanje, povezivanje, klasifikovanje, odrediti uzroke i posljedice)</w:t>
            </w:r>
          </w:p>
        </w:tc>
        <w:tc>
          <w:tcPr>
            <w:tcW w:w="3006" w:type="dxa"/>
          </w:tcPr>
          <w:p w14:paraId="762B1629" w14:textId="5A75E369" w:rsidR="005C4B5A" w:rsidRPr="00636777" w:rsidRDefault="005C4B5A" w:rsidP="00EF1DEE">
            <w:pPr>
              <w:rPr>
                <w:rFonts w:eastAsia="Calibri" w:cs="Times New Roman"/>
                <w:noProof/>
                <w:lang w:val="sr-Latn-BA"/>
              </w:rPr>
            </w:pPr>
            <w:r w:rsidRPr="00636777">
              <w:rPr>
                <w:noProof/>
                <w:lang w:val="sr-Latn-BA"/>
              </w:rPr>
              <w:t>(primjena, analiza i sinteza: vrednovanje i selekcija, opredjeljivanje, primjena u novim okolnostima u novoj situaciji, transformaciju u novi oblik, novu cjelinu i sl)</w:t>
            </w:r>
          </w:p>
        </w:tc>
      </w:tr>
      <w:tr w:rsidR="005C4B5A" w:rsidRPr="00636777" w14:paraId="4FCA1783" w14:textId="77777777" w:rsidTr="006A1CD1">
        <w:tc>
          <w:tcPr>
            <w:tcW w:w="3005" w:type="dxa"/>
          </w:tcPr>
          <w:p w14:paraId="498128A9" w14:textId="77777777" w:rsidR="005C4B5A" w:rsidRPr="00636777" w:rsidRDefault="005C4B5A" w:rsidP="006A1CD1">
            <w:pPr>
              <w:pStyle w:val="ListParagraph"/>
              <w:spacing w:line="276" w:lineRule="auto"/>
              <w:ind w:left="360"/>
              <w:rPr>
                <w:rFonts w:eastAsia="Calibri" w:cs="Times New Roman"/>
                <w:noProof/>
                <w:lang w:val="sr-Latn-BA"/>
              </w:rPr>
            </w:pPr>
          </w:p>
          <w:p w14:paraId="7B01AB57" w14:textId="77777777" w:rsidR="005C4B5A" w:rsidRPr="00636777" w:rsidRDefault="005C4B5A" w:rsidP="00644C30">
            <w:pPr>
              <w:pStyle w:val="ListParagraph"/>
              <w:numPr>
                <w:ilvl w:val="0"/>
                <w:numId w:val="60"/>
              </w:numPr>
              <w:spacing w:line="276" w:lineRule="auto"/>
              <w:ind w:left="330" w:hanging="270"/>
              <w:rPr>
                <w:rFonts w:eastAsia="Calibri" w:cs="Times New Roman"/>
                <w:noProof/>
                <w:lang w:val="sr-Latn-BA"/>
              </w:rPr>
            </w:pPr>
            <w:r w:rsidRPr="00636777">
              <w:rPr>
                <w:rFonts w:eastAsia="Calibri" w:cs="Times New Roman"/>
                <w:b/>
                <w:noProof/>
                <w:lang w:val="sr-Latn-BA"/>
              </w:rPr>
              <w:t xml:space="preserve">NAVODI </w:t>
            </w:r>
            <w:r w:rsidRPr="00636777">
              <w:rPr>
                <w:rFonts w:eastAsia="Calibri" w:cs="Times New Roman"/>
                <w:noProof/>
                <w:lang w:val="sr-Latn-BA"/>
              </w:rPr>
              <w:t>kriterijume za razlikovanje...</w:t>
            </w:r>
          </w:p>
          <w:p w14:paraId="0A17218B" w14:textId="14ED2392" w:rsidR="005C4B5A" w:rsidRPr="00636777" w:rsidRDefault="005C4B5A" w:rsidP="00644C30">
            <w:pPr>
              <w:pStyle w:val="ListParagraph"/>
              <w:numPr>
                <w:ilvl w:val="0"/>
                <w:numId w:val="60"/>
              </w:numPr>
              <w:spacing w:line="276" w:lineRule="auto"/>
              <w:ind w:left="330" w:hanging="270"/>
              <w:rPr>
                <w:rFonts w:eastAsia="Calibri" w:cs="Times New Roman"/>
                <w:noProof/>
                <w:lang w:val="sr-Latn-BA"/>
              </w:rPr>
            </w:pPr>
            <w:r w:rsidRPr="00636777">
              <w:rPr>
                <w:rFonts w:eastAsia="Calibri" w:cs="Times New Roman"/>
                <w:noProof/>
                <w:lang w:val="sr-Latn-BA"/>
              </w:rPr>
              <w:t xml:space="preserve"> </w:t>
            </w:r>
            <w:r w:rsidRPr="00636777">
              <w:rPr>
                <w:rFonts w:eastAsia="Calibri" w:cs="Times New Roman"/>
                <w:b/>
                <w:noProof/>
                <w:lang w:val="sr-Latn-BA"/>
              </w:rPr>
              <w:t xml:space="preserve">NABRAJA </w:t>
            </w:r>
            <w:r w:rsidRPr="00636777">
              <w:rPr>
                <w:rFonts w:eastAsia="Calibri" w:cs="Times New Roman"/>
                <w:noProof/>
                <w:lang w:val="sr-Latn-BA"/>
              </w:rPr>
              <w:t xml:space="preserve">osnovne oblike... </w:t>
            </w:r>
          </w:p>
          <w:p w14:paraId="346E8B91" w14:textId="77777777" w:rsidR="005C4B5A" w:rsidRPr="00636777" w:rsidRDefault="005C4B5A" w:rsidP="00644C30">
            <w:pPr>
              <w:pStyle w:val="ListParagraph"/>
              <w:numPr>
                <w:ilvl w:val="0"/>
                <w:numId w:val="60"/>
              </w:numPr>
              <w:spacing w:line="276" w:lineRule="auto"/>
              <w:ind w:left="330" w:hanging="270"/>
              <w:rPr>
                <w:rFonts w:eastAsia="Calibri" w:cs="Times New Roman"/>
                <w:noProof/>
                <w:lang w:val="sr-Latn-BA"/>
              </w:rPr>
            </w:pPr>
            <w:r w:rsidRPr="00636777">
              <w:rPr>
                <w:rFonts w:eastAsia="Calibri" w:cs="Times New Roman"/>
                <w:b/>
                <w:noProof/>
                <w:lang w:val="sr-Latn-BA"/>
              </w:rPr>
              <w:t>OPISUJE</w:t>
            </w:r>
            <w:r w:rsidRPr="00636777">
              <w:rPr>
                <w:rFonts w:eastAsia="Calibri" w:cs="Times New Roman"/>
                <w:noProof/>
                <w:lang w:val="sr-Latn-BA"/>
              </w:rPr>
              <w:t xml:space="preserve"> pojedine oblike ...</w:t>
            </w:r>
          </w:p>
          <w:p w14:paraId="0FED0AC0" w14:textId="77777777" w:rsidR="005C4B5A" w:rsidRPr="00636777" w:rsidRDefault="005C4B5A" w:rsidP="006A1CD1">
            <w:pPr>
              <w:pStyle w:val="ListParagraph"/>
              <w:spacing w:line="276" w:lineRule="auto"/>
              <w:ind w:left="360"/>
              <w:rPr>
                <w:rFonts w:eastAsia="Calibri" w:cs="Times New Roman"/>
                <w:noProof/>
                <w:lang w:val="sr-Latn-BA"/>
              </w:rPr>
            </w:pPr>
          </w:p>
        </w:tc>
        <w:tc>
          <w:tcPr>
            <w:tcW w:w="3005" w:type="dxa"/>
          </w:tcPr>
          <w:p w14:paraId="13C22FC2" w14:textId="77777777" w:rsidR="005C4B5A" w:rsidRPr="00636777" w:rsidRDefault="005C4B5A" w:rsidP="006A1CD1">
            <w:pPr>
              <w:spacing w:line="276" w:lineRule="auto"/>
              <w:jc w:val="both"/>
              <w:rPr>
                <w:rFonts w:eastAsia="Calibri" w:cs="Times New Roman"/>
                <w:noProof/>
                <w:lang w:val="sr-Latn-BA"/>
              </w:rPr>
            </w:pPr>
          </w:p>
          <w:p w14:paraId="1BAEEE4F" w14:textId="77777777" w:rsidR="005C4B5A" w:rsidRPr="00636777" w:rsidRDefault="005C4B5A" w:rsidP="00644C30">
            <w:pPr>
              <w:pStyle w:val="ListParagraph"/>
              <w:numPr>
                <w:ilvl w:val="0"/>
                <w:numId w:val="61"/>
              </w:numPr>
              <w:spacing w:line="276" w:lineRule="auto"/>
              <w:ind w:left="301"/>
              <w:rPr>
                <w:rFonts w:eastAsia="Calibri" w:cs="Times New Roman"/>
                <w:noProof/>
                <w:lang w:val="sr-Latn-BA"/>
              </w:rPr>
            </w:pPr>
            <w:r w:rsidRPr="00636777">
              <w:rPr>
                <w:rFonts w:eastAsia="Calibri" w:cs="Times New Roman"/>
                <w:noProof/>
                <w:lang w:val="sr-Latn-BA"/>
              </w:rPr>
              <w:t>Na konkretnim primjerima</w:t>
            </w:r>
            <w:r w:rsidRPr="00636777">
              <w:rPr>
                <w:rFonts w:eastAsia="Calibri" w:cs="Times New Roman"/>
                <w:b/>
                <w:noProof/>
                <w:lang w:val="sr-Latn-BA"/>
              </w:rPr>
              <w:t xml:space="preserve"> RAZLIKUJE </w:t>
            </w:r>
            <w:r w:rsidRPr="00636777">
              <w:rPr>
                <w:rFonts w:eastAsia="Calibri" w:cs="Times New Roman"/>
                <w:noProof/>
                <w:lang w:val="sr-Latn-BA"/>
              </w:rPr>
              <w:t>...</w:t>
            </w:r>
          </w:p>
          <w:p w14:paraId="20F91575" w14:textId="77777777" w:rsidR="005C4B5A" w:rsidRPr="00636777" w:rsidRDefault="005C4B5A" w:rsidP="00644C30">
            <w:pPr>
              <w:pStyle w:val="ListParagraph"/>
              <w:numPr>
                <w:ilvl w:val="0"/>
                <w:numId w:val="61"/>
              </w:numPr>
              <w:spacing w:line="276" w:lineRule="auto"/>
              <w:ind w:left="301"/>
              <w:rPr>
                <w:rFonts w:eastAsia="Calibri" w:cs="Times New Roman"/>
                <w:noProof/>
                <w:lang w:val="sr-Latn-BA"/>
              </w:rPr>
            </w:pPr>
            <w:r w:rsidRPr="00636777">
              <w:rPr>
                <w:rFonts w:eastAsia="Calibri" w:cs="Times New Roman"/>
                <w:b/>
                <w:noProof/>
                <w:lang w:val="sr-Latn-BA"/>
              </w:rPr>
              <w:t>POVEZUJE</w:t>
            </w:r>
            <w:r w:rsidRPr="00636777">
              <w:rPr>
                <w:rFonts w:eastAsia="Calibri" w:cs="Times New Roman"/>
                <w:noProof/>
                <w:lang w:val="sr-Latn-BA"/>
              </w:rPr>
              <w:t>....</w:t>
            </w:r>
          </w:p>
          <w:p w14:paraId="0EB8EB4B" w14:textId="687A47EB" w:rsidR="005C4B5A" w:rsidRPr="00636777" w:rsidRDefault="005C4B5A" w:rsidP="00644C30">
            <w:pPr>
              <w:pStyle w:val="ListParagraph"/>
              <w:numPr>
                <w:ilvl w:val="0"/>
                <w:numId w:val="61"/>
              </w:numPr>
              <w:spacing w:line="276" w:lineRule="auto"/>
              <w:ind w:left="301"/>
              <w:rPr>
                <w:rFonts w:eastAsia="Calibri" w:cs="Times New Roman"/>
                <w:noProof/>
                <w:lang w:val="sr-Latn-BA"/>
              </w:rPr>
            </w:pPr>
            <w:r w:rsidRPr="00636777">
              <w:rPr>
                <w:rFonts w:eastAsia="Calibri" w:cs="Times New Roman"/>
                <w:b/>
                <w:noProof/>
                <w:lang w:val="sr-Latn-BA"/>
              </w:rPr>
              <w:t xml:space="preserve">KLASIFIKUJE </w:t>
            </w:r>
            <w:r w:rsidRPr="00636777">
              <w:rPr>
                <w:rFonts w:eastAsia="Calibri" w:cs="Times New Roman"/>
                <w:noProof/>
                <w:lang w:val="sr-Latn-BA"/>
              </w:rPr>
              <w:t xml:space="preserve">po dimenziji </w:t>
            </w:r>
            <w:r w:rsidR="00644C30">
              <w:rPr>
                <w:rFonts w:eastAsia="Calibri" w:cs="Times New Roman"/>
                <w:noProof/>
                <w:lang w:val="sr-Latn-BA"/>
              </w:rPr>
              <w:t>.</w:t>
            </w:r>
            <w:r w:rsidRPr="00636777">
              <w:rPr>
                <w:rFonts w:eastAsia="Calibri" w:cs="Times New Roman"/>
                <w:noProof/>
                <w:lang w:val="sr-Latn-BA"/>
              </w:rPr>
              <w:t>..</w:t>
            </w:r>
          </w:p>
          <w:p w14:paraId="67276227" w14:textId="77777777" w:rsidR="005C4B5A" w:rsidRPr="00636777" w:rsidRDefault="005C4B5A" w:rsidP="006A1CD1">
            <w:pPr>
              <w:pStyle w:val="ListParagraph"/>
              <w:spacing w:line="276" w:lineRule="auto"/>
              <w:ind w:left="360"/>
              <w:rPr>
                <w:rFonts w:eastAsia="Calibri" w:cs="Times New Roman"/>
                <w:noProof/>
                <w:lang w:val="sr-Latn-BA"/>
              </w:rPr>
            </w:pPr>
          </w:p>
        </w:tc>
        <w:tc>
          <w:tcPr>
            <w:tcW w:w="3006" w:type="dxa"/>
          </w:tcPr>
          <w:p w14:paraId="6CED5E10" w14:textId="77777777" w:rsidR="005C4B5A" w:rsidRPr="00636777" w:rsidRDefault="005C4B5A" w:rsidP="006A1CD1">
            <w:pPr>
              <w:spacing w:line="276" w:lineRule="auto"/>
              <w:jc w:val="both"/>
              <w:rPr>
                <w:rFonts w:eastAsia="Calibri" w:cs="Times New Roman"/>
                <w:noProof/>
                <w:lang w:val="sr-Latn-BA"/>
              </w:rPr>
            </w:pPr>
          </w:p>
          <w:p w14:paraId="693E7B3B" w14:textId="77777777" w:rsidR="005C4B5A" w:rsidRPr="00636777" w:rsidRDefault="005C4B5A" w:rsidP="00644C30">
            <w:pPr>
              <w:pStyle w:val="ListParagraph"/>
              <w:numPr>
                <w:ilvl w:val="0"/>
                <w:numId w:val="62"/>
              </w:numPr>
              <w:spacing w:line="276" w:lineRule="auto"/>
              <w:rPr>
                <w:rFonts w:eastAsia="Calibri" w:cs="Times New Roman"/>
                <w:noProof/>
                <w:lang w:val="sr-Latn-BA"/>
              </w:rPr>
            </w:pPr>
            <w:r w:rsidRPr="00636777">
              <w:rPr>
                <w:rFonts w:eastAsia="Calibri" w:cs="Times New Roman"/>
                <w:b/>
                <w:noProof/>
                <w:lang w:val="sr-Latn-BA"/>
              </w:rPr>
              <w:t xml:space="preserve">OCJENJUJE </w:t>
            </w:r>
            <w:r w:rsidRPr="00636777">
              <w:rPr>
                <w:rFonts w:eastAsia="Calibri" w:cs="Times New Roman"/>
                <w:noProof/>
                <w:lang w:val="sr-Latn-BA"/>
              </w:rPr>
              <w:t>uslove ...</w:t>
            </w:r>
          </w:p>
          <w:p w14:paraId="1D0A642C" w14:textId="77777777" w:rsidR="005C4B5A" w:rsidRPr="00636777" w:rsidRDefault="005C4B5A" w:rsidP="00644C30">
            <w:pPr>
              <w:pStyle w:val="ListParagraph"/>
              <w:numPr>
                <w:ilvl w:val="0"/>
                <w:numId w:val="62"/>
              </w:numPr>
              <w:spacing w:line="276" w:lineRule="auto"/>
              <w:rPr>
                <w:rFonts w:eastAsia="Calibri" w:cs="Times New Roman"/>
                <w:noProof/>
                <w:lang w:val="sr-Latn-BA"/>
              </w:rPr>
            </w:pPr>
            <w:r w:rsidRPr="00636777">
              <w:rPr>
                <w:rFonts w:eastAsia="Calibri" w:cs="Times New Roman"/>
                <w:b/>
                <w:noProof/>
                <w:lang w:val="sr-Latn-BA"/>
              </w:rPr>
              <w:t xml:space="preserve">PREDLAŽE </w:t>
            </w:r>
            <w:r w:rsidRPr="00636777">
              <w:rPr>
                <w:rFonts w:eastAsia="Calibri" w:cs="Times New Roman"/>
                <w:noProof/>
                <w:lang w:val="sr-Latn-BA"/>
              </w:rPr>
              <w:t>načine ...</w:t>
            </w:r>
          </w:p>
          <w:p w14:paraId="32B1A861" w14:textId="77777777" w:rsidR="005C4B5A" w:rsidRPr="00636777" w:rsidRDefault="005C4B5A" w:rsidP="00644C30">
            <w:pPr>
              <w:pStyle w:val="ListParagraph"/>
              <w:numPr>
                <w:ilvl w:val="0"/>
                <w:numId w:val="62"/>
              </w:numPr>
              <w:spacing w:line="276" w:lineRule="auto"/>
              <w:rPr>
                <w:rFonts w:eastAsia="Calibri" w:cs="Times New Roman"/>
                <w:noProof/>
                <w:lang w:val="sr-Latn-BA"/>
              </w:rPr>
            </w:pPr>
            <w:r w:rsidRPr="00636777">
              <w:rPr>
                <w:rFonts w:eastAsia="Calibri" w:cs="Times New Roman"/>
                <w:b/>
                <w:noProof/>
                <w:lang w:val="sr-Latn-BA"/>
              </w:rPr>
              <w:t xml:space="preserve">RAZVIJA </w:t>
            </w:r>
            <w:r w:rsidRPr="00636777">
              <w:rPr>
                <w:rFonts w:eastAsia="Calibri" w:cs="Times New Roman"/>
                <w:noProof/>
                <w:lang w:val="sr-Latn-BA"/>
              </w:rPr>
              <w:t>sistem...</w:t>
            </w:r>
          </w:p>
          <w:p w14:paraId="64955426" w14:textId="77777777" w:rsidR="005C4B5A" w:rsidRPr="00636777" w:rsidRDefault="005C4B5A" w:rsidP="006A1CD1">
            <w:pPr>
              <w:pStyle w:val="ListParagraph"/>
              <w:spacing w:line="276" w:lineRule="auto"/>
              <w:ind w:left="360"/>
              <w:rPr>
                <w:rFonts w:eastAsia="Calibri" w:cs="Times New Roman"/>
                <w:noProof/>
                <w:lang w:val="sr-Latn-BA"/>
              </w:rPr>
            </w:pPr>
          </w:p>
        </w:tc>
      </w:tr>
    </w:tbl>
    <w:p w14:paraId="16D0E146" w14:textId="77777777" w:rsidR="00EF1DEE" w:rsidRDefault="00EF1DEE" w:rsidP="005C4B5A">
      <w:pPr>
        <w:spacing w:line="276" w:lineRule="auto"/>
        <w:jc w:val="both"/>
        <w:rPr>
          <w:rFonts w:eastAsia="Calibri" w:cs="Times New Roman"/>
          <w:noProof/>
          <w:lang w:val="sr-Latn-BA"/>
        </w:rPr>
      </w:pPr>
    </w:p>
    <w:p w14:paraId="490414F2" w14:textId="5CFAA676" w:rsidR="005C4B5A" w:rsidRPr="00636777" w:rsidRDefault="005C4B5A" w:rsidP="005C4B5A">
      <w:pPr>
        <w:spacing w:line="276" w:lineRule="auto"/>
        <w:jc w:val="both"/>
        <w:rPr>
          <w:rFonts w:eastAsia="Calibri" w:cs="Times New Roman"/>
          <w:noProof/>
          <w:lang w:val="sr-Latn-BA"/>
        </w:rPr>
      </w:pPr>
      <w:r w:rsidRPr="00636777">
        <w:rPr>
          <w:rFonts w:eastAsia="Calibri" w:cs="Times New Roman"/>
          <w:noProof/>
          <w:lang w:val="sr-Latn-BA"/>
        </w:rPr>
        <w:t>Na sličan način utvrđuju se kriterij</w:t>
      </w:r>
      <w:r w:rsidR="00644C30">
        <w:rPr>
          <w:rFonts w:eastAsia="Calibri" w:cs="Times New Roman"/>
          <w:noProof/>
          <w:lang w:val="sr-Latn-BA"/>
        </w:rPr>
        <w:t>umi</w:t>
      </w:r>
      <w:r w:rsidRPr="00636777">
        <w:rPr>
          <w:rFonts w:eastAsia="Calibri" w:cs="Times New Roman"/>
          <w:noProof/>
          <w:lang w:val="sr-Latn-BA"/>
        </w:rPr>
        <w:t xml:space="preserve"> ocjenjivanja i za druge predviđene elemente praćenja i vrednovanja učenika u nastavi npr. za učešće u raspravama i diskusijama, za izlaganje i prezentovanje i sl. </w:t>
      </w:r>
    </w:p>
    <w:p w14:paraId="3CA4571D" w14:textId="0B0F556A" w:rsidR="005C4B5A" w:rsidRPr="00636777" w:rsidRDefault="005C4B5A" w:rsidP="005C4B5A">
      <w:pPr>
        <w:jc w:val="both"/>
        <w:rPr>
          <w:rFonts w:eastAsia="Calibri" w:cs="Times New Roman"/>
          <w:noProof/>
          <w:lang w:val="sr-Latn-BA"/>
        </w:rPr>
      </w:pPr>
      <w:r w:rsidRPr="00636777">
        <w:rPr>
          <w:rFonts w:eastAsia="Calibri" w:cs="Times New Roman"/>
          <w:b/>
          <w:noProof/>
          <w:lang w:val="sr-Latn-BA"/>
        </w:rPr>
        <w:t>Učeš</w:t>
      </w:r>
      <w:r w:rsidR="00EF1DEE">
        <w:rPr>
          <w:rFonts w:eastAsia="Calibri" w:cs="Times New Roman"/>
          <w:b/>
          <w:noProof/>
          <w:lang w:val="sr-Latn-BA"/>
        </w:rPr>
        <w:t>ć</w:t>
      </w:r>
      <w:r w:rsidRPr="00636777">
        <w:rPr>
          <w:rFonts w:eastAsia="Calibri" w:cs="Times New Roman"/>
          <w:b/>
          <w:noProof/>
          <w:lang w:val="sr-Latn-BA"/>
        </w:rPr>
        <w:t xml:space="preserve">e u raspravama i diskusijama: </w:t>
      </w:r>
    </w:p>
    <w:p w14:paraId="07AECD27" w14:textId="77777777" w:rsidR="005C4B5A" w:rsidRPr="00636777" w:rsidRDefault="005C4B5A" w:rsidP="005C4B5A">
      <w:pPr>
        <w:spacing w:line="276" w:lineRule="auto"/>
        <w:jc w:val="both"/>
        <w:rPr>
          <w:rFonts w:eastAsia="Calibri" w:cs="Times New Roman"/>
          <w:noProof/>
          <w:lang w:val="sr-Latn-BA"/>
        </w:rPr>
      </w:pPr>
      <w:r w:rsidRPr="00636777">
        <w:rPr>
          <w:rFonts w:eastAsia="Calibri" w:cs="Times New Roman"/>
          <w:noProof/>
          <w:lang w:val="sr-Latn-BA"/>
        </w:rPr>
        <w:t>Indikatori:</w:t>
      </w:r>
    </w:p>
    <w:p w14:paraId="58010DEF" w14:textId="77777777" w:rsidR="005C4B5A" w:rsidRPr="00636777" w:rsidRDefault="005C4B5A" w:rsidP="0000536A">
      <w:pPr>
        <w:pStyle w:val="ListParagraph"/>
        <w:numPr>
          <w:ilvl w:val="0"/>
          <w:numId w:val="24"/>
        </w:numPr>
        <w:spacing w:line="259" w:lineRule="auto"/>
        <w:jc w:val="both"/>
        <w:rPr>
          <w:rFonts w:eastAsia="Calibri" w:cs="Times New Roman"/>
          <w:noProof/>
          <w:lang w:val="sr-Latn-BA"/>
        </w:rPr>
      </w:pPr>
      <w:r w:rsidRPr="00636777">
        <w:rPr>
          <w:rFonts w:eastAsia="Calibri" w:cs="Times New Roman"/>
          <w:noProof/>
          <w:lang w:val="sr-Latn-BA"/>
        </w:rPr>
        <w:t>POŠTUJE PRAVILA RASPRAVE</w:t>
      </w:r>
    </w:p>
    <w:p w14:paraId="3B806F94" w14:textId="77777777" w:rsidR="005C4B5A" w:rsidRPr="00636777" w:rsidRDefault="005C4B5A" w:rsidP="0000536A">
      <w:pPr>
        <w:pStyle w:val="ListParagraph"/>
        <w:numPr>
          <w:ilvl w:val="0"/>
          <w:numId w:val="24"/>
        </w:numPr>
        <w:spacing w:line="259" w:lineRule="auto"/>
        <w:jc w:val="both"/>
        <w:rPr>
          <w:rFonts w:eastAsia="Calibri" w:cs="Times New Roman"/>
          <w:noProof/>
          <w:lang w:val="sr-Latn-BA"/>
        </w:rPr>
      </w:pPr>
      <w:r w:rsidRPr="00636777">
        <w:rPr>
          <w:rFonts w:eastAsia="Calibri" w:cs="Times New Roman"/>
          <w:noProof/>
          <w:lang w:val="sr-Latn-BA"/>
        </w:rPr>
        <w:t>UMIJE JASNO IZNIJETI STAVOVE ZA/PROTIV</w:t>
      </w:r>
    </w:p>
    <w:p w14:paraId="49454DDE" w14:textId="5941155A" w:rsidR="005C4B5A" w:rsidRPr="00636777" w:rsidRDefault="00C50C65" w:rsidP="0000536A">
      <w:pPr>
        <w:pStyle w:val="ListParagraph"/>
        <w:numPr>
          <w:ilvl w:val="0"/>
          <w:numId w:val="24"/>
        </w:numPr>
        <w:spacing w:line="259" w:lineRule="auto"/>
        <w:jc w:val="both"/>
        <w:rPr>
          <w:rFonts w:eastAsia="Calibri" w:cs="Times New Roman"/>
          <w:noProof/>
          <w:lang w:val="sr-Latn-BA"/>
        </w:rPr>
      </w:pPr>
      <w:r>
        <w:rPr>
          <w:rFonts w:eastAsia="Calibri" w:cs="Times New Roman"/>
          <w:noProof/>
          <w:lang w:val="sr-Latn-BA"/>
        </w:rPr>
        <w:t>U RASPRAVI KORISTI</w:t>
      </w:r>
      <w:r w:rsidR="005C4B5A" w:rsidRPr="00636777">
        <w:rPr>
          <w:rFonts w:eastAsia="Calibri" w:cs="Times New Roman"/>
          <w:noProof/>
          <w:lang w:val="sr-Latn-BA"/>
        </w:rPr>
        <w:t xml:space="preserve"> ARGUMENTE ZA/PROTIV</w:t>
      </w:r>
    </w:p>
    <w:p w14:paraId="02C913F8" w14:textId="77777777" w:rsidR="005C4B5A" w:rsidRPr="00636777" w:rsidRDefault="005C4B5A" w:rsidP="0000536A">
      <w:pPr>
        <w:pStyle w:val="ListParagraph"/>
        <w:numPr>
          <w:ilvl w:val="0"/>
          <w:numId w:val="24"/>
        </w:numPr>
        <w:spacing w:line="259" w:lineRule="auto"/>
        <w:jc w:val="both"/>
        <w:rPr>
          <w:rFonts w:eastAsia="Calibri" w:cs="Times New Roman"/>
          <w:noProof/>
          <w:lang w:val="sr-Latn-BA"/>
        </w:rPr>
      </w:pPr>
      <w:r w:rsidRPr="00636777">
        <w:rPr>
          <w:rFonts w:eastAsia="Calibri" w:cs="Times New Roman"/>
          <w:noProof/>
          <w:lang w:val="sr-Latn-BA"/>
        </w:rPr>
        <w:t>POŠTUJE OPONENTE</w:t>
      </w:r>
    </w:p>
    <w:p w14:paraId="770FCE28" w14:textId="77777777" w:rsidR="005C4B5A" w:rsidRPr="00636777" w:rsidRDefault="005C4B5A" w:rsidP="005C4B5A">
      <w:pPr>
        <w:pStyle w:val="ListParagraph"/>
        <w:jc w:val="both"/>
        <w:rPr>
          <w:rFonts w:eastAsia="Calibri" w:cs="Times New Roman"/>
          <w:noProof/>
          <w:lang w:val="sr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C4B5A" w:rsidRPr="00636777" w14:paraId="34AD9D73" w14:textId="77777777" w:rsidTr="006A1CD1">
        <w:tc>
          <w:tcPr>
            <w:tcW w:w="3005" w:type="dxa"/>
          </w:tcPr>
          <w:p w14:paraId="3464D629" w14:textId="77777777" w:rsidR="005C4B5A" w:rsidRPr="00636777" w:rsidRDefault="005C4B5A" w:rsidP="006A1CD1">
            <w:pPr>
              <w:spacing w:line="276" w:lineRule="auto"/>
              <w:jc w:val="center"/>
              <w:rPr>
                <w:rFonts w:eastAsia="Calibri" w:cs="Times New Roman"/>
                <w:noProof/>
                <w:lang w:val="sr-Latn-BA"/>
              </w:rPr>
            </w:pPr>
            <w:r w:rsidRPr="00636777">
              <w:rPr>
                <w:rFonts w:eastAsia="Calibri" w:cs="Times New Roman"/>
                <w:noProof/>
                <w:lang w:val="sr-Latn-BA"/>
              </w:rPr>
              <w:lastRenderedPageBreak/>
              <w:t>Osnovni nivo</w:t>
            </w:r>
          </w:p>
        </w:tc>
        <w:tc>
          <w:tcPr>
            <w:tcW w:w="3005" w:type="dxa"/>
          </w:tcPr>
          <w:p w14:paraId="1B78B698" w14:textId="77777777" w:rsidR="005C4B5A" w:rsidRPr="00636777" w:rsidRDefault="005C4B5A" w:rsidP="006A1CD1">
            <w:pPr>
              <w:spacing w:line="276" w:lineRule="auto"/>
              <w:jc w:val="center"/>
              <w:rPr>
                <w:rFonts w:eastAsia="Calibri" w:cs="Times New Roman"/>
                <w:noProof/>
                <w:lang w:val="sr-Latn-BA"/>
              </w:rPr>
            </w:pPr>
            <w:r w:rsidRPr="00636777">
              <w:rPr>
                <w:rFonts w:eastAsia="Calibri" w:cs="Times New Roman"/>
                <w:noProof/>
                <w:lang w:val="sr-Latn-BA"/>
              </w:rPr>
              <w:t>Srednji nivo</w:t>
            </w:r>
          </w:p>
        </w:tc>
        <w:tc>
          <w:tcPr>
            <w:tcW w:w="3006" w:type="dxa"/>
          </w:tcPr>
          <w:p w14:paraId="01019494" w14:textId="633FC5F1" w:rsidR="005C4B5A" w:rsidRPr="00636777" w:rsidRDefault="005C4B5A" w:rsidP="004155B6">
            <w:pPr>
              <w:spacing w:line="276" w:lineRule="auto"/>
              <w:jc w:val="center"/>
              <w:rPr>
                <w:rFonts w:eastAsia="Calibri" w:cs="Times New Roman"/>
                <w:noProof/>
                <w:lang w:val="sr-Latn-BA"/>
              </w:rPr>
            </w:pPr>
            <w:r w:rsidRPr="00636777">
              <w:rPr>
                <w:rFonts w:eastAsia="Calibri" w:cs="Times New Roman"/>
                <w:noProof/>
                <w:lang w:val="sr-Latn-BA"/>
              </w:rPr>
              <w:t>Najviši n</w:t>
            </w:r>
            <w:r w:rsidR="004155B6">
              <w:rPr>
                <w:rFonts w:eastAsia="Calibri" w:cs="Times New Roman"/>
                <w:noProof/>
                <w:lang w:val="sr-Latn-BA"/>
              </w:rPr>
              <w:t>i</w:t>
            </w:r>
            <w:r w:rsidRPr="00636777">
              <w:rPr>
                <w:rFonts w:eastAsia="Calibri" w:cs="Times New Roman"/>
                <w:noProof/>
                <w:lang w:val="sr-Latn-BA"/>
              </w:rPr>
              <w:t>vo</w:t>
            </w:r>
          </w:p>
        </w:tc>
      </w:tr>
      <w:tr w:rsidR="005C4B5A" w:rsidRPr="00DC16B0" w14:paraId="53D062C2" w14:textId="77777777" w:rsidTr="006A1CD1">
        <w:tc>
          <w:tcPr>
            <w:tcW w:w="3005" w:type="dxa"/>
          </w:tcPr>
          <w:p w14:paraId="037E1AA6" w14:textId="77777777" w:rsidR="005C4B5A" w:rsidRPr="00636777" w:rsidRDefault="005C4B5A" w:rsidP="006A1CD1">
            <w:pPr>
              <w:spacing w:line="276" w:lineRule="auto"/>
              <w:jc w:val="center"/>
              <w:rPr>
                <w:rFonts w:eastAsia="Calibri" w:cs="Times New Roman"/>
                <w:noProof/>
                <w:lang w:val="sr-Latn-BA"/>
              </w:rPr>
            </w:pPr>
          </w:p>
          <w:p w14:paraId="17D1176E" w14:textId="77777777" w:rsidR="005C4B5A" w:rsidRPr="00636777" w:rsidRDefault="005C4B5A" w:rsidP="0000536A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eastAsia="Calibri" w:cs="Times New Roman"/>
                <w:noProof/>
                <w:lang w:val="sr-Latn-BA"/>
              </w:rPr>
            </w:pPr>
            <w:r w:rsidRPr="00636777">
              <w:rPr>
                <w:rFonts w:eastAsia="Calibri" w:cs="Times New Roman"/>
                <w:noProof/>
                <w:lang w:val="sr-Latn-BA"/>
              </w:rPr>
              <w:t>Učenik uzima učešće u raspravama tek na zahtjev nastavnika.</w:t>
            </w:r>
          </w:p>
          <w:p w14:paraId="4B7C8CDF" w14:textId="35F3F198" w:rsidR="005C4B5A" w:rsidRPr="00636777" w:rsidRDefault="00EF1DEE" w:rsidP="0000536A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eastAsia="Calibri" w:cs="Times New Roman"/>
                <w:noProof/>
                <w:lang w:val="sr-Latn-BA"/>
              </w:rPr>
            </w:pPr>
            <w:r>
              <w:rPr>
                <w:rFonts w:eastAsia="Calibri" w:cs="Times New Roman"/>
                <w:noProof/>
                <w:lang w:val="sr-Latn-BA"/>
              </w:rPr>
              <w:t>Učenik rijetko iznosi argu</w:t>
            </w:r>
            <w:r w:rsidR="005C4B5A" w:rsidRPr="00636777">
              <w:rPr>
                <w:rFonts w:eastAsia="Calibri" w:cs="Times New Roman"/>
                <w:noProof/>
                <w:lang w:val="sr-Latn-BA"/>
              </w:rPr>
              <w:t>mente za neko stanovište, uglavnom se opredjeljuje bez jasnog obrazloženja i argumenata</w:t>
            </w:r>
            <w:r>
              <w:rPr>
                <w:rFonts w:eastAsia="Calibri" w:cs="Times New Roman"/>
                <w:noProof/>
                <w:lang w:val="sr-Latn-BA"/>
              </w:rPr>
              <w:t>.</w:t>
            </w:r>
          </w:p>
          <w:p w14:paraId="04352829" w14:textId="77777777" w:rsidR="005C4B5A" w:rsidRPr="00636777" w:rsidRDefault="005C4B5A" w:rsidP="006A1CD1">
            <w:pPr>
              <w:spacing w:line="276" w:lineRule="auto"/>
              <w:rPr>
                <w:rFonts w:eastAsia="Calibri" w:cs="Times New Roman"/>
                <w:noProof/>
                <w:lang w:val="sr-Latn-BA"/>
              </w:rPr>
            </w:pPr>
          </w:p>
          <w:p w14:paraId="0652604D" w14:textId="77777777" w:rsidR="005C4B5A" w:rsidRPr="00636777" w:rsidRDefault="005C4B5A" w:rsidP="006A1CD1">
            <w:pPr>
              <w:spacing w:line="276" w:lineRule="auto"/>
              <w:jc w:val="center"/>
              <w:rPr>
                <w:rFonts w:eastAsia="Calibri" w:cs="Times New Roman"/>
                <w:noProof/>
                <w:lang w:val="sr-Latn-BA"/>
              </w:rPr>
            </w:pPr>
          </w:p>
          <w:p w14:paraId="21450E51" w14:textId="77777777" w:rsidR="005C4B5A" w:rsidRPr="00636777" w:rsidRDefault="005C4B5A" w:rsidP="006A1CD1">
            <w:pPr>
              <w:spacing w:line="276" w:lineRule="auto"/>
              <w:jc w:val="center"/>
              <w:rPr>
                <w:rFonts w:eastAsia="Calibri" w:cs="Times New Roman"/>
                <w:noProof/>
                <w:lang w:val="sr-Latn-BA"/>
              </w:rPr>
            </w:pPr>
          </w:p>
        </w:tc>
        <w:tc>
          <w:tcPr>
            <w:tcW w:w="3005" w:type="dxa"/>
          </w:tcPr>
          <w:p w14:paraId="7142F092" w14:textId="77777777" w:rsidR="005C4B5A" w:rsidRPr="00636777" w:rsidRDefault="005C4B5A" w:rsidP="006A1CD1">
            <w:pPr>
              <w:rPr>
                <w:noProof/>
                <w:lang w:val="sr-Latn-BA"/>
              </w:rPr>
            </w:pPr>
          </w:p>
          <w:p w14:paraId="30140541" w14:textId="5370ADD5" w:rsidR="005C4B5A" w:rsidRPr="00636777" w:rsidRDefault="005C4B5A" w:rsidP="0000536A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noProof/>
                <w:lang w:val="sr-Latn-BA"/>
              </w:rPr>
            </w:pPr>
            <w:r w:rsidRPr="00636777">
              <w:rPr>
                <w:noProof/>
                <w:lang w:val="sr-Latn-BA"/>
              </w:rPr>
              <w:t>Učenik samoinicijativno uzima učeš</w:t>
            </w:r>
            <w:r w:rsidR="00AA25C3">
              <w:rPr>
                <w:noProof/>
                <w:lang w:val="sr-Latn-BA"/>
              </w:rPr>
              <w:t>ć</w:t>
            </w:r>
            <w:r w:rsidRPr="00636777">
              <w:rPr>
                <w:noProof/>
                <w:lang w:val="sr-Latn-BA"/>
              </w:rPr>
              <w:t>e u raspravama na zada</w:t>
            </w:r>
            <w:r w:rsidR="00EF1DEE">
              <w:rPr>
                <w:noProof/>
                <w:lang w:val="sr-Latn-BA"/>
              </w:rPr>
              <w:t>tu temu.</w:t>
            </w:r>
          </w:p>
          <w:p w14:paraId="0B1A5DF7" w14:textId="7ED782B7" w:rsidR="005C4B5A" w:rsidRPr="00636777" w:rsidRDefault="005C4B5A" w:rsidP="0000536A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noProof/>
                <w:lang w:val="sr-Latn-BA"/>
              </w:rPr>
            </w:pPr>
            <w:r w:rsidRPr="00636777">
              <w:rPr>
                <w:noProof/>
                <w:lang w:val="sr-Latn-BA"/>
              </w:rPr>
              <w:t>Učenik zauzima vlastiti stav, ali ga ne brani argumentima zasnovanim na činjenicama i poznavanju teme</w:t>
            </w:r>
            <w:r w:rsidR="00EF1DEE">
              <w:rPr>
                <w:noProof/>
                <w:lang w:val="sr-Latn-BA"/>
              </w:rPr>
              <w:t>.</w:t>
            </w:r>
          </w:p>
          <w:p w14:paraId="0D938DEC" w14:textId="2CBE9C7E" w:rsidR="005C4B5A" w:rsidRPr="00636777" w:rsidRDefault="005C4B5A" w:rsidP="0000536A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noProof/>
                <w:lang w:val="sr-Latn-BA"/>
              </w:rPr>
            </w:pPr>
            <w:r w:rsidRPr="00636777">
              <w:rPr>
                <w:noProof/>
                <w:lang w:val="sr-Latn-BA"/>
              </w:rPr>
              <w:t>Učenik ne zaključuje samostalno, navodi zaključke iz udžbenika</w:t>
            </w:r>
            <w:r w:rsidR="00EF1DEE">
              <w:rPr>
                <w:noProof/>
                <w:lang w:val="sr-Latn-BA"/>
              </w:rPr>
              <w:t>.</w:t>
            </w:r>
          </w:p>
          <w:p w14:paraId="70B84B42" w14:textId="77777777" w:rsidR="005C4B5A" w:rsidRPr="00636777" w:rsidRDefault="005C4B5A" w:rsidP="006A1CD1">
            <w:pPr>
              <w:rPr>
                <w:rFonts w:eastAsia="Calibri" w:cs="Times New Roman"/>
                <w:noProof/>
                <w:lang w:val="sr-Latn-BA"/>
              </w:rPr>
            </w:pPr>
          </w:p>
        </w:tc>
        <w:tc>
          <w:tcPr>
            <w:tcW w:w="3006" w:type="dxa"/>
          </w:tcPr>
          <w:p w14:paraId="692C097A" w14:textId="77777777" w:rsidR="005C4B5A" w:rsidRPr="00636777" w:rsidRDefault="005C4B5A" w:rsidP="00EF1DEE">
            <w:pPr>
              <w:pStyle w:val="ListParagraph"/>
              <w:spacing w:line="276" w:lineRule="auto"/>
              <w:rPr>
                <w:rFonts w:eastAsia="Calibri" w:cs="Times New Roman"/>
                <w:noProof/>
                <w:lang w:val="sr-Latn-BA"/>
              </w:rPr>
            </w:pPr>
          </w:p>
          <w:p w14:paraId="597479BE" w14:textId="27866AE9" w:rsidR="005C4B5A" w:rsidRPr="00636777" w:rsidRDefault="005C4B5A" w:rsidP="0000536A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eastAsia="Calibri" w:cs="Times New Roman"/>
                <w:noProof/>
                <w:lang w:val="sr-Latn-BA"/>
              </w:rPr>
            </w:pPr>
            <w:r w:rsidRPr="00636777">
              <w:rPr>
                <w:rFonts w:eastAsia="Calibri" w:cs="Times New Roman"/>
                <w:noProof/>
                <w:lang w:val="sr-Latn-BA"/>
              </w:rPr>
              <w:t>Učenik predlaže teme i često inicira rasprave</w:t>
            </w:r>
            <w:r w:rsidR="00EF1DEE">
              <w:rPr>
                <w:rFonts w:eastAsia="Calibri" w:cs="Times New Roman"/>
                <w:noProof/>
                <w:lang w:val="sr-Latn-BA"/>
              </w:rPr>
              <w:t>.</w:t>
            </w:r>
          </w:p>
          <w:p w14:paraId="646F417E" w14:textId="6AC03E04" w:rsidR="005C4B5A" w:rsidRPr="00636777" w:rsidRDefault="005C4B5A" w:rsidP="0000536A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eastAsia="Calibri" w:cs="Times New Roman"/>
                <w:noProof/>
                <w:lang w:val="sr-Latn-BA"/>
              </w:rPr>
            </w:pPr>
            <w:r w:rsidRPr="00636777">
              <w:rPr>
                <w:rFonts w:eastAsia="Calibri" w:cs="Times New Roman"/>
                <w:noProof/>
                <w:lang w:val="sr-Latn-BA"/>
              </w:rPr>
              <w:t>Učenik dob</w:t>
            </w:r>
            <w:r w:rsidR="00EF1DEE">
              <w:rPr>
                <w:rFonts w:eastAsia="Calibri" w:cs="Times New Roman"/>
                <w:noProof/>
                <w:lang w:val="sr-Latn-BA"/>
              </w:rPr>
              <w:t>r</w:t>
            </w:r>
            <w:r w:rsidRPr="00636777">
              <w:rPr>
                <w:rFonts w:eastAsia="Calibri" w:cs="Times New Roman"/>
                <w:noProof/>
                <w:lang w:val="sr-Latn-BA"/>
              </w:rPr>
              <w:t>o poznaje materijalne činjenice, samostalno donosi zaključke i izvodi uzročno-posljedične veze</w:t>
            </w:r>
            <w:r w:rsidR="00EF1DEE">
              <w:rPr>
                <w:rFonts w:eastAsia="Calibri" w:cs="Times New Roman"/>
                <w:noProof/>
                <w:lang w:val="sr-Latn-BA"/>
              </w:rPr>
              <w:t>.</w:t>
            </w:r>
            <w:r w:rsidRPr="00636777">
              <w:rPr>
                <w:rFonts w:eastAsia="Calibri" w:cs="Times New Roman"/>
                <w:noProof/>
                <w:lang w:val="sr-Latn-BA"/>
              </w:rPr>
              <w:t xml:space="preserve"> </w:t>
            </w:r>
          </w:p>
          <w:p w14:paraId="1B3065F4" w14:textId="6C8F607B" w:rsidR="005C4B5A" w:rsidRPr="00636777" w:rsidRDefault="005C4B5A" w:rsidP="0000536A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eastAsia="Calibri" w:cs="Times New Roman"/>
                <w:noProof/>
                <w:lang w:val="sr-Latn-BA"/>
              </w:rPr>
            </w:pPr>
            <w:r w:rsidRPr="00636777">
              <w:rPr>
                <w:rFonts w:eastAsia="Calibri" w:cs="Times New Roman"/>
                <w:noProof/>
                <w:lang w:val="sr-Latn-BA"/>
              </w:rPr>
              <w:t>Učenik jasno zauzima i argument</w:t>
            </w:r>
            <w:r w:rsidR="00EF1DEE">
              <w:rPr>
                <w:rFonts w:eastAsia="Calibri" w:cs="Times New Roman"/>
                <w:noProof/>
                <w:lang w:val="sr-Latn-BA"/>
              </w:rPr>
              <w:t>ovano brani vlastiti stav.</w:t>
            </w:r>
            <w:r w:rsidRPr="00636777">
              <w:rPr>
                <w:rFonts w:eastAsia="Calibri" w:cs="Times New Roman"/>
                <w:noProof/>
                <w:lang w:val="sr-Latn-BA"/>
              </w:rPr>
              <w:t xml:space="preserve"> </w:t>
            </w:r>
          </w:p>
          <w:p w14:paraId="2AC3F9B0" w14:textId="53753E07" w:rsidR="005C4B5A" w:rsidRPr="00636777" w:rsidRDefault="005C4B5A" w:rsidP="0000536A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eastAsia="Calibri" w:cs="Times New Roman"/>
                <w:noProof/>
                <w:lang w:val="sr-Latn-BA"/>
              </w:rPr>
            </w:pPr>
            <w:r w:rsidRPr="00636777">
              <w:rPr>
                <w:rFonts w:eastAsia="Calibri" w:cs="Times New Roman"/>
                <w:noProof/>
                <w:lang w:val="sr-Latn-BA"/>
              </w:rPr>
              <w:t>Učenik ima razumijavanja i visok nivo tolerancije za različita gledanja</w:t>
            </w:r>
            <w:r w:rsidR="00EF1DEE">
              <w:rPr>
                <w:rFonts w:eastAsia="Calibri" w:cs="Times New Roman"/>
                <w:noProof/>
                <w:lang w:val="sr-Latn-BA"/>
              </w:rPr>
              <w:t>.</w:t>
            </w:r>
            <w:r w:rsidRPr="00636777">
              <w:rPr>
                <w:rFonts w:eastAsia="Calibri" w:cs="Times New Roman"/>
                <w:noProof/>
                <w:lang w:val="sr-Latn-BA"/>
              </w:rPr>
              <w:t xml:space="preserve"> </w:t>
            </w:r>
          </w:p>
          <w:p w14:paraId="3B4EA9AF" w14:textId="77777777" w:rsidR="005C4B5A" w:rsidRPr="00636777" w:rsidRDefault="005C4B5A" w:rsidP="006A1CD1">
            <w:pPr>
              <w:pStyle w:val="ListParagraph"/>
              <w:spacing w:line="276" w:lineRule="auto"/>
              <w:ind w:left="360"/>
              <w:rPr>
                <w:rFonts w:eastAsia="Calibri" w:cs="Times New Roman"/>
                <w:noProof/>
                <w:lang w:val="sr-Latn-BA"/>
              </w:rPr>
            </w:pPr>
          </w:p>
        </w:tc>
      </w:tr>
    </w:tbl>
    <w:p w14:paraId="7C69918D" w14:textId="77777777" w:rsidR="005C4B5A" w:rsidRPr="00636777" w:rsidRDefault="005C4B5A" w:rsidP="005C4B5A">
      <w:pPr>
        <w:spacing w:line="276" w:lineRule="auto"/>
        <w:rPr>
          <w:noProof/>
          <w:lang w:val="sr-Latn-BA"/>
        </w:rPr>
      </w:pPr>
    </w:p>
    <w:p w14:paraId="7901CFB2" w14:textId="77777777" w:rsidR="005C4B5A" w:rsidRPr="00636777" w:rsidRDefault="005C4B5A" w:rsidP="005C4B5A">
      <w:pPr>
        <w:spacing w:line="276" w:lineRule="auto"/>
        <w:rPr>
          <w:noProof/>
          <w:lang w:val="sr-Latn-BA"/>
        </w:rPr>
      </w:pPr>
      <w:r w:rsidRPr="00636777">
        <w:rPr>
          <w:b/>
          <w:noProof/>
          <w:lang w:val="sr-Latn-BA"/>
        </w:rPr>
        <w:t>Izlaganje, tj.</w:t>
      </w:r>
      <w:r w:rsidRPr="00636777">
        <w:rPr>
          <w:noProof/>
          <w:lang w:val="sr-Latn-BA"/>
        </w:rPr>
        <w:t xml:space="preserve"> </w:t>
      </w:r>
      <w:r w:rsidRPr="00636777">
        <w:rPr>
          <w:b/>
          <w:noProof/>
          <w:lang w:val="sr-Latn-BA"/>
        </w:rPr>
        <w:t>prezentacija</w:t>
      </w:r>
      <w:r w:rsidRPr="00636777">
        <w:rPr>
          <w:noProof/>
          <w:lang w:val="sr-Latn-BA"/>
        </w:rPr>
        <w:t xml:space="preserve"> </w:t>
      </w:r>
    </w:p>
    <w:p w14:paraId="5589DB12" w14:textId="77777777" w:rsidR="005C4B5A" w:rsidRPr="00636777" w:rsidRDefault="005C4B5A" w:rsidP="005C4B5A">
      <w:pPr>
        <w:spacing w:line="276" w:lineRule="auto"/>
        <w:jc w:val="both"/>
        <w:rPr>
          <w:rFonts w:eastAsia="Calibri" w:cs="Times New Roman"/>
          <w:noProof/>
          <w:lang w:val="sr-Latn-BA"/>
        </w:rPr>
      </w:pPr>
      <w:r w:rsidRPr="00636777">
        <w:rPr>
          <w:rFonts w:eastAsia="Calibri" w:cs="Times New Roman"/>
          <w:noProof/>
          <w:lang w:val="sr-Latn-BA"/>
        </w:rPr>
        <w:t>Indikatori:</w:t>
      </w:r>
    </w:p>
    <w:p w14:paraId="24A621AD" w14:textId="7BCB0A42" w:rsidR="005C4B5A" w:rsidRPr="00636777" w:rsidRDefault="005C4B5A" w:rsidP="0000536A">
      <w:pPr>
        <w:pStyle w:val="ListParagraph"/>
        <w:numPr>
          <w:ilvl w:val="0"/>
          <w:numId w:val="23"/>
        </w:numPr>
        <w:spacing w:line="276" w:lineRule="auto"/>
        <w:rPr>
          <w:noProof/>
          <w:lang w:val="sr-Latn-BA"/>
        </w:rPr>
      </w:pPr>
      <w:r w:rsidRPr="00636777">
        <w:rPr>
          <w:noProof/>
          <w:lang w:val="sr-Latn-BA"/>
        </w:rPr>
        <w:t>UVJERLJIVO IZNOŠENJE KLJUČNIH ASPEK</w:t>
      </w:r>
      <w:r w:rsidR="00EF1DEE">
        <w:rPr>
          <w:noProof/>
          <w:lang w:val="sr-Latn-BA"/>
        </w:rPr>
        <w:t>ATA</w:t>
      </w:r>
      <w:r w:rsidRPr="00636777">
        <w:rPr>
          <w:noProof/>
          <w:lang w:val="sr-Latn-BA"/>
        </w:rPr>
        <w:t xml:space="preserve"> ZADATE TEME</w:t>
      </w:r>
    </w:p>
    <w:p w14:paraId="14669F0D" w14:textId="3C0342ED" w:rsidR="005C4B5A" w:rsidRPr="00636777" w:rsidRDefault="005C4B5A" w:rsidP="0000536A">
      <w:pPr>
        <w:pStyle w:val="ListParagraph"/>
        <w:numPr>
          <w:ilvl w:val="0"/>
          <w:numId w:val="23"/>
        </w:numPr>
        <w:spacing w:line="276" w:lineRule="auto"/>
        <w:rPr>
          <w:noProof/>
          <w:lang w:val="sr-Latn-BA"/>
        </w:rPr>
      </w:pPr>
      <w:r w:rsidRPr="00636777">
        <w:rPr>
          <w:noProof/>
          <w:lang w:val="sr-Latn-BA"/>
        </w:rPr>
        <w:t>JASNO</w:t>
      </w:r>
      <w:r w:rsidR="00EF1DEE">
        <w:rPr>
          <w:noProof/>
          <w:lang w:val="sr-Latn-BA"/>
        </w:rPr>
        <w:t xml:space="preserve"> I STRUKTURISANO IZV</w:t>
      </w:r>
      <w:r w:rsidRPr="00636777">
        <w:rPr>
          <w:noProof/>
          <w:lang w:val="sr-Latn-BA"/>
        </w:rPr>
        <w:t>JEŠTAVANJE O ZADATOJ TEMI</w:t>
      </w:r>
    </w:p>
    <w:p w14:paraId="3FF067DA" w14:textId="77777777" w:rsidR="005C4B5A" w:rsidRPr="00636777" w:rsidRDefault="005C4B5A" w:rsidP="0000536A">
      <w:pPr>
        <w:pStyle w:val="ListParagraph"/>
        <w:numPr>
          <w:ilvl w:val="0"/>
          <w:numId w:val="23"/>
        </w:numPr>
        <w:spacing w:line="276" w:lineRule="auto"/>
        <w:rPr>
          <w:noProof/>
          <w:lang w:val="sr-Latn-BA"/>
        </w:rPr>
      </w:pPr>
      <w:r w:rsidRPr="00636777">
        <w:rPr>
          <w:noProof/>
          <w:lang w:val="sr-Latn-BA"/>
        </w:rPr>
        <w:t>ZNA DA KORISTI ODREĐENE MEDIJE/TEHNIKE</w:t>
      </w:r>
    </w:p>
    <w:p w14:paraId="04CCDD88" w14:textId="77777777" w:rsidR="005C4B5A" w:rsidRPr="00636777" w:rsidRDefault="005C4B5A" w:rsidP="0000536A">
      <w:pPr>
        <w:pStyle w:val="ListParagraph"/>
        <w:numPr>
          <w:ilvl w:val="0"/>
          <w:numId w:val="23"/>
        </w:numPr>
        <w:spacing w:line="276" w:lineRule="auto"/>
        <w:rPr>
          <w:noProof/>
          <w:lang w:val="sr-Latn-BA"/>
        </w:rPr>
      </w:pPr>
      <w:r w:rsidRPr="00636777">
        <w:rPr>
          <w:noProof/>
          <w:lang w:val="sr-Latn-BA"/>
        </w:rPr>
        <w:t>PRAVILNO KORISTI GESTOVE I FACIJALNU EKSPRESIJU KAKO BI SE POVEĆALA EFIKASNOST USMENOG SAOPŠTAVANJA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C4B5A" w:rsidRPr="00636777" w14:paraId="78A818E7" w14:textId="77777777" w:rsidTr="006A1CD1">
        <w:tc>
          <w:tcPr>
            <w:tcW w:w="3005" w:type="dxa"/>
          </w:tcPr>
          <w:p w14:paraId="425B5AE3" w14:textId="77777777" w:rsidR="005C4B5A" w:rsidRPr="00636777" w:rsidRDefault="005C4B5A" w:rsidP="006A1CD1">
            <w:pPr>
              <w:spacing w:line="276" w:lineRule="auto"/>
              <w:jc w:val="center"/>
              <w:rPr>
                <w:rFonts w:eastAsia="Calibri" w:cs="Times New Roman"/>
                <w:noProof/>
                <w:lang w:val="sr-Latn-BA"/>
              </w:rPr>
            </w:pPr>
            <w:r w:rsidRPr="00636777">
              <w:rPr>
                <w:rFonts w:eastAsia="Calibri" w:cs="Times New Roman"/>
                <w:noProof/>
                <w:lang w:val="sr-Latn-BA"/>
              </w:rPr>
              <w:t>Osnovni nivo</w:t>
            </w:r>
          </w:p>
        </w:tc>
        <w:tc>
          <w:tcPr>
            <w:tcW w:w="3005" w:type="dxa"/>
          </w:tcPr>
          <w:p w14:paraId="45BA7DF2" w14:textId="77777777" w:rsidR="005C4B5A" w:rsidRPr="00636777" w:rsidRDefault="005C4B5A" w:rsidP="006A1CD1">
            <w:pPr>
              <w:spacing w:line="276" w:lineRule="auto"/>
              <w:jc w:val="center"/>
              <w:rPr>
                <w:rFonts w:eastAsia="Calibri" w:cs="Times New Roman"/>
                <w:noProof/>
                <w:lang w:val="sr-Latn-BA"/>
              </w:rPr>
            </w:pPr>
            <w:r w:rsidRPr="00636777">
              <w:rPr>
                <w:rFonts w:eastAsia="Calibri" w:cs="Times New Roman"/>
                <w:noProof/>
                <w:lang w:val="sr-Latn-BA"/>
              </w:rPr>
              <w:t>Srednji nivo</w:t>
            </w:r>
          </w:p>
        </w:tc>
        <w:tc>
          <w:tcPr>
            <w:tcW w:w="3006" w:type="dxa"/>
          </w:tcPr>
          <w:p w14:paraId="1E7E91B2" w14:textId="0EC4DE88" w:rsidR="005C4B5A" w:rsidRPr="00636777" w:rsidRDefault="005C4B5A" w:rsidP="00EF1DEE">
            <w:pPr>
              <w:spacing w:line="276" w:lineRule="auto"/>
              <w:jc w:val="center"/>
              <w:rPr>
                <w:rFonts w:eastAsia="Calibri" w:cs="Times New Roman"/>
                <w:noProof/>
                <w:lang w:val="sr-Latn-BA"/>
              </w:rPr>
            </w:pPr>
            <w:r w:rsidRPr="00636777">
              <w:rPr>
                <w:rFonts w:eastAsia="Calibri" w:cs="Times New Roman"/>
                <w:noProof/>
                <w:lang w:val="sr-Latn-BA"/>
              </w:rPr>
              <w:t>Najviši n</w:t>
            </w:r>
            <w:r w:rsidR="00EF1DEE">
              <w:rPr>
                <w:rFonts w:eastAsia="Calibri" w:cs="Times New Roman"/>
                <w:noProof/>
                <w:lang w:val="sr-Latn-BA"/>
              </w:rPr>
              <w:t>i</w:t>
            </w:r>
            <w:r w:rsidRPr="00636777">
              <w:rPr>
                <w:rFonts w:eastAsia="Calibri" w:cs="Times New Roman"/>
                <w:noProof/>
                <w:lang w:val="sr-Latn-BA"/>
              </w:rPr>
              <w:t>vo</w:t>
            </w:r>
          </w:p>
        </w:tc>
      </w:tr>
      <w:tr w:rsidR="005C4B5A" w:rsidRPr="00DC16B0" w14:paraId="5D206225" w14:textId="77777777" w:rsidTr="006A1CD1">
        <w:tc>
          <w:tcPr>
            <w:tcW w:w="3005" w:type="dxa"/>
          </w:tcPr>
          <w:p w14:paraId="63D03B72" w14:textId="77777777" w:rsidR="005C4B5A" w:rsidRPr="00636777" w:rsidRDefault="005C4B5A" w:rsidP="006A1CD1">
            <w:pPr>
              <w:spacing w:line="276" w:lineRule="auto"/>
              <w:rPr>
                <w:rFonts w:eastAsia="Calibri" w:cs="Times New Roman"/>
                <w:noProof/>
                <w:lang w:val="sr-Latn-BA"/>
              </w:rPr>
            </w:pPr>
          </w:p>
          <w:p w14:paraId="4685630C" w14:textId="77777777" w:rsidR="005C4B5A" w:rsidRPr="00636777" w:rsidRDefault="005C4B5A" w:rsidP="00EF1DEE">
            <w:pPr>
              <w:pStyle w:val="ListParagraph"/>
              <w:numPr>
                <w:ilvl w:val="0"/>
                <w:numId w:val="63"/>
              </w:numPr>
              <w:spacing w:line="276" w:lineRule="auto"/>
              <w:rPr>
                <w:rFonts w:eastAsia="Calibri" w:cs="Times New Roman"/>
                <w:noProof/>
                <w:lang w:val="sr-Latn-BA"/>
              </w:rPr>
            </w:pPr>
            <w:r w:rsidRPr="00636777">
              <w:rPr>
                <w:rFonts w:eastAsia="Calibri" w:cs="Times New Roman"/>
                <w:noProof/>
                <w:lang w:val="sr-Latn-BA"/>
              </w:rPr>
              <w:t>Učenik čita zabilješke ili govori napamet naučeni tekst.</w:t>
            </w:r>
          </w:p>
          <w:p w14:paraId="0635AD03" w14:textId="7E6A8B0D" w:rsidR="005C4B5A" w:rsidRPr="00636777" w:rsidRDefault="005C4B5A" w:rsidP="00EF1DEE">
            <w:pPr>
              <w:pStyle w:val="ListParagraph"/>
              <w:numPr>
                <w:ilvl w:val="0"/>
                <w:numId w:val="63"/>
              </w:numPr>
              <w:spacing w:line="276" w:lineRule="auto"/>
              <w:rPr>
                <w:rFonts w:eastAsia="Calibri" w:cs="Times New Roman"/>
                <w:noProof/>
                <w:lang w:val="sr-Latn-BA"/>
              </w:rPr>
            </w:pPr>
            <w:r w:rsidRPr="00636777">
              <w:rPr>
                <w:rFonts w:eastAsia="Calibri" w:cs="Times New Roman"/>
                <w:noProof/>
                <w:lang w:val="sr-Latn-BA"/>
              </w:rPr>
              <w:t>Dužina i tempo izlaganja ni</w:t>
            </w:r>
            <w:r w:rsidR="00AA25C3">
              <w:rPr>
                <w:rFonts w:eastAsia="Calibri" w:cs="Times New Roman"/>
                <w:noProof/>
                <w:lang w:val="sr-Latn-BA"/>
              </w:rPr>
              <w:t>je</w:t>
            </w:r>
            <w:r w:rsidRPr="00636777">
              <w:rPr>
                <w:rFonts w:eastAsia="Calibri" w:cs="Times New Roman"/>
                <w:noProof/>
                <w:lang w:val="sr-Latn-BA"/>
              </w:rPr>
              <w:t xml:space="preserve">su adekvatni predviđenom vremenskom okviru. </w:t>
            </w:r>
          </w:p>
          <w:p w14:paraId="543B03E9" w14:textId="77777777" w:rsidR="005C4B5A" w:rsidRPr="00636777" w:rsidRDefault="005C4B5A" w:rsidP="00EF1DEE">
            <w:pPr>
              <w:pStyle w:val="ListParagraph"/>
              <w:numPr>
                <w:ilvl w:val="0"/>
                <w:numId w:val="63"/>
              </w:numPr>
              <w:spacing w:line="276" w:lineRule="auto"/>
              <w:rPr>
                <w:rFonts w:eastAsia="Calibri" w:cs="Times New Roman"/>
                <w:noProof/>
                <w:lang w:val="sr-Latn-BA"/>
              </w:rPr>
            </w:pPr>
            <w:r w:rsidRPr="00636777">
              <w:rPr>
                <w:rFonts w:eastAsia="Calibri" w:cs="Times New Roman"/>
                <w:noProof/>
                <w:lang w:val="sr-Latn-BA"/>
              </w:rPr>
              <w:t xml:space="preserve">Izlaganje nema do kraja jasnu strukturu i ne djeluje povezano. </w:t>
            </w:r>
          </w:p>
          <w:p w14:paraId="7711E7D8" w14:textId="710E9381" w:rsidR="005C4B5A" w:rsidRPr="00636777" w:rsidRDefault="005C4B5A" w:rsidP="00EF1DEE">
            <w:pPr>
              <w:pStyle w:val="ListParagraph"/>
              <w:numPr>
                <w:ilvl w:val="0"/>
                <w:numId w:val="63"/>
              </w:numPr>
              <w:spacing w:line="276" w:lineRule="auto"/>
              <w:rPr>
                <w:rFonts w:eastAsia="Calibri" w:cs="Times New Roman"/>
                <w:noProof/>
                <w:lang w:val="sr-Latn-BA"/>
              </w:rPr>
            </w:pPr>
            <w:r w:rsidRPr="00636777">
              <w:rPr>
                <w:rFonts w:eastAsia="Calibri" w:cs="Times New Roman"/>
                <w:noProof/>
                <w:lang w:val="sr-Latn-BA"/>
              </w:rPr>
              <w:t>Osnovne ideje i rezultati djel</w:t>
            </w:r>
            <w:r w:rsidR="00AA25C3">
              <w:rPr>
                <w:rFonts w:eastAsia="Calibri" w:cs="Times New Roman"/>
                <w:noProof/>
                <w:lang w:val="sr-Latn-BA"/>
              </w:rPr>
              <w:t>i</w:t>
            </w:r>
            <w:r w:rsidRPr="00636777">
              <w:rPr>
                <w:rFonts w:eastAsia="Calibri" w:cs="Times New Roman"/>
                <w:noProof/>
                <w:lang w:val="sr-Latn-BA"/>
              </w:rPr>
              <w:t>mično su izneseni i argument</w:t>
            </w:r>
            <w:r w:rsidR="00EF1DEE">
              <w:rPr>
                <w:rFonts w:eastAsia="Calibri" w:cs="Times New Roman"/>
                <w:noProof/>
                <w:lang w:val="sr-Latn-BA"/>
              </w:rPr>
              <w:t>ov</w:t>
            </w:r>
            <w:r w:rsidRPr="00636777">
              <w:rPr>
                <w:rFonts w:eastAsia="Calibri" w:cs="Times New Roman"/>
                <w:noProof/>
                <w:lang w:val="sr-Latn-BA"/>
              </w:rPr>
              <w:t>ani.</w:t>
            </w:r>
          </w:p>
          <w:p w14:paraId="04F84062" w14:textId="77777777" w:rsidR="005C4B5A" w:rsidRPr="00636777" w:rsidRDefault="005C4B5A" w:rsidP="006A1CD1">
            <w:pPr>
              <w:spacing w:line="276" w:lineRule="auto"/>
              <w:rPr>
                <w:rFonts w:eastAsia="Calibri" w:cs="Times New Roman"/>
                <w:noProof/>
                <w:lang w:val="sr-Latn-BA"/>
              </w:rPr>
            </w:pPr>
          </w:p>
          <w:p w14:paraId="42CAAD45" w14:textId="77777777" w:rsidR="005C4B5A" w:rsidRPr="00636777" w:rsidRDefault="005C4B5A" w:rsidP="006A1CD1">
            <w:pPr>
              <w:spacing w:line="276" w:lineRule="auto"/>
              <w:jc w:val="center"/>
              <w:rPr>
                <w:rFonts w:eastAsia="Calibri" w:cs="Times New Roman"/>
                <w:noProof/>
                <w:lang w:val="sr-Latn-BA"/>
              </w:rPr>
            </w:pPr>
          </w:p>
          <w:p w14:paraId="7465F659" w14:textId="77777777" w:rsidR="005C4B5A" w:rsidRPr="00636777" w:rsidRDefault="005C4B5A" w:rsidP="006A1CD1">
            <w:pPr>
              <w:spacing w:line="276" w:lineRule="auto"/>
              <w:jc w:val="center"/>
              <w:rPr>
                <w:rFonts w:eastAsia="Calibri" w:cs="Times New Roman"/>
                <w:noProof/>
                <w:lang w:val="sr-Latn-BA"/>
              </w:rPr>
            </w:pPr>
          </w:p>
        </w:tc>
        <w:tc>
          <w:tcPr>
            <w:tcW w:w="3005" w:type="dxa"/>
          </w:tcPr>
          <w:p w14:paraId="06A89CB6" w14:textId="77777777" w:rsidR="005C4B5A" w:rsidRPr="00636777" w:rsidRDefault="005C4B5A" w:rsidP="006A1CD1">
            <w:pPr>
              <w:pStyle w:val="ListParagraph"/>
              <w:rPr>
                <w:noProof/>
                <w:lang w:val="sr-Latn-BA"/>
              </w:rPr>
            </w:pPr>
          </w:p>
          <w:p w14:paraId="0D90A6A5" w14:textId="77777777" w:rsidR="005C4B5A" w:rsidRPr="00636777" w:rsidRDefault="005C4B5A" w:rsidP="0000536A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eastAsia="Calibri" w:cs="Times New Roman"/>
                <w:noProof/>
                <w:lang w:val="sr-Latn-BA"/>
              </w:rPr>
            </w:pPr>
            <w:r w:rsidRPr="00636777">
              <w:rPr>
                <w:rFonts w:eastAsia="Calibri" w:cs="Times New Roman"/>
                <w:noProof/>
                <w:lang w:val="sr-Latn-BA"/>
              </w:rPr>
              <w:t>Učenik razumljivo prezentuje svoj tekst ali nedostaje mu spontanosti i kontakta sa slušaocima.</w:t>
            </w:r>
          </w:p>
          <w:p w14:paraId="0155C816" w14:textId="77EFBD8D" w:rsidR="005C4B5A" w:rsidRPr="00636777" w:rsidRDefault="005C4B5A" w:rsidP="0000536A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eastAsia="Calibri" w:cs="Times New Roman"/>
                <w:noProof/>
                <w:lang w:val="sr-Latn-BA"/>
              </w:rPr>
            </w:pPr>
            <w:r w:rsidRPr="00636777">
              <w:rPr>
                <w:rFonts w:eastAsia="Calibri" w:cs="Times New Roman"/>
                <w:noProof/>
                <w:lang w:val="sr-Latn-BA"/>
              </w:rPr>
              <w:t>Izlaganje je v</w:t>
            </w:r>
            <w:r w:rsidR="00EF1DEE">
              <w:rPr>
                <w:rFonts w:eastAsia="Calibri" w:cs="Times New Roman"/>
                <w:noProof/>
                <w:lang w:val="sr-Latn-BA"/>
              </w:rPr>
              <w:t>remenski adekvatno artikulisano.</w:t>
            </w:r>
            <w:r w:rsidRPr="00636777">
              <w:rPr>
                <w:rFonts w:eastAsia="Calibri" w:cs="Times New Roman"/>
                <w:noProof/>
                <w:lang w:val="sr-Latn-BA"/>
              </w:rPr>
              <w:t xml:space="preserve"> </w:t>
            </w:r>
          </w:p>
          <w:p w14:paraId="52E993B0" w14:textId="7A1A5024" w:rsidR="005C4B5A" w:rsidRPr="00636777" w:rsidRDefault="005C4B5A" w:rsidP="0000536A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eastAsia="Calibri" w:cs="Times New Roman"/>
                <w:noProof/>
                <w:lang w:val="sr-Latn-BA"/>
              </w:rPr>
            </w:pPr>
            <w:r w:rsidRPr="00636777">
              <w:rPr>
                <w:rFonts w:eastAsia="Calibri" w:cs="Times New Roman"/>
                <w:noProof/>
                <w:lang w:val="sr-Latn-BA"/>
              </w:rPr>
              <w:t>Esej ima jasnu strukturu: uvod, razrada</w:t>
            </w:r>
            <w:r w:rsidR="00EF1DEE">
              <w:rPr>
                <w:rFonts w:eastAsia="Calibri" w:cs="Times New Roman"/>
                <w:noProof/>
                <w:lang w:val="sr-Latn-BA"/>
              </w:rPr>
              <w:t>, zaključak.</w:t>
            </w:r>
            <w:r w:rsidRPr="00636777">
              <w:rPr>
                <w:rFonts w:eastAsia="Calibri" w:cs="Times New Roman"/>
                <w:noProof/>
                <w:lang w:val="sr-Latn-BA"/>
              </w:rPr>
              <w:t xml:space="preserve"> </w:t>
            </w:r>
          </w:p>
          <w:p w14:paraId="65D39A68" w14:textId="21EF5A44" w:rsidR="005C4B5A" w:rsidRPr="00636777" w:rsidRDefault="005C4B5A" w:rsidP="0000536A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eastAsia="Calibri" w:cs="Times New Roman"/>
                <w:noProof/>
                <w:lang w:val="sr-Latn-BA"/>
              </w:rPr>
            </w:pPr>
            <w:r w:rsidRPr="00636777">
              <w:rPr>
                <w:rFonts w:eastAsia="Calibri" w:cs="Times New Roman"/>
                <w:noProof/>
                <w:lang w:val="sr-Latn-BA"/>
              </w:rPr>
              <w:t>Osnovne ideje i rezultati jasno su izneseni i argument</w:t>
            </w:r>
            <w:r w:rsidR="00EF1DEE">
              <w:rPr>
                <w:rFonts w:eastAsia="Calibri" w:cs="Times New Roman"/>
                <w:noProof/>
                <w:lang w:val="sr-Latn-BA"/>
              </w:rPr>
              <w:t>ova</w:t>
            </w:r>
            <w:r w:rsidRPr="00636777">
              <w:rPr>
                <w:rFonts w:eastAsia="Calibri" w:cs="Times New Roman"/>
                <w:noProof/>
                <w:lang w:val="sr-Latn-BA"/>
              </w:rPr>
              <w:t>ni, ali bez dubljih uvida i interpretacija.</w:t>
            </w:r>
          </w:p>
          <w:p w14:paraId="01D77A6D" w14:textId="77777777" w:rsidR="005C4B5A" w:rsidRPr="00636777" w:rsidRDefault="005C4B5A" w:rsidP="006A1CD1">
            <w:pPr>
              <w:rPr>
                <w:rFonts w:eastAsia="Calibri" w:cs="Times New Roman"/>
                <w:noProof/>
                <w:lang w:val="sr-Latn-BA"/>
              </w:rPr>
            </w:pPr>
          </w:p>
        </w:tc>
        <w:tc>
          <w:tcPr>
            <w:tcW w:w="3006" w:type="dxa"/>
          </w:tcPr>
          <w:p w14:paraId="428057A0" w14:textId="77777777" w:rsidR="005C4B5A" w:rsidRPr="00636777" w:rsidRDefault="005C4B5A" w:rsidP="006A1CD1">
            <w:pPr>
              <w:spacing w:line="276" w:lineRule="auto"/>
              <w:rPr>
                <w:rFonts w:eastAsia="Calibri" w:cs="Times New Roman"/>
                <w:noProof/>
                <w:lang w:val="sr-Latn-BA"/>
              </w:rPr>
            </w:pPr>
          </w:p>
          <w:p w14:paraId="50AE7F86" w14:textId="5D9F2DE9" w:rsidR="005C4B5A" w:rsidRPr="00636777" w:rsidRDefault="005C4B5A" w:rsidP="0000536A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eastAsia="Calibri" w:cs="Times New Roman"/>
                <w:noProof/>
                <w:lang w:val="sr-Latn-BA"/>
              </w:rPr>
            </w:pPr>
            <w:r w:rsidRPr="00636777">
              <w:rPr>
                <w:rFonts w:eastAsia="Calibri" w:cs="Times New Roman"/>
                <w:noProof/>
                <w:lang w:val="sr-Latn-BA"/>
              </w:rPr>
              <w:t>Učenik razumljivo i uvjerljivo interpretira pripremljeni tekst</w:t>
            </w:r>
            <w:r w:rsidR="00655CA9">
              <w:rPr>
                <w:rFonts w:eastAsia="Calibri" w:cs="Times New Roman"/>
                <w:noProof/>
                <w:lang w:val="sr-Latn-BA"/>
              </w:rPr>
              <w:t>.</w:t>
            </w:r>
          </w:p>
          <w:p w14:paraId="515F25D3" w14:textId="77777777" w:rsidR="005C4B5A" w:rsidRPr="00636777" w:rsidRDefault="005C4B5A" w:rsidP="0000536A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eastAsia="Calibri" w:cs="Times New Roman"/>
                <w:noProof/>
                <w:lang w:val="sr-Latn-BA"/>
              </w:rPr>
            </w:pPr>
            <w:r w:rsidRPr="00636777">
              <w:rPr>
                <w:rFonts w:eastAsia="Calibri" w:cs="Times New Roman"/>
                <w:noProof/>
                <w:lang w:val="sr-Latn-BA"/>
              </w:rPr>
              <w:t xml:space="preserve">Izlaganje ima jasnu strukturu: uvod, razradu, zaključak. </w:t>
            </w:r>
          </w:p>
          <w:p w14:paraId="4A3AE9F1" w14:textId="77777777" w:rsidR="005C4B5A" w:rsidRPr="00636777" w:rsidRDefault="005C4B5A" w:rsidP="0000536A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eastAsia="Calibri" w:cs="Times New Roman"/>
                <w:noProof/>
                <w:lang w:val="sr-Latn-BA"/>
              </w:rPr>
            </w:pPr>
            <w:r w:rsidRPr="00636777">
              <w:rPr>
                <w:rFonts w:eastAsia="Calibri" w:cs="Times New Roman"/>
                <w:noProof/>
                <w:lang w:val="sr-Latn-BA"/>
              </w:rPr>
              <w:t xml:space="preserve">Rečenice su precizne, jasne i gramatički korektne. </w:t>
            </w:r>
          </w:p>
          <w:p w14:paraId="512D97AB" w14:textId="77777777" w:rsidR="005C4B5A" w:rsidRPr="00636777" w:rsidRDefault="005C4B5A" w:rsidP="0000536A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eastAsia="Calibri" w:cs="Times New Roman"/>
                <w:noProof/>
                <w:lang w:val="sr-Latn-BA"/>
              </w:rPr>
            </w:pPr>
            <w:r w:rsidRPr="00636777">
              <w:rPr>
                <w:rFonts w:eastAsia="Calibri" w:cs="Times New Roman"/>
                <w:noProof/>
                <w:lang w:val="sr-Latn-BA"/>
              </w:rPr>
              <w:t>Osnovne ideje, metodologija i rezultati jasno i razumljivo su izloženi, povezani i potkrijepljeni adekvatnim primjerima, zaključci su uvjerljivi.</w:t>
            </w:r>
          </w:p>
        </w:tc>
      </w:tr>
    </w:tbl>
    <w:p w14:paraId="3E621C47" w14:textId="77777777" w:rsidR="005C4B5A" w:rsidRPr="00636777" w:rsidRDefault="005C4B5A" w:rsidP="005C4B5A">
      <w:pPr>
        <w:spacing w:line="276" w:lineRule="auto"/>
        <w:rPr>
          <w:noProof/>
          <w:sz w:val="24"/>
          <w:szCs w:val="24"/>
          <w:lang w:val="sr-Latn-BA"/>
        </w:rPr>
      </w:pPr>
    </w:p>
    <w:p w14:paraId="54E3ACC7" w14:textId="498103B0" w:rsidR="00E30E7A" w:rsidRPr="00636777" w:rsidRDefault="00882A8C" w:rsidP="004224D1">
      <w:pPr>
        <w:spacing w:after="0" w:line="240" w:lineRule="auto"/>
        <w:jc w:val="both"/>
        <w:rPr>
          <w:noProof/>
          <w:lang w:val="sr-Latn-BA"/>
        </w:rPr>
      </w:pPr>
      <w:r w:rsidRPr="00636777">
        <w:rPr>
          <w:noProof/>
          <w:lang w:val="sr-Latn-BA"/>
        </w:rPr>
        <w:t>Učenike na početku školske godine treba upoznati sa osnovnim elementima oc</w:t>
      </w:r>
      <w:r w:rsidR="00655CA9">
        <w:rPr>
          <w:noProof/>
          <w:lang w:val="sr-Latn-BA"/>
        </w:rPr>
        <w:t>j</w:t>
      </w:r>
      <w:r w:rsidRPr="00636777">
        <w:rPr>
          <w:noProof/>
          <w:lang w:val="sr-Latn-BA"/>
        </w:rPr>
        <w:t>enjivanja. Tada nastavnik treba da objasni učenicima šta sve „ulazi” u ocjenu, na koje načine će provjeravati gradivo (usmeno, putem kontrolnih vježbi, putem kratkih petnaestominutnih testova, pisanjem eseja, prikupljanjem podataka i prezentacijama, pokazivanjem inicijative predlažući smislena r</w:t>
      </w:r>
      <w:r w:rsidR="00655CA9">
        <w:rPr>
          <w:noProof/>
          <w:lang w:val="sr-Latn-BA"/>
        </w:rPr>
        <w:t>j</w:t>
      </w:r>
      <w:r w:rsidRPr="00636777">
        <w:rPr>
          <w:noProof/>
          <w:lang w:val="sr-Latn-BA"/>
        </w:rPr>
        <w:t>ešenja itd.) Kada nastavnik upoznaje učenike sa krite</w:t>
      </w:r>
      <w:r w:rsidR="00655CA9">
        <w:rPr>
          <w:noProof/>
          <w:lang w:val="sr-Latn-BA"/>
        </w:rPr>
        <w:t>rijumima ocjenji</w:t>
      </w:r>
      <w:r w:rsidRPr="00636777">
        <w:rPr>
          <w:noProof/>
          <w:lang w:val="sr-Latn-BA"/>
        </w:rPr>
        <w:t>vanja kažemo da je ocjenjivanje transpare</w:t>
      </w:r>
      <w:r w:rsidR="00E72C4C">
        <w:rPr>
          <w:noProof/>
          <w:lang w:val="sr-Latn-BA"/>
        </w:rPr>
        <w:t>n</w:t>
      </w:r>
      <w:r w:rsidRPr="00636777">
        <w:rPr>
          <w:noProof/>
          <w:lang w:val="sr-Latn-BA"/>
        </w:rPr>
        <w:t>tno. Ovdje treba napomenuti još i da kriterijum</w:t>
      </w:r>
      <w:r w:rsidR="00655CA9">
        <w:rPr>
          <w:noProof/>
          <w:lang w:val="sr-Latn-BA"/>
        </w:rPr>
        <w:t>e</w:t>
      </w:r>
      <w:r w:rsidRPr="00636777">
        <w:rPr>
          <w:noProof/>
          <w:lang w:val="sr-Latn-BA"/>
        </w:rPr>
        <w:t xml:space="preserve"> za pojedine obrazovno</w:t>
      </w:r>
      <w:r w:rsidR="00655CA9">
        <w:rPr>
          <w:noProof/>
          <w:lang w:val="sr-Latn-BA"/>
        </w:rPr>
        <w:t>-</w:t>
      </w:r>
      <w:r w:rsidRPr="00636777">
        <w:rPr>
          <w:noProof/>
          <w:lang w:val="sr-Latn-BA"/>
        </w:rPr>
        <w:t>vaspitne ishode treba učenicima saopštiti kada se počinje sa radom na tom ishodu ili kada se počinje sa nekom novom cjelinom. Tada se učenici upoznaju i sa ciljevima koji se žele postići proučavanjem tog ishoda ili te oblasti.</w:t>
      </w:r>
    </w:p>
    <w:p w14:paraId="3D683818" w14:textId="77777777" w:rsidR="0063672C" w:rsidRPr="00636777" w:rsidRDefault="0063672C" w:rsidP="0063672C">
      <w:pPr>
        <w:pStyle w:val="Heading1"/>
        <w:ind w:left="705" w:hanging="435"/>
        <w:rPr>
          <w:rFonts w:asciiTheme="minorHAnsi" w:hAnsiTheme="minorHAnsi"/>
          <w:b/>
          <w:noProof/>
          <w:color w:val="000000" w:themeColor="text1"/>
          <w:sz w:val="28"/>
          <w:szCs w:val="28"/>
          <w:lang w:val="sr-Latn-BA"/>
        </w:rPr>
      </w:pPr>
      <w:bookmarkStart w:id="13" w:name="_Toc493141429"/>
      <w:bookmarkStart w:id="14" w:name="_Toc519063061"/>
      <w:r w:rsidRPr="00636777">
        <w:rPr>
          <w:rFonts w:asciiTheme="minorHAnsi" w:hAnsiTheme="minorHAnsi"/>
          <w:b/>
          <w:noProof/>
          <w:color w:val="000000" w:themeColor="text1"/>
          <w:sz w:val="28"/>
          <w:szCs w:val="28"/>
          <w:lang w:val="sr-Latn-BA"/>
        </w:rPr>
        <w:t>G.</w:t>
      </w:r>
      <w:r w:rsidRPr="00636777">
        <w:rPr>
          <w:rFonts w:asciiTheme="minorHAnsi" w:hAnsiTheme="minorHAnsi"/>
          <w:b/>
          <w:noProof/>
          <w:color w:val="000000" w:themeColor="text1"/>
          <w:sz w:val="28"/>
          <w:szCs w:val="28"/>
          <w:lang w:val="sr-Latn-BA"/>
        </w:rPr>
        <w:tab/>
        <w:t>PRILAGOĐAVANJE PROGRAMA DJECI SA POSEBNIM OBRAZOVNIM POTREBAMA I DAROVITIM UČENICIMA</w:t>
      </w:r>
      <w:bookmarkEnd w:id="13"/>
      <w:bookmarkEnd w:id="14"/>
    </w:p>
    <w:p w14:paraId="623CB67A" w14:textId="77777777" w:rsidR="0063672C" w:rsidRPr="00636777" w:rsidRDefault="0063672C" w:rsidP="0063672C">
      <w:pPr>
        <w:rPr>
          <w:rFonts w:cs="Times New Roman"/>
          <w:noProof/>
          <w:sz w:val="24"/>
          <w:szCs w:val="24"/>
          <w:lang w:val="sr-Latn-BA"/>
        </w:rPr>
      </w:pPr>
    </w:p>
    <w:p w14:paraId="4E314448" w14:textId="77777777" w:rsidR="0063672C" w:rsidRPr="00636777" w:rsidRDefault="0063672C" w:rsidP="0000536A">
      <w:pPr>
        <w:pStyle w:val="ListParagraph"/>
        <w:numPr>
          <w:ilvl w:val="0"/>
          <w:numId w:val="25"/>
        </w:numPr>
        <w:spacing w:line="259" w:lineRule="auto"/>
        <w:rPr>
          <w:rFonts w:cs="Times New Roman"/>
          <w:noProof/>
          <w:sz w:val="24"/>
          <w:szCs w:val="24"/>
          <w:lang w:val="sr-Latn-BA"/>
        </w:rPr>
      </w:pPr>
      <w:r w:rsidRPr="00636777">
        <w:rPr>
          <w:rFonts w:cs="Times New Roman"/>
          <w:b/>
          <w:noProof/>
          <w:sz w:val="24"/>
          <w:szCs w:val="24"/>
          <w:lang w:val="sr-Latn-BA"/>
        </w:rPr>
        <w:t>Prilagođavanje programa djeci sa posebnim obrazovnim potrebama</w:t>
      </w:r>
    </w:p>
    <w:p w14:paraId="53154F74" w14:textId="77777777" w:rsidR="0063672C" w:rsidRPr="00636777" w:rsidRDefault="0063672C" w:rsidP="004224D1">
      <w:pPr>
        <w:pStyle w:val="NoSpacing"/>
        <w:jc w:val="both"/>
        <w:rPr>
          <w:noProof/>
          <w:lang w:val="sr-Latn-BA"/>
        </w:rPr>
      </w:pPr>
      <w:r w:rsidRPr="00636777">
        <w:rPr>
          <w:noProof/>
          <w:lang w:val="sr-Latn-BA"/>
        </w:rPr>
        <w:t>Članom 11 Zakona o vaspitanju i obrazovanju djece sa posebnim obrazovnim potrebama propisano je da se u zavisnosti od smetnji i teškoća u razvoju, kao i od individualnih sklonosti i potreba djece obrazovni programi, pored ostalog, mogu: a) modifikovati skraćivanjem ili proširivanjem sadržaja predmetnog programa; b) prilagođavati mijenjanjem metodike kojom se sadržaji predmetnog programa realizuju.</w:t>
      </w:r>
    </w:p>
    <w:p w14:paraId="7395F20D" w14:textId="77777777" w:rsidR="0063672C" w:rsidRPr="00636777" w:rsidRDefault="0063672C" w:rsidP="004224D1">
      <w:pPr>
        <w:pStyle w:val="NoSpacing"/>
        <w:jc w:val="both"/>
        <w:rPr>
          <w:noProof/>
          <w:lang w:val="sr-Latn-BA"/>
        </w:rPr>
      </w:pPr>
    </w:p>
    <w:p w14:paraId="5A73BF8D" w14:textId="77777777" w:rsidR="0063672C" w:rsidRPr="00636777" w:rsidRDefault="0063672C" w:rsidP="004224D1">
      <w:pPr>
        <w:pStyle w:val="NoSpacing"/>
        <w:jc w:val="both"/>
        <w:rPr>
          <w:noProof/>
          <w:lang w:val="sr-Latn-BA"/>
        </w:rPr>
      </w:pPr>
      <w:r w:rsidRPr="00636777">
        <w:rPr>
          <w:noProof/>
          <w:lang w:val="sr-Latn-BA"/>
        </w:rPr>
        <w:t xml:space="preserve">Član 16 istog Zakona propisuje da je škola, odnosno resursni centar dužan da, po pravilu, u roku od 30 dana po upisu djeteta, donese individualni razvojno-obrazovni program za dijete sa posebnim obrazovnim potrebama (IROP), u saradnji sa roditeljem i o tome obavijesti Zavod za školstvo, Centar za stručno obrazovanje i Ispitni centar. </w:t>
      </w:r>
    </w:p>
    <w:p w14:paraId="2588748B" w14:textId="77777777" w:rsidR="0063672C" w:rsidRPr="00636777" w:rsidRDefault="0063672C" w:rsidP="004224D1">
      <w:pPr>
        <w:pStyle w:val="NoSpacing"/>
        <w:jc w:val="both"/>
        <w:rPr>
          <w:noProof/>
          <w:lang w:val="sr-Latn-BA"/>
        </w:rPr>
      </w:pPr>
    </w:p>
    <w:p w14:paraId="7EEBB6AF" w14:textId="77777777" w:rsidR="0063672C" w:rsidRPr="00636777" w:rsidRDefault="0063672C" w:rsidP="004224D1">
      <w:pPr>
        <w:pStyle w:val="NoSpacing"/>
        <w:rPr>
          <w:noProof/>
          <w:lang w:val="sr-Latn-BA"/>
        </w:rPr>
      </w:pPr>
      <w:r w:rsidRPr="00636777">
        <w:rPr>
          <w:noProof/>
          <w:lang w:val="sr-Latn-BA"/>
        </w:rPr>
        <w:t xml:space="preserve">Više informacija moguće je naći na sajtu: </w:t>
      </w:r>
      <w:hyperlink r:id="rId9" w:history="1">
        <w:r w:rsidRPr="00636777">
          <w:rPr>
            <w:rStyle w:val="Hyperlink"/>
            <w:noProof/>
            <w:lang w:val="sr-Latn-BA"/>
          </w:rPr>
          <w:t>http://www.skolskiportal.edu.me/Pages/Inkluzivnoobrazovanje.aspx</w:t>
        </w:r>
      </w:hyperlink>
    </w:p>
    <w:p w14:paraId="33CC4EA3" w14:textId="77777777" w:rsidR="00882A8C" w:rsidRPr="00636777" w:rsidRDefault="00882A8C" w:rsidP="00882A8C">
      <w:pPr>
        <w:spacing w:line="360" w:lineRule="auto"/>
        <w:jc w:val="both"/>
        <w:rPr>
          <w:noProof/>
          <w:lang w:val="sr-Latn-BA"/>
        </w:rPr>
      </w:pPr>
    </w:p>
    <w:p w14:paraId="3FF18ED1" w14:textId="77777777" w:rsidR="0063672C" w:rsidRPr="00636777" w:rsidRDefault="0063672C" w:rsidP="0000536A">
      <w:pPr>
        <w:pStyle w:val="ListParagraph"/>
        <w:numPr>
          <w:ilvl w:val="0"/>
          <w:numId w:val="25"/>
        </w:numPr>
        <w:spacing w:line="360" w:lineRule="auto"/>
        <w:rPr>
          <w:rFonts w:cs="Times New Roman"/>
          <w:noProof/>
          <w:lang w:val="sr-Latn-BA"/>
        </w:rPr>
      </w:pPr>
      <w:r w:rsidRPr="00636777">
        <w:rPr>
          <w:rFonts w:cs="Times New Roman"/>
          <w:b/>
          <w:noProof/>
          <w:lang w:val="sr-Latn-BA"/>
        </w:rPr>
        <w:t>Prilagođavanje programa darovitim učenicima</w:t>
      </w:r>
    </w:p>
    <w:p w14:paraId="3100CC55" w14:textId="45607996" w:rsidR="0063672C" w:rsidRPr="00636777" w:rsidRDefault="0063672C" w:rsidP="004224D1">
      <w:pPr>
        <w:spacing w:after="0" w:line="240" w:lineRule="auto"/>
        <w:jc w:val="both"/>
        <w:rPr>
          <w:rFonts w:cs="Times New Roman"/>
          <w:noProof/>
          <w:lang w:val="sr-Latn-BA"/>
        </w:rPr>
      </w:pPr>
      <w:r w:rsidRPr="00636777">
        <w:rPr>
          <w:rFonts w:cs="Times New Roman"/>
          <w:noProof/>
          <w:lang w:val="sr-Latn-BA"/>
        </w:rPr>
        <w:t xml:space="preserve">Za učenike koji pokazuju naročitu zainteresovanost ili se procjenjuje da su daroviti za ovu oblast, nastavnik može izvršiti prilagođavanje programa </w:t>
      </w:r>
      <w:r w:rsidR="00027647">
        <w:rPr>
          <w:rFonts w:cs="Times New Roman"/>
          <w:noProof/>
          <w:lang w:val="sr-Latn-BA"/>
        </w:rPr>
        <w:t xml:space="preserve">na </w:t>
      </w:r>
      <w:r w:rsidRPr="00636777">
        <w:rPr>
          <w:rFonts w:cs="Times New Roman"/>
          <w:noProof/>
          <w:lang w:val="sr-Latn-BA"/>
        </w:rPr>
        <w:t>dva načina:</w:t>
      </w:r>
    </w:p>
    <w:p w14:paraId="4F2DB3B0" w14:textId="27535203" w:rsidR="004224D1" w:rsidRPr="00636777" w:rsidRDefault="004224D1" w:rsidP="004224D1">
      <w:pPr>
        <w:spacing w:after="0" w:line="240" w:lineRule="auto"/>
        <w:jc w:val="both"/>
        <w:rPr>
          <w:rFonts w:cs="Times New Roman"/>
          <w:noProof/>
          <w:lang w:val="sr-Latn-BA"/>
        </w:rPr>
      </w:pPr>
    </w:p>
    <w:p w14:paraId="427E0638" w14:textId="77777777" w:rsidR="004224D1" w:rsidRPr="00636777" w:rsidRDefault="004224D1" w:rsidP="004224D1">
      <w:pPr>
        <w:spacing w:after="0" w:line="240" w:lineRule="auto"/>
        <w:jc w:val="both"/>
        <w:rPr>
          <w:rFonts w:cs="Times New Roman"/>
          <w:noProof/>
          <w:lang w:val="sr-Latn-BA"/>
        </w:rPr>
      </w:pPr>
    </w:p>
    <w:p w14:paraId="06AB9BA5" w14:textId="77777777" w:rsidR="0063672C" w:rsidRPr="00636777" w:rsidRDefault="0063672C" w:rsidP="0000536A">
      <w:pPr>
        <w:pStyle w:val="ListParagraph"/>
        <w:numPr>
          <w:ilvl w:val="0"/>
          <w:numId w:val="26"/>
        </w:numPr>
        <w:spacing w:line="360" w:lineRule="auto"/>
        <w:jc w:val="both"/>
        <w:rPr>
          <w:rFonts w:cs="Times New Roman"/>
          <w:b/>
          <w:noProof/>
          <w:lang w:val="sr-Latn-BA"/>
        </w:rPr>
      </w:pPr>
      <w:r w:rsidRPr="00636777">
        <w:rPr>
          <w:rFonts w:cs="Times New Roman"/>
          <w:b/>
          <w:noProof/>
          <w:lang w:val="sr-Latn-BA"/>
        </w:rPr>
        <w:t>Prilagođavanje sadržaja programa</w:t>
      </w:r>
    </w:p>
    <w:p w14:paraId="007EB65A" w14:textId="5B5DCFAD" w:rsidR="0063672C" w:rsidRPr="00636777" w:rsidRDefault="0063672C" w:rsidP="004224D1">
      <w:pPr>
        <w:spacing w:after="0" w:line="240" w:lineRule="auto"/>
        <w:jc w:val="both"/>
        <w:rPr>
          <w:rFonts w:cs="Times New Roman"/>
          <w:noProof/>
          <w:lang w:val="sr-Latn-BA"/>
        </w:rPr>
      </w:pPr>
      <w:r w:rsidRPr="00636777">
        <w:rPr>
          <w:rFonts w:cs="Times New Roman"/>
          <w:noProof/>
          <w:lang w:val="sr-Latn-BA"/>
        </w:rPr>
        <w:t>Sadržaji programa se prilagođavaju darovitim učenicima: 1) uvođenjem novih sadržaja koji se inače ne uče ili se, 2) postojeći sadržaji uče šire ili dublje (na apstraktnijem, složenijem nivou). U smislu uvođenja novih sadržaja predlažu se sljedeće teme: Rodna ravnopravnost (rodno</w:t>
      </w:r>
      <w:r w:rsidR="00027647">
        <w:rPr>
          <w:rFonts w:cs="Times New Roman"/>
          <w:noProof/>
          <w:lang w:val="sr-Latn-BA"/>
        </w:rPr>
        <w:t xml:space="preserve"> </w:t>
      </w:r>
      <w:r w:rsidRPr="00636777">
        <w:rPr>
          <w:rFonts w:cs="Times New Roman"/>
          <w:noProof/>
          <w:lang w:val="sr-Latn-BA"/>
        </w:rPr>
        <w:t>senzitivni jezik); Pravilna upotreba interneta; Miroljubivo rješavanje sukoba; Empatija i aktivno slušanje; Nenasilna komunikacija; Stereotipi i predrasude; Mentalno zdravlje; Pubertet i adolescencija; Trgovina ljudima; Osnovni koncepti međunarodnog humanitarnog prava; Ljudska prava u vanrednim situacijama; Socijalni, volonterski i humanitarni rad i sl. Pomenute teme nastavnik može predložiti učenicima i realizovati ih kroz časove otvorenog dijela programa (dio programa koji planiraju škola i nastavnik u saradnji sa učenicima).</w:t>
      </w:r>
    </w:p>
    <w:p w14:paraId="7DEFE373" w14:textId="77777777" w:rsidR="004224D1" w:rsidRPr="00636777" w:rsidRDefault="004224D1" w:rsidP="004224D1">
      <w:pPr>
        <w:spacing w:after="0" w:line="240" w:lineRule="auto"/>
        <w:jc w:val="both"/>
        <w:rPr>
          <w:rFonts w:cs="Times New Roman"/>
          <w:noProof/>
          <w:lang w:val="sr-Latn-BA"/>
        </w:rPr>
      </w:pPr>
    </w:p>
    <w:p w14:paraId="18265105" w14:textId="77777777" w:rsidR="0063672C" w:rsidRPr="00636777" w:rsidRDefault="0063672C" w:rsidP="0000536A">
      <w:pPr>
        <w:pStyle w:val="ListParagraph"/>
        <w:numPr>
          <w:ilvl w:val="0"/>
          <w:numId w:val="26"/>
        </w:numPr>
        <w:spacing w:line="360" w:lineRule="auto"/>
        <w:rPr>
          <w:rFonts w:cs="Times New Roman"/>
          <w:b/>
          <w:noProof/>
          <w:lang w:val="sr-Latn-BA"/>
        </w:rPr>
      </w:pPr>
      <w:r w:rsidRPr="00636777">
        <w:rPr>
          <w:rFonts w:cs="Times New Roman"/>
          <w:b/>
          <w:noProof/>
          <w:lang w:val="sr-Latn-BA"/>
        </w:rPr>
        <w:lastRenderedPageBreak/>
        <w:t>Prilagođavanje aktivnosti učenja</w:t>
      </w:r>
    </w:p>
    <w:p w14:paraId="10FEFABF" w14:textId="77777777" w:rsidR="0063672C" w:rsidRPr="00636777" w:rsidRDefault="0063672C" w:rsidP="00F448C0">
      <w:pPr>
        <w:spacing w:after="0" w:line="240" w:lineRule="auto"/>
        <w:jc w:val="both"/>
        <w:rPr>
          <w:rFonts w:cs="Times New Roman"/>
          <w:noProof/>
          <w:lang w:val="sr-Latn-BA"/>
        </w:rPr>
      </w:pPr>
      <w:r w:rsidRPr="00636777">
        <w:rPr>
          <w:rFonts w:cs="Times New Roman"/>
          <w:noProof/>
          <w:lang w:val="sr-Latn-BA"/>
        </w:rPr>
        <w:t>Aktivnosti učenja se prilagođavaju darovitim učenicima pomjeranjem naglaska na više nivoe kognitivne obrade sadržaja, odnosno prema istraživačkom učenju, rješavanju problema, kreativnom i kritičkom mišljenju. U tom smislu učenicima se mogu ponuditi sljedeće teme: Promocija prava djeteta u školi; Zlostavljanje i zanemarivanje djece (istraživanje); Druge kulture (istraživanje i predstav</w:t>
      </w:r>
      <w:r w:rsidR="009E56D8" w:rsidRPr="00636777">
        <w:rPr>
          <w:rFonts w:cs="Times New Roman"/>
          <w:noProof/>
          <w:lang w:val="sr-Latn-BA"/>
        </w:rPr>
        <w:t>ljanje) i sl.</w:t>
      </w:r>
    </w:p>
    <w:p w14:paraId="20E62CC5" w14:textId="77777777" w:rsidR="00882A8C" w:rsidRPr="00636777" w:rsidRDefault="00882A8C" w:rsidP="00882A8C">
      <w:pPr>
        <w:spacing w:line="360" w:lineRule="auto"/>
        <w:jc w:val="both"/>
        <w:rPr>
          <w:noProof/>
          <w:lang w:val="sr-Latn-BA"/>
        </w:rPr>
      </w:pPr>
    </w:p>
    <w:p w14:paraId="39504650" w14:textId="75F81AEF" w:rsidR="00E30E7A" w:rsidRPr="00636777" w:rsidRDefault="00E30E7A" w:rsidP="00216C99">
      <w:pPr>
        <w:pStyle w:val="Heading1"/>
        <w:numPr>
          <w:ilvl w:val="0"/>
          <w:numId w:val="4"/>
        </w:numPr>
        <w:ind w:left="360"/>
        <w:rPr>
          <w:rFonts w:asciiTheme="minorHAnsi" w:hAnsiTheme="minorHAnsi"/>
          <w:b/>
          <w:noProof/>
          <w:color w:val="auto"/>
          <w:sz w:val="28"/>
          <w:szCs w:val="28"/>
          <w:lang w:val="sr-Latn-BA"/>
        </w:rPr>
      </w:pPr>
      <w:bookmarkStart w:id="15" w:name="_Toc494191299"/>
      <w:bookmarkStart w:id="16" w:name="_Toc519063062"/>
      <w:r w:rsidRPr="00636777">
        <w:rPr>
          <w:rFonts w:asciiTheme="minorHAnsi" w:hAnsiTheme="minorHAnsi"/>
          <w:b/>
          <w:noProof/>
          <w:color w:val="auto"/>
          <w:sz w:val="28"/>
          <w:szCs w:val="28"/>
          <w:lang w:val="sr-Latn-BA"/>
        </w:rPr>
        <w:t>USLOVI ZA REALIZACIJU PREDMETA</w:t>
      </w:r>
      <w:bookmarkEnd w:id="15"/>
      <w:bookmarkEnd w:id="16"/>
    </w:p>
    <w:p w14:paraId="57A64ADB" w14:textId="77777777" w:rsidR="00805A7D" w:rsidRPr="00AE5EF3" w:rsidRDefault="00805A7D" w:rsidP="00E27CC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/>
          <w:lang w:val="sr-Latn-BA"/>
        </w:rPr>
      </w:pPr>
    </w:p>
    <w:p w14:paraId="6B282CD7" w14:textId="14563144" w:rsidR="00AE5EF3" w:rsidRPr="00AE5EF3" w:rsidRDefault="00AE5EF3" w:rsidP="00AE5EF3">
      <w:pPr>
        <w:pStyle w:val="ListParagraph"/>
        <w:numPr>
          <w:ilvl w:val="0"/>
          <w:numId w:val="67"/>
        </w:numPr>
        <w:spacing w:after="0" w:line="240" w:lineRule="auto"/>
        <w:jc w:val="both"/>
        <w:rPr>
          <w:b/>
          <w:noProof/>
          <w:lang w:val="sr-Latn-BA"/>
        </w:rPr>
      </w:pPr>
      <w:r w:rsidRPr="00AE5EF3">
        <w:rPr>
          <w:b/>
          <w:noProof/>
          <w:lang w:val="sr-Latn-BA"/>
        </w:rPr>
        <w:t>Profil i stručna sprema nastavnika</w:t>
      </w:r>
    </w:p>
    <w:p w14:paraId="13A98302" w14:textId="77777777" w:rsidR="00AE5EF3" w:rsidRDefault="00AE5EF3" w:rsidP="00F448C0">
      <w:pPr>
        <w:spacing w:after="0" w:line="240" w:lineRule="auto"/>
        <w:jc w:val="both"/>
        <w:rPr>
          <w:noProof/>
          <w:lang w:val="sr-Latn-BA"/>
        </w:rPr>
      </w:pPr>
    </w:p>
    <w:p w14:paraId="2192A959" w14:textId="3E0652F6" w:rsidR="002F5C35" w:rsidRPr="00636777" w:rsidRDefault="002F5C35" w:rsidP="00F448C0">
      <w:pPr>
        <w:spacing w:after="0" w:line="240" w:lineRule="auto"/>
        <w:jc w:val="both"/>
        <w:rPr>
          <w:noProof/>
          <w:lang w:val="sr-Latn-BA"/>
        </w:rPr>
      </w:pPr>
      <w:r w:rsidRPr="00636777">
        <w:rPr>
          <w:noProof/>
          <w:lang w:val="sr-Latn-BA"/>
        </w:rPr>
        <w:t>Nastavnik je osposobljen da predaje izborni predmet E</w:t>
      </w:r>
      <w:r w:rsidR="00E72C4C">
        <w:rPr>
          <w:noProof/>
          <w:lang w:val="sr-Latn-BA"/>
        </w:rPr>
        <w:t>vropska unija</w:t>
      </w:r>
      <w:r w:rsidRPr="00636777">
        <w:rPr>
          <w:noProof/>
          <w:lang w:val="sr-Latn-BA"/>
        </w:rPr>
        <w:t xml:space="preserve"> u osnovnoj školi ukoliko je završio:</w:t>
      </w:r>
    </w:p>
    <w:p w14:paraId="1277837E" w14:textId="77777777" w:rsidR="002F5C35" w:rsidRPr="00636777" w:rsidRDefault="002F5C35" w:rsidP="00F448C0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noProof/>
          <w:lang w:val="sr-Latn-BA"/>
        </w:rPr>
      </w:pPr>
      <w:r w:rsidRPr="00636777">
        <w:rPr>
          <w:noProof/>
          <w:lang w:val="sr-Latn-BA"/>
        </w:rPr>
        <w:t>postdiplomske specijalističke ili magistarske studije iz oblasti evropskih integracija ili evropskih studija,</w:t>
      </w:r>
    </w:p>
    <w:p w14:paraId="0DFC292E" w14:textId="3B5DBBCD" w:rsidR="002F5C35" w:rsidRPr="00636777" w:rsidRDefault="002F5C35" w:rsidP="00F448C0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noProof/>
          <w:lang w:val="sr-Latn-BA"/>
        </w:rPr>
      </w:pPr>
      <w:r w:rsidRPr="00636777">
        <w:rPr>
          <w:noProof/>
          <w:lang w:val="sr-Latn-BA"/>
        </w:rPr>
        <w:t>četvorogodišnje studije (pravni ili ekonomski fakultet, sociologija, engleski jezik, francuski jezik, istorija, filozofija, politi</w:t>
      </w:r>
      <w:r w:rsidR="00027647">
        <w:rPr>
          <w:noProof/>
          <w:lang w:val="sr-Latn-BA"/>
        </w:rPr>
        <w:t>č</w:t>
      </w:r>
      <w:r w:rsidRPr="00636777">
        <w:rPr>
          <w:noProof/>
          <w:lang w:val="sr-Latn-BA"/>
        </w:rPr>
        <w:t>ke nauke) ima status nastavnika i završen modul (program obuke) za predmet Evropska unija</w:t>
      </w:r>
      <w:r w:rsidR="00027647">
        <w:rPr>
          <w:noProof/>
          <w:lang w:val="sr-Latn-BA"/>
        </w:rPr>
        <w:t>,</w:t>
      </w:r>
    </w:p>
    <w:p w14:paraId="1DC48A3A" w14:textId="0C42AA82" w:rsidR="002F5C35" w:rsidRPr="00636777" w:rsidRDefault="002F5C35" w:rsidP="00F448C0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noProof/>
          <w:lang w:val="sr-Latn-BA"/>
        </w:rPr>
      </w:pPr>
      <w:r w:rsidRPr="00636777">
        <w:rPr>
          <w:noProof/>
          <w:lang w:val="sr-Latn-BA"/>
        </w:rPr>
        <w:t>četvorogodišnje studije (pravni ili ekonomski fakultet, sociologija, engleski jezik, francuski jezik, istorija, filozofija, politi</w:t>
      </w:r>
      <w:r w:rsidR="00027647">
        <w:rPr>
          <w:noProof/>
          <w:lang w:val="sr-Latn-BA"/>
        </w:rPr>
        <w:t>č</w:t>
      </w:r>
      <w:r w:rsidRPr="00636777">
        <w:rPr>
          <w:noProof/>
          <w:lang w:val="sr-Latn-BA"/>
        </w:rPr>
        <w:t xml:space="preserve">ke nauke) ima status nastavnika i završenu Školu evropskih integracija, </w:t>
      </w:r>
    </w:p>
    <w:p w14:paraId="17F7959C" w14:textId="0806DD13" w:rsidR="00F515D3" w:rsidRPr="00636777" w:rsidRDefault="002F5C35" w:rsidP="00F448C0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noProof/>
          <w:lang w:val="sr-Latn-BA"/>
        </w:rPr>
      </w:pPr>
      <w:r w:rsidRPr="00636777">
        <w:rPr>
          <w:noProof/>
          <w:lang w:val="sr-Latn-BA"/>
        </w:rPr>
        <w:t>nastavnici koji ispunjavaju uslove za izvo</w:t>
      </w:r>
      <w:r w:rsidR="00027647">
        <w:rPr>
          <w:noProof/>
          <w:lang w:val="sr-Latn-BA"/>
        </w:rPr>
        <w:t>đ</w:t>
      </w:r>
      <w:r w:rsidRPr="00636777">
        <w:rPr>
          <w:noProof/>
          <w:lang w:val="sr-Latn-BA"/>
        </w:rPr>
        <w:t>enje predmeta Gra</w:t>
      </w:r>
      <w:r w:rsidR="00027647">
        <w:rPr>
          <w:noProof/>
          <w:lang w:val="sr-Latn-BA"/>
        </w:rPr>
        <w:t>đ</w:t>
      </w:r>
      <w:r w:rsidRPr="00636777">
        <w:rPr>
          <w:noProof/>
          <w:lang w:val="sr-Latn-BA"/>
        </w:rPr>
        <w:t>ansko obrazovanje i imaju zavr</w:t>
      </w:r>
      <w:r w:rsidR="00027647">
        <w:rPr>
          <w:noProof/>
          <w:lang w:val="sr-Latn-BA"/>
        </w:rPr>
        <w:t>š</w:t>
      </w:r>
      <w:r w:rsidRPr="00636777">
        <w:rPr>
          <w:noProof/>
          <w:lang w:val="sr-Latn-BA"/>
        </w:rPr>
        <w:t>en modul (program obuke) za predmet Evropska unija.</w:t>
      </w:r>
    </w:p>
    <w:p w14:paraId="5451953D" w14:textId="77777777" w:rsidR="00F448C0" w:rsidRPr="00636777" w:rsidRDefault="00F448C0" w:rsidP="00F448C0">
      <w:pPr>
        <w:spacing w:after="0" w:line="240" w:lineRule="auto"/>
        <w:jc w:val="both"/>
        <w:rPr>
          <w:rFonts w:cs="Arial"/>
          <w:noProof/>
          <w:lang w:val="sr-Latn-BA"/>
        </w:rPr>
      </w:pPr>
    </w:p>
    <w:p w14:paraId="1B4C4C11" w14:textId="03D4AA18" w:rsidR="00AE5EF3" w:rsidRDefault="00AE5EF3" w:rsidP="00AE5EF3">
      <w:pPr>
        <w:pStyle w:val="ListParagraph"/>
        <w:numPr>
          <w:ilvl w:val="0"/>
          <w:numId w:val="67"/>
        </w:numPr>
        <w:spacing w:after="0" w:line="240" w:lineRule="auto"/>
        <w:jc w:val="both"/>
        <w:rPr>
          <w:rFonts w:cs="Arial"/>
          <w:b/>
          <w:noProof/>
          <w:lang w:val="sr-Latn-BA"/>
        </w:rPr>
      </w:pPr>
      <w:r w:rsidRPr="00AE5EF3">
        <w:rPr>
          <w:rFonts w:cs="Arial"/>
          <w:b/>
          <w:noProof/>
          <w:lang w:val="sr-Latn-BA"/>
        </w:rPr>
        <w:t>Uslovi za realizaciju nastave</w:t>
      </w:r>
    </w:p>
    <w:p w14:paraId="108E134B" w14:textId="77777777" w:rsidR="00AE5EF3" w:rsidRPr="00AE5EF3" w:rsidRDefault="00AE5EF3" w:rsidP="00AE5EF3">
      <w:pPr>
        <w:pStyle w:val="ListParagraph"/>
        <w:spacing w:after="0" w:line="240" w:lineRule="auto"/>
        <w:jc w:val="both"/>
        <w:rPr>
          <w:rFonts w:cs="Arial"/>
          <w:b/>
          <w:noProof/>
          <w:lang w:val="sr-Latn-BA"/>
        </w:rPr>
      </w:pPr>
    </w:p>
    <w:p w14:paraId="1033408A" w14:textId="2DABF034" w:rsidR="002F5C35" w:rsidRPr="00636777" w:rsidRDefault="002F5C35" w:rsidP="00F448C0">
      <w:pPr>
        <w:spacing w:after="0" w:line="240" w:lineRule="auto"/>
        <w:jc w:val="both"/>
        <w:rPr>
          <w:rFonts w:cs="Arial"/>
          <w:noProof/>
          <w:lang w:val="sr-Latn-BA"/>
        </w:rPr>
      </w:pPr>
      <w:r w:rsidRPr="00636777">
        <w:rPr>
          <w:rFonts w:cs="Arial"/>
          <w:noProof/>
          <w:lang w:val="sr-Latn-BA"/>
        </w:rPr>
        <w:t xml:space="preserve">Za izvođenje nastave škola treba da ima odgovarajuće opremljen kabinet, sa odgovarajućom geografskom kartom Evrope i svijeta. </w:t>
      </w:r>
      <w:r w:rsidRPr="00636777">
        <w:rPr>
          <w:rFonts w:cs="Arial"/>
          <w:b/>
          <w:noProof/>
          <w:lang w:val="sr-Latn-BA"/>
        </w:rPr>
        <w:t xml:space="preserve">Tehnička pomagala </w:t>
      </w:r>
      <w:r w:rsidR="005710A0">
        <w:rPr>
          <w:rFonts w:cs="Arial"/>
          <w:noProof/>
          <w:lang w:val="sr-Latn-BA"/>
        </w:rPr>
        <w:t>–</w:t>
      </w:r>
      <w:r w:rsidRPr="00636777">
        <w:rPr>
          <w:rFonts w:cs="Arial"/>
          <w:noProof/>
          <w:lang w:val="sr-Latn-BA"/>
        </w:rPr>
        <w:t xml:space="preserve"> ista kao i u redovnoj nastavi geografije i po mogućnosti računar sa dijaprojektorom povezan na internet (nije obavezno). </w:t>
      </w:r>
    </w:p>
    <w:p w14:paraId="52149A6B" w14:textId="77777777" w:rsidR="00F448C0" w:rsidRPr="00636777" w:rsidRDefault="00F448C0" w:rsidP="00F448C0">
      <w:pPr>
        <w:spacing w:after="0" w:line="240" w:lineRule="auto"/>
        <w:jc w:val="both"/>
        <w:rPr>
          <w:rFonts w:cs="Arial"/>
          <w:b/>
          <w:noProof/>
          <w:lang w:val="sr-Latn-BA"/>
        </w:rPr>
      </w:pPr>
    </w:p>
    <w:p w14:paraId="193FB0D2" w14:textId="58D72E35" w:rsidR="002F5C35" w:rsidRPr="00636777" w:rsidRDefault="002F5C35" w:rsidP="00F448C0">
      <w:pPr>
        <w:spacing w:after="0" w:line="240" w:lineRule="auto"/>
        <w:jc w:val="both"/>
        <w:rPr>
          <w:rFonts w:cs="Arial"/>
          <w:noProof/>
          <w:lang w:val="sr-Latn-BA"/>
        </w:rPr>
      </w:pPr>
      <w:r w:rsidRPr="00636777">
        <w:rPr>
          <w:rFonts w:cs="Arial"/>
          <w:b/>
          <w:noProof/>
          <w:lang w:val="sr-Latn-BA"/>
        </w:rPr>
        <w:t xml:space="preserve">Ostala pomagala i učila </w:t>
      </w:r>
      <w:r w:rsidRPr="00636777">
        <w:rPr>
          <w:rFonts w:cs="Arial"/>
          <w:noProof/>
          <w:lang w:val="sr-Latn-BA"/>
        </w:rPr>
        <w:t>–</w:t>
      </w:r>
      <w:r w:rsidRPr="00636777">
        <w:rPr>
          <w:rFonts w:cs="Arial"/>
          <w:b/>
          <w:noProof/>
          <w:lang w:val="sr-Latn-BA"/>
        </w:rPr>
        <w:t xml:space="preserve"> </w:t>
      </w:r>
      <w:r w:rsidRPr="00636777">
        <w:rPr>
          <w:rFonts w:cs="Arial"/>
          <w:noProof/>
          <w:lang w:val="sr-Latn-BA"/>
        </w:rPr>
        <w:t>EU simboli, pamfleti, brošure, internet materijal...</w:t>
      </w:r>
    </w:p>
    <w:p w14:paraId="4D1C6FC3" w14:textId="77777777" w:rsidR="00F448C0" w:rsidRPr="00636777" w:rsidRDefault="00F448C0" w:rsidP="00F448C0">
      <w:pPr>
        <w:spacing w:after="0" w:line="240" w:lineRule="auto"/>
        <w:jc w:val="both"/>
        <w:rPr>
          <w:rFonts w:cs="Arial"/>
          <w:noProof/>
          <w:lang w:val="sr-Latn-BA"/>
        </w:rPr>
      </w:pPr>
    </w:p>
    <w:p w14:paraId="3B6F3517" w14:textId="77EE800A" w:rsidR="002F5C35" w:rsidRPr="00636777" w:rsidRDefault="002F5C35" w:rsidP="00F448C0">
      <w:pPr>
        <w:spacing w:after="0" w:line="240" w:lineRule="auto"/>
        <w:jc w:val="both"/>
        <w:rPr>
          <w:rFonts w:cs="Arial"/>
          <w:noProof/>
          <w:lang w:val="sr-Latn-BA"/>
        </w:rPr>
      </w:pPr>
      <w:r w:rsidRPr="00636777">
        <w:rPr>
          <w:rFonts w:cs="Arial"/>
          <w:noProof/>
          <w:lang w:val="sr-Latn-BA"/>
        </w:rPr>
        <w:t>Nastava se izvod</w:t>
      </w:r>
      <w:r w:rsidR="00F448C0" w:rsidRPr="00636777">
        <w:rPr>
          <w:rFonts w:cs="Arial"/>
          <w:noProof/>
          <w:lang w:val="sr-Latn-BA"/>
        </w:rPr>
        <w:t>i</w:t>
      </w:r>
      <w:r w:rsidR="00D96F84">
        <w:rPr>
          <w:rFonts w:cs="Arial"/>
          <w:noProof/>
          <w:lang w:val="sr-Latn-BA"/>
        </w:rPr>
        <w:t xml:space="preserve"> uz pomoć </w:t>
      </w:r>
      <w:r w:rsidR="00F90197">
        <w:rPr>
          <w:rFonts w:cs="Arial"/>
          <w:noProof/>
          <w:lang w:val="sr-Latn-BA"/>
        </w:rPr>
        <w:t xml:space="preserve">odgovarajućeg </w:t>
      </w:r>
      <w:r w:rsidR="00D96F84" w:rsidRPr="00061FB0">
        <w:rPr>
          <w:rFonts w:cs="Arial"/>
          <w:noProof/>
          <w:lang w:val="sr-Latn-BA"/>
        </w:rPr>
        <w:t>udžbenika</w:t>
      </w:r>
      <w:r w:rsidR="00061FB0">
        <w:rPr>
          <w:rFonts w:cs="Arial"/>
          <w:noProof/>
          <w:lang w:val="sr-Latn-BA"/>
        </w:rPr>
        <w:t>.</w:t>
      </w:r>
      <w:r w:rsidR="00D96F84">
        <w:rPr>
          <w:rFonts w:cs="Arial"/>
          <w:noProof/>
          <w:lang w:val="sr-Latn-BA"/>
        </w:rPr>
        <w:t xml:space="preserve"> </w:t>
      </w:r>
    </w:p>
    <w:p w14:paraId="4C78834D" w14:textId="77777777" w:rsidR="00F448C0" w:rsidRPr="00636777" w:rsidRDefault="00F448C0" w:rsidP="000F2832">
      <w:pPr>
        <w:pStyle w:val="CommentText"/>
        <w:rPr>
          <w:iCs/>
          <w:noProof/>
          <w:sz w:val="24"/>
          <w:szCs w:val="24"/>
          <w:u w:val="single"/>
          <w:lang w:val="sr-Latn-BA"/>
        </w:rPr>
      </w:pPr>
    </w:p>
    <w:p w14:paraId="3A57CAF7" w14:textId="56F865AE" w:rsidR="002F5C35" w:rsidRPr="00636777" w:rsidRDefault="002F5C35" w:rsidP="002F5C35">
      <w:pPr>
        <w:rPr>
          <w:rFonts w:cs="Arial"/>
          <w:b/>
          <w:noProof/>
          <w:lang w:val="sr-Latn-BA"/>
        </w:rPr>
      </w:pPr>
      <w:r w:rsidRPr="00636777">
        <w:rPr>
          <w:rFonts w:cs="Arial"/>
          <w:b/>
          <w:noProof/>
          <w:lang w:val="sr-Latn-BA"/>
        </w:rPr>
        <w:t>Dodatna literatura:</w:t>
      </w:r>
    </w:p>
    <w:p w14:paraId="7EFA49BF" w14:textId="77777777" w:rsidR="00D96F84" w:rsidRPr="00636777" w:rsidRDefault="00D96F84" w:rsidP="00D96F84">
      <w:pPr>
        <w:numPr>
          <w:ilvl w:val="0"/>
          <w:numId w:val="28"/>
        </w:numPr>
        <w:spacing w:after="0" w:line="360" w:lineRule="auto"/>
        <w:rPr>
          <w:rFonts w:cs="Arial"/>
          <w:noProof/>
          <w:lang w:val="sr-Latn-BA"/>
        </w:rPr>
      </w:pPr>
      <w:r w:rsidRPr="00636777">
        <w:rPr>
          <w:rFonts w:cs="Arial"/>
          <w:i/>
          <w:noProof/>
          <w:lang w:val="sr-Latn-BA"/>
        </w:rPr>
        <w:t>Dr Tanja Miščević</w:t>
      </w:r>
      <w:r w:rsidRPr="00636777">
        <w:rPr>
          <w:rFonts w:cs="Arial"/>
          <w:noProof/>
          <w:lang w:val="sr-Latn-BA"/>
        </w:rPr>
        <w:t>, Pridruživanje Evropskoj uniji, Institut za ekonomska i socijalna istraživanja, Beograd, 2005.</w:t>
      </w:r>
    </w:p>
    <w:p w14:paraId="62EC275C" w14:textId="486270B3" w:rsidR="00D96F84" w:rsidRPr="00636777" w:rsidRDefault="005710A0" w:rsidP="00D96F84">
      <w:pPr>
        <w:numPr>
          <w:ilvl w:val="0"/>
          <w:numId w:val="28"/>
        </w:numPr>
        <w:spacing w:after="0" w:line="360" w:lineRule="auto"/>
        <w:rPr>
          <w:rFonts w:cs="Arial"/>
          <w:noProof/>
          <w:lang w:val="sr-Latn-BA"/>
        </w:rPr>
      </w:pPr>
      <w:r>
        <w:rPr>
          <w:rFonts w:cs="Arial"/>
          <w:i/>
          <w:noProof/>
          <w:lang w:val="sr-Latn-BA"/>
        </w:rPr>
        <w:t>D</w:t>
      </w:r>
      <w:r w:rsidR="00D96F84" w:rsidRPr="00636777">
        <w:rPr>
          <w:rFonts w:cs="Arial"/>
          <w:i/>
          <w:noProof/>
          <w:lang w:val="sr-Latn-BA"/>
        </w:rPr>
        <w:t>r Duško Lopandić</w:t>
      </w:r>
      <w:r w:rsidR="00D96F84" w:rsidRPr="00636777">
        <w:rPr>
          <w:rFonts w:cs="Arial"/>
          <w:noProof/>
          <w:lang w:val="sr-Latn-BA"/>
        </w:rPr>
        <w:t>, editor, »</w:t>
      </w:r>
      <w:r w:rsidR="00D96F84">
        <w:rPr>
          <w:rFonts w:cs="Arial"/>
          <w:noProof/>
          <w:lang w:val="sr-Latn-BA"/>
        </w:rPr>
        <w:t>O</w:t>
      </w:r>
      <w:r w:rsidR="00D96F84" w:rsidRPr="00636777">
        <w:rPr>
          <w:rFonts w:cs="Arial"/>
          <w:noProof/>
          <w:lang w:val="sr-Latn-BA"/>
        </w:rPr>
        <w:t>snivački ugovori Evropske unije«, Kancelarija SCG za pridruživanje EU i Evropski pokret u Srbiji, Beograd, 2003.</w:t>
      </w:r>
    </w:p>
    <w:p w14:paraId="47039F53" w14:textId="77777777" w:rsidR="00D96F84" w:rsidRPr="00636777" w:rsidRDefault="00D96F84" w:rsidP="00D96F84">
      <w:pPr>
        <w:numPr>
          <w:ilvl w:val="0"/>
          <w:numId w:val="28"/>
        </w:numPr>
        <w:spacing w:after="0" w:line="360" w:lineRule="auto"/>
        <w:rPr>
          <w:rFonts w:cs="Arial"/>
          <w:noProof/>
          <w:lang w:val="sr-Latn-BA"/>
        </w:rPr>
      </w:pPr>
      <w:r w:rsidRPr="00636777">
        <w:rPr>
          <w:rFonts w:cs="Arial"/>
          <w:i/>
          <w:noProof/>
          <w:lang w:val="sr-Latn-BA"/>
        </w:rPr>
        <w:t xml:space="preserve">Jovanović Miroslav, </w:t>
      </w:r>
      <w:r w:rsidRPr="00636777">
        <w:rPr>
          <w:rFonts w:cs="Arial"/>
          <w:noProof/>
          <w:lang w:val="sr-Latn-BA"/>
        </w:rPr>
        <w:t>Evropske ekonomske integracije, Ekonomski fakultet Beograd, Beograd, 2004.</w:t>
      </w:r>
    </w:p>
    <w:p w14:paraId="5512306F" w14:textId="08CDD01D" w:rsidR="002F5C35" w:rsidRPr="00636777" w:rsidRDefault="002F5C35" w:rsidP="0000536A">
      <w:pPr>
        <w:numPr>
          <w:ilvl w:val="0"/>
          <w:numId w:val="28"/>
        </w:numPr>
        <w:spacing w:after="0" w:line="360" w:lineRule="auto"/>
        <w:ind w:right="-94"/>
        <w:rPr>
          <w:rFonts w:cs="Arial"/>
          <w:noProof/>
          <w:lang w:val="sr-Latn-BA"/>
        </w:rPr>
      </w:pPr>
      <w:r w:rsidRPr="00636777">
        <w:rPr>
          <w:rFonts w:cs="Arial"/>
          <w:noProof/>
          <w:lang w:val="sr-Latn-BA"/>
        </w:rPr>
        <w:t>Knjiga promjena, Ministarstvo prosvjete i nauke, Podgorica</w:t>
      </w:r>
      <w:r w:rsidR="00D96F84">
        <w:rPr>
          <w:rFonts w:cs="Arial"/>
          <w:noProof/>
          <w:lang w:val="sr-Latn-BA"/>
        </w:rPr>
        <w:t>,</w:t>
      </w:r>
      <w:r w:rsidRPr="00636777">
        <w:rPr>
          <w:rFonts w:cs="Arial"/>
          <w:noProof/>
          <w:lang w:val="sr-Latn-BA"/>
        </w:rPr>
        <w:t xml:space="preserve"> 2001. </w:t>
      </w:r>
    </w:p>
    <w:p w14:paraId="1713A1CE" w14:textId="77777777" w:rsidR="00D96F84" w:rsidRPr="00636777" w:rsidRDefault="00D96F84" w:rsidP="00D96F84">
      <w:pPr>
        <w:numPr>
          <w:ilvl w:val="0"/>
          <w:numId w:val="28"/>
        </w:numPr>
        <w:spacing w:after="0" w:line="360" w:lineRule="auto"/>
        <w:rPr>
          <w:rFonts w:cs="Arial"/>
          <w:noProof/>
          <w:lang w:val="sr-Latn-BA"/>
        </w:rPr>
      </w:pPr>
      <w:r w:rsidRPr="00636777">
        <w:rPr>
          <w:rFonts w:cs="Arial"/>
          <w:noProof/>
          <w:lang w:val="sr-Latn-BA"/>
        </w:rPr>
        <w:t>Lisabon – Copenhagen – Maastricht: mobilising for 2010, Luxembourg, Officer for official Publications of the European Communities, 2004.</w:t>
      </w:r>
    </w:p>
    <w:p w14:paraId="774B1259" w14:textId="63F70998" w:rsidR="00D96F84" w:rsidRPr="00D96F84" w:rsidRDefault="00D96F84" w:rsidP="00D96F84">
      <w:pPr>
        <w:numPr>
          <w:ilvl w:val="0"/>
          <w:numId w:val="28"/>
        </w:numPr>
        <w:spacing w:after="0" w:line="360" w:lineRule="auto"/>
        <w:rPr>
          <w:rStyle w:val="Hyperlink"/>
          <w:rFonts w:cs="Arial"/>
          <w:noProof/>
          <w:color w:val="auto"/>
          <w:u w:val="none"/>
          <w:lang w:val="sr-Latn-BA"/>
        </w:rPr>
      </w:pPr>
      <w:r w:rsidRPr="00636777">
        <w:rPr>
          <w:rFonts w:cs="Arial"/>
          <w:noProof/>
          <w:lang w:val="sr-Latn-BA"/>
        </w:rPr>
        <w:t xml:space="preserve">Lisabonska strategija 2000. </w:t>
      </w:r>
      <w:hyperlink r:id="rId10" w:history="1">
        <w:r w:rsidRPr="00636777">
          <w:rPr>
            <w:rStyle w:val="Hyperlink"/>
            <w:rFonts w:cs="Arial"/>
            <w:noProof/>
            <w:lang w:val="sr-Latn-BA"/>
          </w:rPr>
          <w:t>http://ec.europa.eu/growthandjobs/key/index_en.htm</w:t>
        </w:r>
      </w:hyperlink>
    </w:p>
    <w:p w14:paraId="33F9DDD2" w14:textId="77777777" w:rsidR="00D96F84" w:rsidRPr="00636777" w:rsidRDefault="00D96F84" w:rsidP="00D96F84">
      <w:pPr>
        <w:numPr>
          <w:ilvl w:val="0"/>
          <w:numId w:val="28"/>
        </w:numPr>
        <w:spacing w:after="0" w:line="360" w:lineRule="auto"/>
        <w:rPr>
          <w:rFonts w:cs="Arial"/>
          <w:noProof/>
          <w:lang w:val="sr-Latn-BA"/>
        </w:rPr>
      </w:pPr>
      <w:r w:rsidRPr="00636777">
        <w:rPr>
          <w:rFonts w:cs="Arial"/>
          <w:noProof/>
          <w:lang w:val="sr-Latn-BA"/>
        </w:rPr>
        <w:lastRenderedPageBreak/>
        <w:t>Lisabonske smjernice za politiku zapošljavanja država članica, Brussels, 12.07.2005.</w:t>
      </w:r>
    </w:p>
    <w:p w14:paraId="5E75B297" w14:textId="7C983C37" w:rsidR="002F5C35" w:rsidRPr="00636777" w:rsidRDefault="002F5C35" w:rsidP="0000536A">
      <w:pPr>
        <w:numPr>
          <w:ilvl w:val="0"/>
          <w:numId w:val="28"/>
        </w:numPr>
        <w:spacing w:after="0" w:line="360" w:lineRule="auto"/>
        <w:rPr>
          <w:rFonts w:cs="Arial"/>
          <w:noProof/>
          <w:lang w:val="sr-Latn-BA"/>
        </w:rPr>
      </w:pPr>
      <w:r w:rsidRPr="00636777">
        <w:rPr>
          <w:rFonts w:cs="Arial"/>
          <w:i/>
          <w:noProof/>
          <w:lang w:val="sr-Latn-BA"/>
        </w:rPr>
        <w:t>Miroslav Prokopijevič,</w:t>
      </w:r>
      <w:r w:rsidRPr="00636777">
        <w:rPr>
          <w:rFonts w:cs="Arial"/>
          <w:noProof/>
          <w:lang w:val="sr-Latn-BA"/>
        </w:rPr>
        <w:t xml:space="preserve"> Evropska Unija Uvod, JP Službeni glasnik, Beograd, 2005.</w:t>
      </w:r>
    </w:p>
    <w:p w14:paraId="78D19CE7" w14:textId="4C2B984E" w:rsidR="00D96F84" w:rsidRPr="00636777" w:rsidRDefault="00D96F84" w:rsidP="00D96F84">
      <w:pPr>
        <w:numPr>
          <w:ilvl w:val="0"/>
          <w:numId w:val="28"/>
        </w:numPr>
        <w:spacing w:after="0" w:line="360" w:lineRule="auto"/>
        <w:rPr>
          <w:rFonts w:cs="Arial"/>
          <w:noProof/>
          <w:lang w:val="sr-Latn-BA"/>
        </w:rPr>
      </w:pPr>
      <w:r w:rsidRPr="00636777">
        <w:rPr>
          <w:rFonts w:cs="Arial"/>
          <w:noProof/>
          <w:lang w:val="sr-Latn-BA"/>
        </w:rPr>
        <w:t xml:space="preserve">Pascal Fontaine, </w:t>
      </w:r>
      <w:r w:rsidRPr="00636777">
        <w:rPr>
          <w:rFonts w:cs="Arial"/>
          <w:b/>
          <w:noProof/>
          <w:lang w:val="sr-Latn-BA"/>
        </w:rPr>
        <w:t>Evropska unija u 12 lekcija</w:t>
      </w:r>
      <w:r w:rsidRPr="00636777">
        <w:rPr>
          <w:rFonts w:cs="Arial"/>
          <w:noProof/>
          <w:lang w:val="sr-Latn-BA"/>
        </w:rPr>
        <w:t>, Evropska unija, dokumentacija, 2001</w:t>
      </w:r>
      <w:r>
        <w:rPr>
          <w:rFonts w:cs="Arial"/>
          <w:noProof/>
          <w:lang w:val="sr-Latn-BA"/>
        </w:rPr>
        <w:t>.</w:t>
      </w:r>
    </w:p>
    <w:p w14:paraId="1974B784" w14:textId="77777777" w:rsidR="00D96F84" w:rsidRPr="00636777" w:rsidRDefault="00D96F84" w:rsidP="00D96F84">
      <w:pPr>
        <w:numPr>
          <w:ilvl w:val="0"/>
          <w:numId w:val="28"/>
        </w:numPr>
        <w:spacing w:after="0" w:line="360" w:lineRule="auto"/>
        <w:rPr>
          <w:rFonts w:cs="Arial"/>
          <w:noProof/>
          <w:lang w:val="sr-Latn-BA"/>
        </w:rPr>
      </w:pPr>
      <w:r w:rsidRPr="00636777">
        <w:rPr>
          <w:rFonts w:cs="Arial"/>
          <w:noProof/>
          <w:lang w:val="sr-Latn-BA"/>
        </w:rPr>
        <w:t>Pojmovnik Evropskih integracija, Ministarstvo za ekonomske odnose sa inostranstvom, Podgorica 2005.</w:t>
      </w:r>
    </w:p>
    <w:p w14:paraId="6451407E" w14:textId="3B457375" w:rsidR="002F5C35" w:rsidRPr="00636777" w:rsidRDefault="002F5C35" w:rsidP="0000536A">
      <w:pPr>
        <w:numPr>
          <w:ilvl w:val="0"/>
          <w:numId w:val="28"/>
        </w:numPr>
        <w:spacing w:after="0" w:line="360" w:lineRule="auto"/>
        <w:rPr>
          <w:rFonts w:cs="Arial"/>
          <w:noProof/>
          <w:lang w:val="sr-Latn-BA"/>
        </w:rPr>
      </w:pPr>
      <w:r w:rsidRPr="00636777">
        <w:rPr>
          <w:rFonts w:cs="Arial"/>
          <w:i/>
          <w:noProof/>
          <w:lang w:val="sr-Latn-BA"/>
        </w:rPr>
        <w:t xml:space="preserve">Prof. </w:t>
      </w:r>
      <w:r w:rsidR="005710A0">
        <w:rPr>
          <w:rFonts w:cs="Arial"/>
          <w:i/>
          <w:noProof/>
          <w:lang w:val="sr-Latn-BA"/>
        </w:rPr>
        <w:t>d</w:t>
      </w:r>
      <w:r w:rsidRPr="00636777">
        <w:rPr>
          <w:rFonts w:cs="Arial"/>
          <w:i/>
          <w:noProof/>
          <w:lang w:val="sr-Latn-BA"/>
        </w:rPr>
        <w:t xml:space="preserve">r Gordana </w:t>
      </w:r>
      <w:r w:rsidR="00620B6D">
        <w:rPr>
          <w:rFonts w:cs="Arial"/>
          <w:i/>
          <w:noProof/>
          <w:lang w:val="sr-Latn-BA"/>
        </w:rPr>
        <w:t>Đ</w:t>
      </w:r>
      <w:r w:rsidRPr="00636777">
        <w:rPr>
          <w:rFonts w:cs="Arial"/>
          <w:i/>
          <w:noProof/>
          <w:lang w:val="sr-Latn-BA"/>
        </w:rPr>
        <w:t xml:space="preserve">urović, </w:t>
      </w:r>
      <w:r w:rsidRPr="00636777">
        <w:rPr>
          <w:rFonts w:cs="Arial"/>
          <w:noProof/>
          <w:lang w:val="sr-Latn-BA"/>
        </w:rPr>
        <w:t xml:space="preserve">Proces evropskih integracija u Crnoj Gori, Univerzitet Crne Gore, Podgorica, 2008. </w:t>
      </w:r>
    </w:p>
    <w:p w14:paraId="1C24025C" w14:textId="4E5D15D4" w:rsidR="002F5C35" w:rsidRDefault="002F5C35" w:rsidP="0000536A">
      <w:pPr>
        <w:numPr>
          <w:ilvl w:val="0"/>
          <w:numId w:val="28"/>
        </w:numPr>
        <w:spacing w:after="0" w:line="360" w:lineRule="auto"/>
        <w:rPr>
          <w:rFonts w:cs="Arial"/>
          <w:noProof/>
          <w:lang w:val="sr-Latn-BA"/>
        </w:rPr>
      </w:pPr>
      <w:r w:rsidRPr="00636777">
        <w:rPr>
          <w:rFonts w:cs="Arial"/>
          <w:i/>
          <w:noProof/>
          <w:lang w:val="sr-Latn-BA"/>
        </w:rPr>
        <w:t xml:space="preserve">Prof. </w:t>
      </w:r>
      <w:r w:rsidR="005710A0">
        <w:rPr>
          <w:rFonts w:cs="Arial"/>
          <w:i/>
          <w:noProof/>
          <w:lang w:val="sr-Latn-BA"/>
        </w:rPr>
        <w:t>d</w:t>
      </w:r>
      <w:r w:rsidRPr="00636777">
        <w:rPr>
          <w:rFonts w:cs="Arial"/>
          <w:i/>
          <w:noProof/>
          <w:lang w:val="sr-Latn-BA"/>
        </w:rPr>
        <w:t xml:space="preserve">r Gordana </w:t>
      </w:r>
      <w:r w:rsidR="00620B6D">
        <w:rPr>
          <w:rFonts w:cs="Arial"/>
          <w:i/>
          <w:noProof/>
          <w:lang w:val="sr-Latn-BA"/>
        </w:rPr>
        <w:t>Đ</w:t>
      </w:r>
      <w:r w:rsidRPr="00636777">
        <w:rPr>
          <w:rFonts w:cs="Arial"/>
          <w:i/>
          <w:noProof/>
          <w:lang w:val="sr-Latn-BA"/>
        </w:rPr>
        <w:t xml:space="preserve">urović, </w:t>
      </w:r>
      <w:r w:rsidRPr="00636777">
        <w:rPr>
          <w:rFonts w:cs="Arial"/>
          <w:noProof/>
          <w:lang w:val="sr-Latn-BA"/>
        </w:rPr>
        <w:t xml:space="preserve">Crna Gora: od spoljnotrgovinske ka evropskoj integraciji, Ekonomski fakultet, Podgorica, 2006. </w:t>
      </w:r>
    </w:p>
    <w:p w14:paraId="53EBC6CA" w14:textId="0694E238" w:rsidR="00D96F84" w:rsidRPr="00636777" w:rsidRDefault="00D96F84" w:rsidP="00D96F84">
      <w:pPr>
        <w:numPr>
          <w:ilvl w:val="0"/>
          <w:numId w:val="28"/>
        </w:numPr>
        <w:spacing w:after="0" w:line="360" w:lineRule="auto"/>
        <w:rPr>
          <w:rFonts w:cs="Arial"/>
          <w:noProof/>
          <w:lang w:val="sr-Latn-BA"/>
        </w:rPr>
      </w:pPr>
      <w:r w:rsidRPr="00636777">
        <w:rPr>
          <w:rFonts w:cs="Arial"/>
          <w:i/>
          <w:noProof/>
          <w:lang w:val="sr-Latn-BA"/>
        </w:rPr>
        <w:t xml:space="preserve">Prof. </w:t>
      </w:r>
      <w:r w:rsidR="005710A0">
        <w:rPr>
          <w:rFonts w:cs="Arial"/>
          <w:i/>
          <w:noProof/>
          <w:lang w:val="sr-Latn-BA"/>
        </w:rPr>
        <w:t>d</w:t>
      </w:r>
      <w:r w:rsidRPr="00636777">
        <w:rPr>
          <w:rFonts w:cs="Arial"/>
          <w:i/>
          <w:noProof/>
          <w:lang w:val="sr-Latn-BA"/>
        </w:rPr>
        <w:t xml:space="preserve">r Gordana </w:t>
      </w:r>
      <w:r w:rsidR="00620B6D">
        <w:rPr>
          <w:rFonts w:cs="Arial"/>
          <w:i/>
          <w:noProof/>
          <w:lang w:val="sr-Latn-BA"/>
        </w:rPr>
        <w:t>Đ</w:t>
      </w:r>
      <w:r w:rsidRPr="00636777">
        <w:rPr>
          <w:rFonts w:cs="Arial"/>
          <w:i/>
          <w:noProof/>
          <w:lang w:val="sr-Latn-BA"/>
        </w:rPr>
        <w:t>urović, Evropska unija i Crna Gora: proces pristupanja,</w:t>
      </w:r>
      <w:r w:rsidRPr="00636777">
        <w:rPr>
          <w:rFonts w:cs="Arial"/>
          <w:noProof/>
          <w:lang w:val="sr-Latn-BA"/>
        </w:rPr>
        <w:t xml:space="preserve"> EU Info cenar Podgorica, Podgorica, 2017..</w:t>
      </w:r>
    </w:p>
    <w:p w14:paraId="1A8C0F5E" w14:textId="4D6B01CC" w:rsidR="002F5C35" w:rsidRDefault="002F5C35" w:rsidP="0000536A">
      <w:pPr>
        <w:numPr>
          <w:ilvl w:val="0"/>
          <w:numId w:val="28"/>
        </w:numPr>
        <w:spacing w:after="0" w:line="360" w:lineRule="auto"/>
        <w:ind w:right="-94"/>
        <w:rPr>
          <w:rFonts w:cs="Arial"/>
          <w:noProof/>
          <w:lang w:val="sr-Latn-BA"/>
        </w:rPr>
      </w:pPr>
      <w:r w:rsidRPr="00636777">
        <w:rPr>
          <w:rFonts w:cs="Arial"/>
          <w:noProof/>
          <w:lang w:val="sr-Latn-BA"/>
        </w:rPr>
        <w:t xml:space="preserve">Suočavanje sa izazovima (Lisabonska strategija za rast i zapošljavanje) – izvještaj radne grupe na visokom nivou kojom je predsjedavao Wim Kok, Evropska komisija, novembar 2004. godine </w:t>
      </w:r>
      <w:hyperlink r:id="rId11" w:history="1">
        <w:r w:rsidRPr="00636777">
          <w:rPr>
            <w:rStyle w:val="Hyperlink"/>
            <w:rFonts w:cs="Arial"/>
            <w:noProof/>
            <w:lang w:val="sr-Latn-BA"/>
          </w:rPr>
          <w:t>http://ec.europa.eu/growthandjobs/pdf/2004-1866-EN-complet.pdf</w:t>
        </w:r>
      </w:hyperlink>
      <w:r w:rsidRPr="00636777">
        <w:rPr>
          <w:rFonts w:cs="Arial"/>
          <w:noProof/>
          <w:lang w:val="sr-Latn-BA"/>
        </w:rPr>
        <w:t xml:space="preserve"> </w:t>
      </w:r>
    </w:p>
    <w:p w14:paraId="0D849417" w14:textId="77777777" w:rsidR="00D96F84" w:rsidRPr="00636777" w:rsidRDefault="00D96F84" w:rsidP="00D96F84">
      <w:pPr>
        <w:numPr>
          <w:ilvl w:val="0"/>
          <w:numId w:val="28"/>
        </w:numPr>
        <w:tabs>
          <w:tab w:val="left" w:pos="6680"/>
        </w:tabs>
        <w:spacing w:after="0" w:line="360" w:lineRule="auto"/>
        <w:rPr>
          <w:rFonts w:cs="Arial"/>
          <w:noProof/>
          <w:lang w:val="sr-Latn-BA"/>
        </w:rPr>
      </w:pPr>
      <w:r w:rsidRPr="00636777">
        <w:rPr>
          <w:rFonts w:cs="Arial"/>
          <w:noProof/>
          <w:lang w:val="sr-Latn-BA"/>
        </w:rPr>
        <w:t>Upoznaj Evropsku uniju – priručnik, CEMI, Podgorica, 2004.</w:t>
      </w:r>
    </w:p>
    <w:p w14:paraId="7780CFC8" w14:textId="77777777" w:rsidR="002F5C35" w:rsidRPr="00636777" w:rsidRDefault="002F5C35" w:rsidP="0000536A">
      <w:pPr>
        <w:numPr>
          <w:ilvl w:val="0"/>
          <w:numId w:val="28"/>
        </w:numPr>
        <w:spacing w:after="0" w:line="360" w:lineRule="auto"/>
        <w:rPr>
          <w:rFonts w:cs="Arial"/>
          <w:noProof/>
          <w:lang w:val="sr-Latn-BA"/>
        </w:rPr>
      </w:pPr>
      <w:r w:rsidRPr="00636777">
        <w:rPr>
          <w:rFonts w:cs="Arial"/>
          <w:i/>
          <w:noProof/>
          <w:lang w:val="sr-Latn-BA"/>
        </w:rPr>
        <w:t xml:space="preserve">Žak Delor: </w:t>
      </w:r>
      <w:r w:rsidRPr="00636777">
        <w:rPr>
          <w:rFonts w:cs="Arial"/>
          <w:noProof/>
          <w:lang w:val="sr-Latn-BA"/>
        </w:rPr>
        <w:t>„Obrazovanje skrivena riznica“, UNESCO, Izvještaj međunarodne komisije o obrazovanju za XXI vek, Beograd, 1996.</w:t>
      </w:r>
    </w:p>
    <w:p w14:paraId="0CDA7539" w14:textId="77777777" w:rsidR="00D96F84" w:rsidRDefault="00D96F84" w:rsidP="002F5C35">
      <w:pPr>
        <w:jc w:val="both"/>
        <w:rPr>
          <w:rFonts w:cs="Arial"/>
          <w:b/>
          <w:noProof/>
          <w:lang w:val="sr-Latn-BA"/>
        </w:rPr>
      </w:pPr>
    </w:p>
    <w:p w14:paraId="36929FA3" w14:textId="3EC7AA3B" w:rsidR="002F5C35" w:rsidRPr="00636777" w:rsidRDefault="002F5C35" w:rsidP="002F5C35">
      <w:pPr>
        <w:jc w:val="both"/>
        <w:rPr>
          <w:rFonts w:cs="Arial"/>
          <w:b/>
          <w:noProof/>
          <w:lang w:val="sr-Latn-BA"/>
        </w:rPr>
      </w:pPr>
      <w:r w:rsidRPr="00636777">
        <w:rPr>
          <w:rFonts w:cs="Arial"/>
          <w:b/>
          <w:noProof/>
          <w:lang w:val="sr-Latn-BA"/>
        </w:rPr>
        <w:t>Internet izvori:</w:t>
      </w:r>
    </w:p>
    <w:p w14:paraId="3202F1B4" w14:textId="77777777" w:rsidR="002F5C35" w:rsidRPr="00636777" w:rsidRDefault="002F5C35" w:rsidP="0000536A">
      <w:pPr>
        <w:numPr>
          <w:ilvl w:val="0"/>
          <w:numId w:val="29"/>
        </w:numPr>
        <w:spacing w:after="0" w:line="360" w:lineRule="auto"/>
        <w:jc w:val="both"/>
        <w:rPr>
          <w:rFonts w:cs="Arial"/>
          <w:noProof/>
          <w:lang w:val="sr-Latn-BA"/>
        </w:rPr>
      </w:pPr>
      <w:r w:rsidRPr="00636777">
        <w:rPr>
          <w:rFonts w:cs="Arial"/>
          <w:noProof/>
          <w:lang w:val="sr-Latn-BA"/>
        </w:rPr>
        <w:t xml:space="preserve">Sajt EU: </w:t>
      </w:r>
      <w:hyperlink r:id="rId12" w:history="1">
        <w:r w:rsidRPr="00636777">
          <w:rPr>
            <w:rStyle w:val="Hyperlink"/>
            <w:rFonts w:cs="Arial"/>
            <w:noProof/>
            <w:lang w:val="sr-Latn-BA"/>
          </w:rPr>
          <w:t>http://europa.eu.int/index en.htm</w:t>
        </w:r>
      </w:hyperlink>
    </w:p>
    <w:p w14:paraId="35FF56CA" w14:textId="50C871B7" w:rsidR="002F5C35" w:rsidRPr="00636777" w:rsidRDefault="002F5C35" w:rsidP="0000536A">
      <w:pPr>
        <w:numPr>
          <w:ilvl w:val="0"/>
          <w:numId w:val="29"/>
        </w:numPr>
        <w:spacing w:after="0" w:line="360" w:lineRule="auto"/>
        <w:jc w:val="both"/>
        <w:rPr>
          <w:rFonts w:cs="Arial"/>
          <w:noProof/>
          <w:lang w:val="sr-Latn-BA"/>
        </w:rPr>
      </w:pPr>
      <w:r w:rsidRPr="00636777">
        <w:rPr>
          <w:rFonts w:cs="Arial"/>
          <w:noProof/>
          <w:lang w:val="sr-Latn-BA"/>
        </w:rPr>
        <w:t xml:space="preserve">Sajt </w:t>
      </w:r>
      <w:r w:rsidR="00E72C4C">
        <w:rPr>
          <w:rFonts w:cs="Arial"/>
          <w:noProof/>
          <w:lang w:val="sr-Latn-BA"/>
        </w:rPr>
        <w:t>V</w:t>
      </w:r>
      <w:r w:rsidRPr="00636777">
        <w:rPr>
          <w:rFonts w:cs="Arial"/>
          <w:noProof/>
          <w:lang w:val="sr-Latn-BA"/>
        </w:rPr>
        <w:t xml:space="preserve">lade RCG: http:// </w:t>
      </w:r>
      <w:hyperlink r:id="rId13" w:history="1">
        <w:r w:rsidRPr="00636777">
          <w:rPr>
            <w:rStyle w:val="Hyperlink"/>
            <w:rFonts w:cs="Arial"/>
            <w:noProof/>
            <w:lang w:val="sr-Latn-BA"/>
          </w:rPr>
          <w:t>www.minevrint.vlada.cg.yu</w:t>
        </w:r>
      </w:hyperlink>
    </w:p>
    <w:p w14:paraId="1FB15967" w14:textId="77777777" w:rsidR="002F5C35" w:rsidRPr="00636777" w:rsidRDefault="002F5C35" w:rsidP="0000536A">
      <w:pPr>
        <w:numPr>
          <w:ilvl w:val="0"/>
          <w:numId w:val="29"/>
        </w:numPr>
        <w:spacing w:after="100" w:afterAutospacing="1" w:line="360" w:lineRule="auto"/>
        <w:rPr>
          <w:rFonts w:cs="Arial"/>
          <w:noProof/>
          <w:color w:val="000000"/>
          <w:lang w:val="sr-Latn-BA"/>
        </w:rPr>
      </w:pPr>
      <w:r w:rsidRPr="00636777">
        <w:rPr>
          <w:rFonts w:cs="Arial"/>
          <w:noProof/>
          <w:color w:val="000000"/>
          <w:lang w:val="sr-Latn-BA"/>
        </w:rPr>
        <w:t xml:space="preserve">Sajt EU: </w:t>
      </w:r>
      <w:hyperlink r:id="rId14" w:history="1">
        <w:r w:rsidRPr="00636777">
          <w:rPr>
            <w:rStyle w:val="Hyperlink"/>
            <w:rFonts w:cs="Arial"/>
            <w:noProof/>
            <w:lang w:val="sr-Latn-BA"/>
          </w:rPr>
          <w:t>http://ec.europa.eu/education/policies/educ/eqf/index_en.html</w:t>
        </w:r>
      </w:hyperlink>
      <w:r w:rsidRPr="00636777">
        <w:rPr>
          <w:rFonts w:cs="Arial"/>
          <w:noProof/>
          <w:color w:val="000000"/>
          <w:lang w:val="sr-Latn-BA"/>
        </w:rPr>
        <w:t xml:space="preserve"> </w:t>
      </w:r>
    </w:p>
    <w:p w14:paraId="71BF8BF9" w14:textId="77777777" w:rsidR="002F5C35" w:rsidRPr="00636777" w:rsidRDefault="002F5C35" w:rsidP="0000536A">
      <w:pPr>
        <w:numPr>
          <w:ilvl w:val="0"/>
          <w:numId w:val="29"/>
        </w:numPr>
        <w:spacing w:after="0" w:line="360" w:lineRule="auto"/>
        <w:ind w:right="-94"/>
        <w:rPr>
          <w:rFonts w:cs="Arial"/>
          <w:noProof/>
          <w:lang w:val="sr-Latn-BA"/>
        </w:rPr>
      </w:pPr>
      <w:r w:rsidRPr="00636777">
        <w:rPr>
          <w:rFonts w:cs="Arial"/>
          <w:noProof/>
          <w:lang w:val="sr-Latn-BA"/>
        </w:rPr>
        <w:t xml:space="preserve">Evropa – obrazovanje i obuka: </w:t>
      </w:r>
      <w:hyperlink r:id="rId15" w:history="1">
        <w:r w:rsidRPr="00636777">
          <w:rPr>
            <w:rStyle w:val="Hyperlink"/>
            <w:rFonts w:cs="Arial"/>
            <w:noProof/>
            <w:lang w:val="sr-Latn-BA"/>
          </w:rPr>
          <w:t>http://ec.europa.eu/education/index_en.html</w:t>
        </w:r>
      </w:hyperlink>
      <w:r w:rsidRPr="00636777">
        <w:rPr>
          <w:rFonts w:cs="Arial"/>
          <w:noProof/>
          <w:lang w:val="sr-Latn-BA"/>
        </w:rPr>
        <w:t xml:space="preserve"> </w:t>
      </w:r>
    </w:p>
    <w:p w14:paraId="5C69BB34" w14:textId="77777777" w:rsidR="002F5C35" w:rsidRPr="00636777" w:rsidRDefault="002F5C35" w:rsidP="0000536A">
      <w:pPr>
        <w:numPr>
          <w:ilvl w:val="0"/>
          <w:numId w:val="29"/>
        </w:numPr>
        <w:spacing w:after="0" w:line="360" w:lineRule="auto"/>
        <w:ind w:right="-94"/>
        <w:rPr>
          <w:rFonts w:cs="Arial"/>
          <w:noProof/>
          <w:lang w:val="sr-Latn-BA"/>
        </w:rPr>
      </w:pPr>
      <w:r w:rsidRPr="00636777">
        <w:rPr>
          <w:rFonts w:cs="Arial"/>
          <w:noProof/>
          <w:lang w:val="sr-Latn-BA"/>
        </w:rPr>
        <w:t xml:space="preserve">Evropska komisija – obrazovanje  (EQF): </w:t>
      </w:r>
      <w:hyperlink r:id="rId16" w:history="1">
        <w:r w:rsidRPr="00636777">
          <w:rPr>
            <w:rStyle w:val="Hyperlink"/>
            <w:rFonts w:cs="Arial"/>
            <w:noProof/>
            <w:lang w:val="sr-Latn-BA"/>
          </w:rPr>
          <w:t>http://ec.europa.eu/policies/educ/eqf/index_en.html</w:t>
        </w:r>
      </w:hyperlink>
      <w:r w:rsidRPr="00636777">
        <w:rPr>
          <w:rFonts w:cs="Arial"/>
          <w:noProof/>
          <w:lang w:val="sr-Latn-BA"/>
        </w:rPr>
        <w:t xml:space="preserve"> </w:t>
      </w:r>
    </w:p>
    <w:p w14:paraId="5F3F9B85" w14:textId="77777777" w:rsidR="002F5C35" w:rsidRPr="00636777" w:rsidRDefault="002F5C35" w:rsidP="0000536A">
      <w:pPr>
        <w:numPr>
          <w:ilvl w:val="0"/>
          <w:numId w:val="29"/>
        </w:numPr>
        <w:spacing w:after="0" w:line="360" w:lineRule="auto"/>
        <w:ind w:right="-94"/>
        <w:rPr>
          <w:rFonts w:cs="Arial"/>
          <w:noProof/>
          <w:lang w:val="sr-Latn-BA"/>
        </w:rPr>
      </w:pPr>
      <w:r w:rsidRPr="00636777">
        <w:rPr>
          <w:rFonts w:cs="Arial"/>
          <w:noProof/>
          <w:lang w:val="sr-Latn-BA"/>
        </w:rPr>
        <w:t xml:space="preserve">Organizacija za ekonomsku saradnju i razvoj </w:t>
      </w:r>
      <w:hyperlink r:id="rId17" w:history="1">
        <w:r w:rsidRPr="00636777">
          <w:rPr>
            <w:rStyle w:val="Hyperlink"/>
            <w:rFonts w:cs="Arial"/>
            <w:noProof/>
            <w:lang w:val="sr-Latn-BA"/>
          </w:rPr>
          <w:t>http://www.oecd.org</w:t>
        </w:r>
      </w:hyperlink>
      <w:r w:rsidRPr="00636777">
        <w:rPr>
          <w:rFonts w:cs="Arial"/>
          <w:noProof/>
          <w:lang w:val="sr-Latn-BA"/>
        </w:rPr>
        <w:t xml:space="preserve"> </w:t>
      </w:r>
    </w:p>
    <w:p w14:paraId="263E3128" w14:textId="77777777" w:rsidR="00020359" w:rsidRPr="00636777" w:rsidRDefault="00020359" w:rsidP="0000536A">
      <w:pPr>
        <w:numPr>
          <w:ilvl w:val="0"/>
          <w:numId w:val="29"/>
        </w:numPr>
        <w:spacing w:after="0" w:line="360" w:lineRule="auto"/>
        <w:ind w:right="-94"/>
        <w:rPr>
          <w:rFonts w:cs="Arial"/>
          <w:noProof/>
          <w:lang w:val="sr-Latn-BA"/>
        </w:rPr>
      </w:pPr>
      <w:r w:rsidRPr="00636777">
        <w:rPr>
          <w:rFonts w:cs="Arial"/>
          <w:noProof/>
          <w:lang w:val="sr-Latn-BA"/>
        </w:rPr>
        <w:t xml:space="preserve">Sajt EU: </w:t>
      </w:r>
      <w:hyperlink r:id="rId18" w:history="1">
        <w:r w:rsidRPr="00636777">
          <w:rPr>
            <w:rStyle w:val="Hyperlink"/>
            <w:rFonts w:cs="Arial"/>
            <w:noProof/>
            <w:lang w:val="sr-Latn-BA"/>
          </w:rPr>
          <w:t>https://ec.europa.eu/info/business-economy-euro/economic-and-fiscal-policy-coordination/eu-economic-governance-monitoring-prevention-correction/european-semester/framework/europe-2020-strategy_hr</w:t>
        </w:r>
      </w:hyperlink>
    </w:p>
    <w:p w14:paraId="3AF09E54" w14:textId="77777777" w:rsidR="00020359" w:rsidRPr="00636777" w:rsidRDefault="00020359" w:rsidP="0000536A">
      <w:pPr>
        <w:numPr>
          <w:ilvl w:val="0"/>
          <w:numId w:val="29"/>
        </w:numPr>
        <w:spacing w:after="0" w:line="360" w:lineRule="auto"/>
        <w:ind w:right="-94"/>
        <w:rPr>
          <w:rFonts w:cs="Arial"/>
          <w:noProof/>
          <w:lang w:val="sr-Latn-BA"/>
        </w:rPr>
      </w:pPr>
      <w:r w:rsidRPr="00636777">
        <w:rPr>
          <w:rFonts w:cs="Arial"/>
          <w:noProof/>
          <w:lang w:val="sr-Latn-BA"/>
        </w:rPr>
        <w:t xml:space="preserve">Sajt European statistics: </w:t>
      </w:r>
      <w:hyperlink r:id="rId19" w:history="1">
        <w:r w:rsidRPr="00636777">
          <w:rPr>
            <w:rStyle w:val="Hyperlink"/>
            <w:rFonts w:cs="Arial"/>
            <w:noProof/>
            <w:lang w:val="sr-Latn-BA"/>
          </w:rPr>
          <w:t>http://ec.europa.eu/eurostat</w:t>
        </w:r>
      </w:hyperlink>
    </w:p>
    <w:p w14:paraId="1AEBA363" w14:textId="77777777" w:rsidR="00AE5EF3" w:rsidRPr="00DC16B0" w:rsidRDefault="00AE5EF3" w:rsidP="00E0447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</w:p>
    <w:p w14:paraId="4F9A68DA" w14:textId="77777777" w:rsidR="00620B6D" w:rsidRPr="00620B6D" w:rsidRDefault="00620B6D" w:rsidP="00620B6D">
      <w:pPr>
        <w:spacing w:line="259" w:lineRule="auto"/>
        <w:rPr>
          <w:rFonts w:ascii="Calibri" w:eastAsia="Calibri" w:hAnsi="Calibri" w:cs="Times New Roman"/>
          <w:sz w:val="24"/>
          <w:szCs w:val="24"/>
          <w:lang w:val="sr-Latn-BA"/>
        </w:rPr>
      </w:pPr>
      <w:r w:rsidRPr="00620B6D">
        <w:rPr>
          <w:rFonts w:ascii="Calibri" w:eastAsia="Calibri" w:hAnsi="Calibri" w:cs="Times New Roman"/>
          <w:sz w:val="24"/>
          <w:szCs w:val="24"/>
          <w:lang w:val="sr-Latn-BA"/>
        </w:rPr>
        <w:t xml:space="preserve">U izradi predmetog programa Evropska unija korišćeni su: predmetni programi (2004, 2009, 2011 i 2013), </w:t>
      </w:r>
      <w:r w:rsidRPr="00620B6D">
        <w:rPr>
          <w:rFonts w:ascii="Calibri" w:eastAsia="Calibri" w:hAnsi="Calibri" w:cs="Times New Roman"/>
          <w:i/>
          <w:sz w:val="24"/>
          <w:szCs w:val="24"/>
          <w:lang w:val="sr-Latn-BA"/>
        </w:rPr>
        <w:t>Metodološko uputstvo za pisanje predmetnih programa zasnovanih na ishodima učenja</w:t>
      </w:r>
      <w:r w:rsidRPr="00620B6D">
        <w:rPr>
          <w:rFonts w:ascii="Calibri" w:eastAsia="Calibri" w:hAnsi="Calibri" w:cs="Times New Roman"/>
          <w:sz w:val="24"/>
          <w:szCs w:val="24"/>
          <w:lang w:val="sr-Latn-BA"/>
        </w:rPr>
        <w:t>, 2017. i važeća zakonska regulativa.</w:t>
      </w:r>
    </w:p>
    <w:p w14:paraId="045413B6" w14:textId="1EB640D0" w:rsidR="00E04471" w:rsidRPr="00AE5EF3" w:rsidRDefault="00E04471" w:rsidP="00E04471">
      <w:pPr>
        <w:spacing w:line="259" w:lineRule="auto"/>
        <w:rPr>
          <w:rFonts w:ascii="Calibri" w:eastAsia="Calibri" w:hAnsi="Calibri" w:cs="Times New Roman"/>
          <w:lang w:val="pl-PL"/>
        </w:rPr>
      </w:pPr>
      <w:r w:rsidRPr="00AE5EF3">
        <w:rPr>
          <w:rFonts w:ascii="Calibri" w:eastAsia="Calibri" w:hAnsi="Calibri" w:cs="Times New Roman"/>
          <w:lang w:val="pl-PL"/>
        </w:rPr>
        <w:lastRenderedPageBreak/>
        <w:t xml:space="preserve">Predmetni program </w:t>
      </w:r>
      <w:r w:rsidRPr="00AE5EF3">
        <w:rPr>
          <w:rFonts w:ascii="Calibri" w:eastAsia="Calibri" w:hAnsi="Calibri" w:cs="Times New Roman"/>
          <w:b/>
          <w:lang w:val="pl-PL"/>
        </w:rPr>
        <w:t>Evropska unija</w:t>
      </w:r>
      <w:r w:rsidRPr="00AE5EF3">
        <w:rPr>
          <w:rFonts w:ascii="Calibri" w:eastAsia="Calibri" w:hAnsi="Calibri" w:cs="Times New Roman"/>
          <w:lang w:val="pl-PL"/>
        </w:rPr>
        <w:t>, izborni predmet za osnovnu školu izradila je Komisija u sljedećem sastavu:</w:t>
      </w:r>
    </w:p>
    <w:p w14:paraId="38604D70" w14:textId="1DEEB6B5" w:rsidR="00E04471" w:rsidRPr="00AE5EF3" w:rsidRDefault="00E04471" w:rsidP="00E04471">
      <w:pPr>
        <w:pStyle w:val="ListParagraph"/>
        <w:numPr>
          <w:ilvl w:val="2"/>
          <w:numId w:val="15"/>
        </w:numPr>
        <w:spacing w:line="259" w:lineRule="auto"/>
        <w:rPr>
          <w:rFonts w:ascii="Calibri" w:eastAsia="Calibri" w:hAnsi="Calibri" w:cs="Times New Roman"/>
          <w:lang w:val="pl-PL"/>
        </w:rPr>
      </w:pPr>
      <w:r w:rsidRPr="00AE5EF3">
        <w:rPr>
          <w:rFonts w:ascii="Calibri" w:eastAsia="Calibri" w:hAnsi="Calibri" w:cs="Times New Roman"/>
          <w:lang w:val="pl-PL"/>
        </w:rPr>
        <w:t>Gordana Đurović, predsjednik</w:t>
      </w:r>
    </w:p>
    <w:p w14:paraId="69E40E3A" w14:textId="43CEEDFB" w:rsidR="00E04471" w:rsidRPr="00AE5EF3" w:rsidRDefault="00E04471" w:rsidP="00E04471">
      <w:pPr>
        <w:pStyle w:val="ListParagraph"/>
        <w:numPr>
          <w:ilvl w:val="2"/>
          <w:numId w:val="15"/>
        </w:numPr>
        <w:spacing w:line="259" w:lineRule="auto"/>
        <w:rPr>
          <w:rFonts w:ascii="Calibri" w:eastAsia="Calibri" w:hAnsi="Calibri" w:cs="Times New Roman"/>
          <w:lang w:val="pl-PL"/>
        </w:rPr>
      </w:pPr>
      <w:r w:rsidRPr="00AE5EF3">
        <w:rPr>
          <w:rFonts w:ascii="Calibri" w:eastAsia="Calibri" w:hAnsi="Calibri" w:cs="Times New Roman"/>
          <w:lang w:val="pl-PL"/>
        </w:rPr>
        <w:t>Zoran Lalović, član</w:t>
      </w:r>
    </w:p>
    <w:p w14:paraId="748C8887" w14:textId="13A8D1D4" w:rsidR="00E04471" w:rsidRPr="00AE5EF3" w:rsidRDefault="00E04471" w:rsidP="00E04471">
      <w:pPr>
        <w:pStyle w:val="ListParagraph"/>
        <w:numPr>
          <w:ilvl w:val="2"/>
          <w:numId w:val="15"/>
        </w:numPr>
        <w:spacing w:line="259" w:lineRule="auto"/>
        <w:rPr>
          <w:rFonts w:ascii="Calibri" w:eastAsia="Calibri" w:hAnsi="Calibri" w:cs="Times New Roman"/>
          <w:lang w:val="pl-PL"/>
        </w:rPr>
      </w:pPr>
      <w:r w:rsidRPr="00AE5EF3">
        <w:rPr>
          <w:rFonts w:ascii="Calibri" w:eastAsia="Calibri" w:hAnsi="Calibri" w:cs="Times New Roman"/>
          <w:lang w:val="pl-PL"/>
        </w:rPr>
        <w:t>Ćazim Fetahović, član</w:t>
      </w:r>
    </w:p>
    <w:p w14:paraId="095A3B66" w14:textId="053E2D31" w:rsidR="00AA781F" w:rsidRPr="00AE5EF3" w:rsidRDefault="001D1DFE" w:rsidP="00AA781F">
      <w:pPr>
        <w:jc w:val="both"/>
        <w:rPr>
          <w:rFonts w:eastAsia="Calibri" w:cs="Times New Roman"/>
          <w:noProof/>
          <w:lang w:val="sr-Latn-BA"/>
        </w:rPr>
      </w:pPr>
      <w:r w:rsidRPr="001D1DFE">
        <w:rPr>
          <w:rFonts w:eastAsia="Calibri" w:cs="Times New Roman"/>
          <w:noProof/>
          <w:lang w:val="sr-Latn-BA"/>
        </w:rPr>
        <w:t xml:space="preserve">Nacionalni savjet za obrazovanje (III saziv) na 5. sjednici, održanoj </w:t>
      </w:r>
      <w:r w:rsidR="007E4435">
        <w:rPr>
          <w:rFonts w:eastAsia="Calibri" w:cs="Times New Roman"/>
          <w:noProof/>
          <w:lang w:val="sr-Latn-BA"/>
        </w:rPr>
        <w:t>1</w:t>
      </w:r>
      <w:r w:rsidRPr="001D1DFE">
        <w:rPr>
          <w:rFonts w:eastAsia="Calibri" w:cs="Times New Roman"/>
          <w:noProof/>
          <w:lang w:val="sr-Latn-BA"/>
        </w:rPr>
        <w:t xml:space="preserve">6. jula 2018. godine, </w:t>
      </w:r>
      <w:r w:rsidR="00AA781F" w:rsidRPr="00AE5EF3">
        <w:rPr>
          <w:rFonts w:eastAsia="Calibri" w:cs="Times New Roman"/>
          <w:noProof/>
          <w:lang w:val="sr-Latn-BA"/>
        </w:rPr>
        <w:t>utvrdio je predmetni program</w:t>
      </w:r>
      <w:r w:rsidR="00AA781F" w:rsidRPr="00AE5EF3">
        <w:rPr>
          <w:rFonts w:eastAsia="Calibri" w:cs="Times New Roman"/>
          <w:b/>
          <w:noProof/>
          <w:lang w:val="sr-Latn-BA"/>
        </w:rPr>
        <w:t xml:space="preserve"> Evropska unija </w:t>
      </w:r>
      <w:r w:rsidR="00AA781F" w:rsidRPr="00AE5EF3">
        <w:rPr>
          <w:rFonts w:eastAsia="Calibri" w:cs="Times New Roman"/>
          <w:noProof/>
          <w:lang w:val="sr-Latn-BA"/>
        </w:rPr>
        <w:t>kao</w:t>
      </w:r>
      <w:r w:rsidR="00AA781F" w:rsidRPr="00AE5EF3">
        <w:rPr>
          <w:rFonts w:eastAsia="Calibri" w:cs="Times New Roman"/>
          <w:b/>
          <w:noProof/>
          <w:lang w:val="sr-Latn-BA"/>
        </w:rPr>
        <w:t xml:space="preserve"> </w:t>
      </w:r>
      <w:r w:rsidR="00AA781F" w:rsidRPr="00AE5EF3">
        <w:rPr>
          <w:rFonts w:eastAsia="Calibri" w:cs="Times New Roman"/>
          <w:noProof/>
          <w:lang w:val="sr-Latn-BA"/>
        </w:rPr>
        <w:t>izborni predmet</w:t>
      </w:r>
      <w:r w:rsidR="000B1C15">
        <w:rPr>
          <w:rFonts w:eastAsia="Calibri" w:cs="Times New Roman"/>
          <w:noProof/>
          <w:lang w:val="sr-Latn-BA"/>
        </w:rPr>
        <w:t xml:space="preserve"> za VII ili VIII ili IX razred </w:t>
      </w:r>
      <w:bookmarkStart w:id="17" w:name="_GoBack"/>
      <w:bookmarkEnd w:id="17"/>
      <w:r w:rsidR="00AA781F" w:rsidRPr="00AE5EF3">
        <w:rPr>
          <w:rFonts w:eastAsia="Calibri" w:cs="Times New Roman"/>
          <w:noProof/>
          <w:lang w:val="sr-Latn-BA"/>
        </w:rPr>
        <w:t>osnovne škole.</w:t>
      </w:r>
    </w:p>
    <w:p w14:paraId="65A57592" w14:textId="77777777" w:rsidR="00AA781F" w:rsidRPr="00636777" w:rsidRDefault="00AA781F" w:rsidP="002F5C35">
      <w:pPr>
        <w:rPr>
          <w:rFonts w:cs="Arial"/>
          <w:smallCaps/>
          <w:noProof/>
          <w:sz w:val="20"/>
          <w:szCs w:val="20"/>
          <w:lang w:val="sr-Latn-BA"/>
        </w:rPr>
      </w:pPr>
    </w:p>
    <w:p w14:paraId="179C40C0" w14:textId="77777777" w:rsidR="002F5C35" w:rsidRPr="00636777" w:rsidRDefault="002F5C35" w:rsidP="002F5C35">
      <w:pPr>
        <w:spacing w:line="360" w:lineRule="auto"/>
        <w:jc w:val="both"/>
        <w:rPr>
          <w:noProof/>
          <w:lang w:val="sr-Latn-BA"/>
        </w:rPr>
      </w:pPr>
    </w:p>
    <w:sectPr w:rsidR="002F5C35" w:rsidRPr="00636777" w:rsidSect="00461753">
      <w:footerReference w:type="default" r:id="rId2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5C03B7" w14:textId="77777777" w:rsidR="00766E7A" w:rsidRDefault="00766E7A" w:rsidP="009F4E28">
      <w:pPr>
        <w:spacing w:after="0" w:line="240" w:lineRule="auto"/>
      </w:pPr>
      <w:r>
        <w:separator/>
      </w:r>
    </w:p>
  </w:endnote>
  <w:endnote w:type="continuationSeparator" w:id="0">
    <w:p w14:paraId="12F7A676" w14:textId="77777777" w:rsidR="00766E7A" w:rsidRDefault="00766E7A" w:rsidP="009F4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1216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FC38EA" w14:textId="326D08DA" w:rsidR="00DC16B0" w:rsidRDefault="00DC16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1C15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69D151BB" w14:textId="77777777" w:rsidR="00DC16B0" w:rsidRDefault="00DC16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9CB8B9" w14:textId="77777777" w:rsidR="00766E7A" w:rsidRDefault="00766E7A" w:rsidP="009F4E28">
      <w:pPr>
        <w:spacing w:after="0" w:line="240" w:lineRule="auto"/>
      </w:pPr>
      <w:r>
        <w:separator/>
      </w:r>
    </w:p>
  </w:footnote>
  <w:footnote w:type="continuationSeparator" w:id="0">
    <w:p w14:paraId="245B43E7" w14:textId="77777777" w:rsidR="00766E7A" w:rsidRDefault="00766E7A" w:rsidP="009F4E28">
      <w:pPr>
        <w:spacing w:after="0" w:line="240" w:lineRule="auto"/>
      </w:pPr>
      <w:r>
        <w:continuationSeparator/>
      </w:r>
    </w:p>
  </w:footnote>
  <w:footnote w:id="1">
    <w:p w14:paraId="00BFB34C" w14:textId="55472A13" w:rsidR="00DC16B0" w:rsidRPr="004224D1" w:rsidRDefault="00DC16B0">
      <w:pPr>
        <w:pStyle w:val="FootnoteText"/>
        <w:rPr>
          <w:lang w:val="pl-PL"/>
        </w:rPr>
      </w:pPr>
      <w:r>
        <w:rPr>
          <w:rStyle w:val="FootnoteReference"/>
        </w:rPr>
        <w:footnoteRef/>
      </w:r>
      <w:r w:rsidRPr="004224D1">
        <w:rPr>
          <w:lang w:val="pl-PL"/>
        </w:rPr>
        <w:t xml:space="preserve"> </w:t>
      </w:r>
      <w:r w:rsidRPr="004224D1">
        <w:rPr>
          <w:bCs/>
          <w:lang w:val="sr-Latn-ME"/>
        </w:rPr>
        <w:t>Svi izrazi koji se u ovom dokumentu koriste u muškom rodu obuhvataju iste izraze u ženskom rodu.</w:t>
      </w:r>
    </w:p>
  </w:footnote>
  <w:footnote w:id="2">
    <w:p w14:paraId="7E20AA6A" w14:textId="77777777" w:rsidR="00DC16B0" w:rsidRPr="008C694B" w:rsidRDefault="00DC16B0">
      <w:pPr>
        <w:pStyle w:val="FootnoteText"/>
        <w:rPr>
          <w:lang w:val="pl-PL"/>
        </w:rPr>
      </w:pPr>
      <w:r>
        <w:rPr>
          <w:rStyle w:val="FootnoteReference"/>
        </w:rPr>
        <w:footnoteRef/>
      </w:r>
      <w:r w:rsidRPr="008C694B">
        <w:rPr>
          <w:lang w:val="pl-PL"/>
        </w:rPr>
        <w:t xml:space="preserve"> Aktivnosti označene zvjezdicom uz dogovor sa učenicima mogu se koristiti kao sadržaj otvorenog dijela programa. </w:t>
      </w:r>
    </w:p>
  </w:footnote>
  <w:footnote w:id="3">
    <w:p w14:paraId="4636ADC7" w14:textId="2DA849D6" w:rsidR="00DC16B0" w:rsidRPr="008C694B" w:rsidRDefault="00DC16B0">
      <w:pPr>
        <w:pStyle w:val="FootnoteText"/>
        <w:rPr>
          <w:lang w:val="pl-PL"/>
        </w:rPr>
      </w:pPr>
      <w:r>
        <w:rPr>
          <w:rStyle w:val="FootnoteReference"/>
        </w:rPr>
        <w:footnoteRef/>
      </w:r>
      <w:r w:rsidRPr="008C694B">
        <w:rPr>
          <w:lang w:val="pl-PL"/>
        </w:rPr>
        <w:t xml:space="preserve"> U zagradi su predloženi časovi otvorenog dijela programa</w:t>
      </w:r>
      <w:r>
        <w:rPr>
          <w:lang w:val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0A5B"/>
    <w:multiLevelType w:val="hybridMultilevel"/>
    <w:tmpl w:val="CA605A70"/>
    <w:lvl w:ilvl="0" w:tplc="7422957A">
      <w:start w:val="1"/>
      <w:numFmt w:val="bullet"/>
      <w:lvlText w:val="–"/>
      <w:lvlJc w:val="left"/>
      <w:pPr>
        <w:ind w:left="360" w:hanging="360"/>
      </w:pPr>
      <w:rPr>
        <w:rFonts w:ascii="Corbel" w:hAnsi="Corbe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809D0"/>
    <w:multiLevelType w:val="hybridMultilevel"/>
    <w:tmpl w:val="5CD85814"/>
    <w:lvl w:ilvl="0" w:tplc="7422957A">
      <w:start w:val="1"/>
      <w:numFmt w:val="bullet"/>
      <w:lvlText w:val="–"/>
      <w:lvlJc w:val="left"/>
      <w:pPr>
        <w:ind w:left="720" w:hanging="360"/>
      </w:pPr>
      <w:rPr>
        <w:rFonts w:ascii="Corbel" w:hAnsi="Corbe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25BE7"/>
    <w:multiLevelType w:val="hybridMultilevel"/>
    <w:tmpl w:val="F8CC5E0C"/>
    <w:lvl w:ilvl="0" w:tplc="7422957A">
      <w:start w:val="1"/>
      <w:numFmt w:val="bullet"/>
      <w:lvlText w:val="–"/>
      <w:lvlJc w:val="left"/>
      <w:pPr>
        <w:ind w:left="360" w:hanging="360"/>
      </w:pPr>
      <w:rPr>
        <w:rFonts w:ascii="Corbel" w:hAnsi="Corbe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1B12C5"/>
    <w:multiLevelType w:val="hybridMultilevel"/>
    <w:tmpl w:val="36FE10E2"/>
    <w:lvl w:ilvl="0" w:tplc="0409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672C51"/>
    <w:multiLevelType w:val="hybridMultilevel"/>
    <w:tmpl w:val="D87E0470"/>
    <w:lvl w:ilvl="0" w:tplc="7422957A">
      <w:start w:val="1"/>
      <w:numFmt w:val="bullet"/>
      <w:lvlText w:val="–"/>
      <w:lvlJc w:val="left"/>
      <w:pPr>
        <w:ind w:left="720" w:hanging="360"/>
      </w:pPr>
      <w:rPr>
        <w:rFonts w:ascii="Corbel" w:hAnsi="Corbe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95D8D"/>
    <w:multiLevelType w:val="hybridMultilevel"/>
    <w:tmpl w:val="98EC39C0"/>
    <w:lvl w:ilvl="0" w:tplc="D438101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EC5A92"/>
    <w:multiLevelType w:val="hybridMultilevel"/>
    <w:tmpl w:val="ADDC5998"/>
    <w:lvl w:ilvl="0" w:tplc="7422957A">
      <w:start w:val="1"/>
      <w:numFmt w:val="bullet"/>
      <w:lvlText w:val="–"/>
      <w:lvlJc w:val="left"/>
      <w:pPr>
        <w:tabs>
          <w:tab w:val="num" w:pos="0"/>
        </w:tabs>
        <w:ind w:left="0" w:hanging="360"/>
      </w:pPr>
      <w:rPr>
        <w:rFonts w:ascii="Corbel" w:hAnsi="Corbe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7001D6"/>
    <w:multiLevelType w:val="hybridMultilevel"/>
    <w:tmpl w:val="3E9C6254"/>
    <w:lvl w:ilvl="0" w:tplc="7422957A">
      <w:start w:val="1"/>
      <w:numFmt w:val="bullet"/>
      <w:lvlText w:val="–"/>
      <w:lvlJc w:val="left"/>
      <w:pPr>
        <w:ind w:left="720" w:hanging="360"/>
      </w:pPr>
      <w:rPr>
        <w:rFonts w:ascii="Corbel" w:hAnsi="Corbe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93B8F"/>
    <w:multiLevelType w:val="hybridMultilevel"/>
    <w:tmpl w:val="3D1CE80A"/>
    <w:lvl w:ilvl="0" w:tplc="AA5885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681F64"/>
    <w:multiLevelType w:val="hybridMultilevel"/>
    <w:tmpl w:val="FE72F310"/>
    <w:lvl w:ilvl="0" w:tplc="7422957A">
      <w:start w:val="1"/>
      <w:numFmt w:val="bullet"/>
      <w:lvlText w:val="–"/>
      <w:lvlJc w:val="left"/>
      <w:pPr>
        <w:ind w:left="720" w:hanging="360"/>
      </w:pPr>
      <w:rPr>
        <w:rFonts w:ascii="Corbel" w:hAnsi="Corbe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FE7EE7"/>
    <w:multiLevelType w:val="hybridMultilevel"/>
    <w:tmpl w:val="4EC2F02C"/>
    <w:lvl w:ilvl="0" w:tplc="AA5885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5B7427"/>
    <w:multiLevelType w:val="hybridMultilevel"/>
    <w:tmpl w:val="90D25142"/>
    <w:lvl w:ilvl="0" w:tplc="AA5885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AFD166B"/>
    <w:multiLevelType w:val="hybridMultilevel"/>
    <w:tmpl w:val="88327354"/>
    <w:lvl w:ilvl="0" w:tplc="7422957A">
      <w:start w:val="1"/>
      <w:numFmt w:val="bullet"/>
      <w:lvlText w:val="–"/>
      <w:lvlJc w:val="left"/>
      <w:pPr>
        <w:ind w:left="720" w:hanging="360"/>
      </w:pPr>
      <w:rPr>
        <w:rFonts w:ascii="Corbel" w:hAnsi="Corbe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4F6B59"/>
    <w:multiLevelType w:val="hybridMultilevel"/>
    <w:tmpl w:val="008422E0"/>
    <w:lvl w:ilvl="0" w:tplc="7422957A">
      <w:start w:val="1"/>
      <w:numFmt w:val="bullet"/>
      <w:lvlText w:val="–"/>
      <w:lvlJc w:val="left"/>
      <w:pPr>
        <w:ind w:left="720" w:hanging="360"/>
      </w:pPr>
      <w:rPr>
        <w:rFonts w:ascii="Corbel" w:hAnsi="Corbe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203335"/>
    <w:multiLevelType w:val="hybridMultilevel"/>
    <w:tmpl w:val="CF2414FA"/>
    <w:lvl w:ilvl="0" w:tplc="9BAA399E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5" w15:restartNumberingAfterBreak="0">
    <w:nsid w:val="1CB867F8"/>
    <w:multiLevelType w:val="hybridMultilevel"/>
    <w:tmpl w:val="BECAFC4A"/>
    <w:lvl w:ilvl="0" w:tplc="91CA5C26">
      <w:start w:val="3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DD76EAB"/>
    <w:multiLevelType w:val="hybridMultilevel"/>
    <w:tmpl w:val="57D28030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E4731A"/>
    <w:multiLevelType w:val="hybridMultilevel"/>
    <w:tmpl w:val="1848E7CE"/>
    <w:lvl w:ilvl="0" w:tplc="7422957A">
      <w:start w:val="1"/>
      <w:numFmt w:val="bullet"/>
      <w:lvlText w:val="–"/>
      <w:lvlJc w:val="left"/>
      <w:pPr>
        <w:ind w:left="360" w:hanging="360"/>
      </w:pPr>
      <w:rPr>
        <w:rFonts w:ascii="Corbel" w:hAnsi="Corbe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DEC22A1"/>
    <w:multiLevelType w:val="hybridMultilevel"/>
    <w:tmpl w:val="E20689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EF012FE"/>
    <w:multiLevelType w:val="hybridMultilevel"/>
    <w:tmpl w:val="898415A4"/>
    <w:lvl w:ilvl="0" w:tplc="7422957A">
      <w:start w:val="1"/>
      <w:numFmt w:val="bullet"/>
      <w:lvlText w:val="–"/>
      <w:lvlJc w:val="left"/>
      <w:pPr>
        <w:ind w:left="720" w:hanging="360"/>
      </w:pPr>
      <w:rPr>
        <w:rFonts w:ascii="Corbel" w:hAnsi="Corbe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35476D"/>
    <w:multiLevelType w:val="hybridMultilevel"/>
    <w:tmpl w:val="A7DAD2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0E76F0"/>
    <w:multiLevelType w:val="hybridMultilevel"/>
    <w:tmpl w:val="6074B1EE"/>
    <w:lvl w:ilvl="0" w:tplc="7422957A">
      <w:start w:val="1"/>
      <w:numFmt w:val="bullet"/>
      <w:lvlText w:val="–"/>
      <w:lvlJc w:val="left"/>
      <w:pPr>
        <w:ind w:left="720" w:hanging="360"/>
      </w:pPr>
      <w:rPr>
        <w:rFonts w:ascii="Corbel" w:hAnsi="Corbe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466416"/>
    <w:multiLevelType w:val="hybridMultilevel"/>
    <w:tmpl w:val="B7F6EECA"/>
    <w:lvl w:ilvl="0" w:tplc="7422957A">
      <w:start w:val="1"/>
      <w:numFmt w:val="bullet"/>
      <w:lvlText w:val="–"/>
      <w:lvlJc w:val="left"/>
      <w:pPr>
        <w:ind w:left="720" w:hanging="360"/>
      </w:pPr>
      <w:rPr>
        <w:rFonts w:ascii="Corbel" w:hAnsi="Corbe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0C75B4"/>
    <w:multiLevelType w:val="hybridMultilevel"/>
    <w:tmpl w:val="36FE10E2"/>
    <w:lvl w:ilvl="0" w:tplc="0409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52F2744"/>
    <w:multiLevelType w:val="hybridMultilevel"/>
    <w:tmpl w:val="0EF679D6"/>
    <w:lvl w:ilvl="0" w:tplc="200253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8173026"/>
    <w:multiLevelType w:val="hybridMultilevel"/>
    <w:tmpl w:val="BC2469F0"/>
    <w:lvl w:ilvl="0" w:tplc="7422957A">
      <w:start w:val="1"/>
      <w:numFmt w:val="bullet"/>
      <w:lvlText w:val="–"/>
      <w:lvlJc w:val="left"/>
      <w:pPr>
        <w:ind w:left="720" w:hanging="360"/>
      </w:pPr>
      <w:rPr>
        <w:rFonts w:ascii="Corbel" w:hAnsi="Corbe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922782"/>
    <w:multiLevelType w:val="hybridMultilevel"/>
    <w:tmpl w:val="36FE10E2"/>
    <w:lvl w:ilvl="0" w:tplc="0409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9F008E5"/>
    <w:multiLevelType w:val="hybridMultilevel"/>
    <w:tmpl w:val="B4ACB430"/>
    <w:lvl w:ilvl="0" w:tplc="7422957A">
      <w:start w:val="1"/>
      <w:numFmt w:val="bullet"/>
      <w:lvlText w:val="–"/>
      <w:lvlJc w:val="left"/>
      <w:pPr>
        <w:ind w:left="720" w:hanging="360"/>
      </w:pPr>
      <w:rPr>
        <w:rFonts w:ascii="Corbel" w:hAnsi="Corbe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AA6DAA"/>
    <w:multiLevelType w:val="hybridMultilevel"/>
    <w:tmpl w:val="A1607E7C"/>
    <w:lvl w:ilvl="0" w:tplc="7422957A">
      <w:start w:val="1"/>
      <w:numFmt w:val="bullet"/>
      <w:lvlText w:val="–"/>
      <w:lvlJc w:val="left"/>
      <w:pPr>
        <w:ind w:left="360" w:hanging="360"/>
      </w:pPr>
      <w:rPr>
        <w:rFonts w:ascii="Corbel" w:hAnsi="Corbe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EE6667F"/>
    <w:multiLevelType w:val="hybridMultilevel"/>
    <w:tmpl w:val="36FE10E2"/>
    <w:lvl w:ilvl="0" w:tplc="0409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FEF305F"/>
    <w:multiLevelType w:val="hybridMultilevel"/>
    <w:tmpl w:val="EDF6BDAA"/>
    <w:lvl w:ilvl="0" w:tplc="7422957A">
      <w:start w:val="1"/>
      <w:numFmt w:val="bullet"/>
      <w:lvlText w:val="–"/>
      <w:lvlJc w:val="left"/>
      <w:pPr>
        <w:ind w:left="360" w:hanging="360"/>
      </w:pPr>
      <w:rPr>
        <w:rFonts w:ascii="Corbel" w:hAnsi="Corbe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23D085C"/>
    <w:multiLevelType w:val="hybridMultilevel"/>
    <w:tmpl w:val="A9CA4216"/>
    <w:lvl w:ilvl="0" w:tplc="7422957A">
      <w:start w:val="1"/>
      <w:numFmt w:val="bullet"/>
      <w:lvlText w:val="–"/>
      <w:lvlJc w:val="left"/>
      <w:pPr>
        <w:ind w:left="720" w:hanging="360"/>
      </w:pPr>
      <w:rPr>
        <w:rFonts w:ascii="Corbel" w:hAnsi="Corbe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479526E"/>
    <w:multiLevelType w:val="hybridMultilevel"/>
    <w:tmpl w:val="36FE10E2"/>
    <w:lvl w:ilvl="0" w:tplc="0409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D300807"/>
    <w:multiLevelType w:val="hybridMultilevel"/>
    <w:tmpl w:val="31980F88"/>
    <w:lvl w:ilvl="0" w:tplc="7422957A">
      <w:start w:val="1"/>
      <w:numFmt w:val="bullet"/>
      <w:lvlText w:val="–"/>
      <w:lvlJc w:val="left"/>
      <w:pPr>
        <w:ind w:left="360" w:hanging="360"/>
      </w:pPr>
      <w:rPr>
        <w:rFonts w:ascii="Corbel" w:hAnsi="Corbe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D911D5C"/>
    <w:multiLevelType w:val="hybridMultilevel"/>
    <w:tmpl w:val="0F209F96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DD31AE7"/>
    <w:multiLevelType w:val="hybridMultilevel"/>
    <w:tmpl w:val="833C26E6"/>
    <w:lvl w:ilvl="0" w:tplc="7422957A">
      <w:start w:val="1"/>
      <w:numFmt w:val="bullet"/>
      <w:lvlText w:val="–"/>
      <w:lvlJc w:val="left"/>
      <w:pPr>
        <w:ind w:left="360" w:hanging="360"/>
      </w:pPr>
      <w:rPr>
        <w:rFonts w:ascii="Corbel" w:hAnsi="Corbe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F793CB0"/>
    <w:multiLevelType w:val="hybridMultilevel"/>
    <w:tmpl w:val="B560CAA8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01C3AF0"/>
    <w:multiLevelType w:val="hybridMultilevel"/>
    <w:tmpl w:val="36FE10E2"/>
    <w:lvl w:ilvl="0" w:tplc="0409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4AD6743"/>
    <w:multiLevelType w:val="hybridMultilevel"/>
    <w:tmpl w:val="36FE10E2"/>
    <w:lvl w:ilvl="0" w:tplc="0409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64F7556"/>
    <w:multiLevelType w:val="hybridMultilevel"/>
    <w:tmpl w:val="95C2E2BE"/>
    <w:lvl w:ilvl="0" w:tplc="AA5885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7A36D42"/>
    <w:multiLevelType w:val="hybridMultilevel"/>
    <w:tmpl w:val="A8649AEE"/>
    <w:lvl w:ilvl="0" w:tplc="7422957A">
      <w:start w:val="1"/>
      <w:numFmt w:val="bullet"/>
      <w:lvlText w:val="–"/>
      <w:lvlJc w:val="left"/>
      <w:pPr>
        <w:ind w:left="720" w:hanging="360"/>
      </w:pPr>
      <w:rPr>
        <w:rFonts w:ascii="Corbel" w:hAnsi="Corbe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8385FFA"/>
    <w:multiLevelType w:val="hybridMultilevel"/>
    <w:tmpl w:val="759C5A0E"/>
    <w:lvl w:ilvl="0" w:tplc="1F602DF8"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0D34D1"/>
    <w:multiLevelType w:val="hybridMultilevel"/>
    <w:tmpl w:val="468E3846"/>
    <w:lvl w:ilvl="0" w:tplc="1F602DF8">
      <w:numFmt w:val="bullet"/>
      <w:lvlText w:val="-"/>
      <w:lvlJc w:val="left"/>
      <w:pPr>
        <w:ind w:left="360" w:hanging="360"/>
      </w:pPr>
      <w:rPr>
        <w:rFonts w:ascii="Corbel" w:eastAsiaTheme="minorHAnsi" w:hAnsi="Corbel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934254B"/>
    <w:multiLevelType w:val="hybridMultilevel"/>
    <w:tmpl w:val="36FE10E2"/>
    <w:lvl w:ilvl="0" w:tplc="0409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99D4D2D"/>
    <w:multiLevelType w:val="hybridMultilevel"/>
    <w:tmpl w:val="DB7CBFF6"/>
    <w:lvl w:ilvl="0" w:tplc="7422957A">
      <w:start w:val="1"/>
      <w:numFmt w:val="bullet"/>
      <w:lvlText w:val="–"/>
      <w:lvlJc w:val="left"/>
      <w:pPr>
        <w:ind w:left="720" w:hanging="360"/>
      </w:pPr>
      <w:rPr>
        <w:rFonts w:ascii="Corbel" w:hAnsi="Corbe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B2170A2"/>
    <w:multiLevelType w:val="hybridMultilevel"/>
    <w:tmpl w:val="9D985C8C"/>
    <w:lvl w:ilvl="0" w:tplc="7422957A">
      <w:start w:val="1"/>
      <w:numFmt w:val="bullet"/>
      <w:lvlText w:val="–"/>
      <w:lvlJc w:val="left"/>
      <w:pPr>
        <w:ind w:left="360" w:hanging="360"/>
      </w:pPr>
      <w:rPr>
        <w:rFonts w:ascii="Corbel" w:hAnsi="Corbe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B844CAA"/>
    <w:multiLevelType w:val="hybridMultilevel"/>
    <w:tmpl w:val="B0762AD6"/>
    <w:lvl w:ilvl="0" w:tplc="7422957A">
      <w:start w:val="1"/>
      <w:numFmt w:val="bullet"/>
      <w:lvlText w:val="–"/>
      <w:lvlJc w:val="left"/>
      <w:pPr>
        <w:ind w:left="720" w:hanging="360"/>
      </w:pPr>
      <w:rPr>
        <w:rFonts w:ascii="Corbel" w:hAnsi="Corbe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C7C7C8C"/>
    <w:multiLevelType w:val="hybridMultilevel"/>
    <w:tmpl w:val="B47EC378"/>
    <w:lvl w:ilvl="0" w:tplc="AA5885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2E6022D"/>
    <w:multiLevelType w:val="hybridMultilevel"/>
    <w:tmpl w:val="044AC53E"/>
    <w:lvl w:ilvl="0" w:tplc="1F602DF8">
      <w:numFmt w:val="bullet"/>
      <w:lvlText w:val="-"/>
      <w:lvlJc w:val="left"/>
      <w:pPr>
        <w:ind w:left="360" w:hanging="360"/>
      </w:pPr>
      <w:rPr>
        <w:rFonts w:ascii="Corbel" w:eastAsiaTheme="minorHAnsi" w:hAnsi="Corbel" w:cstheme="minorBidi" w:hint="default"/>
      </w:rPr>
    </w:lvl>
    <w:lvl w:ilvl="1" w:tplc="7422957A">
      <w:start w:val="1"/>
      <w:numFmt w:val="bullet"/>
      <w:lvlText w:val="–"/>
      <w:lvlJc w:val="left"/>
      <w:pPr>
        <w:ind w:left="1080" w:hanging="360"/>
      </w:pPr>
      <w:rPr>
        <w:rFonts w:ascii="Corbel" w:hAnsi="Corbel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8F733D1"/>
    <w:multiLevelType w:val="hybridMultilevel"/>
    <w:tmpl w:val="36FE10E2"/>
    <w:lvl w:ilvl="0" w:tplc="0409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ACA4F3E"/>
    <w:multiLevelType w:val="hybridMultilevel"/>
    <w:tmpl w:val="36FE10E2"/>
    <w:lvl w:ilvl="0" w:tplc="0409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E1A4871"/>
    <w:multiLevelType w:val="hybridMultilevel"/>
    <w:tmpl w:val="DC38DDCC"/>
    <w:lvl w:ilvl="0" w:tplc="7422957A">
      <w:start w:val="1"/>
      <w:numFmt w:val="bullet"/>
      <w:lvlText w:val="–"/>
      <w:lvlJc w:val="left"/>
      <w:pPr>
        <w:ind w:left="720" w:hanging="360"/>
      </w:pPr>
      <w:rPr>
        <w:rFonts w:ascii="Corbel" w:hAnsi="Corbe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FBB46F5"/>
    <w:multiLevelType w:val="hybridMultilevel"/>
    <w:tmpl w:val="C480E46A"/>
    <w:lvl w:ilvl="0" w:tplc="7422957A">
      <w:start w:val="1"/>
      <w:numFmt w:val="bullet"/>
      <w:lvlText w:val="–"/>
      <w:lvlJc w:val="left"/>
      <w:pPr>
        <w:ind w:left="720" w:hanging="360"/>
      </w:pPr>
      <w:rPr>
        <w:rFonts w:ascii="Corbel" w:hAnsi="Corbe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8D0575"/>
    <w:multiLevelType w:val="hybridMultilevel"/>
    <w:tmpl w:val="9AA65C4E"/>
    <w:lvl w:ilvl="0" w:tplc="A178F86C">
      <w:start w:val="1"/>
      <w:numFmt w:val="bullet"/>
      <w:lvlText w:val="–"/>
      <w:lvlJc w:val="left"/>
      <w:pPr>
        <w:ind w:left="360" w:hanging="360"/>
      </w:pPr>
      <w:rPr>
        <w:rFonts w:ascii="Corbel" w:hAnsi="Corbel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AE10336"/>
    <w:multiLevelType w:val="hybridMultilevel"/>
    <w:tmpl w:val="DF484A52"/>
    <w:lvl w:ilvl="0" w:tplc="7422957A">
      <w:start w:val="1"/>
      <w:numFmt w:val="bullet"/>
      <w:lvlText w:val="–"/>
      <w:lvlJc w:val="left"/>
      <w:pPr>
        <w:ind w:left="720" w:hanging="360"/>
      </w:pPr>
      <w:rPr>
        <w:rFonts w:ascii="Corbel" w:hAnsi="Corbe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B3219D9"/>
    <w:multiLevelType w:val="hybridMultilevel"/>
    <w:tmpl w:val="6490475E"/>
    <w:lvl w:ilvl="0" w:tplc="AA5885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CF67488"/>
    <w:multiLevelType w:val="hybridMultilevel"/>
    <w:tmpl w:val="A2B69B6A"/>
    <w:lvl w:ilvl="0" w:tplc="7422957A">
      <w:start w:val="1"/>
      <w:numFmt w:val="bullet"/>
      <w:lvlText w:val="–"/>
      <w:lvlJc w:val="left"/>
      <w:pPr>
        <w:ind w:left="720" w:hanging="360"/>
      </w:pPr>
      <w:rPr>
        <w:rFonts w:ascii="Corbel" w:hAnsi="Corbe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D047850"/>
    <w:multiLevelType w:val="hybridMultilevel"/>
    <w:tmpl w:val="9A24F186"/>
    <w:lvl w:ilvl="0" w:tplc="FA54280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76E9D14">
      <w:numFmt w:val="bullet"/>
      <w:lvlText w:val="-"/>
      <w:lvlJc w:val="left"/>
      <w:pPr>
        <w:ind w:left="2340" w:hanging="360"/>
      </w:pPr>
      <w:rPr>
        <w:rFonts w:ascii="Calibri" w:eastAsiaTheme="minorHAnsi" w:hAnsi="Calibri"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00E17C6"/>
    <w:multiLevelType w:val="hybridMultilevel"/>
    <w:tmpl w:val="65A26B30"/>
    <w:lvl w:ilvl="0" w:tplc="7422957A">
      <w:start w:val="1"/>
      <w:numFmt w:val="bullet"/>
      <w:lvlText w:val="–"/>
      <w:lvlJc w:val="left"/>
      <w:pPr>
        <w:ind w:left="720" w:hanging="360"/>
      </w:pPr>
      <w:rPr>
        <w:rFonts w:ascii="Corbel" w:hAnsi="Corbe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04D1071"/>
    <w:multiLevelType w:val="hybridMultilevel"/>
    <w:tmpl w:val="0242DD10"/>
    <w:lvl w:ilvl="0" w:tplc="7422957A">
      <w:start w:val="1"/>
      <w:numFmt w:val="bullet"/>
      <w:lvlText w:val="–"/>
      <w:lvlJc w:val="left"/>
      <w:pPr>
        <w:ind w:left="720" w:hanging="360"/>
      </w:pPr>
      <w:rPr>
        <w:rFonts w:ascii="Corbel" w:hAnsi="Corbe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2D11C1B"/>
    <w:multiLevelType w:val="hybridMultilevel"/>
    <w:tmpl w:val="C2D289C4"/>
    <w:lvl w:ilvl="0" w:tplc="7422957A">
      <w:start w:val="1"/>
      <w:numFmt w:val="bullet"/>
      <w:lvlText w:val="–"/>
      <w:lvlJc w:val="left"/>
      <w:pPr>
        <w:ind w:left="720" w:hanging="360"/>
      </w:pPr>
      <w:rPr>
        <w:rFonts w:ascii="Corbel" w:hAnsi="Corbe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3B37773"/>
    <w:multiLevelType w:val="hybridMultilevel"/>
    <w:tmpl w:val="DE180306"/>
    <w:lvl w:ilvl="0" w:tplc="7F4E73E2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75FA4E53"/>
    <w:multiLevelType w:val="hybridMultilevel"/>
    <w:tmpl w:val="0B668D46"/>
    <w:lvl w:ilvl="0" w:tplc="7422957A">
      <w:start w:val="1"/>
      <w:numFmt w:val="bullet"/>
      <w:lvlText w:val="–"/>
      <w:lvlJc w:val="left"/>
      <w:pPr>
        <w:ind w:left="720" w:hanging="360"/>
      </w:pPr>
      <w:rPr>
        <w:rFonts w:ascii="Corbel" w:hAnsi="Corbe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22957A">
      <w:start w:val="1"/>
      <w:numFmt w:val="bullet"/>
      <w:lvlText w:val="–"/>
      <w:lvlJc w:val="left"/>
      <w:pPr>
        <w:ind w:left="2160" w:hanging="360"/>
      </w:pPr>
      <w:rPr>
        <w:rFonts w:ascii="Corbel" w:hAnsi="Corbe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6CF4134"/>
    <w:multiLevelType w:val="hybridMultilevel"/>
    <w:tmpl w:val="6100B67C"/>
    <w:lvl w:ilvl="0" w:tplc="7422957A">
      <w:start w:val="1"/>
      <w:numFmt w:val="bullet"/>
      <w:lvlText w:val="–"/>
      <w:lvlJc w:val="left"/>
      <w:pPr>
        <w:ind w:left="720" w:hanging="360"/>
      </w:pPr>
      <w:rPr>
        <w:rFonts w:ascii="Corbel" w:hAnsi="Corbe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C5A5AB0"/>
    <w:multiLevelType w:val="hybridMultilevel"/>
    <w:tmpl w:val="C37264FC"/>
    <w:lvl w:ilvl="0" w:tplc="AA5885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CE64748"/>
    <w:multiLevelType w:val="hybridMultilevel"/>
    <w:tmpl w:val="D2FCACE2"/>
    <w:lvl w:ilvl="0" w:tplc="7422957A">
      <w:start w:val="1"/>
      <w:numFmt w:val="bullet"/>
      <w:lvlText w:val="–"/>
      <w:lvlJc w:val="left"/>
      <w:pPr>
        <w:ind w:left="720" w:hanging="360"/>
      </w:pPr>
      <w:rPr>
        <w:rFonts w:ascii="Corbel" w:hAnsi="Corbe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DE87461"/>
    <w:multiLevelType w:val="hybridMultilevel"/>
    <w:tmpl w:val="0E4A851E"/>
    <w:lvl w:ilvl="0" w:tplc="023E56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57"/>
  </w:num>
  <w:num w:numId="3">
    <w:abstractNumId w:val="61"/>
  </w:num>
  <w:num w:numId="4">
    <w:abstractNumId w:val="16"/>
  </w:num>
  <w:num w:numId="5">
    <w:abstractNumId w:val="43"/>
  </w:num>
  <w:num w:numId="6">
    <w:abstractNumId w:val="15"/>
  </w:num>
  <w:num w:numId="7">
    <w:abstractNumId w:val="34"/>
  </w:num>
  <w:num w:numId="8">
    <w:abstractNumId w:val="29"/>
  </w:num>
  <w:num w:numId="9">
    <w:abstractNumId w:val="49"/>
  </w:num>
  <w:num w:numId="10">
    <w:abstractNumId w:val="26"/>
  </w:num>
  <w:num w:numId="11">
    <w:abstractNumId w:val="38"/>
  </w:num>
  <w:num w:numId="12">
    <w:abstractNumId w:val="37"/>
  </w:num>
  <w:num w:numId="13">
    <w:abstractNumId w:val="50"/>
  </w:num>
  <w:num w:numId="14">
    <w:abstractNumId w:val="32"/>
  </w:num>
  <w:num w:numId="15">
    <w:abstractNumId w:val="23"/>
  </w:num>
  <w:num w:numId="16">
    <w:abstractNumId w:val="24"/>
  </w:num>
  <w:num w:numId="17">
    <w:abstractNumId w:val="42"/>
  </w:num>
  <w:num w:numId="18">
    <w:abstractNumId w:val="48"/>
  </w:num>
  <w:num w:numId="19">
    <w:abstractNumId w:val="55"/>
  </w:num>
  <w:num w:numId="20">
    <w:abstractNumId w:val="41"/>
  </w:num>
  <w:num w:numId="21">
    <w:abstractNumId w:val="39"/>
  </w:num>
  <w:num w:numId="22">
    <w:abstractNumId w:val="10"/>
  </w:num>
  <w:num w:numId="23">
    <w:abstractNumId w:val="27"/>
  </w:num>
  <w:num w:numId="24">
    <w:abstractNumId w:val="65"/>
  </w:num>
  <w:num w:numId="25">
    <w:abstractNumId w:val="5"/>
  </w:num>
  <w:num w:numId="26">
    <w:abstractNumId w:val="66"/>
  </w:num>
  <w:num w:numId="27">
    <w:abstractNumId w:val="36"/>
  </w:num>
  <w:num w:numId="28">
    <w:abstractNumId w:val="18"/>
  </w:num>
  <w:num w:numId="29">
    <w:abstractNumId w:val="14"/>
  </w:num>
  <w:num w:numId="30">
    <w:abstractNumId w:val="54"/>
  </w:num>
  <w:num w:numId="31">
    <w:abstractNumId w:val="9"/>
  </w:num>
  <w:num w:numId="32">
    <w:abstractNumId w:val="46"/>
  </w:num>
  <w:num w:numId="33">
    <w:abstractNumId w:val="63"/>
  </w:num>
  <w:num w:numId="34">
    <w:abstractNumId w:val="58"/>
  </w:num>
  <w:num w:numId="35">
    <w:abstractNumId w:val="56"/>
  </w:num>
  <w:num w:numId="36">
    <w:abstractNumId w:val="44"/>
  </w:num>
  <w:num w:numId="37">
    <w:abstractNumId w:val="30"/>
  </w:num>
  <w:num w:numId="38">
    <w:abstractNumId w:val="51"/>
  </w:num>
  <w:num w:numId="39">
    <w:abstractNumId w:val="19"/>
  </w:num>
  <w:num w:numId="40">
    <w:abstractNumId w:val="22"/>
  </w:num>
  <w:num w:numId="41">
    <w:abstractNumId w:val="31"/>
  </w:num>
  <w:num w:numId="42">
    <w:abstractNumId w:val="13"/>
  </w:num>
  <w:num w:numId="43">
    <w:abstractNumId w:val="59"/>
  </w:num>
  <w:num w:numId="44">
    <w:abstractNumId w:val="4"/>
  </w:num>
  <w:num w:numId="45">
    <w:abstractNumId w:val="52"/>
  </w:num>
  <w:num w:numId="46">
    <w:abstractNumId w:val="40"/>
  </w:num>
  <w:num w:numId="47">
    <w:abstractNumId w:val="25"/>
  </w:num>
  <w:num w:numId="48">
    <w:abstractNumId w:val="35"/>
  </w:num>
  <w:num w:numId="49">
    <w:abstractNumId w:val="17"/>
  </w:num>
  <w:num w:numId="50">
    <w:abstractNumId w:val="33"/>
  </w:num>
  <w:num w:numId="51">
    <w:abstractNumId w:val="21"/>
  </w:num>
  <w:num w:numId="52">
    <w:abstractNumId w:val="2"/>
  </w:num>
  <w:num w:numId="53">
    <w:abstractNumId w:val="12"/>
  </w:num>
  <w:num w:numId="54">
    <w:abstractNumId w:val="28"/>
  </w:num>
  <w:num w:numId="55">
    <w:abstractNumId w:val="60"/>
  </w:num>
  <w:num w:numId="56">
    <w:abstractNumId w:val="1"/>
  </w:num>
  <w:num w:numId="57">
    <w:abstractNumId w:val="45"/>
  </w:num>
  <w:num w:numId="58">
    <w:abstractNumId w:val="53"/>
  </w:num>
  <w:num w:numId="59">
    <w:abstractNumId w:val="0"/>
  </w:num>
  <w:num w:numId="60">
    <w:abstractNumId w:val="64"/>
  </w:num>
  <w:num w:numId="61">
    <w:abstractNumId w:val="47"/>
  </w:num>
  <w:num w:numId="62">
    <w:abstractNumId w:val="11"/>
  </w:num>
  <w:num w:numId="63">
    <w:abstractNumId w:val="8"/>
  </w:num>
  <w:num w:numId="64">
    <w:abstractNumId w:val="6"/>
  </w:num>
  <w:num w:numId="65">
    <w:abstractNumId w:val="7"/>
  </w:num>
  <w:num w:numId="66">
    <w:abstractNumId w:val="62"/>
  </w:num>
  <w:num w:numId="67">
    <w:abstractNumId w:val="20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E7A"/>
    <w:rsid w:val="00001A5C"/>
    <w:rsid w:val="0000536A"/>
    <w:rsid w:val="00016779"/>
    <w:rsid w:val="00020359"/>
    <w:rsid w:val="00020A4E"/>
    <w:rsid w:val="00027647"/>
    <w:rsid w:val="000410CE"/>
    <w:rsid w:val="00042FA6"/>
    <w:rsid w:val="00050B4F"/>
    <w:rsid w:val="00051202"/>
    <w:rsid w:val="0005564C"/>
    <w:rsid w:val="00060EE4"/>
    <w:rsid w:val="00061FB0"/>
    <w:rsid w:val="000657E7"/>
    <w:rsid w:val="00072CDD"/>
    <w:rsid w:val="000733C4"/>
    <w:rsid w:val="000809CB"/>
    <w:rsid w:val="0009032D"/>
    <w:rsid w:val="000A71BC"/>
    <w:rsid w:val="000A7861"/>
    <w:rsid w:val="000B11BF"/>
    <w:rsid w:val="000B1C15"/>
    <w:rsid w:val="000B35EE"/>
    <w:rsid w:val="000B75C4"/>
    <w:rsid w:val="000C5933"/>
    <w:rsid w:val="000D0908"/>
    <w:rsid w:val="000D655E"/>
    <w:rsid w:val="000E0343"/>
    <w:rsid w:val="000E2038"/>
    <w:rsid w:val="000E7D72"/>
    <w:rsid w:val="000F08AE"/>
    <w:rsid w:val="000F2832"/>
    <w:rsid w:val="000F2DE2"/>
    <w:rsid w:val="000F7313"/>
    <w:rsid w:val="00106A40"/>
    <w:rsid w:val="00107341"/>
    <w:rsid w:val="001075B0"/>
    <w:rsid w:val="0011398F"/>
    <w:rsid w:val="00115B30"/>
    <w:rsid w:val="00117912"/>
    <w:rsid w:val="001401C1"/>
    <w:rsid w:val="001418BB"/>
    <w:rsid w:val="00146A09"/>
    <w:rsid w:val="0014792D"/>
    <w:rsid w:val="001735AE"/>
    <w:rsid w:val="001853F5"/>
    <w:rsid w:val="001A4DAD"/>
    <w:rsid w:val="001C16D6"/>
    <w:rsid w:val="001D0550"/>
    <w:rsid w:val="001D1DFE"/>
    <w:rsid w:val="001D3307"/>
    <w:rsid w:val="001D4644"/>
    <w:rsid w:val="001E1F53"/>
    <w:rsid w:val="001E6D94"/>
    <w:rsid w:val="001F1081"/>
    <w:rsid w:val="001F13AC"/>
    <w:rsid w:val="00200CA8"/>
    <w:rsid w:val="00202745"/>
    <w:rsid w:val="00204D70"/>
    <w:rsid w:val="00206698"/>
    <w:rsid w:val="002116D7"/>
    <w:rsid w:val="00213FB7"/>
    <w:rsid w:val="00216C0B"/>
    <w:rsid w:val="00216C99"/>
    <w:rsid w:val="002258F8"/>
    <w:rsid w:val="002260C2"/>
    <w:rsid w:val="00227143"/>
    <w:rsid w:val="0023121D"/>
    <w:rsid w:val="00242DE3"/>
    <w:rsid w:val="002537F9"/>
    <w:rsid w:val="00255116"/>
    <w:rsid w:val="00264D73"/>
    <w:rsid w:val="002723FE"/>
    <w:rsid w:val="00277787"/>
    <w:rsid w:val="002860BC"/>
    <w:rsid w:val="00286726"/>
    <w:rsid w:val="002A6CAB"/>
    <w:rsid w:val="002B2FDC"/>
    <w:rsid w:val="002C36AD"/>
    <w:rsid w:val="002C5409"/>
    <w:rsid w:val="002D3E69"/>
    <w:rsid w:val="002D7F71"/>
    <w:rsid w:val="002F5C35"/>
    <w:rsid w:val="00313F7E"/>
    <w:rsid w:val="0033411E"/>
    <w:rsid w:val="0033725D"/>
    <w:rsid w:val="0035177A"/>
    <w:rsid w:val="003536A3"/>
    <w:rsid w:val="00354000"/>
    <w:rsid w:val="003A67C0"/>
    <w:rsid w:val="003B1CEF"/>
    <w:rsid w:val="003C339D"/>
    <w:rsid w:val="003E6093"/>
    <w:rsid w:val="003E77F6"/>
    <w:rsid w:val="003F60B8"/>
    <w:rsid w:val="0041190D"/>
    <w:rsid w:val="0041287E"/>
    <w:rsid w:val="004155B6"/>
    <w:rsid w:val="0041634C"/>
    <w:rsid w:val="004179CB"/>
    <w:rsid w:val="004224D1"/>
    <w:rsid w:val="004525AD"/>
    <w:rsid w:val="004530B3"/>
    <w:rsid w:val="00461753"/>
    <w:rsid w:val="004741C1"/>
    <w:rsid w:val="0049579D"/>
    <w:rsid w:val="004A3FF1"/>
    <w:rsid w:val="004A65C5"/>
    <w:rsid w:val="004B0CDF"/>
    <w:rsid w:val="004B4ABB"/>
    <w:rsid w:val="004B684C"/>
    <w:rsid w:val="004C37BF"/>
    <w:rsid w:val="004D4DF6"/>
    <w:rsid w:val="004D616C"/>
    <w:rsid w:val="004D7786"/>
    <w:rsid w:val="004E0CF5"/>
    <w:rsid w:val="004E1A65"/>
    <w:rsid w:val="004E3499"/>
    <w:rsid w:val="004E3AB6"/>
    <w:rsid w:val="00511333"/>
    <w:rsid w:val="00531307"/>
    <w:rsid w:val="00541E9D"/>
    <w:rsid w:val="005710A0"/>
    <w:rsid w:val="0058743D"/>
    <w:rsid w:val="00590070"/>
    <w:rsid w:val="00590EA0"/>
    <w:rsid w:val="005B73AC"/>
    <w:rsid w:val="005B7D1D"/>
    <w:rsid w:val="005C1C01"/>
    <w:rsid w:val="005C4B5A"/>
    <w:rsid w:val="005C7935"/>
    <w:rsid w:val="005E0390"/>
    <w:rsid w:val="005E3E72"/>
    <w:rsid w:val="006008DD"/>
    <w:rsid w:val="00600DCA"/>
    <w:rsid w:val="00620B6D"/>
    <w:rsid w:val="0063672C"/>
    <w:rsid w:val="00636777"/>
    <w:rsid w:val="006446D2"/>
    <w:rsid w:val="00644C30"/>
    <w:rsid w:val="00645F7A"/>
    <w:rsid w:val="00646055"/>
    <w:rsid w:val="006556C9"/>
    <w:rsid w:val="00655CA9"/>
    <w:rsid w:val="00655E8B"/>
    <w:rsid w:val="00657C17"/>
    <w:rsid w:val="00683CF7"/>
    <w:rsid w:val="0068509E"/>
    <w:rsid w:val="00697FF1"/>
    <w:rsid w:val="006A1CD1"/>
    <w:rsid w:val="006A69CB"/>
    <w:rsid w:val="006B3ADE"/>
    <w:rsid w:val="006B5B69"/>
    <w:rsid w:val="006B6F76"/>
    <w:rsid w:val="006C2DC0"/>
    <w:rsid w:val="006D4255"/>
    <w:rsid w:val="006D607E"/>
    <w:rsid w:val="006D7159"/>
    <w:rsid w:val="006E2EA4"/>
    <w:rsid w:val="006E631B"/>
    <w:rsid w:val="007045D5"/>
    <w:rsid w:val="00720D9D"/>
    <w:rsid w:val="00721570"/>
    <w:rsid w:val="007330E2"/>
    <w:rsid w:val="00745A07"/>
    <w:rsid w:val="007575A4"/>
    <w:rsid w:val="00757BA0"/>
    <w:rsid w:val="00766E7A"/>
    <w:rsid w:val="00776DF2"/>
    <w:rsid w:val="007B1362"/>
    <w:rsid w:val="007B3495"/>
    <w:rsid w:val="007B60C1"/>
    <w:rsid w:val="007D69EC"/>
    <w:rsid w:val="007E4435"/>
    <w:rsid w:val="007E4B0C"/>
    <w:rsid w:val="007F14E9"/>
    <w:rsid w:val="007F6ECE"/>
    <w:rsid w:val="00805A7D"/>
    <w:rsid w:val="00811A84"/>
    <w:rsid w:val="008244A0"/>
    <w:rsid w:val="00830433"/>
    <w:rsid w:val="00831985"/>
    <w:rsid w:val="00835793"/>
    <w:rsid w:val="008358FD"/>
    <w:rsid w:val="0086158E"/>
    <w:rsid w:val="00882A8C"/>
    <w:rsid w:val="00884338"/>
    <w:rsid w:val="008B4546"/>
    <w:rsid w:val="008C694B"/>
    <w:rsid w:val="008C72EB"/>
    <w:rsid w:val="008F504B"/>
    <w:rsid w:val="008F5363"/>
    <w:rsid w:val="00901871"/>
    <w:rsid w:val="00907DCD"/>
    <w:rsid w:val="00920EF8"/>
    <w:rsid w:val="00934E66"/>
    <w:rsid w:val="009408CB"/>
    <w:rsid w:val="0094519A"/>
    <w:rsid w:val="009565D4"/>
    <w:rsid w:val="00963256"/>
    <w:rsid w:val="00996D39"/>
    <w:rsid w:val="009A223F"/>
    <w:rsid w:val="009A32AD"/>
    <w:rsid w:val="009A6A5F"/>
    <w:rsid w:val="009B5018"/>
    <w:rsid w:val="009D0BDC"/>
    <w:rsid w:val="009D4BB0"/>
    <w:rsid w:val="009E56D8"/>
    <w:rsid w:val="009F4E28"/>
    <w:rsid w:val="009F525E"/>
    <w:rsid w:val="00A108DE"/>
    <w:rsid w:val="00A22A18"/>
    <w:rsid w:val="00A3196D"/>
    <w:rsid w:val="00A5632A"/>
    <w:rsid w:val="00A63F4E"/>
    <w:rsid w:val="00A640E7"/>
    <w:rsid w:val="00A7151C"/>
    <w:rsid w:val="00A869A2"/>
    <w:rsid w:val="00A93AA2"/>
    <w:rsid w:val="00AA25C3"/>
    <w:rsid w:val="00AA781F"/>
    <w:rsid w:val="00AB3D44"/>
    <w:rsid w:val="00AC130A"/>
    <w:rsid w:val="00AC59A3"/>
    <w:rsid w:val="00AC678B"/>
    <w:rsid w:val="00AD5140"/>
    <w:rsid w:val="00AE3F99"/>
    <w:rsid w:val="00AE5EF3"/>
    <w:rsid w:val="00AF5830"/>
    <w:rsid w:val="00AF714C"/>
    <w:rsid w:val="00B0474D"/>
    <w:rsid w:val="00B052B1"/>
    <w:rsid w:val="00B507FA"/>
    <w:rsid w:val="00B517D8"/>
    <w:rsid w:val="00B54E1D"/>
    <w:rsid w:val="00B648F1"/>
    <w:rsid w:val="00B65771"/>
    <w:rsid w:val="00B94713"/>
    <w:rsid w:val="00B96C3F"/>
    <w:rsid w:val="00BA0A4D"/>
    <w:rsid w:val="00BA2ACE"/>
    <w:rsid w:val="00BC61EF"/>
    <w:rsid w:val="00BE225E"/>
    <w:rsid w:val="00C06FD1"/>
    <w:rsid w:val="00C17D70"/>
    <w:rsid w:val="00C2479E"/>
    <w:rsid w:val="00C30EBD"/>
    <w:rsid w:val="00C31AA0"/>
    <w:rsid w:val="00C50C65"/>
    <w:rsid w:val="00C7558A"/>
    <w:rsid w:val="00C801FB"/>
    <w:rsid w:val="00C82F14"/>
    <w:rsid w:val="00C85FF6"/>
    <w:rsid w:val="00C86783"/>
    <w:rsid w:val="00C946F6"/>
    <w:rsid w:val="00CB32D2"/>
    <w:rsid w:val="00CD176F"/>
    <w:rsid w:val="00CD28E8"/>
    <w:rsid w:val="00CD4966"/>
    <w:rsid w:val="00CD5C38"/>
    <w:rsid w:val="00CD69F6"/>
    <w:rsid w:val="00CE1DB0"/>
    <w:rsid w:val="00CE53AD"/>
    <w:rsid w:val="00D02168"/>
    <w:rsid w:val="00D15FA2"/>
    <w:rsid w:val="00D246DE"/>
    <w:rsid w:val="00D3563E"/>
    <w:rsid w:val="00D530C4"/>
    <w:rsid w:val="00D55389"/>
    <w:rsid w:val="00D561ED"/>
    <w:rsid w:val="00D6059C"/>
    <w:rsid w:val="00D767C0"/>
    <w:rsid w:val="00D83532"/>
    <w:rsid w:val="00D840A6"/>
    <w:rsid w:val="00D86F38"/>
    <w:rsid w:val="00D916EE"/>
    <w:rsid w:val="00D91F47"/>
    <w:rsid w:val="00D96F84"/>
    <w:rsid w:val="00DA016D"/>
    <w:rsid w:val="00DA7414"/>
    <w:rsid w:val="00DB3392"/>
    <w:rsid w:val="00DC16B0"/>
    <w:rsid w:val="00DE171C"/>
    <w:rsid w:val="00DF1E44"/>
    <w:rsid w:val="00E02567"/>
    <w:rsid w:val="00E04471"/>
    <w:rsid w:val="00E0520B"/>
    <w:rsid w:val="00E10112"/>
    <w:rsid w:val="00E1599A"/>
    <w:rsid w:val="00E236B7"/>
    <w:rsid w:val="00E27CC6"/>
    <w:rsid w:val="00E30E7A"/>
    <w:rsid w:val="00E319C9"/>
    <w:rsid w:val="00E36F4C"/>
    <w:rsid w:val="00E63FAD"/>
    <w:rsid w:val="00E72152"/>
    <w:rsid w:val="00E72C4C"/>
    <w:rsid w:val="00E751A6"/>
    <w:rsid w:val="00E75D62"/>
    <w:rsid w:val="00E90E24"/>
    <w:rsid w:val="00EB494E"/>
    <w:rsid w:val="00ED3581"/>
    <w:rsid w:val="00EF1DEE"/>
    <w:rsid w:val="00EF41A5"/>
    <w:rsid w:val="00F31DFD"/>
    <w:rsid w:val="00F448C0"/>
    <w:rsid w:val="00F515D3"/>
    <w:rsid w:val="00F52C28"/>
    <w:rsid w:val="00F55C4C"/>
    <w:rsid w:val="00F56CA5"/>
    <w:rsid w:val="00F639E0"/>
    <w:rsid w:val="00F71909"/>
    <w:rsid w:val="00F82883"/>
    <w:rsid w:val="00F90197"/>
    <w:rsid w:val="00FC3133"/>
    <w:rsid w:val="00FC432F"/>
    <w:rsid w:val="00FC5056"/>
    <w:rsid w:val="00FE2B86"/>
    <w:rsid w:val="00FF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08BB1"/>
  <w15:docId w15:val="{F23BFFF3-1B76-4016-AE91-DABE5E86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E7A"/>
    <w:pPr>
      <w:spacing w:line="25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0E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0E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E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30E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styleId="Hyperlink">
    <w:name w:val="Hyperlink"/>
    <w:basedOn w:val="DefaultParagraphFont"/>
    <w:uiPriority w:val="99"/>
    <w:unhideWhenUsed/>
    <w:rsid w:val="00E30E7A"/>
    <w:rPr>
      <w:color w:val="0563C1" w:themeColor="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0E7A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30E7A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E30E7A"/>
    <w:rPr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E30E7A"/>
  </w:style>
  <w:style w:type="paragraph" w:styleId="Header">
    <w:name w:val="header"/>
    <w:basedOn w:val="Normal"/>
    <w:link w:val="HeaderChar"/>
    <w:uiPriority w:val="99"/>
    <w:unhideWhenUsed/>
    <w:rsid w:val="00E30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E30E7A"/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30E7A"/>
  </w:style>
  <w:style w:type="paragraph" w:styleId="Footer">
    <w:name w:val="footer"/>
    <w:basedOn w:val="Normal"/>
    <w:link w:val="FooterChar"/>
    <w:uiPriority w:val="99"/>
    <w:unhideWhenUsed/>
    <w:rsid w:val="00E30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E30E7A"/>
    <w:rPr>
      <w:lang w:val="en-US"/>
    </w:rPr>
  </w:style>
  <w:style w:type="paragraph" w:styleId="NoSpacing">
    <w:name w:val="No Spacing"/>
    <w:uiPriority w:val="1"/>
    <w:qFormat/>
    <w:rsid w:val="00E30E7A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E30E7A"/>
    <w:pPr>
      <w:ind w:left="720"/>
      <w:contextualSpacing/>
    </w:pPr>
  </w:style>
  <w:style w:type="table" w:styleId="TableGrid">
    <w:name w:val="Table Grid"/>
    <w:basedOn w:val="TableNormal"/>
    <w:uiPriority w:val="39"/>
    <w:rsid w:val="00E30E7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E30E7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30E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0E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0E7A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E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E7A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E7A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E30E7A"/>
    <w:pPr>
      <w:spacing w:after="0" w:line="240" w:lineRule="auto"/>
    </w:pPr>
    <w:rPr>
      <w:lang w:val="en-US"/>
    </w:rPr>
  </w:style>
  <w:style w:type="paragraph" w:customStyle="1" w:styleId="Normal1">
    <w:name w:val="Normal1"/>
    <w:rsid w:val="00E30E7A"/>
    <w:pPr>
      <w:widowControl w:val="0"/>
    </w:pPr>
    <w:rPr>
      <w:rFonts w:ascii="Calibri" w:eastAsia="Calibri" w:hAnsi="Calibri" w:cs="Calibri"/>
      <w:color w:val="00000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E30E7A"/>
    <w:pPr>
      <w:spacing w:after="120" w:line="259" w:lineRule="auto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E30E7A"/>
    <w:rPr>
      <w:rFonts w:ascii="Calibri" w:eastAsia="Calibri" w:hAnsi="Calibri" w:cs="Times New Roman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E30E7A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E30E7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30E7A"/>
    <w:pPr>
      <w:tabs>
        <w:tab w:val="right" w:leader="dot" w:pos="9016"/>
      </w:tabs>
      <w:spacing w:after="200" w:line="276" w:lineRule="auto"/>
      <w:ind w:left="216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D840A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840A6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D840A6"/>
    <w:rPr>
      <w:vertAlign w:val="superscript"/>
    </w:rPr>
  </w:style>
  <w:style w:type="character" w:styleId="Strong">
    <w:name w:val="Strong"/>
    <w:basedOn w:val="DefaultParagraphFont"/>
    <w:uiPriority w:val="22"/>
    <w:qFormat/>
    <w:rsid w:val="00E27C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inevrint.vlada.cg.yu" TargetMode="External"/><Relationship Id="rId18" Type="http://schemas.openxmlformats.org/officeDocument/2006/relationships/hyperlink" Target="https://ec.europa.eu/info/business-economy-euro/economic-and-fiscal-policy-coordination/eu-economic-governance-monitoring-prevention-correction/european-semester/framework/europe-2020-strategy_hr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europa.eu.int/index%20en.htm" TargetMode="External"/><Relationship Id="rId17" Type="http://schemas.openxmlformats.org/officeDocument/2006/relationships/hyperlink" Target="http://www.oecd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c.europa.eu/policies/educ/eqf/index_en.htm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c.europa.eu/growthandjobs/pdf/2004-1866-EN-complet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c.europa.eu/education/index_en.html" TargetMode="External"/><Relationship Id="rId10" Type="http://schemas.openxmlformats.org/officeDocument/2006/relationships/hyperlink" Target="http://ec.europa.eu/growthandjobs/key/index_en.htm" TargetMode="External"/><Relationship Id="rId19" Type="http://schemas.openxmlformats.org/officeDocument/2006/relationships/hyperlink" Target="http://ec.europa.eu/eurost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olskiportal.edu.me/Pages/Inkluzivnoobrazovanje.aspx" TargetMode="External"/><Relationship Id="rId14" Type="http://schemas.openxmlformats.org/officeDocument/2006/relationships/hyperlink" Target="http://ec.europa.eu/education/policies/educ/eqf/index_en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890DF-0B04-4409-9E5C-CEDBC33FB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21</Pages>
  <Words>5370</Words>
  <Characters>30613</Characters>
  <Application>Microsoft Office Word</Application>
  <DocSecurity>0</DocSecurity>
  <Lines>255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Ivanovic</dc:creator>
  <cp:lastModifiedBy>Nevena Cabrilo</cp:lastModifiedBy>
  <cp:revision>14</cp:revision>
  <dcterms:created xsi:type="dcterms:W3CDTF">2018-07-05T07:26:00Z</dcterms:created>
  <dcterms:modified xsi:type="dcterms:W3CDTF">2018-07-20T09:57:00Z</dcterms:modified>
</cp:coreProperties>
</file>