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6F10E" w14:textId="6A0C61FA" w:rsidR="00001A61" w:rsidRPr="000B4136" w:rsidRDefault="00001A61" w:rsidP="00DC1C73">
      <w:pPr>
        <w:pStyle w:val="Default"/>
        <w:spacing w:after="120"/>
        <w:jc w:val="both"/>
        <w:rPr>
          <w:rFonts w:ascii="Arial" w:hAnsi="Arial" w:cs="Arial"/>
          <w:b/>
          <w:bCs/>
          <w:color w:val="auto"/>
          <w:sz w:val="22"/>
          <w:szCs w:val="22"/>
        </w:rPr>
      </w:pPr>
      <w:r w:rsidRPr="000B4136">
        <w:rPr>
          <w:rFonts w:ascii="Arial" w:hAnsi="Arial" w:cs="Arial"/>
          <w:b/>
          <w:bCs/>
          <w:color w:val="auto"/>
          <w:sz w:val="22"/>
          <w:szCs w:val="22"/>
        </w:rPr>
        <w:t xml:space="preserve">Request for Expressions of Interest (EoI) for Evaluators of the applications for the </w:t>
      </w:r>
      <w:r w:rsidR="005D3DE5" w:rsidRPr="000B4136">
        <w:rPr>
          <w:rFonts w:ascii="Arial" w:hAnsi="Arial" w:cs="Arial"/>
          <w:b/>
          <w:bCs/>
          <w:color w:val="auto"/>
          <w:sz w:val="22"/>
          <w:szCs w:val="22"/>
        </w:rPr>
        <w:t>Call for Proposals for Financing Excellent Postdoctoral Research</w:t>
      </w:r>
      <w:r w:rsidRPr="000B4136">
        <w:rPr>
          <w:rFonts w:ascii="Arial" w:hAnsi="Arial" w:cs="Arial"/>
          <w:b/>
          <w:bCs/>
          <w:color w:val="auto"/>
          <w:sz w:val="22"/>
          <w:szCs w:val="22"/>
        </w:rPr>
        <w:t xml:space="preserve"> </w:t>
      </w:r>
    </w:p>
    <w:p w14:paraId="75C43CA5" w14:textId="77777777" w:rsidR="00001A61" w:rsidRPr="000B4136" w:rsidRDefault="00001A61" w:rsidP="00DC1C73">
      <w:pPr>
        <w:pStyle w:val="Default"/>
        <w:spacing w:after="120"/>
        <w:jc w:val="both"/>
        <w:rPr>
          <w:rFonts w:ascii="Arial" w:hAnsi="Arial" w:cs="Arial"/>
          <w:b/>
          <w:bCs/>
          <w:color w:val="auto"/>
          <w:sz w:val="22"/>
          <w:szCs w:val="22"/>
        </w:rPr>
      </w:pPr>
    </w:p>
    <w:p w14:paraId="30E8BCFD" w14:textId="17BD8573" w:rsidR="00001A61" w:rsidRPr="000B4136" w:rsidRDefault="00001A61" w:rsidP="00DC1C73">
      <w:pPr>
        <w:pStyle w:val="Default"/>
        <w:spacing w:after="120"/>
        <w:jc w:val="both"/>
        <w:rPr>
          <w:rFonts w:ascii="Arial" w:hAnsi="Arial" w:cs="Arial"/>
          <w:b/>
          <w:bCs/>
          <w:color w:val="auto"/>
          <w:sz w:val="22"/>
          <w:szCs w:val="22"/>
          <w:u w:val="single"/>
        </w:rPr>
      </w:pPr>
      <w:r w:rsidRPr="000B4136">
        <w:rPr>
          <w:rFonts w:ascii="Arial" w:hAnsi="Arial" w:cs="Arial"/>
          <w:b/>
          <w:bCs/>
          <w:color w:val="auto"/>
          <w:sz w:val="22"/>
          <w:szCs w:val="22"/>
          <w:u w:val="single"/>
        </w:rPr>
        <w:t>Background</w:t>
      </w:r>
    </w:p>
    <w:p w14:paraId="5CB558C1" w14:textId="77777777" w:rsidR="00001A61" w:rsidRPr="000B4136" w:rsidRDefault="00001A61" w:rsidP="00DC1C73">
      <w:pPr>
        <w:pStyle w:val="Default"/>
        <w:spacing w:after="120"/>
        <w:jc w:val="both"/>
        <w:rPr>
          <w:rFonts w:ascii="Arial" w:hAnsi="Arial" w:cs="Arial"/>
          <w:b/>
          <w:bCs/>
          <w:color w:val="auto"/>
          <w:sz w:val="22"/>
          <w:szCs w:val="22"/>
        </w:rPr>
      </w:pPr>
    </w:p>
    <w:p w14:paraId="321EBF35" w14:textId="77777777" w:rsidR="00001A61" w:rsidRPr="000B4136" w:rsidRDefault="00001A61" w:rsidP="00DC1C73">
      <w:pPr>
        <w:pStyle w:val="Default"/>
        <w:spacing w:after="120"/>
        <w:jc w:val="both"/>
        <w:rPr>
          <w:rFonts w:ascii="Arial" w:hAnsi="Arial" w:cs="Arial"/>
          <w:sz w:val="22"/>
          <w:szCs w:val="22"/>
        </w:rPr>
      </w:pPr>
      <w:r w:rsidRPr="000B4136">
        <w:rPr>
          <w:rFonts w:ascii="Arial" w:hAnsi="Arial" w:cs="Arial"/>
          <w:color w:val="auto"/>
          <w:sz w:val="22"/>
          <w:szCs w:val="22"/>
        </w:rPr>
        <w:t xml:space="preserve">The Government of Montenegro adopted in July 2024 the </w:t>
      </w:r>
      <w:r w:rsidRPr="000B4136">
        <w:rPr>
          <w:rFonts w:ascii="Arial" w:hAnsi="Arial" w:cs="Arial"/>
          <w:color w:val="0462C1"/>
          <w:sz w:val="22"/>
          <w:szCs w:val="22"/>
        </w:rPr>
        <w:t xml:space="preserve">Strategy for Scientific Research Activity of Montenegro 2024-2028 with the Action Plan for 2024-2025 </w:t>
      </w:r>
      <w:r w:rsidRPr="000B4136">
        <w:rPr>
          <w:rFonts w:ascii="Arial" w:hAnsi="Arial" w:cs="Arial"/>
          <w:sz w:val="22"/>
          <w:szCs w:val="22"/>
        </w:rPr>
        <w:t xml:space="preserve">(hereinafter: Strategy) which is the most significant sectoral strategic document in the field of science and research. </w:t>
      </w:r>
    </w:p>
    <w:p w14:paraId="609A178A" w14:textId="7BD3B125" w:rsidR="00001A61" w:rsidRPr="000B4136" w:rsidRDefault="00001A61" w:rsidP="00DC1C73">
      <w:pPr>
        <w:pStyle w:val="Default"/>
        <w:spacing w:after="120"/>
        <w:jc w:val="both"/>
        <w:rPr>
          <w:rFonts w:ascii="Arial" w:hAnsi="Arial" w:cs="Arial"/>
          <w:sz w:val="22"/>
          <w:szCs w:val="22"/>
        </w:rPr>
      </w:pPr>
      <w:r w:rsidRPr="000B4136">
        <w:rPr>
          <w:rFonts w:ascii="Arial" w:hAnsi="Arial" w:cs="Arial"/>
          <w:sz w:val="22"/>
          <w:szCs w:val="22"/>
        </w:rPr>
        <w:t xml:space="preserve">The Strategy identifies three (3) strategic objectives, the second of which pertains to </w:t>
      </w:r>
      <w:r w:rsidRPr="000B4136">
        <w:rPr>
          <w:rFonts w:ascii="Arial" w:hAnsi="Arial" w:cs="Arial"/>
          <w:i/>
          <w:iCs/>
          <w:sz w:val="22"/>
          <w:szCs w:val="22"/>
        </w:rPr>
        <w:t>Strengthening Human Resources and Institutional Capacities in Science and Research</w:t>
      </w:r>
      <w:r w:rsidRPr="000B4136">
        <w:rPr>
          <w:rFonts w:ascii="Arial" w:hAnsi="Arial" w:cs="Arial"/>
          <w:sz w:val="22"/>
          <w:szCs w:val="22"/>
        </w:rPr>
        <w:t xml:space="preserve">. To achieve this strategic objective, one of the key operational objectives is Operational Objective </w:t>
      </w:r>
      <w:r w:rsidR="00DC1C73" w:rsidRPr="000B4136">
        <w:rPr>
          <w:rFonts w:ascii="Arial" w:hAnsi="Arial" w:cs="Arial"/>
          <w:sz w:val="22"/>
          <w:szCs w:val="22"/>
        </w:rPr>
        <w:t>2.1</w:t>
      </w:r>
      <w:r w:rsidRPr="000B4136">
        <w:rPr>
          <w:rFonts w:ascii="Arial" w:hAnsi="Arial" w:cs="Arial"/>
          <w:sz w:val="22"/>
          <w:szCs w:val="22"/>
        </w:rPr>
        <w:t xml:space="preserve">: </w:t>
      </w:r>
      <w:r w:rsidR="00DC1C73" w:rsidRPr="000B4136">
        <w:rPr>
          <w:rFonts w:ascii="Arial" w:hAnsi="Arial" w:cs="Arial"/>
          <w:i/>
          <w:iCs/>
          <w:sz w:val="22"/>
          <w:szCs w:val="22"/>
        </w:rPr>
        <w:t>Support to the young researchers</w:t>
      </w:r>
      <w:r w:rsidR="00DC1C73" w:rsidRPr="000B4136">
        <w:rPr>
          <w:rFonts w:ascii="Arial" w:hAnsi="Arial" w:cs="Arial"/>
          <w:sz w:val="22"/>
          <w:szCs w:val="22"/>
        </w:rPr>
        <w:t xml:space="preserve"> and,</w:t>
      </w:r>
      <w:r w:rsidRPr="000B4136">
        <w:rPr>
          <w:rFonts w:ascii="Arial" w:hAnsi="Arial" w:cs="Arial"/>
          <w:sz w:val="22"/>
          <w:szCs w:val="22"/>
        </w:rPr>
        <w:t xml:space="preserve"> </w:t>
      </w:r>
      <w:r w:rsidR="00DC1C73" w:rsidRPr="000B4136">
        <w:rPr>
          <w:rFonts w:ascii="Arial" w:hAnsi="Arial" w:cs="Arial"/>
          <w:sz w:val="22"/>
          <w:szCs w:val="22"/>
        </w:rPr>
        <w:t>u</w:t>
      </w:r>
      <w:r w:rsidRPr="000B4136">
        <w:rPr>
          <w:rFonts w:ascii="Arial" w:hAnsi="Arial" w:cs="Arial"/>
          <w:sz w:val="22"/>
          <w:szCs w:val="22"/>
        </w:rPr>
        <w:t xml:space="preserve">nder this objective, Activity </w:t>
      </w:r>
      <w:r w:rsidR="00DC1C73" w:rsidRPr="000B4136">
        <w:rPr>
          <w:rFonts w:ascii="Arial" w:hAnsi="Arial" w:cs="Arial"/>
          <w:sz w:val="22"/>
          <w:szCs w:val="22"/>
        </w:rPr>
        <w:t xml:space="preserve">2.1.2 </w:t>
      </w:r>
      <w:r w:rsidRPr="000B4136">
        <w:rPr>
          <w:rFonts w:ascii="Arial" w:hAnsi="Arial" w:cs="Arial"/>
          <w:sz w:val="22"/>
          <w:szCs w:val="22"/>
        </w:rPr>
        <w:t xml:space="preserve">involves </w:t>
      </w:r>
      <w:r w:rsidRPr="000B4136">
        <w:rPr>
          <w:rFonts w:ascii="Arial" w:hAnsi="Arial" w:cs="Arial"/>
          <w:i/>
          <w:iCs/>
          <w:sz w:val="22"/>
          <w:szCs w:val="22"/>
        </w:rPr>
        <w:t xml:space="preserve">the </w:t>
      </w:r>
      <w:r w:rsidR="00DC1C73" w:rsidRPr="000B4136">
        <w:rPr>
          <w:rFonts w:ascii="Arial" w:hAnsi="Arial" w:cs="Arial"/>
          <w:i/>
          <w:iCs/>
          <w:sz w:val="22"/>
          <w:szCs w:val="22"/>
        </w:rPr>
        <w:t>Scholarship programme for excellent post-doctoral research</w:t>
      </w:r>
      <w:r w:rsidRPr="000B4136">
        <w:rPr>
          <w:rFonts w:ascii="Arial" w:hAnsi="Arial" w:cs="Arial"/>
          <w:sz w:val="22"/>
          <w:szCs w:val="22"/>
        </w:rPr>
        <w:t xml:space="preserve">. </w:t>
      </w:r>
    </w:p>
    <w:p w14:paraId="1285E752" w14:textId="5DA7716D" w:rsidR="00001A61" w:rsidRPr="000B4136" w:rsidRDefault="00001A61" w:rsidP="00DC1C73">
      <w:pPr>
        <w:pStyle w:val="Default"/>
        <w:spacing w:after="120"/>
        <w:jc w:val="both"/>
        <w:rPr>
          <w:rFonts w:ascii="Arial" w:hAnsi="Arial" w:cs="Arial"/>
          <w:sz w:val="22"/>
          <w:szCs w:val="22"/>
        </w:rPr>
      </w:pPr>
      <w:r w:rsidRPr="000B4136">
        <w:rPr>
          <w:rFonts w:ascii="Arial" w:hAnsi="Arial" w:cs="Arial"/>
          <w:sz w:val="22"/>
          <w:szCs w:val="22"/>
        </w:rPr>
        <w:t xml:space="preserve">Under this Activity, the Government of Montenegro adopted the </w:t>
      </w:r>
      <w:r w:rsidRPr="000B4136">
        <w:rPr>
          <w:rFonts w:ascii="Arial" w:hAnsi="Arial" w:cs="Arial"/>
          <w:color w:val="0462C1"/>
          <w:sz w:val="22"/>
          <w:szCs w:val="22"/>
        </w:rPr>
        <w:t xml:space="preserve">Programme of </w:t>
      </w:r>
      <w:r w:rsidR="00DC1C73" w:rsidRPr="000B4136">
        <w:rPr>
          <w:rFonts w:ascii="Arial" w:hAnsi="Arial" w:cs="Arial"/>
          <w:color w:val="0462C1"/>
          <w:sz w:val="22"/>
          <w:szCs w:val="22"/>
        </w:rPr>
        <w:t>Financing of excellent post-doctoral research</w:t>
      </w:r>
      <w:r w:rsidRPr="000B4136">
        <w:rPr>
          <w:rFonts w:ascii="Arial" w:hAnsi="Arial" w:cs="Arial"/>
          <w:sz w:val="22"/>
          <w:szCs w:val="22"/>
        </w:rPr>
        <w:t xml:space="preserve">. In accordance with the article 11 of the Law on Scientific Research Activity and with the aforementioned Programme, the Ministry of Education, Science and Innovation announces a </w:t>
      </w:r>
      <w:r w:rsidR="005D3DE5" w:rsidRPr="000B4136">
        <w:rPr>
          <w:rFonts w:ascii="Arial" w:hAnsi="Arial" w:cs="Arial"/>
          <w:sz w:val="22"/>
          <w:szCs w:val="22"/>
        </w:rPr>
        <w:t>Call for Proposals for Financing Excellent Postdoctoral Research</w:t>
      </w:r>
      <w:r w:rsidRPr="000B4136">
        <w:rPr>
          <w:rFonts w:ascii="Arial" w:hAnsi="Arial" w:cs="Arial"/>
          <w:sz w:val="22"/>
          <w:szCs w:val="22"/>
        </w:rPr>
        <w:t xml:space="preserve">. </w:t>
      </w:r>
    </w:p>
    <w:p w14:paraId="3607F4A1" w14:textId="4B0280AC" w:rsidR="00001A61" w:rsidRPr="000B4136" w:rsidRDefault="00001A61" w:rsidP="00DC1C73">
      <w:pPr>
        <w:pStyle w:val="Default"/>
        <w:spacing w:after="120"/>
        <w:jc w:val="both"/>
        <w:rPr>
          <w:rFonts w:ascii="Arial" w:hAnsi="Arial" w:cs="Arial"/>
          <w:sz w:val="22"/>
          <w:szCs w:val="22"/>
        </w:rPr>
      </w:pPr>
      <w:r w:rsidRPr="000B4136">
        <w:rPr>
          <w:rFonts w:ascii="Arial" w:hAnsi="Arial" w:cs="Arial"/>
          <w:sz w:val="22"/>
          <w:szCs w:val="22"/>
        </w:rPr>
        <w:t xml:space="preserve">In line with the article 12 of the Law on Scientific Research Activity and the Programme, the Ministry of Education, Science and Innovation publishes the Call for Expressions of Interest (EoI) for Evaluators of the applications for the </w:t>
      </w:r>
      <w:r w:rsidR="005D3DE5" w:rsidRPr="000B4136">
        <w:rPr>
          <w:rFonts w:ascii="Arial" w:hAnsi="Arial" w:cs="Arial"/>
          <w:sz w:val="22"/>
          <w:szCs w:val="22"/>
        </w:rPr>
        <w:t>Call for Proposals for Financing Excellent Postdoctoral Research</w:t>
      </w:r>
      <w:r w:rsidRPr="000B4136">
        <w:rPr>
          <w:rFonts w:ascii="Arial" w:hAnsi="Arial" w:cs="Arial"/>
          <w:sz w:val="22"/>
          <w:szCs w:val="22"/>
        </w:rPr>
        <w:t xml:space="preserve">. </w:t>
      </w:r>
    </w:p>
    <w:p w14:paraId="63BAD798" w14:textId="77777777" w:rsidR="00F242DE" w:rsidRPr="000B4136" w:rsidRDefault="00F242DE" w:rsidP="00DC1C73">
      <w:pPr>
        <w:pStyle w:val="Default"/>
        <w:spacing w:after="120"/>
        <w:jc w:val="both"/>
        <w:rPr>
          <w:rFonts w:ascii="Arial" w:hAnsi="Arial" w:cs="Arial"/>
          <w:sz w:val="22"/>
          <w:szCs w:val="22"/>
        </w:rPr>
      </w:pPr>
    </w:p>
    <w:p w14:paraId="6A409509" w14:textId="1CB21971" w:rsidR="00001A61" w:rsidRPr="000B4136" w:rsidRDefault="00001A61" w:rsidP="00DC1C73">
      <w:pPr>
        <w:pStyle w:val="Default"/>
        <w:spacing w:after="120"/>
        <w:jc w:val="both"/>
        <w:rPr>
          <w:rFonts w:ascii="Arial" w:hAnsi="Arial" w:cs="Arial"/>
          <w:sz w:val="22"/>
          <w:szCs w:val="22"/>
          <w:u w:val="single"/>
        </w:rPr>
      </w:pPr>
      <w:r w:rsidRPr="000B4136">
        <w:rPr>
          <w:rFonts w:ascii="Arial" w:hAnsi="Arial" w:cs="Arial"/>
          <w:b/>
          <w:bCs/>
          <w:sz w:val="22"/>
          <w:szCs w:val="22"/>
          <w:u w:val="single"/>
        </w:rPr>
        <w:t xml:space="preserve">Subject and objectives of the </w:t>
      </w:r>
      <w:r w:rsidR="005D3DE5" w:rsidRPr="000B4136">
        <w:rPr>
          <w:rFonts w:ascii="Arial" w:hAnsi="Arial" w:cs="Arial"/>
          <w:b/>
          <w:bCs/>
          <w:sz w:val="22"/>
          <w:szCs w:val="22"/>
          <w:u w:val="single"/>
        </w:rPr>
        <w:t>Call for Proposals for Financing Excellent Postdoctoral Research</w:t>
      </w:r>
      <w:r w:rsidRPr="000B4136">
        <w:rPr>
          <w:rFonts w:ascii="Arial" w:hAnsi="Arial" w:cs="Arial"/>
          <w:b/>
          <w:bCs/>
          <w:sz w:val="22"/>
          <w:szCs w:val="22"/>
          <w:u w:val="single"/>
        </w:rPr>
        <w:t xml:space="preserve"> </w:t>
      </w:r>
    </w:p>
    <w:p w14:paraId="4AA25E39" w14:textId="1C76128F" w:rsidR="00001A61" w:rsidRPr="000B4136" w:rsidRDefault="00001A61" w:rsidP="00DC1C73">
      <w:pPr>
        <w:pStyle w:val="Default"/>
        <w:spacing w:after="120"/>
        <w:jc w:val="both"/>
        <w:rPr>
          <w:rFonts w:ascii="Arial" w:hAnsi="Arial" w:cs="Arial"/>
          <w:sz w:val="22"/>
          <w:szCs w:val="22"/>
        </w:rPr>
      </w:pPr>
      <w:r w:rsidRPr="000B4136">
        <w:rPr>
          <w:rFonts w:ascii="Arial" w:hAnsi="Arial" w:cs="Arial"/>
          <w:sz w:val="22"/>
          <w:szCs w:val="22"/>
        </w:rPr>
        <w:t xml:space="preserve">The </w:t>
      </w:r>
      <w:r w:rsidR="005D3DE5" w:rsidRPr="000B4136">
        <w:rPr>
          <w:rFonts w:ascii="Arial" w:hAnsi="Arial" w:cs="Arial"/>
          <w:sz w:val="22"/>
          <w:szCs w:val="22"/>
        </w:rPr>
        <w:t xml:space="preserve">Call for Proposals for Financing Excellent Postdoctoral Research </w:t>
      </w:r>
      <w:r w:rsidRPr="000B4136">
        <w:rPr>
          <w:rFonts w:ascii="Arial" w:hAnsi="Arial" w:cs="Arial"/>
          <w:sz w:val="22"/>
          <w:szCs w:val="22"/>
        </w:rPr>
        <w:t xml:space="preserve">is aimed at awarding non-repayable funds </w:t>
      </w:r>
      <w:r w:rsidR="00DC1C73" w:rsidRPr="000B4136">
        <w:rPr>
          <w:rFonts w:ascii="Arial" w:hAnsi="Arial" w:cs="Arial"/>
          <w:sz w:val="22"/>
          <w:szCs w:val="22"/>
        </w:rPr>
        <w:t>to postdoctoral students for the purpose of development of independent research projects, as well as the establishment and management of their own research groups at institutions in Montenegro.</w:t>
      </w:r>
      <w:r w:rsidRPr="000B4136">
        <w:rPr>
          <w:rFonts w:ascii="Arial" w:hAnsi="Arial" w:cs="Arial"/>
          <w:sz w:val="22"/>
          <w:szCs w:val="22"/>
        </w:rPr>
        <w:t xml:space="preserve"> The subjects of projects that apply for </w:t>
      </w:r>
      <w:r w:rsidR="003E0B3C" w:rsidRPr="000B4136">
        <w:rPr>
          <w:rFonts w:ascii="Arial" w:hAnsi="Arial" w:cs="Arial"/>
          <w:sz w:val="22"/>
          <w:szCs w:val="22"/>
        </w:rPr>
        <w:t>financing of excellent post-doctoral research</w:t>
      </w:r>
      <w:r w:rsidRPr="000B4136">
        <w:rPr>
          <w:rFonts w:ascii="Arial" w:hAnsi="Arial" w:cs="Arial"/>
          <w:sz w:val="22"/>
          <w:szCs w:val="22"/>
        </w:rPr>
        <w:t xml:space="preserve"> must be aligned with the priority research areas outlined in the Strategy, including: </w:t>
      </w:r>
    </w:p>
    <w:p w14:paraId="02043F29" w14:textId="77777777" w:rsidR="00001A61" w:rsidRPr="000B4136" w:rsidRDefault="00001A61" w:rsidP="00DC1C73">
      <w:pPr>
        <w:pStyle w:val="Default"/>
        <w:spacing w:after="120"/>
        <w:jc w:val="both"/>
        <w:rPr>
          <w:rFonts w:ascii="Arial" w:hAnsi="Arial" w:cs="Arial"/>
          <w:sz w:val="22"/>
          <w:szCs w:val="22"/>
        </w:rPr>
      </w:pPr>
    </w:p>
    <w:p w14:paraId="52059662" w14:textId="77F7B72C" w:rsidR="00001A61" w:rsidRPr="000B4136" w:rsidRDefault="00001A61" w:rsidP="00DC1C73">
      <w:pPr>
        <w:pStyle w:val="Default"/>
        <w:numPr>
          <w:ilvl w:val="0"/>
          <w:numId w:val="1"/>
        </w:numPr>
        <w:spacing w:after="120"/>
        <w:jc w:val="both"/>
        <w:rPr>
          <w:rFonts w:ascii="Arial" w:hAnsi="Arial" w:cs="Arial"/>
          <w:sz w:val="22"/>
          <w:szCs w:val="22"/>
        </w:rPr>
      </w:pPr>
      <w:r w:rsidRPr="000B4136">
        <w:rPr>
          <w:rFonts w:ascii="Arial" w:hAnsi="Arial" w:cs="Arial"/>
          <w:i/>
          <w:iCs/>
          <w:sz w:val="22"/>
          <w:szCs w:val="22"/>
        </w:rPr>
        <w:t xml:space="preserve">Sustainable agriculture and food value chain; </w:t>
      </w:r>
    </w:p>
    <w:p w14:paraId="3B671A19" w14:textId="6676E957" w:rsidR="00001A61" w:rsidRPr="000B4136" w:rsidRDefault="00001A61" w:rsidP="00DC1C73">
      <w:pPr>
        <w:pStyle w:val="Default"/>
        <w:numPr>
          <w:ilvl w:val="0"/>
          <w:numId w:val="1"/>
        </w:numPr>
        <w:spacing w:after="120"/>
        <w:jc w:val="both"/>
        <w:rPr>
          <w:rFonts w:ascii="Arial" w:hAnsi="Arial" w:cs="Arial"/>
          <w:sz w:val="22"/>
          <w:szCs w:val="22"/>
        </w:rPr>
      </w:pPr>
      <w:r w:rsidRPr="000B4136">
        <w:rPr>
          <w:rFonts w:ascii="Arial" w:hAnsi="Arial" w:cs="Arial"/>
          <w:i/>
          <w:iCs/>
          <w:sz w:val="22"/>
          <w:szCs w:val="22"/>
        </w:rPr>
        <w:t xml:space="preserve">Energy and sustainable environment; </w:t>
      </w:r>
    </w:p>
    <w:p w14:paraId="7D610B84" w14:textId="441CB043" w:rsidR="00001A61" w:rsidRPr="000B4136" w:rsidRDefault="00001A61" w:rsidP="00DC1C73">
      <w:pPr>
        <w:pStyle w:val="Default"/>
        <w:numPr>
          <w:ilvl w:val="0"/>
          <w:numId w:val="1"/>
        </w:numPr>
        <w:spacing w:after="120"/>
        <w:jc w:val="both"/>
        <w:rPr>
          <w:rFonts w:ascii="Arial" w:hAnsi="Arial" w:cs="Arial"/>
          <w:sz w:val="22"/>
          <w:szCs w:val="22"/>
        </w:rPr>
      </w:pPr>
      <w:r w:rsidRPr="000B4136">
        <w:rPr>
          <w:rFonts w:ascii="Arial" w:hAnsi="Arial" w:cs="Arial"/>
          <w:i/>
          <w:iCs/>
          <w:sz w:val="22"/>
          <w:szCs w:val="22"/>
        </w:rPr>
        <w:t xml:space="preserve">Sustainable and health tourism; </w:t>
      </w:r>
    </w:p>
    <w:p w14:paraId="0F03D060" w14:textId="642FC044" w:rsidR="00001A61" w:rsidRPr="000B4136" w:rsidRDefault="00001A61" w:rsidP="00DC1C73">
      <w:pPr>
        <w:pStyle w:val="Default"/>
        <w:numPr>
          <w:ilvl w:val="0"/>
          <w:numId w:val="1"/>
        </w:numPr>
        <w:spacing w:after="120"/>
        <w:jc w:val="both"/>
        <w:rPr>
          <w:rFonts w:ascii="Arial" w:hAnsi="Arial" w:cs="Arial"/>
          <w:sz w:val="22"/>
          <w:szCs w:val="22"/>
        </w:rPr>
      </w:pPr>
      <w:r w:rsidRPr="000B4136">
        <w:rPr>
          <w:rFonts w:ascii="Arial" w:hAnsi="Arial" w:cs="Arial"/>
          <w:i/>
          <w:iCs/>
          <w:sz w:val="22"/>
          <w:szCs w:val="22"/>
        </w:rPr>
        <w:t xml:space="preserve">Science, education and culture; </w:t>
      </w:r>
    </w:p>
    <w:p w14:paraId="205DAB73" w14:textId="091D1DF4" w:rsidR="00001A61" w:rsidRPr="000B4136" w:rsidRDefault="00001A61" w:rsidP="00DC1C73">
      <w:pPr>
        <w:pStyle w:val="Default"/>
        <w:numPr>
          <w:ilvl w:val="0"/>
          <w:numId w:val="1"/>
        </w:numPr>
        <w:spacing w:after="120"/>
        <w:jc w:val="both"/>
        <w:rPr>
          <w:rFonts w:ascii="Arial" w:hAnsi="Arial" w:cs="Arial"/>
          <w:sz w:val="22"/>
          <w:szCs w:val="22"/>
        </w:rPr>
      </w:pPr>
      <w:r w:rsidRPr="000B4136">
        <w:rPr>
          <w:rFonts w:ascii="Arial" w:hAnsi="Arial" w:cs="Arial"/>
          <w:i/>
          <w:iCs/>
          <w:sz w:val="22"/>
          <w:szCs w:val="22"/>
        </w:rPr>
        <w:t xml:space="preserve">Medicine and health; </w:t>
      </w:r>
    </w:p>
    <w:p w14:paraId="44871393" w14:textId="7F190D53" w:rsidR="00001A61" w:rsidRPr="000B4136" w:rsidRDefault="00001A61" w:rsidP="00DC1C73">
      <w:pPr>
        <w:pStyle w:val="Default"/>
        <w:numPr>
          <w:ilvl w:val="0"/>
          <w:numId w:val="1"/>
        </w:numPr>
        <w:spacing w:after="120"/>
        <w:jc w:val="both"/>
        <w:rPr>
          <w:rFonts w:ascii="Arial" w:hAnsi="Arial" w:cs="Arial"/>
          <w:sz w:val="22"/>
          <w:szCs w:val="22"/>
        </w:rPr>
      </w:pPr>
      <w:r w:rsidRPr="000B4136">
        <w:rPr>
          <w:rFonts w:ascii="Arial" w:hAnsi="Arial" w:cs="Arial"/>
          <w:i/>
          <w:iCs/>
          <w:sz w:val="22"/>
          <w:szCs w:val="22"/>
        </w:rPr>
        <w:t xml:space="preserve">Socio-political and socio-economic challenges of Montenegrin society; </w:t>
      </w:r>
    </w:p>
    <w:p w14:paraId="0D06BC1B" w14:textId="6005A1A1" w:rsidR="00001A61" w:rsidRPr="000B4136" w:rsidRDefault="00001A61" w:rsidP="00DC1C73">
      <w:pPr>
        <w:pStyle w:val="Default"/>
        <w:numPr>
          <w:ilvl w:val="0"/>
          <w:numId w:val="1"/>
        </w:numPr>
        <w:spacing w:after="120"/>
        <w:jc w:val="both"/>
        <w:rPr>
          <w:rFonts w:ascii="Arial" w:hAnsi="Arial" w:cs="Arial"/>
          <w:sz w:val="22"/>
          <w:szCs w:val="22"/>
        </w:rPr>
      </w:pPr>
      <w:r w:rsidRPr="000B4136">
        <w:rPr>
          <w:rFonts w:ascii="Arial" w:hAnsi="Arial" w:cs="Arial"/>
          <w:i/>
          <w:iCs/>
          <w:sz w:val="22"/>
          <w:szCs w:val="22"/>
        </w:rPr>
        <w:t xml:space="preserve">New materials, technologies, products and services; </w:t>
      </w:r>
    </w:p>
    <w:p w14:paraId="566B1925" w14:textId="1F09224E" w:rsidR="00001A61" w:rsidRPr="000B4136" w:rsidRDefault="00001A61" w:rsidP="00DC1C73">
      <w:pPr>
        <w:pStyle w:val="Default"/>
        <w:numPr>
          <w:ilvl w:val="0"/>
          <w:numId w:val="1"/>
        </w:numPr>
        <w:spacing w:after="120"/>
        <w:jc w:val="both"/>
        <w:rPr>
          <w:rFonts w:ascii="Arial" w:hAnsi="Arial" w:cs="Arial"/>
          <w:sz w:val="22"/>
          <w:szCs w:val="22"/>
        </w:rPr>
      </w:pPr>
      <w:r w:rsidRPr="000B4136">
        <w:rPr>
          <w:rFonts w:ascii="Arial" w:hAnsi="Arial" w:cs="Arial"/>
          <w:i/>
          <w:iCs/>
          <w:sz w:val="22"/>
          <w:szCs w:val="22"/>
        </w:rPr>
        <w:t xml:space="preserve">Natural disaster risk management; and </w:t>
      </w:r>
    </w:p>
    <w:p w14:paraId="65B08944" w14:textId="6BF010AE" w:rsidR="00001A61" w:rsidRPr="000B4136" w:rsidRDefault="00001A61" w:rsidP="00DC1C73">
      <w:pPr>
        <w:pStyle w:val="Default"/>
        <w:numPr>
          <w:ilvl w:val="0"/>
          <w:numId w:val="1"/>
        </w:numPr>
        <w:spacing w:after="120"/>
        <w:jc w:val="both"/>
        <w:rPr>
          <w:rFonts w:ascii="Arial" w:hAnsi="Arial" w:cs="Arial"/>
          <w:sz w:val="22"/>
          <w:szCs w:val="22"/>
        </w:rPr>
      </w:pPr>
      <w:r w:rsidRPr="000B4136">
        <w:rPr>
          <w:rFonts w:ascii="Arial" w:hAnsi="Arial" w:cs="Arial"/>
          <w:i/>
          <w:iCs/>
          <w:sz w:val="22"/>
          <w:szCs w:val="22"/>
        </w:rPr>
        <w:t xml:space="preserve">Information and communication technologies. </w:t>
      </w:r>
    </w:p>
    <w:p w14:paraId="73BCC2E4" w14:textId="77777777" w:rsidR="00F242DE" w:rsidRPr="000B4136" w:rsidRDefault="00F242DE" w:rsidP="00F242DE">
      <w:pPr>
        <w:pStyle w:val="Default"/>
        <w:spacing w:after="120"/>
        <w:jc w:val="both"/>
        <w:rPr>
          <w:rFonts w:ascii="Arial" w:hAnsi="Arial" w:cs="Arial"/>
          <w:sz w:val="22"/>
          <w:szCs w:val="22"/>
        </w:rPr>
      </w:pPr>
    </w:p>
    <w:p w14:paraId="4266718A" w14:textId="44EEF826" w:rsidR="00001A61" w:rsidRPr="000B4136" w:rsidRDefault="00067C19" w:rsidP="00DC1C73">
      <w:pPr>
        <w:pStyle w:val="Default"/>
        <w:spacing w:after="120"/>
        <w:jc w:val="both"/>
        <w:rPr>
          <w:rFonts w:ascii="Arial" w:hAnsi="Arial" w:cs="Arial"/>
          <w:sz w:val="22"/>
          <w:szCs w:val="22"/>
        </w:rPr>
      </w:pPr>
      <w:r w:rsidRPr="000B4136">
        <w:rPr>
          <w:rFonts w:ascii="Arial" w:hAnsi="Arial" w:cs="Arial"/>
          <w:sz w:val="22"/>
          <w:szCs w:val="22"/>
        </w:rPr>
        <w:lastRenderedPageBreak/>
        <w:t>The specific objectives of the Call, which are expected to be achieved after five years of continuous implementation, are as follows: creating a new generation of independent excellent researchers; strengthening human resources in research and innovation, and enhancing the international recognition of research groups; increasing the number of projects and scientific papers in collaboration with leading international research groups, as well as the number of projects ready for further commercialization.</w:t>
      </w:r>
    </w:p>
    <w:p w14:paraId="5A586042" w14:textId="77777777" w:rsidR="003E0B3C" w:rsidRPr="000B4136" w:rsidRDefault="003E0B3C" w:rsidP="00DC1C73">
      <w:pPr>
        <w:pStyle w:val="Default"/>
        <w:spacing w:after="120"/>
        <w:jc w:val="both"/>
        <w:rPr>
          <w:rFonts w:ascii="Arial" w:hAnsi="Arial" w:cs="Arial"/>
          <w:b/>
          <w:bCs/>
          <w:sz w:val="22"/>
          <w:szCs w:val="22"/>
          <w:u w:val="single"/>
        </w:rPr>
      </w:pPr>
    </w:p>
    <w:p w14:paraId="6F1E878F" w14:textId="454DF262" w:rsidR="00001A61" w:rsidRPr="000B4136" w:rsidRDefault="00001A61" w:rsidP="00DC1C73">
      <w:pPr>
        <w:pStyle w:val="Default"/>
        <w:spacing w:after="120"/>
        <w:jc w:val="both"/>
        <w:rPr>
          <w:rFonts w:ascii="Arial" w:hAnsi="Arial" w:cs="Arial"/>
          <w:sz w:val="22"/>
          <w:szCs w:val="22"/>
          <w:u w:val="single"/>
        </w:rPr>
      </w:pPr>
      <w:r w:rsidRPr="000B4136">
        <w:rPr>
          <w:rFonts w:ascii="Arial" w:hAnsi="Arial" w:cs="Arial"/>
          <w:b/>
          <w:bCs/>
          <w:sz w:val="22"/>
          <w:szCs w:val="22"/>
          <w:u w:val="single"/>
        </w:rPr>
        <w:t>Conditions for the Request for EoI</w:t>
      </w:r>
    </w:p>
    <w:p w14:paraId="3C03EF86" w14:textId="709D1A53" w:rsidR="003E0B3C" w:rsidRPr="000B4136" w:rsidRDefault="003E0B3C" w:rsidP="003E0B3C">
      <w:pPr>
        <w:pStyle w:val="Default"/>
        <w:spacing w:after="120"/>
        <w:jc w:val="both"/>
        <w:rPr>
          <w:rFonts w:ascii="Arial" w:hAnsi="Arial" w:cs="Arial"/>
          <w:color w:val="auto"/>
          <w:sz w:val="22"/>
          <w:szCs w:val="22"/>
        </w:rPr>
      </w:pPr>
      <w:r w:rsidRPr="000B4136">
        <w:rPr>
          <w:rFonts w:ascii="Arial" w:hAnsi="Arial" w:cs="Arial"/>
          <w:color w:val="auto"/>
          <w:sz w:val="22"/>
          <w:szCs w:val="22"/>
        </w:rPr>
        <w:t>As stated in the Program, only applications that meet the administrative criteria shall be admitted to the evaluation against the award criteria.</w:t>
      </w:r>
    </w:p>
    <w:p w14:paraId="7E08B920" w14:textId="46E0F268" w:rsidR="003E0B3C" w:rsidRPr="000B4136" w:rsidRDefault="003E0B3C" w:rsidP="003E0B3C">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The evaluation process begins with an administrative check of applications for </w:t>
      </w:r>
      <w:r w:rsidRPr="000B4136">
        <w:rPr>
          <w:rFonts w:ascii="Arial" w:hAnsi="Arial" w:cs="Arial"/>
          <w:sz w:val="22"/>
          <w:szCs w:val="22"/>
        </w:rPr>
        <w:t>financing of excellent post-doctoral research</w:t>
      </w:r>
      <w:r w:rsidRPr="000B4136">
        <w:rPr>
          <w:rFonts w:ascii="Arial" w:hAnsi="Arial" w:cs="Arial"/>
          <w:color w:val="auto"/>
          <w:sz w:val="22"/>
          <w:szCs w:val="22"/>
        </w:rPr>
        <w:t>. After the administrative check, all applications that meet the requirements established by this program will be sent for evaluation by international experts in the specific field of research to which the project belongs.</w:t>
      </w:r>
    </w:p>
    <w:p w14:paraId="2FB2EB79" w14:textId="77777777" w:rsidR="003E0B3C" w:rsidRPr="000B4136" w:rsidRDefault="003E0B3C" w:rsidP="003E0B3C">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The evaluation process is conducted by three international evaluators, who are international experts in the relevant field of research to which the project relates. The evaluators are tasked with assessing a specific application closely related to their area of expertise and submitting individual evaluation reports in a standardized form prepared and provided by the Ministry. </w:t>
      </w:r>
    </w:p>
    <w:p w14:paraId="7E005BB1" w14:textId="34913CC2" w:rsidR="003E0B3C" w:rsidRPr="000B4136" w:rsidRDefault="003E0B3C" w:rsidP="003E0B3C">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The international evaluator is expected to provide technical assistance to the Ministry in the form of scientific verification and evaluation of the application for </w:t>
      </w:r>
      <w:r w:rsidRPr="000B4136">
        <w:rPr>
          <w:rFonts w:ascii="Arial" w:hAnsi="Arial" w:cs="Arial"/>
          <w:sz w:val="22"/>
          <w:szCs w:val="22"/>
        </w:rPr>
        <w:t>financing of excellent post-doctoral research</w:t>
      </w:r>
      <w:r w:rsidRPr="000B4136">
        <w:rPr>
          <w:rFonts w:ascii="Arial" w:hAnsi="Arial" w:cs="Arial"/>
          <w:color w:val="auto"/>
          <w:sz w:val="22"/>
          <w:szCs w:val="22"/>
        </w:rPr>
        <w:t xml:space="preserve">, ensuring it meets the eligibility and administrative compliance criteria in accordance with the Program’s evaluation standards. </w:t>
      </w:r>
    </w:p>
    <w:p w14:paraId="6ECA943A" w14:textId="065F659D" w:rsidR="003E0B3C" w:rsidRPr="000B4136" w:rsidRDefault="003E0B3C" w:rsidP="003E0B3C">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The individual evaluator should evaluate applications for </w:t>
      </w:r>
      <w:r w:rsidRPr="000B4136">
        <w:rPr>
          <w:rFonts w:ascii="Arial" w:hAnsi="Arial" w:cs="Arial"/>
          <w:sz w:val="22"/>
          <w:szCs w:val="22"/>
        </w:rPr>
        <w:t>financing of excellent post-doctoral research</w:t>
      </w:r>
      <w:r w:rsidRPr="000B4136">
        <w:rPr>
          <w:rFonts w:ascii="Arial" w:hAnsi="Arial" w:cs="Arial"/>
          <w:color w:val="auto"/>
          <w:sz w:val="22"/>
          <w:szCs w:val="22"/>
        </w:rPr>
        <w:t xml:space="preserve"> based on </w:t>
      </w:r>
      <w:r w:rsidR="00FC5CD2" w:rsidRPr="000B4136">
        <w:rPr>
          <w:rFonts w:ascii="Arial" w:hAnsi="Arial" w:cs="Arial"/>
          <w:b/>
          <w:bCs/>
          <w:color w:val="auto"/>
          <w:sz w:val="22"/>
          <w:szCs w:val="22"/>
        </w:rPr>
        <w:t>three</w:t>
      </w:r>
      <w:r w:rsidRPr="000B4136">
        <w:rPr>
          <w:rFonts w:ascii="Arial" w:hAnsi="Arial" w:cs="Arial"/>
          <w:b/>
          <w:bCs/>
          <w:color w:val="auto"/>
          <w:sz w:val="22"/>
          <w:szCs w:val="22"/>
        </w:rPr>
        <w:t xml:space="preserve"> criteria</w:t>
      </w:r>
      <w:r w:rsidRPr="000B4136">
        <w:rPr>
          <w:rFonts w:ascii="Arial" w:hAnsi="Arial" w:cs="Arial"/>
          <w:color w:val="auto"/>
          <w:sz w:val="22"/>
          <w:szCs w:val="22"/>
        </w:rPr>
        <w:t xml:space="preserve">: </w:t>
      </w:r>
    </w:p>
    <w:p w14:paraId="6CA569E2" w14:textId="54448068" w:rsidR="003E0B3C" w:rsidRPr="000B4136" w:rsidRDefault="003E0B3C" w:rsidP="0031190C">
      <w:pPr>
        <w:pStyle w:val="Default"/>
        <w:numPr>
          <w:ilvl w:val="0"/>
          <w:numId w:val="3"/>
        </w:numPr>
        <w:spacing w:after="120"/>
        <w:jc w:val="both"/>
        <w:rPr>
          <w:rFonts w:ascii="Arial" w:hAnsi="Arial" w:cs="Arial"/>
          <w:b/>
          <w:bCs/>
          <w:color w:val="auto"/>
          <w:sz w:val="22"/>
          <w:szCs w:val="22"/>
        </w:rPr>
      </w:pPr>
      <w:r w:rsidRPr="000B4136">
        <w:rPr>
          <w:rFonts w:ascii="Arial" w:hAnsi="Arial" w:cs="Arial"/>
          <w:b/>
          <w:bCs/>
          <w:color w:val="auto"/>
          <w:sz w:val="22"/>
          <w:szCs w:val="22"/>
        </w:rPr>
        <w:t xml:space="preserve">Scientific quality, originality and feasibility of the proposed research, taking into account the three sub-criteria: </w:t>
      </w:r>
    </w:p>
    <w:p w14:paraId="4273B2CD" w14:textId="77777777" w:rsidR="0031190C" w:rsidRPr="000B4136" w:rsidRDefault="0031190C" w:rsidP="0031190C">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1.1. Does the proposed research represent an important contribution in the field of science to which the research topic belongs? </w:t>
      </w:r>
    </w:p>
    <w:p w14:paraId="6B9F3DA8" w14:textId="77777777" w:rsidR="0031190C" w:rsidRPr="000B4136" w:rsidRDefault="0031190C" w:rsidP="0031190C">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1.2. Are the objectives, purpose and expected results of the proposed research clearly defined and well justified? </w:t>
      </w:r>
    </w:p>
    <w:p w14:paraId="225F2EFA" w14:textId="77777777" w:rsidR="00FC5CD2" w:rsidRPr="000B4136" w:rsidRDefault="0031190C" w:rsidP="0031190C">
      <w:pPr>
        <w:pStyle w:val="Default"/>
        <w:spacing w:after="120"/>
        <w:jc w:val="both"/>
        <w:rPr>
          <w:rFonts w:ascii="Arial" w:hAnsi="Arial" w:cs="Arial"/>
          <w:color w:val="auto"/>
          <w:sz w:val="22"/>
          <w:szCs w:val="22"/>
        </w:rPr>
      </w:pPr>
      <w:r w:rsidRPr="000B4136">
        <w:rPr>
          <w:rFonts w:ascii="Arial" w:hAnsi="Arial" w:cs="Arial"/>
          <w:color w:val="auto"/>
          <w:sz w:val="22"/>
          <w:szCs w:val="22"/>
        </w:rPr>
        <w:t>1.3. Feasibility of the proposed research</w:t>
      </w:r>
    </w:p>
    <w:p w14:paraId="7A601CF9" w14:textId="5772DDE2" w:rsidR="0031190C" w:rsidRPr="000B4136" w:rsidRDefault="00FC5CD2" w:rsidP="0031190C">
      <w:pPr>
        <w:pStyle w:val="Default"/>
        <w:spacing w:after="120"/>
        <w:jc w:val="both"/>
        <w:rPr>
          <w:rFonts w:ascii="Arial" w:hAnsi="Arial" w:cs="Arial"/>
          <w:color w:val="auto"/>
          <w:sz w:val="22"/>
          <w:szCs w:val="22"/>
        </w:rPr>
      </w:pPr>
      <w:r w:rsidRPr="000B4136">
        <w:rPr>
          <w:rFonts w:ascii="Arial" w:hAnsi="Arial" w:cs="Arial"/>
          <w:color w:val="auto"/>
          <w:sz w:val="22"/>
          <w:szCs w:val="22"/>
        </w:rPr>
        <w:t>1.4. Capacity and research environment of the host institution (infrastructure, equipment, access to ressources)</w:t>
      </w:r>
      <w:r w:rsidR="0031190C" w:rsidRPr="000B4136">
        <w:rPr>
          <w:rFonts w:ascii="Arial" w:hAnsi="Arial" w:cs="Arial"/>
          <w:color w:val="auto"/>
          <w:sz w:val="22"/>
          <w:szCs w:val="22"/>
        </w:rPr>
        <w:t>.</w:t>
      </w:r>
    </w:p>
    <w:p w14:paraId="20DBE3D6" w14:textId="05E32025" w:rsidR="003E0B3C" w:rsidRPr="000B4136" w:rsidRDefault="003E0B3C" w:rsidP="003E0B3C">
      <w:pPr>
        <w:pStyle w:val="Default"/>
        <w:spacing w:after="120"/>
        <w:jc w:val="both"/>
        <w:rPr>
          <w:rFonts w:ascii="Arial" w:hAnsi="Arial" w:cs="Arial"/>
          <w:b/>
          <w:bCs/>
          <w:color w:val="auto"/>
          <w:sz w:val="22"/>
          <w:szCs w:val="22"/>
        </w:rPr>
      </w:pPr>
      <w:r w:rsidRPr="000B4136">
        <w:rPr>
          <w:rFonts w:ascii="Arial" w:hAnsi="Arial" w:cs="Arial"/>
          <w:b/>
          <w:bCs/>
          <w:color w:val="auto"/>
          <w:sz w:val="22"/>
          <w:szCs w:val="22"/>
        </w:rPr>
        <w:t xml:space="preserve">2. Research </w:t>
      </w:r>
      <w:r w:rsidR="00383DA0" w:rsidRPr="000B4136">
        <w:rPr>
          <w:rFonts w:ascii="Arial" w:hAnsi="Arial" w:cs="Arial"/>
          <w:b/>
          <w:bCs/>
          <w:color w:val="auto"/>
          <w:sz w:val="22"/>
          <w:szCs w:val="22"/>
        </w:rPr>
        <w:t>q</w:t>
      </w:r>
      <w:r w:rsidRPr="000B4136">
        <w:rPr>
          <w:rFonts w:ascii="Arial" w:hAnsi="Arial" w:cs="Arial"/>
          <w:b/>
          <w:bCs/>
          <w:color w:val="auto"/>
          <w:sz w:val="22"/>
          <w:szCs w:val="22"/>
        </w:rPr>
        <w:t>ualit</w:t>
      </w:r>
      <w:r w:rsidR="00383DA0" w:rsidRPr="000B4136">
        <w:rPr>
          <w:rFonts w:ascii="Arial" w:hAnsi="Arial" w:cs="Arial"/>
          <w:b/>
          <w:bCs/>
          <w:color w:val="auto"/>
          <w:sz w:val="22"/>
          <w:szCs w:val="22"/>
        </w:rPr>
        <w:t>y</w:t>
      </w:r>
      <w:r w:rsidRPr="000B4136">
        <w:rPr>
          <w:rFonts w:ascii="Arial" w:hAnsi="Arial" w:cs="Arial"/>
          <w:b/>
          <w:bCs/>
          <w:color w:val="auto"/>
          <w:sz w:val="22"/>
          <w:szCs w:val="22"/>
        </w:rPr>
        <w:t xml:space="preserve"> </w:t>
      </w:r>
      <w:r w:rsidR="00383DA0" w:rsidRPr="000B4136">
        <w:rPr>
          <w:rFonts w:ascii="Arial" w:hAnsi="Arial" w:cs="Arial"/>
          <w:b/>
          <w:bCs/>
          <w:color w:val="auto"/>
          <w:sz w:val="22"/>
          <w:szCs w:val="22"/>
        </w:rPr>
        <w:t xml:space="preserve">and managerial potential </w:t>
      </w:r>
      <w:r w:rsidRPr="000B4136">
        <w:rPr>
          <w:rFonts w:ascii="Arial" w:hAnsi="Arial" w:cs="Arial"/>
          <w:b/>
          <w:bCs/>
          <w:color w:val="auto"/>
          <w:sz w:val="22"/>
          <w:szCs w:val="22"/>
        </w:rPr>
        <w:t xml:space="preserve">of the Project Leader, evaluated based on </w:t>
      </w:r>
      <w:r w:rsidR="00383DA0" w:rsidRPr="000B4136">
        <w:rPr>
          <w:rFonts w:ascii="Arial" w:hAnsi="Arial" w:cs="Arial"/>
          <w:b/>
          <w:bCs/>
          <w:color w:val="auto"/>
          <w:sz w:val="22"/>
          <w:szCs w:val="22"/>
        </w:rPr>
        <w:t>two</w:t>
      </w:r>
      <w:r w:rsidRPr="000B4136">
        <w:rPr>
          <w:rFonts w:ascii="Arial" w:hAnsi="Arial" w:cs="Arial"/>
          <w:b/>
          <w:bCs/>
          <w:color w:val="auto"/>
          <w:sz w:val="22"/>
          <w:szCs w:val="22"/>
        </w:rPr>
        <w:t xml:space="preserve"> sub-criteria: </w:t>
      </w:r>
    </w:p>
    <w:p w14:paraId="57265939" w14:textId="53D33A53" w:rsidR="0031190C" w:rsidRPr="000B4136" w:rsidRDefault="0031190C" w:rsidP="0031190C">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2.1. Research </w:t>
      </w:r>
      <w:r w:rsidR="00177245" w:rsidRPr="000B4136">
        <w:rPr>
          <w:rFonts w:ascii="Arial" w:hAnsi="Arial" w:cs="Arial"/>
          <w:color w:val="auto"/>
          <w:sz w:val="22"/>
          <w:szCs w:val="22"/>
        </w:rPr>
        <w:t>q</w:t>
      </w:r>
      <w:r w:rsidRPr="000B4136">
        <w:rPr>
          <w:rFonts w:ascii="Arial" w:hAnsi="Arial" w:cs="Arial"/>
          <w:color w:val="auto"/>
          <w:sz w:val="22"/>
          <w:szCs w:val="22"/>
        </w:rPr>
        <w:t>ualiti</w:t>
      </w:r>
      <w:r w:rsidR="00177245" w:rsidRPr="000B4136">
        <w:rPr>
          <w:rFonts w:ascii="Arial" w:hAnsi="Arial" w:cs="Arial"/>
          <w:color w:val="auto"/>
          <w:sz w:val="22"/>
          <w:szCs w:val="22"/>
        </w:rPr>
        <w:t>y</w:t>
      </w:r>
      <w:r w:rsidRPr="000B4136">
        <w:rPr>
          <w:rFonts w:ascii="Arial" w:hAnsi="Arial" w:cs="Arial"/>
          <w:color w:val="auto"/>
          <w:sz w:val="22"/>
          <w:szCs w:val="22"/>
        </w:rPr>
        <w:t xml:space="preserve"> of the Project Leader; </w:t>
      </w:r>
    </w:p>
    <w:p w14:paraId="7539C66E" w14:textId="7374B73D" w:rsidR="0031190C" w:rsidRPr="000B4136" w:rsidRDefault="0031190C" w:rsidP="0031190C">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2.2. Managerial </w:t>
      </w:r>
      <w:r w:rsidR="00177245" w:rsidRPr="000B4136">
        <w:rPr>
          <w:rFonts w:ascii="Arial" w:hAnsi="Arial" w:cs="Arial"/>
          <w:color w:val="auto"/>
          <w:sz w:val="22"/>
          <w:szCs w:val="22"/>
        </w:rPr>
        <w:t>potential</w:t>
      </w:r>
      <w:r w:rsidRPr="000B4136">
        <w:rPr>
          <w:rFonts w:ascii="Arial" w:hAnsi="Arial" w:cs="Arial"/>
          <w:color w:val="auto"/>
          <w:sz w:val="22"/>
          <w:szCs w:val="22"/>
        </w:rPr>
        <w:t xml:space="preserve"> of the Project Leader; </w:t>
      </w:r>
    </w:p>
    <w:p w14:paraId="1A19D2B4" w14:textId="272EC8B5" w:rsidR="0031190C" w:rsidRPr="000B4136" w:rsidRDefault="00177245" w:rsidP="003E0B3C">
      <w:pPr>
        <w:pStyle w:val="Default"/>
        <w:spacing w:after="120"/>
        <w:jc w:val="both"/>
        <w:rPr>
          <w:rFonts w:ascii="Arial" w:hAnsi="Arial" w:cs="Arial"/>
          <w:b/>
          <w:bCs/>
          <w:color w:val="auto"/>
          <w:sz w:val="22"/>
          <w:szCs w:val="22"/>
        </w:rPr>
      </w:pPr>
      <w:r w:rsidRPr="000B4136">
        <w:rPr>
          <w:rFonts w:ascii="Arial" w:hAnsi="Arial" w:cs="Arial"/>
          <w:b/>
          <w:bCs/>
          <w:color w:val="auto"/>
          <w:sz w:val="22"/>
          <w:szCs w:val="22"/>
        </w:rPr>
        <w:t>3</w:t>
      </w:r>
      <w:r w:rsidR="003E0B3C" w:rsidRPr="000B4136">
        <w:rPr>
          <w:rFonts w:ascii="Arial" w:hAnsi="Arial" w:cs="Arial"/>
          <w:b/>
          <w:bCs/>
          <w:color w:val="auto"/>
          <w:sz w:val="22"/>
          <w:szCs w:val="22"/>
        </w:rPr>
        <w:t xml:space="preserve">. Financial plan of the proposed </w:t>
      </w:r>
      <w:r w:rsidRPr="000B4136">
        <w:rPr>
          <w:rFonts w:ascii="Arial" w:hAnsi="Arial" w:cs="Arial"/>
          <w:b/>
          <w:bCs/>
          <w:color w:val="auto"/>
          <w:sz w:val="22"/>
          <w:szCs w:val="22"/>
        </w:rPr>
        <w:t>research</w:t>
      </w:r>
      <w:r w:rsidR="003E0B3C" w:rsidRPr="000B4136">
        <w:rPr>
          <w:rFonts w:ascii="Arial" w:hAnsi="Arial" w:cs="Arial"/>
          <w:b/>
          <w:bCs/>
          <w:color w:val="auto"/>
          <w:sz w:val="22"/>
          <w:szCs w:val="22"/>
        </w:rPr>
        <w:t xml:space="preserve">, taking into account the two sub-criteria: </w:t>
      </w:r>
    </w:p>
    <w:p w14:paraId="436B10DA" w14:textId="03F1F7F9" w:rsidR="003E0B3C" w:rsidRPr="000B4136" w:rsidRDefault="00177245" w:rsidP="003E0B3C">
      <w:pPr>
        <w:pStyle w:val="Default"/>
        <w:spacing w:after="120"/>
        <w:jc w:val="both"/>
        <w:rPr>
          <w:rFonts w:ascii="Arial" w:hAnsi="Arial" w:cs="Arial"/>
          <w:color w:val="auto"/>
          <w:sz w:val="22"/>
          <w:szCs w:val="22"/>
        </w:rPr>
      </w:pPr>
      <w:r w:rsidRPr="000B4136">
        <w:rPr>
          <w:rFonts w:ascii="Arial" w:hAnsi="Arial" w:cs="Arial"/>
          <w:color w:val="auto"/>
          <w:sz w:val="22"/>
          <w:szCs w:val="22"/>
        </w:rPr>
        <w:t>3</w:t>
      </w:r>
      <w:r w:rsidR="003E0B3C" w:rsidRPr="000B4136">
        <w:rPr>
          <w:rFonts w:ascii="Arial" w:hAnsi="Arial" w:cs="Arial"/>
          <w:color w:val="auto"/>
          <w:sz w:val="22"/>
          <w:szCs w:val="22"/>
        </w:rPr>
        <w:t xml:space="preserve">.1. </w:t>
      </w:r>
      <w:r w:rsidRPr="000B4136">
        <w:rPr>
          <w:rFonts w:ascii="Arial" w:hAnsi="Arial" w:cs="Arial"/>
          <w:color w:val="auto"/>
          <w:sz w:val="22"/>
          <w:szCs w:val="22"/>
        </w:rPr>
        <w:t>Clarity and feasibility of the financial plan</w:t>
      </w:r>
      <w:r w:rsidR="003E0B3C" w:rsidRPr="000B4136">
        <w:rPr>
          <w:rFonts w:ascii="Arial" w:hAnsi="Arial" w:cs="Arial"/>
          <w:color w:val="auto"/>
          <w:sz w:val="22"/>
          <w:szCs w:val="22"/>
        </w:rPr>
        <w:t xml:space="preserve">; </w:t>
      </w:r>
    </w:p>
    <w:p w14:paraId="69CFCE6E" w14:textId="0A9751CC" w:rsidR="00F242DE" w:rsidRPr="000B4136" w:rsidRDefault="003E0B3C" w:rsidP="00F242DE">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5.2. </w:t>
      </w:r>
      <w:r w:rsidR="00177245" w:rsidRPr="000B4136">
        <w:rPr>
          <w:rFonts w:ascii="Arial" w:hAnsi="Arial" w:cs="Arial"/>
          <w:color w:val="auto"/>
          <w:sz w:val="22"/>
          <w:szCs w:val="22"/>
        </w:rPr>
        <w:t>Compliance of costs with project objectives, activities and results</w:t>
      </w:r>
      <w:r w:rsidRPr="000B4136">
        <w:rPr>
          <w:rFonts w:ascii="Arial" w:hAnsi="Arial" w:cs="Arial"/>
          <w:color w:val="auto"/>
          <w:sz w:val="22"/>
          <w:szCs w:val="22"/>
        </w:rPr>
        <w:t xml:space="preserve">. </w:t>
      </w:r>
    </w:p>
    <w:p w14:paraId="02D81051" w14:textId="77777777" w:rsidR="00F242DE" w:rsidRPr="000B4136" w:rsidRDefault="00F242DE" w:rsidP="00F242DE">
      <w:pPr>
        <w:pStyle w:val="Default"/>
        <w:spacing w:after="120"/>
        <w:jc w:val="both"/>
        <w:rPr>
          <w:rFonts w:ascii="Arial" w:hAnsi="Arial" w:cs="Arial"/>
          <w:b/>
          <w:bCs/>
          <w:color w:val="auto"/>
          <w:sz w:val="22"/>
          <w:szCs w:val="22"/>
        </w:rPr>
      </w:pPr>
    </w:p>
    <w:p w14:paraId="781BEC9D" w14:textId="642F3A2F" w:rsidR="00001A61" w:rsidRPr="000B4136" w:rsidRDefault="00001A61" w:rsidP="00F242DE">
      <w:pPr>
        <w:pStyle w:val="Default"/>
        <w:spacing w:after="120"/>
        <w:jc w:val="both"/>
        <w:rPr>
          <w:rFonts w:ascii="Arial" w:hAnsi="Arial" w:cs="Arial"/>
          <w:color w:val="auto"/>
          <w:sz w:val="22"/>
          <w:szCs w:val="22"/>
          <w:u w:val="single"/>
        </w:rPr>
      </w:pPr>
      <w:r w:rsidRPr="000B4136">
        <w:rPr>
          <w:rFonts w:ascii="Arial" w:hAnsi="Arial" w:cs="Arial"/>
          <w:b/>
          <w:bCs/>
          <w:color w:val="auto"/>
          <w:sz w:val="22"/>
          <w:szCs w:val="22"/>
          <w:u w:val="single"/>
        </w:rPr>
        <w:lastRenderedPageBreak/>
        <w:t xml:space="preserve">Criteria for selection of the evaluator are as follows: </w:t>
      </w:r>
    </w:p>
    <w:p w14:paraId="62512963"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 Level 8 of the national qualifications framework, i.e. PhD in a relevant field; </w:t>
      </w:r>
    </w:p>
    <w:p w14:paraId="5EAD9999"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 At least two years of professional scientific research experience, counting from the date of obtaining the scientific title of PhD, in the field of science for which he/she is submitting the EoI; </w:t>
      </w:r>
    </w:p>
    <w:p w14:paraId="44EA6C3B"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 Has published at least three research papers in journals indexed in Web of Science Core Collection (WoSCC) or Scopus database and that are relevant to the field of science for which he/she submitting the EoI; </w:t>
      </w:r>
    </w:p>
    <w:p w14:paraId="7046F19E"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 Active knowledge of written and spoken English, at least C1 level according to CEFR Global Scale - Common European Framework of Reference for Languages; </w:t>
      </w:r>
    </w:p>
    <w:p w14:paraId="6CB02099"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 Experience in participating in at least two research projects, at least one of which should be an international project funded by the European Union or other international sources; </w:t>
      </w:r>
    </w:p>
    <w:p w14:paraId="3BDF847E" w14:textId="5D6AC36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 Experience in evaluating scientific research programs and/or </w:t>
      </w:r>
      <w:r w:rsidR="0031190C" w:rsidRPr="000B4136">
        <w:rPr>
          <w:rFonts w:ascii="Arial" w:hAnsi="Arial" w:cs="Arial"/>
          <w:color w:val="auto"/>
          <w:sz w:val="22"/>
          <w:szCs w:val="22"/>
        </w:rPr>
        <w:t xml:space="preserve">peer </w:t>
      </w:r>
      <w:r w:rsidRPr="000B4136">
        <w:rPr>
          <w:rFonts w:ascii="Arial" w:hAnsi="Arial" w:cs="Arial"/>
          <w:color w:val="auto"/>
          <w:sz w:val="22"/>
          <w:szCs w:val="22"/>
        </w:rPr>
        <w:t xml:space="preserve">review </w:t>
      </w:r>
      <w:r w:rsidR="0021551B" w:rsidRPr="000B4136">
        <w:rPr>
          <w:rFonts w:ascii="Arial" w:hAnsi="Arial" w:cs="Arial"/>
          <w:color w:val="auto"/>
          <w:sz w:val="22"/>
          <w:szCs w:val="22"/>
        </w:rPr>
        <w:t xml:space="preserve">experience </w:t>
      </w:r>
      <w:r w:rsidRPr="000B4136">
        <w:rPr>
          <w:rFonts w:ascii="Arial" w:hAnsi="Arial" w:cs="Arial"/>
          <w:color w:val="auto"/>
          <w:sz w:val="22"/>
          <w:szCs w:val="22"/>
        </w:rPr>
        <w:t xml:space="preserve">of scientific publications relevant to the field of science </w:t>
      </w:r>
      <w:r w:rsidR="0021551B" w:rsidRPr="000B4136">
        <w:rPr>
          <w:rFonts w:ascii="Arial" w:hAnsi="Arial" w:cs="Arial"/>
          <w:color w:val="auto"/>
          <w:sz w:val="22"/>
          <w:szCs w:val="22"/>
        </w:rPr>
        <w:t>applied for</w:t>
      </w:r>
      <w:r w:rsidRPr="000B4136">
        <w:rPr>
          <w:rFonts w:ascii="Arial" w:hAnsi="Arial" w:cs="Arial"/>
          <w:color w:val="auto"/>
          <w:sz w:val="22"/>
          <w:szCs w:val="22"/>
        </w:rPr>
        <w:t xml:space="preserve">. </w:t>
      </w:r>
    </w:p>
    <w:p w14:paraId="08EAB9CE" w14:textId="77777777" w:rsidR="00001A61" w:rsidRPr="000B4136" w:rsidRDefault="00001A61" w:rsidP="00DC1C73">
      <w:pPr>
        <w:pStyle w:val="Default"/>
        <w:spacing w:after="120"/>
        <w:jc w:val="both"/>
        <w:rPr>
          <w:rFonts w:ascii="Arial" w:hAnsi="Arial" w:cs="Arial"/>
          <w:color w:val="auto"/>
          <w:sz w:val="22"/>
          <w:szCs w:val="22"/>
        </w:rPr>
      </w:pPr>
    </w:p>
    <w:p w14:paraId="2FE6DA1F"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Evaluators assess the individual sub-criteria that make up each evaluation criterion, rating each sub-criterion on a scale from one to five – 1 - 5. The score for each criterion is calculated as the average of the scores for the individual sub-criteria. Evaluators are expected to provide comments alongside each score in a format that offers clear feedback to the applicants. </w:t>
      </w:r>
    </w:p>
    <w:p w14:paraId="464A9946"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The final score (K) is determined based on the following formula: </w:t>
      </w:r>
    </w:p>
    <w:p w14:paraId="36E6ED3E"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b/>
          <w:bCs/>
          <w:color w:val="auto"/>
          <w:sz w:val="22"/>
          <w:szCs w:val="22"/>
        </w:rPr>
        <w:t xml:space="preserve">K= 0,20I+0,20II+0,20III+0,20IV+0,20V </w:t>
      </w:r>
    </w:p>
    <w:p w14:paraId="5428430E" w14:textId="3DBA2003"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where I, II, III, IV and V are the average scores assigned by three evaluators for the respective criterion, and K is the final score of the project application. The final score is rounded to two decimal places.</w:t>
      </w:r>
    </w:p>
    <w:p w14:paraId="27A160A1" w14:textId="01C7A6D0"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For a project application to qualify for funding, it must achieve a final score </w:t>
      </w:r>
      <w:r w:rsidRPr="000B4136">
        <w:rPr>
          <w:rFonts w:ascii="Arial" w:hAnsi="Arial" w:cs="Arial"/>
          <w:b/>
          <w:bCs/>
          <w:color w:val="auto"/>
          <w:sz w:val="22"/>
          <w:szCs w:val="22"/>
        </w:rPr>
        <w:t>(K) of at least 4.00</w:t>
      </w:r>
      <w:r w:rsidRPr="000B4136">
        <w:rPr>
          <w:rFonts w:ascii="Arial" w:hAnsi="Arial" w:cs="Arial"/>
          <w:color w:val="auto"/>
          <w:sz w:val="22"/>
          <w:szCs w:val="22"/>
        </w:rPr>
        <w:t xml:space="preserve">. </w:t>
      </w:r>
    </w:p>
    <w:p w14:paraId="7504D395"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Note: Evaluator identities will remain confidential. </w:t>
      </w:r>
    </w:p>
    <w:p w14:paraId="367F5789" w14:textId="77777777" w:rsidR="00F242DE" w:rsidRPr="000B4136" w:rsidRDefault="00F242DE" w:rsidP="00DC1C73">
      <w:pPr>
        <w:pStyle w:val="Default"/>
        <w:spacing w:after="120"/>
        <w:jc w:val="both"/>
        <w:rPr>
          <w:rFonts w:ascii="Arial" w:hAnsi="Arial" w:cs="Arial"/>
          <w:b/>
          <w:bCs/>
          <w:color w:val="auto"/>
          <w:sz w:val="22"/>
          <w:szCs w:val="22"/>
          <w:u w:val="single"/>
        </w:rPr>
      </w:pPr>
    </w:p>
    <w:p w14:paraId="5535E5D3" w14:textId="4E4DE109" w:rsidR="00001A61" w:rsidRPr="000B4136" w:rsidRDefault="00001A61" w:rsidP="00DC1C73">
      <w:pPr>
        <w:pStyle w:val="Default"/>
        <w:spacing w:after="120"/>
        <w:jc w:val="both"/>
        <w:rPr>
          <w:rFonts w:ascii="Arial" w:hAnsi="Arial" w:cs="Arial"/>
          <w:color w:val="auto"/>
          <w:sz w:val="22"/>
          <w:szCs w:val="22"/>
          <w:u w:val="single"/>
        </w:rPr>
      </w:pPr>
      <w:r w:rsidRPr="000B4136">
        <w:rPr>
          <w:rFonts w:ascii="Arial" w:hAnsi="Arial" w:cs="Arial"/>
          <w:b/>
          <w:bCs/>
          <w:color w:val="auto"/>
          <w:sz w:val="22"/>
          <w:szCs w:val="22"/>
          <w:u w:val="single"/>
        </w:rPr>
        <w:t xml:space="preserve">Engagement of evaluators </w:t>
      </w:r>
    </w:p>
    <w:p w14:paraId="0FBEC2AC" w14:textId="7777777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The Ministry will issue a Decision appointing an evaluator. </w:t>
      </w:r>
    </w:p>
    <w:p w14:paraId="243EECFE" w14:textId="35F6B4D7"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A Declaration of Impartiality (i.e. no conflict of interest) and a Declaration of Confidentiality are mandatory for all evaluators. </w:t>
      </w:r>
    </w:p>
    <w:p w14:paraId="1C1BC795" w14:textId="77777777" w:rsidR="00F242DE" w:rsidRPr="000B4136" w:rsidRDefault="00F242DE" w:rsidP="00DC1C73">
      <w:pPr>
        <w:pStyle w:val="Default"/>
        <w:spacing w:after="120"/>
        <w:jc w:val="both"/>
        <w:rPr>
          <w:rFonts w:ascii="Arial" w:hAnsi="Arial" w:cs="Arial"/>
          <w:color w:val="auto"/>
          <w:sz w:val="22"/>
          <w:szCs w:val="22"/>
        </w:rPr>
      </w:pPr>
    </w:p>
    <w:p w14:paraId="1D16A212" w14:textId="77777777" w:rsidR="00001A61" w:rsidRPr="000B4136" w:rsidRDefault="00001A61" w:rsidP="00DC1C73">
      <w:pPr>
        <w:pStyle w:val="Default"/>
        <w:spacing w:after="120"/>
        <w:jc w:val="both"/>
        <w:rPr>
          <w:rFonts w:ascii="Arial" w:hAnsi="Arial" w:cs="Arial"/>
          <w:color w:val="auto"/>
          <w:sz w:val="22"/>
          <w:szCs w:val="22"/>
          <w:u w:val="single"/>
        </w:rPr>
      </w:pPr>
      <w:r w:rsidRPr="000B4136">
        <w:rPr>
          <w:rFonts w:ascii="Arial" w:hAnsi="Arial" w:cs="Arial"/>
          <w:b/>
          <w:bCs/>
          <w:color w:val="auto"/>
          <w:sz w:val="22"/>
          <w:szCs w:val="22"/>
          <w:u w:val="single"/>
        </w:rPr>
        <w:t xml:space="preserve">Submission of the EoI </w:t>
      </w:r>
    </w:p>
    <w:p w14:paraId="08543F32" w14:textId="69A3F678" w:rsidR="00001A61" w:rsidRPr="000B4136" w:rsidRDefault="00001A61" w:rsidP="00DC1C73">
      <w:pPr>
        <w:pStyle w:val="Default"/>
        <w:spacing w:after="120"/>
        <w:jc w:val="both"/>
        <w:rPr>
          <w:rFonts w:ascii="Arial" w:hAnsi="Arial" w:cs="Arial"/>
          <w:color w:val="auto"/>
          <w:sz w:val="22"/>
          <w:szCs w:val="22"/>
        </w:rPr>
      </w:pPr>
      <w:r w:rsidRPr="000B4136">
        <w:rPr>
          <w:rFonts w:ascii="Arial" w:hAnsi="Arial" w:cs="Arial"/>
          <w:color w:val="auto"/>
          <w:sz w:val="22"/>
          <w:szCs w:val="22"/>
        </w:rPr>
        <w:t xml:space="preserve">Interested candidates must provide </w:t>
      </w:r>
      <w:r w:rsidR="00DD47C0">
        <w:rPr>
          <w:rFonts w:ascii="Arial" w:hAnsi="Arial" w:cs="Arial"/>
          <w:color w:val="auto"/>
          <w:sz w:val="22"/>
          <w:szCs w:val="22"/>
        </w:rPr>
        <w:t xml:space="preserve">Form for submitting EoI, along with </w:t>
      </w:r>
      <w:bookmarkStart w:id="0" w:name="_GoBack"/>
      <w:bookmarkEnd w:id="0"/>
      <w:r w:rsidRPr="000B4136">
        <w:rPr>
          <w:rFonts w:ascii="Arial" w:hAnsi="Arial" w:cs="Arial"/>
          <w:color w:val="auto"/>
          <w:sz w:val="22"/>
          <w:szCs w:val="22"/>
        </w:rPr>
        <w:t>information indicating that they are qualified to perform the evaluation process (CV, list of references of similar assignments performed, experience in similar projects etc)</w:t>
      </w:r>
      <w:r w:rsidR="0031190C" w:rsidRPr="000B4136">
        <w:rPr>
          <w:rFonts w:ascii="Arial" w:hAnsi="Arial" w:cs="Arial"/>
          <w:color w:val="auto"/>
          <w:sz w:val="22"/>
          <w:szCs w:val="22"/>
        </w:rPr>
        <w:t>.</w:t>
      </w:r>
    </w:p>
    <w:p w14:paraId="23090C8D" w14:textId="0B46EF70" w:rsidR="00001A61" w:rsidRPr="000B4136" w:rsidRDefault="00001A61" w:rsidP="00DC1C73">
      <w:pPr>
        <w:pStyle w:val="Default"/>
        <w:spacing w:after="120"/>
        <w:jc w:val="both"/>
        <w:rPr>
          <w:rFonts w:ascii="Arial" w:hAnsi="Arial" w:cs="Arial"/>
          <w:color w:val="0462C1"/>
          <w:sz w:val="22"/>
          <w:szCs w:val="22"/>
        </w:rPr>
      </w:pPr>
      <w:r w:rsidRPr="000B4136">
        <w:rPr>
          <w:rFonts w:ascii="Arial" w:hAnsi="Arial" w:cs="Arial"/>
          <w:color w:val="auto"/>
          <w:sz w:val="22"/>
          <w:szCs w:val="22"/>
        </w:rPr>
        <w:t xml:space="preserve">Expressions of interest must be delivered by </w:t>
      </w:r>
      <w:r w:rsidR="001C43C3" w:rsidRPr="000B4136">
        <w:rPr>
          <w:rFonts w:ascii="Arial" w:hAnsi="Arial" w:cs="Arial"/>
          <w:b/>
          <w:color w:val="auto"/>
          <w:sz w:val="22"/>
          <w:szCs w:val="22"/>
        </w:rPr>
        <w:t>November 18,</w:t>
      </w:r>
      <w:r w:rsidRPr="000B4136">
        <w:rPr>
          <w:rFonts w:ascii="Arial" w:hAnsi="Arial" w:cs="Arial"/>
          <w:b/>
          <w:color w:val="auto"/>
          <w:sz w:val="22"/>
          <w:szCs w:val="22"/>
        </w:rPr>
        <w:t xml:space="preserve"> 2025</w:t>
      </w:r>
      <w:r w:rsidRPr="000B4136">
        <w:rPr>
          <w:rFonts w:ascii="Arial" w:hAnsi="Arial" w:cs="Arial"/>
          <w:color w:val="auto"/>
          <w:sz w:val="22"/>
          <w:szCs w:val="22"/>
        </w:rPr>
        <w:t xml:space="preserve">, on the following e-mail address: </w:t>
      </w:r>
      <w:hyperlink r:id="rId7" w:history="1">
        <w:r w:rsidR="0031190C" w:rsidRPr="000B4136">
          <w:rPr>
            <w:rStyle w:val="Hyperlink"/>
            <w:rFonts w:ascii="Arial" w:hAnsi="Arial" w:cs="Arial"/>
            <w:sz w:val="22"/>
            <w:szCs w:val="22"/>
          </w:rPr>
          <w:t>milica.lakcevic@mpni.gov.me</w:t>
        </w:r>
      </w:hyperlink>
      <w:r w:rsidR="0031190C" w:rsidRPr="000B4136">
        <w:rPr>
          <w:rFonts w:ascii="Arial" w:hAnsi="Arial" w:cs="Arial"/>
          <w:color w:val="0462C1"/>
          <w:sz w:val="22"/>
          <w:szCs w:val="22"/>
        </w:rPr>
        <w:t xml:space="preserve"> </w:t>
      </w:r>
      <w:r w:rsidRPr="000B4136">
        <w:rPr>
          <w:rFonts w:ascii="Arial" w:hAnsi="Arial" w:cs="Arial"/>
          <w:color w:val="0462C1"/>
          <w:sz w:val="22"/>
          <w:szCs w:val="22"/>
        </w:rPr>
        <w:t xml:space="preserve"> </w:t>
      </w:r>
    </w:p>
    <w:p w14:paraId="2D333738" w14:textId="77777777" w:rsidR="00001A61" w:rsidRPr="000B4136" w:rsidRDefault="00001A61" w:rsidP="00DC1C73">
      <w:pPr>
        <w:pStyle w:val="Default"/>
        <w:spacing w:after="120"/>
        <w:jc w:val="both"/>
        <w:rPr>
          <w:rFonts w:ascii="Arial" w:hAnsi="Arial" w:cs="Arial"/>
          <w:sz w:val="22"/>
          <w:szCs w:val="22"/>
        </w:rPr>
      </w:pPr>
      <w:r w:rsidRPr="000B4136">
        <w:rPr>
          <w:rFonts w:ascii="Arial" w:hAnsi="Arial" w:cs="Arial"/>
          <w:sz w:val="22"/>
          <w:szCs w:val="22"/>
        </w:rPr>
        <w:t xml:space="preserve">Additional information is available upon request at the same email address. </w:t>
      </w:r>
    </w:p>
    <w:p w14:paraId="59AD73F0" w14:textId="5FBFF78B" w:rsidR="00415739" w:rsidRPr="000B4136" w:rsidRDefault="00001A61" w:rsidP="00DC1C73">
      <w:pPr>
        <w:spacing w:after="120" w:line="240" w:lineRule="auto"/>
        <w:jc w:val="both"/>
        <w:rPr>
          <w:rFonts w:ascii="Arial" w:hAnsi="Arial" w:cs="Arial"/>
          <w:sz w:val="22"/>
          <w:szCs w:val="22"/>
        </w:rPr>
      </w:pPr>
      <w:r w:rsidRPr="000B4136">
        <w:rPr>
          <w:rFonts w:ascii="Arial" w:hAnsi="Arial" w:cs="Arial"/>
          <w:sz w:val="22"/>
          <w:szCs w:val="22"/>
        </w:rPr>
        <w:t>The application evaluations are expected to be carried out during December 2025, when the availability of evaluators is required.</w:t>
      </w:r>
    </w:p>
    <w:sectPr w:rsidR="00415739" w:rsidRPr="000B4136" w:rsidSect="00F242DE">
      <w:pgSz w:w="12240" w:h="15840"/>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BC7F3" w14:textId="77777777" w:rsidR="00E212EC" w:rsidRDefault="00E212EC" w:rsidP="000E4E47">
      <w:pPr>
        <w:spacing w:after="0" w:line="240" w:lineRule="auto"/>
      </w:pPr>
      <w:r>
        <w:separator/>
      </w:r>
    </w:p>
  </w:endnote>
  <w:endnote w:type="continuationSeparator" w:id="0">
    <w:p w14:paraId="24D063A5" w14:textId="77777777" w:rsidR="00E212EC" w:rsidRDefault="00E212EC" w:rsidP="000E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B8CC3" w14:textId="77777777" w:rsidR="00E212EC" w:rsidRDefault="00E212EC" w:rsidP="000E4E47">
      <w:pPr>
        <w:spacing w:after="0" w:line="240" w:lineRule="auto"/>
      </w:pPr>
      <w:r>
        <w:separator/>
      </w:r>
    </w:p>
  </w:footnote>
  <w:footnote w:type="continuationSeparator" w:id="0">
    <w:p w14:paraId="30B40C07" w14:textId="77777777" w:rsidR="00E212EC" w:rsidRDefault="00E212EC" w:rsidP="000E4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30363E"/>
    <w:multiLevelType w:val="hybridMultilevel"/>
    <w:tmpl w:val="BA55DD1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63A9F4"/>
    <w:multiLevelType w:val="hybridMultilevel"/>
    <w:tmpl w:val="01D5777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2FE687C"/>
    <w:multiLevelType w:val="hybridMultilevel"/>
    <w:tmpl w:val="F58C9C18"/>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47"/>
    <w:rsid w:val="00001A61"/>
    <w:rsid w:val="00023EAA"/>
    <w:rsid w:val="00067C19"/>
    <w:rsid w:val="000B4136"/>
    <w:rsid w:val="000E4E47"/>
    <w:rsid w:val="00171868"/>
    <w:rsid w:val="00177245"/>
    <w:rsid w:val="001C43C3"/>
    <w:rsid w:val="002154B0"/>
    <w:rsid w:val="0021551B"/>
    <w:rsid w:val="00256095"/>
    <w:rsid w:val="002B1FFF"/>
    <w:rsid w:val="002E783E"/>
    <w:rsid w:val="0031190C"/>
    <w:rsid w:val="00381197"/>
    <w:rsid w:val="00383DA0"/>
    <w:rsid w:val="003C525D"/>
    <w:rsid w:val="003E0B3C"/>
    <w:rsid w:val="00415739"/>
    <w:rsid w:val="004306B5"/>
    <w:rsid w:val="00442402"/>
    <w:rsid w:val="00451193"/>
    <w:rsid w:val="00452BBA"/>
    <w:rsid w:val="005D3DE5"/>
    <w:rsid w:val="006F72A8"/>
    <w:rsid w:val="00765FD6"/>
    <w:rsid w:val="0090151F"/>
    <w:rsid w:val="00943855"/>
    <w:rsid w:val="00945916"/>
    <w:rsid w:val="00962B21"/>
    <w:rsid w:val="00A57436"/>
    <w:rsid w:val="00AE03E3"/>
    <w:rsid w:val="00B95FD1"/>
    <w:rsid w:val="00C12AEB"/>
    <w:rsid w:val="00D142C6"/>
    <w:rsid w:val="00DB6CD3"/>
    <w:rsid w:val="00DC1C73"/>
    <w:rsid w:val="00DC4491"/>
    <w:rsid w:val="00DD47C0"/>
    <w:rsid w:val="00E212EC"/>
    <w:rsid w:val="00E541B8"/>
    <w:rsid w:val="00EF2106"/>
    <w:rsid w:val="00F242DE"/>
    <w:rsid w:val="00FC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13B69"/>
  <w15:chartTrackingRefBased/>
  <w15:docId w15:val="{50905D0E-000D-B24C-8D30-6698B91F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2C6"/>
  </w:style>
  <w:style w:type="paragraph" w:styleId="Heading1">
    <w:name w:val="heading 1"/>
    <w:basedOn w:val="Normal"/>
    <w:next w:val="Normal"/>
    <w:link w:val="Heading1Char"/>
    <w:uiPriority w:val="9"/>
    <w:qFormat/>
    <w:rsid w:val="000E4E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E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E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E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E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E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E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E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E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E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E47"/>
    <w:rPr>
      <w:rFonts w:eastAsiaTheme="majorEastAsia" w:cstheme="majorBidi"/>
      <w:color w:val="272727" w:themeColor="text1" w:themeTint="D8"/>
    </w:rPr>
  </w:style>
  <w:style w:type="paragraph" w:styleId="Title">
    <w:name w:val="Title"/>
    <w:basedOn w:val="Normal"/>
    <w:next w:val="Normal"/>
    <w:link w:val="TitleChar"/>
    <w:uiPriority w:val="10"/>
    <w:qFormat/>
    <w:rsid w:val="000E4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E47"/>
    <w:pPr>
      <w:spacing w:before="160"/>
      <w:jc w:val="center"/>
    </w:pPr>
    <w:rPr>
      <w:i/>
      <w:iCs/>
      <w:color w:val="404040" w:themeColor="text1" w:themeTint="BF"/>
    </w:rPr>
  </w:style>
  <w:style w:type="character" w:customStyle="1" w:styleId="QuoteChar">
    <w:name w:val="Quote Char"/>
    <w:basedOn w:val="DefaultParagraphFont"/>
    <w:link w:val="Quote"/>
    <w:uiPriority w:val="29"/>
    <w:rsid w:val="000E4E47"/>
    <w:rPr>
      <w:i/>
      <w:iCs/>
      <w:color w:val="404040" w:themeColor="text1" w:themeTint="BF"/>
    </w:rPr>
  </w:style>
  <w:style w:type="paragraph" w:styleId="ListParagraph">
    <w:name w:val="List Paragraph"/>
    <w:basedOn w:val="Normal"/>
    <w:uiPriority w:val="34"/>
    <w:qFormat/>
    <w:rsid w:val="000E4E47"/>
    <w:pPr>
      <w:ind w:left="720"/>
      <w:contextualSpacing/>
    </w:pPr>
  </w:style>
  <w:style w:type="character" w:styleId="IntenseEmphasis">
    <w:name w:val="Intense Emphasis"/>
    <w:basedOn w:val="DefaultParagraphFont"/>
    <w:uiPriority w:val="21"/>
    <w:qFormat/>
    <w:rsid w:val="000E4E47"/>
    <w:rPr>
      <w:i/>
      <w:iCs/>
      <w:color w:val="2F5496" w:themeColor="accent1" w:themeShade="BF"/>
    </w:rPr>
  </w:style>
  <w:style w:type="paragraph" w:styleId="IntenseQuote">
    <w:name w:val="Intense Quote"/>
    <w:basedOn w:val="Normal"/>
    <w:next w:val="Normal"/>
    <w:link w:val="IntenseQuoteChar"/>
    <w:uiPriority w:val="30"/>
    <w:qFormat/>
    <w:rsid w:val="000E4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E47"/>
    <w:rPr>
      <w:i/>
      <w:iCs/>
      <w:color w:val="2F5496" w:themeColor="accent1" w:themeShade="BF"/>
    </w:rPr>
  </w:style>
  <w:style w:type="character" w:styleId="IntenseReference">
    <w:name w:val="Intense Reference"/>
    <w:basedOn w:val="DefaultParagraphFont"/>
    <w:uiPriority w:val="32"/>
    <w:qFormat/>
    <w:rsid w:val="000E4E47"/>
    <w:rPr>
      <w:b/>
      <w:bCs/>
      <w:smallCaps/>
      <w:color w:val="2F5496" w:themeColor="accent1" w:themeShade="BF"/>
      <w:spacing w:val="5"/>
    </w:rPr>
  </w:style>
  <w:style w:type="paragraph" w:styleId="Header">
    <w:name w:val="header"/>
    <w:basedOn w:val="Normal"/>
    <w:link w:val="HeaderChar"/>
    <w:uiPriority w:val="99"/>
    <w:unhideWhenUsed/>
    <w:rsid w:val="000E4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E47"/>
  </w:style>
  <w:style w:type="paragraph" w:styleId="Footer">
    <w:name w:val="footer"/>
    <w:basedOn w:val="Normal"/>
    <w:link w:val="FooterChar"/>
    <w:uiPriority w:val="99"/>
    <w:unhideWhenUsed/>
    <w:rsid w:val="000E4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E47"/>
  </w:style>
  <w:style w:type="character" w:styleId="Hyperlink">
    <w:name w:val="Hyperlink"/>
    <w:basedOn w:val="DefaultParagraphFont"/>
    <w:uiPriority w:val="99"/>
    <w:unhideWhenUsed/>
    <w:rsid w:val="00452BBA"/>
    <w:rPr>
      <w:color w:val="0563C1" w:themeColor="hyperlink"/>
      <w:u w:val="single"/>
    </w:rPr>
  </w:style>
  <w:style w:type="character" w:styleId="UnresolvedMention">
    <w:name w:val="Unresolved Mention"/>
    <w:basedOn w:val="DefaultParagraphFont"/>
    <w:uiPriority w:val="99"/>
    <w:semiHidden/>
    <w:unhideWhenUsed/>
    <w:rsid w:val="00452BBA"/>
    <w:rPr>
      <w:color w:val="605E5C"/>
      <w:shd w:val="clear" w:color="auto" w:fill="E1DFDD"/>
    </w:rPr>
  </w:style>
  <w:style w:type="paragraph" w:customStyle="1" w:styleId="Default">
    <w:name w:val="Default"/>
    <w:rsid w:val="00001A61"/>
    <w:pPr>
      <w:autoSpaceDE w:val="0"/>
      <w:autoSpaceDN w:val="0"/>
      <w:adjustRightInd w:val="0"/>
      <w:spacing w:after="0" w:line="240" w:lineRule="auto"/>
    </w:pPr>
    <w:rPr>
      <w:rFonts w:ascii="Calibri" w:hAnsi="Calibri" w:cs="Calibri"/>
      <w:color w:val="000000"/>
      <w:kern w:val="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ica.lakcevic@mpni.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Delibasic</dc:creator>
  <cp:keywords/>
  <dc:description/>
  <cp:lastModifiedBy>Milica Lakčević</cp:lastModifiedBy>
  <cp:revision>55</cp:revision>
  <dcterms:created xsi:type="dcterms:W3CDTF">2025-10-24T07:27:00Z</dcterms:created>
  <dcterms:modified xsi:type="dcterms:W3CDTF">2025-10-24T12:18:00Z</dcterms:modified>
</cp:coreProperties>
</file>