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Default="00C20E0A" w:rsidP="003A6DB5">
      <w:pPr>
        <w:rPr>
          <w:rFonts w:ascii="Arial" w:hAnsi="Arial" w:cs="Arial"/>
        </w:rPr>
      </w:pPr>
    </w:p>
    <w:p w:rsidR="00F7739A" w:rsidRPr="004D1651" w:rsidRDefault="00F7739A" w:rsidP="003A6DB5">
      <w:pPr>
        <w:rPr>
          <w:rFonts w:ascii="Arial" w:hAnsi="Arial" w:cs="Arial"/>
        </w:rPr>
      </w:pPr>
    </w:p>
    <w:p w:rsidR="00451F6C" w:rsidRPr="004D1651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4D1651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4D1651">
        <w:rPr>
          <w:rFonts w:ascii="Arial" w:hAnsi="Arial" w:cs="Arial"/>
          <w:bCs/>
          <w:sz w:val="20"/>
        </w:rPr>
        <w:t xml:space="preserve">Br: </w:t>
      </w:r>
      <w:r w:rsidR="005E2CF3" w:rsidRPr="004D1651">
        <w:rPr>
          <w:rFonts w:ascii="Arial" w:hAnsi="Arial" w:cs="Arial"/>
          <w:bCs/>
          <w:sz w:val="20"/>
          <w:u w:val="single"/>
        </w:rPr>
        <w:t>...............</w:t>
      </w:r>
      <w:r w:rsidRPr="004D1651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4D1651">
        <w:rPr>
          <w:rFonts w:ascii="Arial" w:hAnsi="Arial" w:cs="Arial"/>
          <w:bCs/>
          <w:sz w:val="20"/>
        </w:rPr>
        <w:t xml:space="preserve">                              </w:t>
      </w:r>
      <w:r w:rsidRPr="004D1651">
        <w:rPr>
          <w:rFonts w:ascii="Arial" w:hAnsi="Arial" w:cs="Arial"/>
          <w:bCs/>
          <w:sz w:val="20"/>
        </w:rPr>
        <w:t xml:space="preserve"> </w:t>
      </w:r>
      <w:r w:rsidR="00370754" w:rsidRPr="004D1651">
        <w:rPr>
          <w:rFonts w:ascii="Arial" w:hAnsi="Arial" w:cs="Arial"/>
          <w:bCs/>
          <w:sz w:val="20"/>
        </w:rPr>
        <w:tab/>
      </w:r>
      <w:r w:rsidR="00370754" w:rsidRPr="004D1651">
        <w:rPr>
          <w:rFonts w:ascii="Arial" w:hAnsi="Arial" w:cs="Arial"/>
          <w:bCs/>
          <w:sz w:val="20"/>
        </w:rPr>
        <w:tab/>
      </w:r>
      <w:r w:rsidR="00370754" w:rsidRPr="004D1651">
        <w:rPr>
          <w:rFonts w:ascii="Arial" w:hAnsi="Arial" w:cs="Arial"/>
          <w:bCs/>
          <w:sz w:val="20"/>
        </w:rPr>
        <w:tab/>
      </w:r>
      <w:r w:rsidR="00370754" w:rsidRPr="004D1651">
        <w:rPr>
          <w:rFonts w:ascii="Arial" w:hAnsi="Arial" w:cs="Arial"/>
          <w:bCs/>
          <w:sz w:val="20"/>
        </w:rPr>
        <w:tab/>
      </w:r>
      <w:r w:rsidR="00370754" w:rsidRPr="004D1651">
        <w:rPr>
          <w:rFonts w:ascii="Arial" w:hAnsi="Arial" w:cs="Arial"/>
          <w:bCs/>
          <w:sz w:val="20"/>
        </w:rPr>
        <w:tab/>
      </w:r>
      <w:r w:rsidR="005C2CF4">
        <w:rPr>
          <w:rFonts w:ascii="Arial" w:hAnsi="Arial" w:cs="Arial"/>
          <w:bCs/>
          <w:sz w:val="20"/>
        </w:rPr>
        <w:tab/>
        <w:t xml:space="preserve">___________ </w:t>
      </w:r>
      <w:r w:rsidR="005E2CF3" w:rsidRPr="004D1651">
        <w:rPr>
          <w:rFonts w:ascii="Arial" w:hAnsi="Arial" w:cs="Arial"/>
          <w:bCs/>
          <w:sz w:val="20"/>
        </w:rPr>
        <w:t>20</w:t>
      </w:r>
      <w:r w:rsidR="009F5AED" w:rsidRPr="004D1651">
        <w:rPr>
          <w:rFonts w:ascii="Arial" w:hAnsi="Arial" w:cs="Arial"/>
          <w:bCs/>
          <w:sz w:val="20"/>
        </w:rPr>
        <w:t>2</w:t>
      </w:r>
      <w:r w:rsidR="005C2CF4">
        <w:rPr>
          <w:rFonts w:ascii="Arial" w:hAnsi="Arial" w:cs="Arial"/>
          <w:bCs/>
          <w:sz w:val="20"/>
        </w:rPr>
        <w:t>2</w:t>
      </w:r>
      <w:r w:rsidR="009F5AED" w:rsidRPr="004D1651">
        <w:rPr>
          <w:rFonts w:ascii="Arial" w:hAnsi="Arial" w:cs="Arial"/>
          <w:bCs/>
          <w:sz w:val="20"/>
        </w:rPr>
        <w:t>.</w:t>
      </w:r>
      <w:r w:rsidR="00683884" w:rsidRPr="004D1651">
        <w:rPr>
          <w:rFonts w:ascii="Arial" w:hAnsi="Arial" w:cs="Arial"/>
          <w:bCs/>
          <w:sz w:val="20"/>
        </w:rPr>
        <w:tab/>
      </w:r>
    </w:p>
    <w:p w:rsidR="00370754" w:rsidRPr="004D1651" w:rsidRDefault="00370754" w:rsidP="00370754">
      <w:pPr>
        <w:jc w:val="center"/>
        <w:rPr>
          <w:rFonts w:ascii="Arial" w:hAnsi="Arial" w:cs="Arial"/>
          <w:b/>
        </w:rPr>
      </w:pPr>
      <w:r w:rsidRPr="004D1651">
        <w:rPr>
          <w:rFonts w:ascii="Arial" w:hAnsi="Arial" w:cs="Arial"/>
          <w:b/>
          <w:sz w:val="36"/>
          <w:szCs w:val="36"/>
        </w:rPr>
        <w:t>S E K T O R S K A   A N A L I Z A</w:t>
      </w:r>
      <w:r w:rsidRPr="004D1651">
        <w:rPr>
          <w:rFonts w:ascii="Arial" w:hAnsi="Arial" w:cs="Arial"/>
          <w:b/>
          <w:sz w:val="36"/>
          <w:szCs w:val="36"/>
        </w:rPr>
        <w:br/>
      </w:r>
      <w:r w:rsidRPr="004D1651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4D1651">
        <w:rPr>
          <w:rFonts w:ascii="Arial" w:hAnsi="Arial" w:cs="Arial"/>
          <w:b/>
        </w:rPr>
        <w:br/>
        <w:t>za finansiranje projekata i programa nevladinih organizaci</w:t>
      </w:r>
      <w:r w:rsidR="009F5AED" w:rsidRPr="004D1651">
        <w:rPr>
          <w:rFonts w:ascii="Arial" w:hAnsi="Arial" w:cs="Arial"/>
          <w:b/>
        </w:rPr>
        <w:t>ja</w:t>
      </w:r>
      <w:r w:rsidR="009F5AED" w:rsidRPr="004D1651">
        <w:rPr>
          <w:rFonts w:ascii="Arial" w:hAnsi="Arial" w:cs="Arial"/>
          <w:b/>
        </w:rPr>
        <w:br/>
        <w:t xml:space="preserve">iz Budžeta Crne Gore u </w:t>
      </w:r>
      <w:r w:rsidR="00131E6A" w:rsidRPr="007040F5">
        <w:rPr>
          <w:rFonts w:ascii="Arial" w:hAnsi="Arial" w:cs="Arial"/>
          <w:b/>
          <w:color w:val="1F497D" w:themeColor="text2"/>
          <w:u w:val="single"/>
        </w:rPr>
        <w:t>2022.</w:t>
      </w:r>
      <w:r w:rsidR="00131E6A">
        <w:rPr>
          <w:rFonts w:ascii="Arial" w:hAnsi="Arial" w:cs="Arial"/>
          <w:b/>
          <w:color w:val="FF0000"/>
        </w:rPr>
        <w:t xml:space="preserve"> </w:t>
      </w:r>
      <w:r w:rsidRPr="004D1651">
        <w:rPr>
          <w:rFonts w:ascii="Arial" w:hAnsi="Arial" w:cs="Arial"/>
          <w:b/>
        </w:rPr>
        <w:t>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4D1651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4D1651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Pr="004D1651" w:rsidRDefault="00A640F0" w:rsidP="00370754">
      <w:pPr>
        <w:rPr>
          <w:rFonts w:ascii="Arial" w:hAnsi="Arial" w:cs="Arial"/>
        </w:rPr>
      </w:pPr>
    </w:p>
    <w:p w:rsidR="00107D7D" w:rsidRPr="004D1651" w:rsidRDefault="00107D7D" w:rsidP="00370754">
      <w:pPr>
        <w:rPr>
          <w:rFonts w:ascii="Arial" w:hAnsi="Arial" w:cs="Arial"/>
        </w:rPr>
      </w:pPr>
    </w:p>
    <w:p w:rsidR="00107D7D" w:rsidRPr="004D1651" w:rsidRDefault="00107D7D" w:rsidP="00370754">
      <w:pPr>
        <w:rPr>
          <w:rFonts w:ascii="Arial" w:hAnsi="Arial" w:cs="Arial"/>
        </w:rPr>
      </w:pPr>
    </w:p>
    <w:p w:rsidR="00F7739A" w:rsidRDefault="00F7739A">
      <w:pPr>
        <w:spacing w:before="0" w:after="20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70754" w:rsidRPr="004D1651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4D1651">
        <w:rPr>
          <w:rFonts w:ascii="Arial" w:hAnsi="Arial" w:cs="Arial"/>
          <w:b/>
          <w:u w:val="single"/>
          <w:lang w:val="sr-Latn-ME"/>
        </w:rPr>
        <w:lastRenderedPageBreak/>
        <w:t>OBLASTI OD JAVNOG INTERESA U KOJIMA SE PLANIRA FINANSIJSKA PODRŠKA ZA PROJEKTE I PROGRAME NVO</w:t>
      </w:r>
    </w:p>
    <w:p w:rsidR="00370754" w:rsidRPr="004D1651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1.1.</w:t>
      </w:r>
      <w:r w:rsidR="00370754" w:rsidRPr="004D1651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4D1651" w:rsidTr="005C2CF4">
        <w:trPr>
          <w:cantSplit/>
          <w:trHeight w:val="12"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b/>
                <w:sz w:val="22"/>
                <w:u w:val="single"/>
              </w:rPr>
            </w:pPr>
            <w:r w:rsidRPr="005C2CF4">
              <w:rPr>
                <w:rFonts w:ascii="Arial" w:hAnsi="Arial" w:cs="Arial"/>
                <w:b/>
                <w:sz w:val="22"/>
                <w:u w:val="singl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b/>
                <w:sz w:val="22"/>
                <w:u w:val="single"/>
              </w:rPr>
            </w:pPr>
            <w:r w:rsidRPr="005C2CF4">
              <w:rPr>
                <w:rFonts w:ascii="Arial" w:hAnsi="Arial" w:cs="Arial"/>
                <w:b/>
                <w:sz w:val="22"/>
                <w:u w:val="single"/>
              </w:rPr>
              <w:t>zaštita životne sredine</w:t>
            </w:r>
          </w:p>
        </w:tc>
      </w:tr>
      <w:tr w:rsidR="00370754" w:rsidRPr="004D1651" w:rsidTr="005C2CF4">
        <w:trPr>
          <w:cantSplit/>
          <w:trHeight w:val="28"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poljoprivreda i ruralni razvoj</w:t>
            </w:r>
          </w:p>
        </w:tc>
      </w:tr>
      <w:tr w:rsidR="00370754" w:rsidRPr="004D1651" w:rsidTr="005C2CF4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održivi razvoj</w:t>
            </w:r>
          </w:p>
        </w:tc>
      </w:tr>
      <w:tr w:rsidR="00370754" w:rsidRPr="004D1651" w:rsidTr="005C2CF4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zaštita potrošača</w:t>
            </w:r>
          </w:p>
        </w:tc>
      </w:tr>
      <w:tr w:rsidR="00370754" w:rsidRPr="004D1651" w:rsidTr="005C2CF4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rodna ravnopravnost</w:t>
            </w:r>
          </w:p>
        </w:tc>
      </w:tr>
      <w:tr w:rsidR="00370754" w:rsidRPr="004D1651" w:rsidTr="005C2CF4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borba protiv korupcije i organizovanog kriminala</w:t>
            </w:r>
          </w:p>
        </w:tc>
      </w:tr>
      <w:tr w:rsidR="00370754" w:rsidRPr="004D1651" w:rsidTr="005C2CF4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  <w:vAlign w:val="center"/>
          </w:tcPr>
          <w:p w:rsidR="00370754" w:rsidRPr="005C2CF4" w:rsidRDefault="00370754" w:rsidP="005C2CF4">
            <w:pPr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5C2CF4">
              <w:rPr>
                <w:rFonts w:ascii="Arial" w:hAnsi="Arial" w:cs="Arial"/>
                <w:sz w:val="22"/>
              </w:rPr>
              <w:t>borba  protiv  bolesti  zavisnosti</w:t>
            </w:r>
          </w:p>
        </w:tc>
      </w:tr>
      <w:tr w:rsidR="00370754" w:rsidRPr="004D1651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4D1651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4D1651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D1651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5C2CF4" w:rsidRDefault="005C2CF4" w:rsidP="005C2CF4">
      <w:pPr>
        <w:spacing w:before="0" w:after="200" w:line="276" w:lineRule="auto"/>
        <w:jc w:val="left"/>
        <w:rPr>
          <w:rFonts w:ascii="Arial" w:hAnsi="Arial" w:cs="Arial"/>
          <w:b/>
        </w:rPr>
      </w:pPr>
    </w:p>
    <w:p w:rsidR="005C2CF4" w:rsidRDefault="005C2CF4" w:rsidP="005C2CF4">
      <w:pPr>
        <w:spacing w:before="0" w:after="200" w:line="276" w:lineRule="auto"/>
        <w:jc w:val="left"/>
        <w:rPr>
          <w:rFonts w:ascii="Arial" w:hAnsi="Arial" w:cs="Arial"/>
          <w:b/>
        </w:rPr>
      </w:pPr>
    </w:p>
    <w:p w:rsidR="00370754" w:rsidRPr="004D1651" w:rsidRDefault="006978B0" w:rsidP="005C2CF4">
      <w:pPr>
        <w:spacing w:before="0" w:after="200" w:line="276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370754" w:rsidRPr="004D1651">
        <w:rPr>
          <w:rFonts w:ascii="Arial" w:hAnsi="Arial" w:cs="Arial"/>
          <w:b/>
        </w:rPr>
        <w:t>PRIORITETNI PROBLEMI I POTR</w:t>
      </w:r>
      <w:r w:rsidR="00EA22A1" w:rsidRPr="004D1651">
        <w:rPr>
          <w:rFonts w:ascii="Arial" w:hAnsi="Arial" w:cs="Arial"/>
          <w:b/>
        </w:rPr>
        <w:t xml:space="preserve">EBE KOJE TREBA RIJEŠITI U </w:t>
      </w:r>
      <w:r w:rsidR="00131E6A" w:rsidRPr="007040F5">
        <w:rPr>
          <w:rFonts w:ascii="Arial" w:hAnsi="Arial" w:cs="Arial"/>
          <w:b/>
          <w:color w:val="1F497D" w:themeColor="text2"/>
          <w:u w:val="single"/>
        </w:rPr>
        <w:t>2022.</w:t>
      </w:r>
      <w:r w:rsidR="00370754" w:rsidRPr="00A10DA0">
        <w:rPr>
          <w:rFonts w:ascii="Arial" w:hAnsi="Arial" w:cs="Arial"/>
          <w:color w:val="FF0000"/>
        </w:rPr>
        <w:t xml:space="preserve"> </w:t>
      </w:r>
      <w:r w:rsidR="00370754" w:rsidRPr="004D1651">
        <w:rPr>
          <w:rFonts w:ascii="Arial" w:hAnsi="Arial" w:cs="Arial"/>
          <w:b/>
        </w:rPr>
        <w:t>FINANSIRANJEM PROJEKATA I</w:t>
      </w:r>
      <w:r w:rsidR="00A640F0" w:rsidRPr="004D1651">
        <w:rPr>
          <w:rFonts w:ascii="Arial" w:hAnsi="Arial" w:cs="Arial"/>
          <w:b/>
        </w:rPr>
        <w:t xml:space="preserve"> </w:t>
      </w:r>
      <w:r w:rsidR="00370754" w:rsidRPr="004D1651">
        <w:rPr>
          <w:rFonts w:ascii="Arial" w:hAnsi="Arial" w:cs="Arial"/>
          <w:b/>
        </w:rPr>
        <w:t>PROGRAMA NVO</w:t>
      </w:r>
    </w:p>
    <w:p w:rsidR="00370754" w:rsidRPr="004D1651" w:rsidRDefault="00A640F0" w:rsidP="005C2CF4">
      <w:pPr>
        <w:pStyle w:val="ListParagraph"/>
        <w:spacing w:after="120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 xml:space="preserve">2.1. </w:t>
      </w:r>
      <w:r w:rsidR="00370754" w:rsidRPr="004D1651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4D1651" w:rsidTr="005C2CF4">
        <w:trPr>
          <w:trHeight w:val="237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5C2CF4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lastRenderedPageBreak/>
              <w:t>Opis problema:</w:t>
            </w:r>
          </w:p>
        </w:tc>
      </w:tr>
      <w:tr w:rsidR="00370754" w:rsidRPr="004D1651" w:rsidTr="005C2CF4">
        <w:trPr>
          <w:trHeight w:val="2901"/>
        </w:trPr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370754" w:rsidRPr="007040F5" w:rsidRDefault="00225709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Nedostatak obnovljivih izvora energije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na objekt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ima i prostorima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M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inistarstva odbrane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i V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ojske 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>CG</w:t>
            </w:r>
            <w:r w:rsidR="002E2B75" w:rsidRPr="007040F5">
              <w:rPr>
                <w:rFonts w:ascii="Arial" w:hAnsi="Arial" w:cs="Arial"/>
                <w:color w:val="1F497D" w:themeColor="text2"/>
                <w:lang w:val="sr-Latn-ME"/>
              </w:rPr>
              <w:t>.</w:t>
            </w:r>
          </w:p>
          <w:p w:rsidR="002E2B75" w:rsidRPr="007040F5" w:rsidRDefault="0083475B" w:rsidP="002B67F2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Ovaj p</w:t>
            </w:r>
            <w:r w:rsidR="002E2B75" w:rsidRPr="007040F5">
              <w:rPr>
                <w:rFonts w:ascii="Arial" w:hAnsi="Arial" w:cs="Arial"/>
                <w:color w:val="1F497D" w:themeColor="text2"/>
                <w:lang w:val="sr-Latn-ME"/>
              </w:rPr>
              <w:t>r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oblem je moguće riješiti</w:t>
            </w:r>
            <w:r w:rsid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na način koji obuhvata</w:t>
            </w:r>
            <w:r w:rsidR="007040F5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sljedeć</w:t>
            </w:r>
            <w:r w:rsidR="00AC645E">
              <w:rPr>
                <w:rFonts w:ascii="Arial" w:hAnsi="Arial" w:cs="Arial"/>
                <w:color w:val="1F497D" w:themeColor="text2"/>
                <w:lang w:val="sr-Latn-ME"/>
              </w:rPr>
              <w:t>e</w:t>
            </w:r>
            <w:r w:rsidR="007040F5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faz</w:t>
            </w:r>
            <w:r w:rsidR="00AC645E">
              <w:rPr>
                <w:rFonts w:ascii="Arial" w:hAnsi="Arial" w:cs="Arial"/>
                <w:color w:val="1F497D" w:themeColor="text2"/>
                <w:lang w:val="sr-Latn-ME"/>
              </w:rPr>
              <w:t>e</w:t>
            </w:r>
            <w:r w:rsidR="007040F5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: </w:t>
            </w:r>
          </w:p>
          <w:p w:rsidR="002E2B75" w:rsidRPr="007040F5" w:rsidRDefault="002E2B75" w:rsidP="002E2B75">
            <w:pPr>
              <w:numPr>
                <w:ilvl w:val="1"/>
                <w:numId w:val="6"/>
              </w:num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Izrad</w:t>
            </w:r>
            <w:r w:rsidR="007040F5" w:rsidRPr="007040F5">
              <w:rPr>
                <w:rFonts w:ascii="Arial" w:hAnsi="Arial" w:cs="Arial"/>
                <w:color w:val="1F497D" w:themeColor="text2"/>
                <w:lang w:val="sr-Latn-ME"/>
              </w:rPr>
              <w:t>a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studije izvodljivosti</w:t>
            </w:r>
            <w:r w:rsidR="00131E6A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2022 godine, u zavisnosti od </w:t>
            </w:r>
            <w:r w:rsidR="0083475B" w:rsidRPr="007040F5">
              <w:rPr>
                <w:rFonts w:ascii="Arial" w:hAnsi="Arial" w:cs="Arial"/>
                <w:color w:val="1F497D" w:themeColor="text2"/>
                <w:lang w:val="sr-Latn-ME"/>
              </w:rPr>
              <w:t>opredijeljenih</w:t>
            </w:r>
            <w:r w:rsidR="00131E6A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finansijskih sredstava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;</w:t>
            </w:r>
          </w:p>
          <w:p w:rsidR="002E2B75" w:rsidRPr="007040F5" w:rsidRDefault="002E2B75" w:rsidP="002E2B75">
            <w:pPr>
              <w:numPr>
                <w:ilvl w:val="1"/>
                <w:numId w:val="6"/>
              </w:num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Instalacij</w:t>
            </w:r>
            <w:r w:rsidR="007040F5" w:rsidRPr="007040F5">
              <w:rPr>
                <w:rFonts w:ascii="Arial" w:hAnsi="Arial" w:cs="Arial"/>
                <w:color w:val="1F497D" w:themeColor="text2"/>
                <w:lang w:val="sr-Latn-ME"/>
              </w:rPr>
              <w:t>a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sistema za pretvaranje solarne energije u električnu (solarnih panela) na krovne konstrukcije pogodnih objekata </w:t>
            </w:r>
            <w:r w:rsidR="002802C4" w:rsidRPr="007040F5">
              <w:rPr>
                <w:rFonts w:ascii="Arial" w:hAnsi="Arial" w:cs="Arial"/>
                <w:color w:val="1F497D" w:themeColor="text2"/>
                <w:lang w:val="sr-Latn-ME"/>
              </w:rPr>
              <w:t>Ministarstva odbrane (MO)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i u kasarnama V</w:t>
            </w:r>
            <w:r w:rsidR="002802C4" w:rsidRPr="007040F5">
              <w:rPr>
                <w:rFonts w:ascii="Arial" w:hAnsi="Arial" w:cs="Arial"/>
                <w:color w:val="1F497D" w:themeColor="text2"/>
                <w:lang w:val="sr-Latn-ME"/>
              </w:rPr>
              <w:t>ojske Crne Gore (VCG)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, kao i na nekorišćene zelene površine, uz ugradnju odgovarajućih uređaja za skladištenje i distribuciju dobijene električne energije;</w:t>
            </w:r>
          </w:p>
          <w:p w:rsidR="002E2B75" w:rsidRPr="005C2CF4" w:rsidRDefault="002E2B75" w:rsidP="007040F5">
            <w:pPr>
              <w:numPr>
                <w:ilvl w:val="1"/>
                <w:numId w:val="6"/>
              </w:num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Razmatranje mogućnosti korišćenja i drugih izvora električne energije, npr. „PowerPod“ i </w:t>
            </w:r>
            <w:r w:rsidR="002802C4" w:rsidRPr="007040F5">
              <w:rPr>
                <w:rFonts w:ascii="Arial" w:hAnsi="Arial" w:cs="Arial"/>
                <w:color w:val="1F497D" w:themeColor="text2"/>
                <w:lang w:val="sr-Latn-ME"/>
              </w:rPr>
              <w:t>drugi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vjetrogeneratori, koji bi se instalirali na najpogodnijim lokacijama, npr. Nikšić i Golubovci</w:t>
            </w:r>
            <w:r w:rsidR="005C2CF4">
              <w:rPr>
                <w:rFonts w:ascii="Arial" w:hAnsi="Arial" w:cs="Arial"/>
                <w:color w:val="1F497D" w:themeColor="text2"/>
                <w:lang w:val="sr-Latn-ME"/>
              </w:rPr>
              <w:t>.</w:t>
            </w:r>
          </w:p>
        </w:tc>
      </w:tr>
      <w:tr w:rsidR="00370754" w:rsidRPr="004D1651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7040F5" w:rsidRDefault="00370754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Izvor(i) podataka</w:t>
            </w:r>
          </w:p>
        </w:tc>
      </w:tr>
      <w:tr w:rsidR="00370754" w:rsidRPr="004D1651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7040F5" w:rsidRDefault="00AC645E" w:rsidP="002802C4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>
              <w:rPr>
                <w:rFonts w:ascii="Arial" w:hAnsi="Arial" w:cs="Arial"/>
                <w:color w:val="1F497D" w:themeColor="text2"/>
                <w:lang w:val="sr-Latn-ME"/>
              </w:rPr>
              <w:t xml:space="preserve">Predviđena 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  <w:r w:rsidR="002802C4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je 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>izrad</w:t>
            </w:r>
            <w:r>
              <w:rPr>
                <w:rFonts w:ascii="Arial" w:hAnsi="Arial" w:cs="Arial"/>
                <w:color w:val="1F497D" w:themeColor="text2"/>
                <w:lang w:val="sr-Latn-ME"/>
              </w:rPr>
              <w:t>a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studij</w:t>
            </w:r>
            <w:r>
              <w:rPr>
                <w:rFonts w:ascii="Arial" w:hAnsi="Arial" w:cs="Arial"/>
                <w:color w:val="1F497D" w:themeColor="text2"/>
                <w:lang w:val="sr-Latn-ME"/>
              </w:rPr>
              <w:t>e</w:t>
            </w:r>
            <w:r w:rsidR="00FB5243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izvodljivosti</w:t>
            </w:r>
            <w:r w:rsidR="002802C4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, koja bi obezbijedila analize i izvještaje koji su preduslov za ovakav projekat.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D07C43" w:rsidRDefault="002802C4" w:rsidP="000A502D">
            <w:pPr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Studija izvodljivosti urađena od strane ovlašćene institucije</w:t>
            </w:r>
          </w:p>
        </w:tc>
      </w:tr>
    </w:tbl>
    <w:p w:rsidR="005C2CF4" w:rsidRDefault="005C2CF4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Pr="004D1651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2.2.</w:t>
      </w:r>
      <w:r w:rsidR="00370754" w:rsidRPr="004D1651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5724"/>
        <w:gridCol w:w="8022"/>
      </w:tblGrid>
      <w:tr w:rsidR="00370754" w:rsidRPr="004D1651" w:rsidTr="005C2CF4">
        <w:tc>
          <w:tcPr>
            <w:tcW w:w="572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802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4D1651" w:rsidTr="005C2CF4">
        <w:tc>
          <w:tcPr>
            <w:tcW w:w="5724" w:type="dxa"/>
            <w:tcMar>
              <w:top w:w="57" w:type="dxa"/>
              <w:bottom w:w="57" w:type="dxa"/>
            </w:tcMar>
          </w:tcPr>
          <w:p w:rsidR="00370754" w:rsidRPr="00D07C43" w:rsidRDefault="004D1651" w:rsidP="000A502D">
            <w:pPr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Zakon o životnoj sredini Crne Gore, objavljen u "Sl. listu CG", br. 52 od 9. avgusta 2016</w:t>
            </w:r>
          </w:p>
        </w:tc>
        <w:tc>
          <w:tcPr>
            <w:tcW w:w="8022" w:type="dxa"/>
            <w:tcMar>
              <w:top w:w="57" w:type="dxa"/>
              <w:bottom w:w="57" w:type="dxa"/>
            </w:tcMar>
          </w:tcPr>
          <w:p w:rsidR="00370754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Član 3 (izvod):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Integralnim sistemom zaštite životne sredine obezbjeđuje se cjelovito očuvanje kvaliteta životne sredine, očuvanje biološke i prirodne raznovrsnosti, racionalno korišćenje prirodnih dobara i energije na najpovoljniji način za životnu sredinu, kao osnovni uslov održivog razvoja.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lastRenderedPageBreak/>
              <w:t>Integralni sistem zaštite životne sredine čine mjere, uslovi i instrumenti za: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- održivo upravljanje, očuvanje prirodne ravnoteže, cjelovitosti, raznovrsnosti i kvaliteta prirodnih vrijednosti i uslova za opstanak svih živih bića; i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- sprječavanje, kontrolu, smanjivanje i sanaciju svih oblika zagađivanja životne sredine ....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Član 9 (izvod):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Pravno i fizičko lice dužno je da u obavljanju svoje aktivnosti, obezbijedi zaštitu životne sredine i to: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- održivim korišćenjem prirodnih resursa, dobara i energije;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- uvođenjem energetski efikasnijih tehnologija i korišćenjem obnovljivih prirodnih resursa;</w:t>
            </w:r>
          </w:p>
          <w:p w:rsidR="004D1651" w:rsidRPr="007040F5" w:rsidRDefault="004D1651" w:rsidP="004D1651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- upotrebom proizvoda, procesa, tehnologija koji manje ugrožavaju životnu sredinu; .....</w:t>
            </w: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370754" w:rsidRPr="004D1651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2.3.</w:t>
      </w:r>
      <w:r w:rsidR="00370754" w:rsidRPr="004D1651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4D1651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5C2CF4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5C2CF4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4D1651" w:rsidRDefault="00370754" w:rsidP="005C2CF4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4D1651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8F12C1" w:rsidRPr="007040F5" w:rsidRDefault="008F12C1" w:rsidP="005C2CF4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Praćenje i stručna konsultacije i pomoć u pripremi i realizaciji projekta.</w:t>
            </w:r>
          </w:p>
          <w:p w:rsidR="00BC3F38" w:rsidRPr="005C2CF4" w:rsidRDefault="00BC3F38" w:rsidP="005C2CF4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Medijska promocija projekta u kontekstu podizanja ekološke svijesti i razvoja koncepta održivog razvoja.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4D1651" w:rsidRDefault="00DA59A3" w:rsidP="005C2CF4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color w:val="1F497D" w:themeColor="text2"/>
                <w:lang w:val="sr-Latn-ME"/>
              </w:rPr>
              <w:t>R</w:t>
            </w:r>
            <w:r w:rsidR="00131E6A" w:rsidRPr="007040F5">
              <w:rPr>
                <w:rFonts w:ascii="Arial" w:hAnsi="Arial" w:cs="Arial"/>
                <w:color w:val="1F497D" w:themeColor="text2"/>
                <w:lang w:val="sr-Latn-ME"/>
              </w:rPr>
              <w:t>ezultat</w:t>
            </w:r>
            <w:r>
              <w:rPr>
                <w:rFonts w:ascii="Arial" w:hAnsi="Arial" w:cs="Arial"/>
                <w:color w:val="1F497D" w:themeColor="text2"/>
                <w:lang w:val="sr-Latn-ME"/>
              </w:rPr>
              <w:t>i</w:t>
            </w:r>
            <w:r w:rsidR="00131E6A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studije izvodljivosti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DA59A3" w:rsidRDefault="00DA59A3" w:rsidP="005C2CF4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DA59A3">
              <w:rPr>
                <w:rFonts w:ascii="Arial" w:hAnsi="Arial" w:cs="Arial"/>
                <w:color w:val="1F497D" w:themeColor="text2"/>
                <w:lang w:val="sr-Latn-ME"/>
              </w:rPr>
              <w:t>izvještaji NVO</w:t>
            </w:r>
            <w:r w:rsidR="00131E6A" w:rsidRPr="00DA59A3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</w:p>
          <w:p w:rsidR="00DA59A3" w:rsidRPr="00DA59A3" w:rsidRDefault="00DA59A3" w:rsidP="005C2CF4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</w:p>
          <w:p w:rsidR="00370754" w:rsidRPr="00DA59A3" w:rsidRDefault="008F12C1" w:rsidP="005C2CF4">
            <w:pPr>
              <w:spacing w:before="0" w:after="0" w:line="240" w:lineRule="auto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Podaci će biti dostupni</w:t>
            </w:r>
            <w:r w:rsidR="00DA59A3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nakon izrade </w:t>
            </w:r>
            <w:r w:rsidR="00131E6A" w:rsidRPr="007040F5">
              <w:rPr>
                <w:rFonts w:ascii="Arial" w:hAnsi="Arial" w:cs="Arial"/>
                <w:color w:val="1F497D" w:themeColor="text2"/>
                <w:lang w:val="sr-Latn-ME"/>
              </w:rPr>
              <w:t>studije izvodljivosti</w:t>
            </w:r>
          </w:p>
        </w:tc>
      </w:tr>
    </w:tbl>
    <w:p w:rsidR="00F7739A" w:rsidRDefault="00F7739A" w:rsidP="00F7739A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:rsidR="00F7739A" w:rsidRDefault="00F7739A" w:rsidP="00F7739A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:rsidR="00370754" w:rsidRPr="006978B0" w:rsidRDefault="00370754" w:rsidP="006978B0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6978B0">
        <w:rPr>
          <w:rFonts w:ascii="Arial" w:hAnsi="Arial" w:cs="Arial"/>
          <w:b/>
        </w:rPr>
        <w:lastRenderedPageBreak/>
        <w:t>OSTVARIVANJE STRATEŠKIH CILJEVA</w:t>
      </w: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3.1.</w:t>
      </w:r>
      <w:r w:rsidR="00370754" w:rsidRPr="004D1651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131E6A" w:rsidRPr="007040F5">
        <w:rPr>
          <w:rFonts w:ascii="Arial" w:hAnsi="Arial" w:cs="Arial"/>
          <w:b/>
          <w:color w:val="1F497D" w:themeColor="text2"/>
          <w:u w:val="single"/>
          <w:lang w:val="sr-Latn-ME"/>
        </w:rPr>
        <w:t>2022.</w:t>
      </w:r>
      <w:r w:rsidR="00370754" w:rsidRPr="00131E6A">
        <w:rPr>
          <w:rFonts w:ascii="Arial" w:hAnsi="Arial" w:cs="Arial"/>
          <w:color w:val="FF0000"/>
          <w:lang w:val="sr-Latn-ME"/>
        </w:rPr>
        <w:t xml:space="preserve">  </w:t>
      </w:r>
      <w:r w:rsidR="00370754" w:rsidRPr="004D1651">
        <w:rPr>
          <w:rFonts w:ascii="Arial" w:hAnsi="Arial" w:cs="Arial"/>
          <w:lang w:val="sr-Latn-ME"/>
        </w:rPr>
        <w:t>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4D1651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4D1651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131E6A" w:rsidRPr="007040F5">
              <w:rPr>
                <w:rFonts w:ascii="Arial" w:hAnsi="Arial" w:cs="Arial"/>
                <w:b/>
                <w:color w:val="1F497D" w:themeColor="text2"/>
                <w:u w:val="single"/>
                <w:lang w:val="sr-Latn-ME"/>
              </w:rPr>
              <w:t xml:space="preserve">2022. </w:t>
            </w:r>
            <w:r w:rsidRPr="004D1651">
              <w:rPr>
                <w:rFonts w:ascii="Arial" w:hAnsi="Arial" w:cs="Arial"/>
                <w:lang w:val="sr-Latn-ME"/>
              </w:rPr>
              <w:t>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4D1651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D07C43" w:rsidRDefault="004D1651" w:rsidP="004D1651">
            <w:pPr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U skladu sa Zakonom o životnoj sredini, MO će preduzeti mjere da obezbijedi zaštitu životne sredine održivim korišćenjem prirodnih resursa, dobara i energije, kao i  uvođenjem energetski efikasnijih tehnologija i korišćenjem obnovljivih prirodnih resursa.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D07C43" w:rsidRDefault="004D1651" w:rsidP="004D1651">
            <w:pPr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Od NVO se očekuje pomoć u medijskoj promociji projekta u kontekstu podizanja ekološke svijesti i razvoja koncepta održivog razvoja, kao i praćenje i stručna ispomoć u pripremi i realizaciji projekta.</w:t>
            </w:r>
          </w:p>
        </w:tc>
      </w:tr>
    </w:tbl>
    <w:p w:rsidR="00F7739A" w:rsidRDefault="00F7739A" w:rsidP="00370754">
      <w:pPr>
        <w:rPr>
          <w:rFonts w:ascii="Arial" w:hAnsi="Arial" w:cs="Arial"/>
        </w:rPr>
      </w:pPr>
    </w:p>
    <w:p w:rsidR="00370754" w:rsidRPr="004D1651" w:rsidRDefault="00370754" w:rsidP="006978B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lang w:val="sr-Latn-ME"/>
        </w:rPr>
      </w:pPr>
      <w:r w:rsidRPr="004D1651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4.1.</w:t>
      </w:r>
      <w:r w:rsidR="00370754" w:rsidRPr="004D1651">
        <w:rPr>
          <w:rFonts w:ascii="Arial" w:hAnsi="Arial" w:cs="Arial"/>
          <w:lang w:val="sr-Latn-ME"/>
        </w:rPr>
        <w:t xml:space="preserve">Navesti javne konkurse koji se predlažu za objavljivanje u </w:t>
      </w:r>
      <w:r w:rsidR="00131E6A" w:rsidRPr="00677495">
        <w:rPr>
          <w:rFonts w:ascii="Arial" w:hAnsi="Arial" w:cs="Arial"/>
          <w:b/>
          <w:color w:val="1F497D" w:themeColor="text2"/>
          <w:u w:val="single"/>
          <w:lang w:val="sr-Latn-ME"/>
        </w:rPr>
        <w:t xml:space="preserve">2022. </w:t>
      </w:r>
      <w:r w:rsidR="00370754" w:rsidRPr="00677495">
        <w:rPr>
          <w:rFonts w:ascii="Arial" w:hAnsi="Arial" w:cs="Arial"/>
          <w:color w:val="1F497D" w:themeColor="text2"/>
          <w:lang w:val="sr-Latn-ME"/>
        </w:rPr>
        <w:t xml:space="preserve"> </w:t>
      </w:r>
      <w:r w:rsidR="00370754" w:rsidRPr="004D1651">
        <w:rPr>
          <w:rFonts w:ascii="Arial" w:hAnsi="Arial" w:cs="Arial"/>
          <w:lang w:val="sr-Latn-ME"/>
        </w:rPr>
        <w:t>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4D1651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4D1651" w:rsidRDefault="00370754" w:rsidP="00F7739A">
            <w:pPr>
              <w:spacing w:before="0" w:after="0" w:line="240" w:lineRule="auto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4D1651" w:rsidTr="005C2CF4">
        <w:trPr>
          <w:trHeight w:val="28"/>
        </w:trPr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D07C43" w:rsidRDefault="00D07C43" w:rsidP="00D07C43">
            <w:pPr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Stručna pomoć </w:t>
            </w:r>
            <w:r w:rsidR="002C1AE1"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i učešće u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 pripremi i realizaciji projekta uvođenja u upotrebu obnovljivih izvora električne </w:t>
            </w: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lastRenderedPageBreak/>
              <w:t>energije u objektima Ministarstva odbrane i Vojske Crne Gore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A10DA0" w:rsidRDefault="00A10DA0" w:rsidP="00F7739A">
            <w:pPr>
              <w:spacing w:before="0" w:after="0" w:line="240" w:lineRule="auto"/>
              <w:jc w:val="left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A10DA0">
              <w:rPr>
                <w:rFonts w:ascii="Arial" w:hAnsi="Arial" w:cs="Arial"/>
                <w:color w:val="1F497D" w:themeColor="text2"/>
                <w:lang w:val="sr-Latn-ME"/>
              </w:rPr>
              <w:lastRenderedPageBreak/>
              <w:t>10.000 €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4D1651" w:rsidRDefault="00D07C43" w:rsidP="000A502D">
            <w:pPr>
              <w:rPr>
                <w:rFonts w:ascii="Arial" w:hAnsi="Arial" w:cs="Arial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 xml:space="preserve">Međunarodne organizacije i vlade zemalja koje budu izrazile zainteresovanost za podršku projektu </w:t>
            </w:r>
          </w:p>
        </w:tc>
      </w:tr>
      <w:tr w:rsidR="00370754" w:rsidRPr="004D1651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370754" w:rsidRPr="007040F5" w:rsidRDefault="00D07C43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Medijska promocija projekta uvođenja u upotrebu obnovljivih izvora električne energije u objektima Ministarstva odbrane i Vojske Crne Gore u kontekstu podizanja ekološke svijesti i razvoja koncepta održivog razvoja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A10DA0" w:rsidRDefault="00A10DA0" w:rsidP="00F7739A">
            <w:pPr>
              <w:spacing w:before="0" w:after="0" w:line="240" w:lineRule="auto"/>
              <w:jc w:val="left"/>
              <w:rPr>
                <w:rFonts w:ascii="Arial" w:hAnsi="Arial" w:cs="Arial"/>
                <w:color w:val="1F497D" w:themeColor="text2"/>
                <w:lang w:val="sr-Latn-ME"/>
              </w:rPr>
            </w:pPr>
            <w:r w:rsidRPr="00A10DA0">
              <w:rPr>
                <w:rFonts w:ascii="Arial" w:hAnsi="Arial" w:cs="Arial"/>
                <w:color w:val="1F497D" w:themeColor="text2"/>
                <w:lang w:val="sr-Latn-ME"/>
              </w:rPr>
              <w:t>5.000 €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370754" w:rsidRPr="004D1651" w:rsidRDefault="00D07C43" w:rsidP="000A502D">
            <w:pPr>
              <w:rPr>
                <w:rFonts w:ascii="Arial" w:hAnsi="Arial" w:cs="Arial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Međunarodne organizacije i vlade zemalja koje budu izrazile zainteresovanost za podršku projektu</w:t>
            </w:r>
          </w:p>
        </w:tc>
      </w:tr>
    </w:tbl>
    <w:p w:rsidR="00F7739A" w:rsidRDefault="00F7739A" w:rsidP="00AD29CE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4.2.</w:t>
      </w:r>
      <w:r w:rsidR="00370754" w:rsidRPr="004D1651">
        <w:rPr>
          <w:rFonts w:ascii="Arial" w:hAnsi="Arial" w:cs="Arial"/>
          <w:lang w:val="sr-Latn-ME"/>
        </w:rPr>
        <w:t xml:space="preserve">Navesti ko su predviđeni glavni korisnici projekata i programa koji će se finansirati putem javnog konkursa. Ukratko navesti glavna obilježja svake grupe korisnika, njihov broj i njihove potrebe na koje projekti i programi treba da odgovore u </w:t>
      </w:r>
      <w:r w:rsidR="00131E6A" w:rsidRPr="007040F5">
        <w:rPr>
          <w:rFonts w:ascii="Arial" w:hAnsi="Arial" w:cs="Arial"/>
          <w:b/>
          <w:color w:val="1F497D" w:themeColor="text2"/>
          <w:u w:val="single"/>
          <w:lang w:val="sr-Latn-ME"/>
        </w:rPr>
        <w:t>2022.</w:t>
      </w:r>
      <w:r w:rsidR="00131E6A" w:rsidRPr="00131E6A">
        <w:rPr>
          <w:rFonts w:ascii="Arial" w:hAnsi="Arial" w:cs="Arial"/>
          <w:b/>
          <w:color w:val="FF0000"/>
          <w:u w:val="single"/>
          <w:lang w:val="sr-Latn-ME"/>
        </w:rPr>
        <w:t xml:space="preserve"> </w:t>
      </w:r>
      <w:r w:rsidR="00370754" w:rsidRPr="00131E6A">
        <w:rPr>
          <w:rFonts w:ascii="Arial" w:hAnsi="Arial" w:cs="Arial"/>
          <w:color w:val="FF0000"/>
          <w:lang w:val="sr-Latn-ME"/>
        </w:rPr>
        <w:t xml:space="preserve"> </w:t>
      </w:r>
      <w:r w:rsidR="00370754" w:rsidRPr="004D1651">
        <w:rPr>
          <w:rFonts w:ascii="Arial" w:hAnsi="Arial" w:cs="Arial"/>
          <w:lang w:val="sr-Latn-ME"/>
        </w:rPr>
        <w:t>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4D1651" w:rsidTr="00F7739A">
        <w:trPr>
          <w:trHeight w:val="335"/>
        </w:trPr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4D1651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Pr="004D1651" w:rsidRDefault="00F7739A" w:rsidP="00D07C43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Ministarstvo odbrane – </w:t>
            </w:r>
            <w:r w:rsidR="005C2CF4">
              <w:rPr>
                <w:rFonts w:ascii="Arial" w:hAnsi="Arial" w:cs="Arial"/>
                <w:lang w:val="sr-Latn-ME"/>
              </w:rPr>
              <w:t xml:space="preserve">dio </w:t>
            </w:r>
            <w:r>
              <w:rPr>
                <w:rFonts w:ascii="Arial" w:hAnsi="Arial" w:cs="Arial"/>
                <w:lang w:val="sr-Latn-ME"/>
              </w:rPr>
              <w:t>budžet</w:t>
            </w:r>
            <w:r w:rsidR="005C2CF4">
              <w:rPr>
                <w:rFonts w:ascii="Arial" w:hAnsi="Arial" w:cs="Arial"/>
                <w:lang w:val="sr-Latn-ME"/>
              </w:rPr>
              <w:t>a</w:t>
            </w:r>
            <w:r>
              <w:rPr>
                <w:rFonts w:ascii="Arial" w:hAnsi="Arial" w:cs="Arial"/>
                <w:lang w:val="sr-Latn-ME"/>
              </w:rPr>
              <w:t xml:space="preserve"> opredijeljen</w:t>
            </w:r>
            <w:r w:rsidR="005C2CF4">
              <w:rPr>
                <w:rFonts w:ascii="Arial" w:hAnsi="Arial" w:cs="Arial"/>
                <w:lang w:val="sr-Latn-ME"/>
              </w:rPr>
              <w:t>og</w:t>
            </w:r>
            <w:r>
              <w:rPr>
                <w:rFonts w:ascii="Arial" w:hAnsi="Arial" w:cs="Arial"/>
                <w:lang w:val="sr-Latn-ME"/>
              </w:rPr>
              <w:t xml:space="preserve"> za finansiranje redovnog funkcionisanja </w:t>
            </w:r>
            <w:r w:rsidRPr="00F7739A">
              <w:rPr>
                <w:rFonts w:ascii="Arial" w:hAnsi="Arial" w:cs="Arial"/>
                <w:lang w:val="sr-Latn-ME"/>
              </w:rPr>
              <w:t>Voj</w:t>
            </w:r>
            <w:r>
              <w:rPr>
                <w:rFonts w:ascii="Arial" w:hAnsi="Arial" w:cs="Arial"/>
                <w:lang w:val="sr-Latn-ME"/>
              </w:rPr>
              <w:t>ske Crne Gore, odnosno, troškova za energiju.</w:t>
            </w:r>
          </w:p>
        </w:tc>
      </w:tr>
    </w:tbl>
    <w:p w:rsidR="00370754" w:rsidRPr="005C2CF4" w:rsidRDefault="00370754" w:rsidP="005C2CF4">
      <w:pPr>
        <w:pStyle w:val="ListParagraph"/>
        <w:jc w:val="both"/>
        <w:rPr>
          <w:rFonts w:ascii="Arial" w:hAnsi="Arial" w:cs="Arial"/>
          <w:lang w:val="sr-Latn-ME"/>
        </w:rPr>
      </w:pP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4.3.</w:t>
      </w:r>
      <w:r w:rsidR="00370754" w:rsidRPr="004D1651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165"/>
        <w:gridCol w:w="9581"/>
      </w:tblGrid>
      <w:tr w:rsidR="00370754" w:rsidRPr="004D1651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D07C43" w:rsidRPr="004D1651" w:rsidTr="005C2CF4">
        <w:tc>
          <w:tcPr>
            <w:tcW w:w="4165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D07C43" w:rsidRPr="004D1651" w:rsidRDefault="00D07C43" w:rsidP="00D07C43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9581" w:type="dxa"/>
            <w:tcMar>
              <w:top w:w="57" w:type="dxa"/>
              <w:bottom w:w="57" w:type="dxa"/>
            </w:tcMar>
          </w:tcPr>
          <w:p w:rsidR="00D07C43" w:rsidRPr="00D07C43" w:rsidRDefault="00D07C43" w:rsidP="005C2CF4">
            <w:pPr>
              <w:spacing w:before="0" w:after="0" w:line="240" w:lineRule="auto"/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Stručna pomoć u pripremi i realizaciji projekta uvođenja u upotrebu obnovljivih izvora električne energije u objektima Ministarstva odbrane i Vojske Crne Gore</w:t>
            </w:r>
          </w:p>
        </w:tc>
      </w:tr>
      <w:tr w:rsidR="00D07C43" w:rsidRPr="004D1651" w:rsidTr="005C2CF4">
        <w:tc>
          <w:tcPr>
            <w:tcW w:w="4165" w:type="dxa"/>
            <w:tcMar>
              <w:top w:w="57" w:type="dxa"/>
              <w:bottom w:w="57" w:type="dxa"/>
            </w:tcMar>
          </w:tcPr>
          <w:p w:rsidR="00D07C43" w:rsidRPr="004D1651" w:rsidRDefault="00D07C43" w:rsidP="00D07C43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9581" w:type="dxa"/>
            <w:tcMar>
              <w:top w:w="57" w:type="dxa"/>
              <w:bottom w:w="57" w:type="dxa"/>
            </w:tcMar>
          </w:tcPr>
          <w:p w:rsidR="00D07C43" w:rsidRPr="00D07C43" w:rsidRDefault="00D07C43" w:rsidP="005C2CF4">
            <w:pPr>
              <w:spacing w:before="0" w:after="0" w:line="240" w:lineRule="auto"/>
              <w:rPr>
                <w:rFonts w:ascii="Arial" w:hAnsi="Arial" w:cs="Arial"/>
                <w:color w:val="FF0000"/>
                <w:lang w:val="sr-Latn-ME"/>
              </w:rPr>
            </w:pPr>
            <w:r w:rsidRPr="007040F5">
              <w:rPr>
                <w:rFonts w:ascii="Arial" w:hAnsi="Arial" w:cs="Arial"/>
                <w:color w:val="1F497D" w:themeColor="text2"/>
                <w:lang w:val="sr-Latn-ME"/>
              </w:rPr>
              <w:t>Medijska promocija projekta uvođenja u upotrebu obnovljivih izvora električne energije u objektima Ministarstva odbrane i Vojske Crne Gore u kontekstu podizanja ekološke svijesti i razvoja koncepta održivog razvoja</w:t>
            </w: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4.4.</w:t>
      </w:r>
      <w:r w:rsidR="00370754" w:rsidRPr="004D1651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4D1651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5C2CF4" w:rsidRPr="005C2CF4" w:rsidTr="005C2CF4">
        <w:trPr>
          <w:trHeight w:val="699"/>
        </w:trPr>
        <w:tc>
          <w:tcPr>
            <w:tcW w:w="6876" w:type="dxa"/>
          </w:tcPr>
          <w:p w:rsidR="00370754" w:rsidRPr="007E113E" w:rsidRDefault="00370754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>Najniži iznos</w:t>
            </w:r>
            <w:r w:rsidR="00D07C43" w:rsidRPr="007E113E">
              <w:rPr>
                <w:rFonts w:ascii="Arial" w:hAnsi="Arial" w:cs="Arial"/>
                <w:color w:val="1F497D" w:themeColor="text2"/>
                <w:lang w:val="sr-Latn-ME"/>
              </w:rPr>
              <w:t>:</w:t>
            </w: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  <w:r w:rsidR="00A10DA0" w:rsidRPr="007E113E">
              <w:rPr>
                <w:rFonts w:ascii="Arial" w:hAnsi="Arial" w:cs="Arial"/>
                <w:color w:val="1F497D" w:themeColor="text2"/>
                <w:lang w:val="sr-Latn-ME"/>
              </w:rPr>
              <w:t>10</w:t>
            </w:r>
            <w:r w:rsidR="001617BF" w:rsidRPr="007E113E">
              <w:rPr>
                <w:rFonts w:ascii="Arial" w:hAnsi="Arial" w:cs="Arial"/>
                <w:color w:val="1F497D" w:themeColor="text2"/>
                <w:lang w:val="sr-Latn-ME"/>
              </w:rPr>
              <w:t>.000,00</w:t>
            </w: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  <w:r w:rsidR="001617BF" w:rsidRPr="007E113E">
              <w:rPr>
                <w:rFonts w:ascii="Arial" w:hAnsi="Arial" w:cs="Arial"/>
                <w:color w:val="1F497D" w:themeColor="text2"/>
                <w:lang w:val="sr-Latn-ME"/>
              </w:rPr>
              <w:t>€</w:t>
            </w:r>
            <w:r w:rsidR="00F44C45" w:rsidRPr="007E113E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7E113E" w:rsidRDefault="00370754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>Najviši iznos finansijske podrške</w:t>
            </w:r>
            <w:r w:rsidR="00D07C43" w:rsidRPr="007E113E">
              <w:rPr>
                <w:rFonts w:ascii="Arial" w:hAnsi="Arial" w:cs="Arial"/>
                <w:color w:val="1F497D" w:themeColor="text2"/>
                <w:lang w:val="sr-Latn-ME"/>
              </w:rPr>
              <w:t>:</w:t>
            </w: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 xml:space="preserve"> </w:t>
            </w:r>
            <w:r w:rsidR="00A10DA0" w:rsidRPr="007E113E">
              <w:rPr>
                <w:rFonts w:ascii="Arial" w:hAnsi="Arial" w:cs="Arial"/>
                <w:color w:val="1F497D" w:themeColor="text2"/>
                <w:lang w:val="sr-Latn-ME"/>
              </w:rPr>
              <w:t>15</w:t>
            </w:r>
            <w:r w:rsidR="001617BF" w:rsidRPr="007E113E">
              <w:rPr>
                <w:rFonts w:ascii="Arial" w:hAnsi="Arial" w:cs="Arial"/>
                <w:color w:val="1F497D" w:themeColor="text2"/>
                <w:lang w:val="sr-Latn-ME"/>
              </w:rPr>
              <w:t>.000,00 €</w:t>
            </w:r>
          </w:p>
        </w:tc>
      </w:tr>
    </w:tbl>
    <w:p w:rsidR="00370754" w:rsidRPr="005C2CF4" w:rsidRDefault="00370754" w:rsidP="00370754">
      <w:pPr>
        <w:rPr>
          <w:rFonts w:ascii="Arial" w:hAnsi="Arial" w:cs="Arial"/>
          <w:sz w:val="16"/>
          <w:szCs w:val="16"/>
        </w:rPr>
      </w:pPr>
    </w:p>
    <w:p w:rsidR="003D1FB1" w:rsidRPr="004D1651" w:rsidRDefault="00370754" w:rsidP="00AD29CE">
      <w:pPr>
        <w:rPr>
          <w:rFonts w:ascii="Arial" w:hAnsi="Arial" w:cs="Arial"/>
          <w:b/>
          <w:i/>
        </w:rPr>
      </w:pPr>
      <w:r w:rsidRPr="004D1651">
        <w:rPr>
          <w:rFonts w:ascii="Arial" w:hAnsi="Arial" w:cs="Arial"/>
          <w:b/>
        </w:rPr>
        <w:t>NAPOMENA:</w:t>
      </w:r>
      <w:r w:rsidRPr="004D1651">
        <w:rPr>
          <w:rFonts w:ascii="Arial" w:hAnsi="Arial" w:cs="Arial"/>
        </w:rPr>
        <w:t xml:space="preserve"> stavom 4 člana 32ž Zakona o NVO, definisano je: </w:t>
      </w:r>
      <w:r w:rsidRPr="004D1651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4B76A4" w:rsidRPr="004D1651" w:rsidRDefault="004B76A4" w:rsidP="00AD29CE">
      <w:pPr>
        <w:rPr>
          <w:rFonts w:ascii="Arial" w:hAnsi="Arial" w:cs="Arial"/>
          <w:b/>
          <w:i/>
        </w:rPr>
      </w:pPr>
    </w:p>
    <w:p w:rsidR="00370754" w:rsidRPr="004D1651" w:rsidRDefault="00370754" w:rsidP="006978B0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/>
          <w:lang w:val="sr-Latn-ME"/>
        </w:rPr>
      </w:pPr>
      <w:r w:rsidRPr="004D1651">
        <w:rPr>
          <w:rFonts w:ascii="Arial" w:hAnsi="Arial" w:cs="Arial"/>
          <w:b/>
          <w:lang w:val="sr-Latn-ME"/>
        </w:rPr>
        <w:t>KONSULTACIJE SA ZAIN</w:t>
      </w:r>
      <w:r w:rsidR="006A2698" w:rsidRPr="004D1651">
        <w:rPr>
          <w:rFonts w:ascii="Arial" w:hAnsi="Arial" w:cs="Arial"/>
          <w:b/>
          <w:lang w:val="sr-Latn-ME"/>
        </w:rPr>
        <w:t>TERESOVANIM NEVLADINIM ORGANIZA</w:t>
      </w:r>
      <w:r w:rsidRPr="004D1651">
        <w:rPr>
          <w:rFonts w:ascii="Arial" w:hAnsi="Arial" w:cs="Arial"/>
          <w:b/>
          <w:lang w:val="sr-Latn-ME"/>
        </w:rPr>
        <w:t>C</w:t>
      </w:r>
      <w:r w:rsidR="006A2698" w:rsidRPr="004D1651">
        <w:rPr>
          <w:rFonts w:ascii="Arial" w:hAnsi="Arial" w:cs="Arial"/>
          <w:b/>
          <w:lang w:val="sr-Latn-ME"/>
        </w:rPr>
        <w:t>I</w:t>
      </w:r>
      <w:r w:rsidRPr="004D1651">
        <w:rPr>
          <w:rFonts w:ascii="Arial" w:hAnsi="Arial" w:cs="Arial"/>
          <w:b/>
          <w:lang w:val="sr-Latn-ME"/>
        </w:rPr>
        <w:t>JAMA</w:t>
      </w:r>
    </w:p>
    <w:p w:rsidR="00370754" w:rsidRPr="004D1651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 xml:space="preserve">5.1. </w:t>
      </w:r>
      <w:r w:rsidR="00370754" w:rsidRPr="004D1651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4D1651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4D1651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BE3BA3" w:rsidRDefault="00BE3BA3" w:rsidP="000A502D">
            <w:pPr>
              <w:rPr>
                <w:rFonts w:ascii="Arial" w:hAnsi="Arial" w:cs="Arial"/>
                <w:color w:val="FF0000"/>
                <w:lang w:val="sr-Latn-ME"/>
              </w:rPr>
            </w:pPr>
            <w:r w:rsidRPr="00AC645E">
              <w:rPr>
                <w:rFonts w:ascii="Arial" w:hAnsi="Arial" w:cs="Arial"/>
                <w:color w:val="1F497D" w:themeColor="text2"/>
                <w:lang w:val="sr-Latn-ME"/>
              </w:rPr>
              <w:t>K</w:t>
            </w:r>
            <w:r w:rsidR="00131E6A" w:rsidRPr="00AC645E">
              <w:rPr>
                <w:rFonts w:ascii="Arial" w:hAnsi="Arial" w:cs="Arial"/>
                <w:color w:val="1F497D" w:themeColor="text2"/>
                <w:lang w:val="sr-Latn-ME"/>
              </w:rPr>
              <w:t>onsultacije</w:t>
            </w:r>
            <w:r w:rsidRP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nisu vršene</w:t>
            </w:r>
            <w:r>
              <w:rPr>
                <w:rFonts w:ascii="Arial" w:hAnsi="Arial" w:cs="Arial"/>
                <w:color w:val="FF0000"/>
                <w:lang w:val="sr-Latn-ME"/>
              </w:rPr>
              <w:t>.</w:t>
            </w:r>
          </w:p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4D1651" w:rsidRDefault="00AC645E" w:rsidP="000A502D">
            <w:pPr>
              <w:rPr>
                <w:rFonts w:ascii="Arial" w:hAnsi="Arial" w:cs="Arial"/>
                <w:lang w:val="sr-Latn-ME"/>
              </w:rPr>
            </w:pPr>
            <w:r w:rsidRPr="00AC645E">
              <w:rPr>
                <w:rFonts w:ascii="Arial" w:hAnsi="Arial" w:cs="Arial"/>
                <w:color w:val="1F497D" w:themeColor="text2"/>
                <w:lang w:val="sr-Latn-ME"/>
              </w:rPr>
              <w:t>M</w:t>
            </w:r>
            <w:r w:rsidR="00505E09" w:rsidRPr="00AC645E">
              <w:rPr>
                <w:rFonts w:ascii="Arial" w:hAnsi="Arial" w:cs="Arial"/>
                <w:color w:val="1F497D" w:themeColor="text2"/>
                <w:lang w:val="sr-Latn-ME"/>
              </w:rPr>
              <w:t>oguće</w:t>
            </w:r>
            <w:r w:rsidRP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je</w:t>
            </w:r>
            <w:r w:rsidR="00BE3BA3" w:rsidRP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započeti</w:t>
            </w:r>
            <w:r w:rsidRP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konsultacije</w:t>
            </w:r>
            <w:r w:rsidR="00BE3BA3" w:rsidRPr="00AC645E">
              <w:rPr>
                <w:rFonts w:ascii="Arial" w:hAnsi="Arial" w:cs="Arial"/>
                <w:color w:val="1F497D" w:themeColor="text2"/>
                <w:lang w:val="sr-Latn-ME"/>
              </w:rPr>
              <w:t xml:space="preserve"> nakon završetka studije izvodljivosti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Default="00370754" w:rsidP="00370754">
      <w:pPr>
        <w:rPr>
          <w:rFonts w:ascii="Arial" w:hAnsi="Arial" w:cs="Arial"/>
        </w:rPr>
      </w:pPr>
    </w:p>
    <w:p w:rsidR="005C2CF4" w:rsidRDefault="005C2CF4" w:rsidP="00370754">
      <w:pPr>
        <w:rPr>
          <w:rFonts w:ascii="Arial" w:hAnsi="Arial" w:cs="Arial"/>
        </w:rPr>
      </w:pPr>
    </w:p>
    <w:p w:rsidR="005C2CF4" w:rsidRPr="004D1651" w:rsidRDefault="005C2CF4" w:rsidP="00370754">
      <w:pPr>
        <w:rPr>
          <w:rFonts w:ascii="Arial" w:hAnsi="Arial" w:cs="Arial"/>
        </w:rPr>
      </w:pPr>
    </w:p>
    <w:p w:rsidR="00370754" w:rsidRPr="004D1651" w:rsidRDefault="00370754" w:rsidP="006978B0">
      <w:pPr>
        <w:pStyle w:val="ListParagraph"/>
        <w:numPr>
          <w:ilvl w:val="0"/>
          <w:numId w:val="7"/>
        </w:numPr>
        <w:rPr>
          <w:rFonts w:ascii="Arial" w:hAnsi="Arial" w:cs="Arial"/>
          <w:b/>
          <w:lang w:val="sr-Latn-ME"/>
        </w:rPr>
      </w:pPr>
      <w:r w:rsidRPr="004D1651">
        <w:rPr>
          <w:rFonts w:ascii="Arial" w:hAnsi="Arial" w:cs="Arial"/>
          <w:b/>
          <w:lang w:val="sr-Latn-ME"/>
        </w:rPr>
        <w:lastRenderedPageBreak/>
        <w:t>KAPACITETI ZA SPROVOĐENJE JAVNOG KONKURSA</w:t>
      </w:r>
    </w:p>
    <w:p w:rsidR="00370754" w:rsidRPr="004D1651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4D1651">
        <w:rPr>
          <w:rFonts w:ascii="Arial" w:hAnsi="Arial" w:cs="Arial"/>
          <w:lang w:val="sr-Latn-ME"/>
        </w:rPr>
        <w:t>6.1.</w:t>
      </w:r>
      <w:r w:rsidR="00370754" w:rsidRPr="004D1651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0"/>
        <w:gridCol w:w="3783"/>
        <w:gridCol w:w="3969"/>
      </w:tblGrid>
      <w:tr w:rsidR="00370754" w:rsidRPr="004D1651" w:rsidTr="005C2CF4">
        <w:trPr>
          <w:jc w:val="center"/>
        </w:trPr>
        <w:tc>
          <w:tcPr>
            <w:tcW w:w="4150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783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4D1651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4D1651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4D1651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4D1651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4D1651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4D1651" w:rsidTr="005C2CF4">
        <w:trPr>
          <w:jc w:val="center"/>
        </w:trPr>
        <w:tc>
          <w:tcPr>
            <w:tcW w:w="4150" w:type="dxa"/>
            <w:tcMar>
              <w:top w:w="57" w:type="dxa"/>
              <w:bottom w:w="57" w:type="dxa"/>
            </w:tcMar>
          </w:tcPr>
          <w:p w:rsidR="00370754" w:rsidRPr="005C2CF4" w:rsidRDefault="005C2CF4" w:rsidP="00397717">
            <w:pPr>
              <w:jc w:val="left"/>
              <w:rPr>
                <w:rFonts w:ascii="Arial" w:hAnsi="Arial" w:cs="Arial"/>
                <w:lang w:val="sr-Latn-ME"/>
              </w:rPr>
            </w:pPr>
            <w:r w:rsidRPr="005C2CF4">
              <w:rPr>
                <w:rFonts w:ascii="Arial" w:hAnsi="Arial" w:cs="Arial"/>
                <w:lang w:val="sr-Latn-ME"/>
              </w:rPr>
              <w:t xml:space="preserve">Promocija uvođenja </w:t>
            </w:r>
            <w:r w:rsidR="00397717" w:rsidRPr="005C2CF4">
              <w:rPr>
                <w:rFonts w:ascii="Arial" w:hAnsi="Arial" w:cs="Arial"/>
                <w:lang w:val="sr-Latn-ME"/>
              </w:rPr>
              <w:t>sistema za pretvaranje solarne energije u električnu (solarnih panela) na krovn</w:t>
            </w:r>
            <w:r w:rsidRPr="005C2CF4">
              <w:rPr>
                <w:rFonts w:ascii="Arial" w:hAnsi="Arial" w:cs="Arial"/>
                <w:lang w:val="sr-Latn-ME"/>
              </w:rPr>
              <w:t>im</w:t>
            </w:r>
            <w:r w:rsidR="00397717" w:rsidRPr="005C2CF4">
              <w:rPr>
                <w:rFonts w:ascii="Arial" w:hAnsi="Arial" w:cs="Arial"/>
                <w:lang w:val="sr-Latn-ME"/>
              </w:rPr>
              <w:t xml:space="preserve"> konstrukcij</w:t>
            </w:r>
            <w:r w:rsidRPr="005C2CF4">
              <w:rPr>
                <w:rFonts w:ascii="Arial" w:hAnsi="Arial" w:cs="Arial"/>
                <w:lang w:val="sr-Latn-ME"/>
              </w:rPr>
              <w:t>ama</w:t>
            </w:r>
            <w:r w:rsidR="00397717" w:rsidRPr="005C2CF4">
              <w:rPr>
                <w:rFonts w:ascii="Arial" w:hAnsi="Arial" w:cs="Arial"/>
                <w:lang w:val="sr-Latn-ME"/>
              </w:rPr>
              <w:t xml:space="preserve"> objekata </w:t>
            </w:r>
            <w:r w:rsidRPr="005C2CF4">
              <w:rPr>
                <w:rFonts w:ascii="Arial" w:hAnsi="Arial" w:cs="Arial"/>
                <w:lang w:val="sr-Latn-ME"/>
              </w:rPr>
              <w:t>Vojske Crne Gore.</w:t>
            </w:r>
          </w:p>
        </w:tc>
        <w:tc>
          <w:tcPr>
            <w:tcW w:w="3783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4D1651" w:rsidRDefault="00F44C45" w:rsidP="000A502D">
            <w:pPr>
              <w:rPr>
                <w:rFonts w:ascii="Arial" w:hAnsi="Arial" w:cs="Arial"/>
                <w:lang w:val="sr-Latn-ME"/>
              </w:rPr>
            </w:pPr>
            <w:r w:rsidRPr="00AE6CB3">
              <w:rPr>
                <w:rFonts w:ascii="Arial" w:hAnsi="Arial" w:cs="Arial"/>
                <w:color w:val="1F497D" w:themeColor="text2"/>
                <w:lang w:val="sr-Latn-ME"/>
              </w:rPr>
              <w:t>3</w:t>
            </w:r>
            <w:r w:rsidR="001617BF" w:rsidRPr="00AE6CB3">
              <w:rPr>
                <w:rFonts w:ascii="Arial" w:hAnsi="Arial" w:cs="Arial"/>
                <w:color w:val="1F497D" w:themeColor="text2"/>
                <w:lang w:val="sr-Latn-ME"/>
              </w:rPr>
              <w:t xml:space="preserve"> l</w:t>
            </w:r>
            <w:r w:rsidR="001617BF" w:rsidRPr="001617BF">
              <w:rPr>
                <w:rFonts w:ascii="Arial" w:hAnsi="Arial" w:cs="Arial"/>
                <w:color w:val="1F497D" w:themeColor="text2"/>
                <w:lang w:val="sr-Latn-ME"/>
              </w:rPr>
              <w:t>ica</w:t>
            </w:r>
            <w:bookmarkStart w:id="0" w:name="_GoBack"/>
            <w:bookmarkEnd w:id="0"/>
          </w:p>
        </w:tc>
        <w:tc>
          <w:tcPr>
            <w:tcW w:w="3969" w:type="dxa"/>
            <w:tcBorders>
              <w:left w:val="single" w:sz="2" w:space="0" w:color="auto"/>
            </w:tcBorders>
          </w:tcPr>
          <w:p w:rsidR="00370754" w:rsidRPr="007E113E" w:rsidRDefault="00F44C45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>Dragana Golubović, Direktorat za upravljanje ljudskim resursima</w:t>
            </w:r>
          </w:p>
          <w:p w:rsidR="00F44C45" w:rsidRPr="007E113E" w:rsidRDefault="00F44C45" w:rsidP="000A502D">
            <w:pPr>
              <w:rPr>
                <w:rFonts w:ascii="Arial" w:hAnsi="Arial" w:cs="Arial"/>
                <w:color w:val="1F497D" w:themeColor="text2"/>
                <w:lang w:val="sr-Latn-ME"/>
              </w:rPr>
            </w:pP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>Ljiljana Đerković, Direktorat za logistiku</w:t>
            </w:r>
          </w:p>
          <w:p w:rsidR="00F44C45" w:rsidRPr="004D1651" w:rsidRDefault="00A10DA0" w:rsidP="000A502D">
            <w:pPr>
              <w:rPr>
                <w:rFonts w:ascii="Arial" w:hAnsi="Arial" w:cs="Arial"/>
                <w:lang w:val="sr-Latn-ME"/>
              </w:rPr>
            </w:pPr>
            <w:r w:rsidRPr="007E113E">
              <w:rPr>
                <w:rFonts w:ascii="Arial" w:hAnsi="Arial" w:cs="Arial"/>
                <w:color w:val="1F497D" w:themeColor="text2"/>
                <w:lang w:val="sr-Latn-ME"/>
              </w:rPr>
              <w:t>potpukovnik Nebojša Luković, Direktorat za logistiku</w:t>
            </w:r>
          </w:p>
        </w:tc>
      </w:tr>
    </w:tbl>
    <w:p w:rsidR="005C2CF4" w:rsidRDefault="005C2CF4" w:rsidP="003D1FB1">
      <w:pPr>
        <w:jc w:val="center"/>
        <w:rPr>
          <w:rFonts w:ascii="Arial" w:hAnsi="Arial" w:cs="Arial"/>
          <w:b/>
        </w:rPr>
      </w:pPr>
    </w:p>
    <w:p w:rsidR="00370754" w:rsidRPr="004D1651" w:rsidRDefault="00370754" w:rsidP="003D1FB1">
      <w:pPr>
        <w:jc w:val="center"/>
        <w:rPr>
          <w:rFonts w:ascii="Arial" w:hAnsi="Arial" w:cs="Arial"/>
          <w:b/>
        </w:rPr>
      </w:pPr>
      <w:r w:rsidRPr="004D1651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4D1651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832A13" w:rsidRDefault="00832A13" w:rsidP="00832A13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Prof. dr Olivera Injac</w:t>
            </w:r>
          </w:p>
          <w:p w:rsidR="00370754" w:rsidRPr="004D1651" w:rsidRDefault="00832A13" w:rsidP="00832A13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MINISTARKA</w:t>
            </w: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4D1651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4D1651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4D1651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4D1651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4D1651">
              <w:rPr>
                <w:rFonts w:ascii="Arial" w:hAnsi="Arial" w:cs="Arial"/>
                <w:lang w:val="sr-Latn-ME"/>
              </w:rPr>
              <w:t>M.P.</w:t>
            </w:r>
          </w:p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4D1651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4D1651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4D1651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4D1651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C20E0A" w:rsidRPr="004D1651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4D1651" w:rsidSect="00553071">
      <w:headerReference w:type="default" r:id="rId9"/>
      <w:headerReference w:type="first" r:id="rId10"/>
      <w:pgSz w:w="16838" w:h="11906" w:orient="landscape" w:code="9"/>
      <w:pgMar w:top="1560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3F5" w:rsidRDefault="006D33F5" w:rsidP="00A6505B">
      <w:pPr>
        <w:spacing w:before="0" w:after="0" w:line="240" w:lineRule="auto"/>
      </w:pPr>
      <w:r>
        <w:separator/>
      </w:r>
    </w:p>
  </w:endnote>
  <w:endnote w:type="continuationSeparator" w:id="0">
    <w:p w:rsidR="006D33F5" w:rsidRDefault="006D33F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3F5" w:rsidRDefault="006D33F5" w:rsidP="00A6505B">
      <w:pPr>
        <w:spacing w:before="0" w:after="0" w:line="240" w:lineRule="auto"/>
      </w:pPr>
      <w:r>
        <w:separator/>
      </w:r>
    </w:p>
  </w:footnote>
  <w:footnote w:type="continuationSeparator" w:id="0">
    <w:p w:rsidR="006D33F5" w:rsidRDefault="006D33F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280124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D7794"/>
    <w:multiLevelType w:val="hybridMultilevel"/>
    <w:tmpl w:val="79368174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A7305"/>
    <w:multiLevelType w:val="hybridMultilevel"/>
    <w:tmpl w:val="CB389FD0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37959"/>
    <w:multiLevelType w:val="hybridMultilevel"/>
    <w:tmpl w:val="527E13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07D7D"/>
    <w:rsid w:val="00117659"/>
    <w:rsid w:val="001313D4"/>
    <w:rsid w:val="00131E6A"/>
    <w:rsid w:val="00154D42"/>
    <w:rsid w:val="001617BF"/>
    <w:rsid w:val="001822FC"/>
    <w:rsid w:val="001847FD"/>
    <w:rsid w:val="00196664"/>
    <w:rsid w:val="001A79B6"/>
    <w:rsid w:val="001A7E96"/>
    <w:rsid w:val="001C2DA5"/>
    <w:rsid w:val="001D3909"/>
    <w:rsid w:val="001F1805"/>
    <w:rsid w:val="001F75D5"/>
    <w:rsid w:val="00205759"/>
    <w:rsid w:val="00225709"/>
    <w:rsid w:val="00250B84"/>
    <w:rsid w:val="002511E4"/>
    <w:rsid w:val="00252A36"/>
    <w:rsid w:val="002802C4"/>
    <w:rsid w:val="00292D5E"/>
    <w:rsid w:val="002A7CB3"/>
    <w:rsid w:val="002B67F2"/>
    <w:rsid w:val="002C1AE1"/>
    <w:rsid w:val="002D3C17"/>
    <w:rsid w:val="002E2B75"/>
    <w:rsid w:val="002F461C"/>
    <w:rsid w:val="00302662"/>
    <w:rsid w:val="003168DA"/>
    <w:rsid w:val="003417B8"/>
    <w:rsid w:val="00350578"/>
    <w:rsid w:val="00354D08"/>
    <w:rsid w:val="00370754"/>
    <w:rsid w:val="00374FC4"/>
    <w:rsid w:val="00375D08"/>
    <w:rsid w:val="00397717"/>
    <w:rsid w:val="003A6DB5"/>
    <w:rsid w:val="003C6A11"/>
    <w:rsid w:val="003D1FB1"/>
    <w:rsid w:val="004112D5"/>
    <w:rsid w:val="004378E1"/>
    <w:rsid w:val="004501E6"/>
    <w:rsid w:val="00451F6C"/>
    <w:rsid w:val="00451FF9"/>
    <w:rsid w:val="0046165C"/>
    <w:rsid w:val="004679C3"/>
    <w:rsid w:val="004B76A4"/>
    <w:rsid w:val="004B794D"/>
    <w:rsid w:val="004D1651"/>
    <w:rsid w:val="004E3DA7"/>
    <w:rsid w:val="004F24B0"/>
    <w:rsid w:val="00505E09"/>
    <w:rsid w:val="00523147"/>
    <w:rsid w:val="00531FDF"/>
    <w:rsid w:val="00553071"/>
    <w:rsid w:val="005723C7"/>
    <w:rsid w:val="005A2821"/>
    <w:rsid w:val="005A4E7E"/>
    <w:rsid w:val="005A6AD9"/>
    <w:rsid w:val="005B44BF"/>
    <w:rsid w:val="005C159D"/>
    <w:rsid w:val="005C2CF4"/>
    <w:rsid w:val="005C6F24"/>
    <w:rsid w:val="005D2336"/>
    <w:rsid w:val="005E2CF3"/>
    <w:rsid w:val="005F56D9"/>
    <w:rsid w:val="00612213"/>
    <w:rsid w:val="00630A76"/>
    <w:rsid w:val="006603F6"/>
    <w:rsid w:val="00665A09"/>
    <w:rsid w:val="00670FF6"/>
    <w:rsid w:val="006739CA"/>
    <w:rsid w:val="00677495"/>
    <w:rsid w:val="00683884"/>
    <w:rsid w:val="0068793B"/>
    <w:rsid w:val="006978B0"/>
    <w:rsid w:val="006A24FA"/>
    <w:rsid w:val="006A2698"/>
    <w:rsid w:val="006A2C40"/>
    <w:rsid w:val="006B0CEE"/>
    <w:rsid w:val="006D33F5"/>
    <w:rsid w:val="006D711E"/>
    <w:rsid w:val="006E262C"/>
    <w:rsid w:val="006E7F82"/>
    <w:rsid w:val="0070005F"/>
    <w:rsid w:val="007040F5"/>
    <w:rsid w:val="00722040"/>
    <w:rsid w:val="0073561A"/>
    <w:rsid w:val="00761A9E"/>
    <w:rsid w:val="0077100B"/>
    <w:rsid w:val="00786F2E"/>
    <w:rsid w:val="007904A7"/>
    <w:rsid w:val="00794586"/>
    <w:rsid w:val="007978B6"/>
    <w:rsid w:val="007A0248"/>
    <w:rsid w:val="007A118F"/>
    <w:rsid w:val="007B2B13"/>
    <w:rsid w:val="007E113E"/>
    <w:rsid w:val="00810444"/>
    <w:rsid w:val="00832A13"/>
    <w:rsid w:val="0083475B"/>
    <w:rsid w:val="0088156B"/>
    <w:rsid w:val="00885190"/>
    <w:rsid w:val="008C7F82"/>
    <w:rsid w:val="008E6F47"/>
    <w:rsid w:val="008F12C1"/>
    <w:rsid w:val="00902E6C"/>
    <w:rsid w:val="00907170"/>
    <w:rsid w:val="009130A0"/>
    <w:rsid w:val="00922A8D"/>
    <w:rsid w:val="00937684"/>
    <w:rsid w:val="00946A67"/>
    <w:rsid w:val="0096107C"/>
    <w:rsid w:val="009751DF"/>
    <w:rsid w:val="00997C04"/>
    <w:rsid w:val="009B6C45"/>
    <w:rsid w:val="009E797A"/>
    <w:rsid w:val="009F5AED"/>
    <w:rsid w:val="00A10DA0"/>
    <w:rsid w:val="00A640F0"/>
    <w:rsid w:val="00A6505B"/>
    <w:rsid w:val="00AA6DBF"/>
    <w:rsid w:val="00AC645E"/>
    <w:rsid w:val="00AD29CE"/>
    <w:rsid w:val="00AE6CB3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623D6"/>
    <w:rsid w:val="00B83F7A"/>
    <w:rsid w:val="00B84F08"/>
    <w:rsid w:val="00BC3F38"/>
    <w:rsid w:val="00BE3206"/>
    <w:rsid w:val="00BE3BA3"/>
    <w:rsid w:val="00BF464E"/>
    <w:rsid w:val="00C123D2"/>
    <w:rsid w:val="00C176EB"/>
    <w:rsid w:val="00C20E0A"/>
    <w:rsid w:val="00C2622E"/>
    <w:rsid w:val="00C31AC4"/>
    <w:rsid w:val="00C4431F"/>
    <w:rsid w:val="00C84028"/>
    <w:rsid w:val="00CA4058"/>
    <w:rsid w:val="00CC2580"/>
    <w:rsid w:val="00CD159D"/>
    <w:rsid w:val="00CF540B"/>
    <w:rsid w:val="00D07C43"/>
    <w:rsid w:val="00D23B4D"/>
    <w:rsid w:val="00D2455F"/>
    <w:rsid w:val="00D63B3D"/>
    <w:rsid w:val="00DA3DE2"/>
    <w:rsid w:val="00DA59A3"/>
    <w:rsid w:val="00DC5DF1"/>
    <w:rsid w:val="00DF60F7"/>
    <w:rsid w:val="00E67B24"/>
    <w:rsid w:val="00E73A9B"/>
    <w:rsid w:val="00E74F68"/>
    <w:rsid w:val="00E75466"/>
    <w:rsid w:val="00EA22A1"/>
    <w:rsid w:val="00EA7B00"/>
    <w:rsid w:val="00F127D8"/>
    <w:rsid w:val="00F14B0C"/>
    <w:rsid w:val="00F16D1B"/>
    <w:rsid w:val="00F17087"/>
    <w:rsid w:val="00F21A4A"/>
    <w:rsid w:val="00F323F6"/>
    <w:rsid w:val="00F34345"/>
    <w:rsid w:val="00F44C45"/>
    <w:rsid w:val="00F63FBA"/>
    <w:rsid w:val="00F7739A"/>
    <w:rsid w:val="00FB5243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C58CA3-E8CB-4828-8F71-1DB3B69C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D8883-D900-4EAF-B89B-1AF17F54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Dejana Uskokovic</cp:lastModifiedBy>
  <cp:revision>2</cp:revision>
  <cp:lastPrinted>2018-06-01T12:23:00Z</cp:lastPrinted>
  <dcterms:created xsi:type="dcterms:W3CDTF">2021-10-08T12:52:00Z</dcterms:created>
  <dcterms:modified xsi:type="dcterms:W3CDTF">2021-10-08T12:52:00Z</dcterms:modified>
</cp:coreProperties>
</file>