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10C" w:rsidRPr="00980FEA" w:rsidRDefault="0071310C" w:rsidP="0071310C">
      <w:pPr>
        <w:spacing w:after="381" w:line="290" w:lineRule="auto"/>
        <w:ind w:left="71" w:right="62" w:firstLine="0"/>
        <w:rPr>
          <w:sz w:val="22"/>
        </w:rPr>
      </w:pPr>
      <w:r w:rsidRPr="00980FEA">
        <w:rPr>
          <w:sz w:val="22"/>
        </w:rPr>
        <w:t xml:space="preserve">Predmet: Svrstavanje sokova od voća i povrća i bezalkoholnih pića, po Carinskoj tarifi </w:t>
      </w:r>
    </w:p>
    <w:p w:rsidR="0071310C" w:rsidRPr="00980FEA" w:rsidRDefault="0071310C" w:rsidP="0071310C">
      <w:pPr>
        <w:spacing w:after="20" w:line="290" w:lineRule="auto"/>
        <w:ind w:left="71" w:right="62" w:firstLine="710"/>
        <w:rPr>
          <w:sz w:val="22"/>
        </w:rPr>
      </w:pPr>
      <w:r w:rsidRPr="00980FEA">
        <w:rPr>
          <w:sz w:val="22"/>
        </w:rPr>
        <w:t>U cilju jednoobraznog svstavanja »voćnih sokova« (tar. broj 2009) po carinskoj tarifi, a što predstavlja osnov za pravilno utvrđivanje carinskih dažbina i pravilnu primjenu carinskih propisa, obavještavamo vas sljedeće:</w:t>
      </w:r>
    </w:p>
    <w:p w:rsidR="0071310C" w:rsidRPr="00980FEA" w:rsidRDefault="0071310C" w:rsidP="0071310C">
      <w:pPr>
        <w:spacing w:after="20" w:line="290" w:lineRule="auto"/>
        <w:ind w:left="71" w:right="62" w:firstLine="710"/>
        <w:rPr>
          <w:sz w:val="22"/>
        </w:rPr>
      </w:pPr>
      <w:r w:rsidRPr="00980FEA">
        <w:rPr>
          <w:sz w:val="22"/>
        </w:rPr>
        <w:t>Zakonom o Carinskoj tarifi i Uredbom o Carinskoj tarifi za 2025. godinu i propisano je da se postupak razvrstavanja robe u Carinsku tarifu sprovodi primjenom Osnovnih pravila za primjenu Carinske tarife.</w:t>
      </w:r>
    </w:p>
    <w:p w:rsidR="0071310C" w:rsidRPr="00980FEA" w:rsidRDefault="0071310C" w:rsidP="0071310C">
      <w:pPr>
        <w:spacing w:after="326" w:line="290" w:lineRule="auto"/>
        <w:ind w:left="71" w:right="62" w:firstLine="710"/>
        <w:rPr>
          <w:sz w:val="22"/>
        </w:rPr>
      </w:pPr>
      <w:r w:rsidRPr="00980FEA">
        <w:rPr>
          <w:sz w:val="22"/>
        </w:rPr>
        <w:t>Polazeći od pravila l. Osnovnih pravila za primjenu Carinske tarife, proizvodi se svrstavaju prema naimenovanjima tarifnih brojeva, prema napomenama uz odjeljke i glave, kao i prema osnovnim pravilima. Prilikom svrstavanja proizvoda mogu se koristiti i Objašnjenje komentara HS i komentara Kombinovane nomenklature, koji predstavljaju službena tumačenja carinske tarife SCO i Evropske unije.</w:t>
      </w:r>
    </w:p>
    <w:p w:rsidR="0071310C" w:rsidRPr="00980FEA" w:rsidRDefault="0071310C" w:rsidP="0071310C">
      <w:pPr>
        <w:spacing w:after="20" w:line="290" w:lineRule="auto"/>
        <w:ind w:left="787" w:right="62" w:firstLine="0"/>
        <w:rPr>
          <w:sz w:val="22"/>
        </w:rPr>
      </w:pPr>
      <w:r w:rsidRPr="00980FEA">
        <w:rPr>
          <w:sz w:val="22"/>
        </w:rPr>
        <w:t>Sokovi od voća i povrća</w:t>
      </w:r>
    </w:p>
    <w:p w:rsidR="0071310C" w:rsidRPr="00980FEA" w:rsidRDefault="0071310C" w:rsidP="0071310C">
      <w:pPr>
        <w:spacing w:after="20" w:line="290" w:lineRule="auto"/>
        <w:ind w:left="71" w:right="62" w:firstLine="710"/>
        <w:rPr>
          <w:sz w:val="22"/>
        </w:rPr>
      </w:pPr>
      <w:r w:rsidRPr="00980FEA">
        <w:rPr>
          <w:sz w:val="22"/>
        </w:rPr>
        <w:t>Voćni sokovi ili sokovi od oraščastih plodova (uključujući širu od grožđa i kokosovu vodu) i sokovi od povrća, nefermentisani i bez dodatog alkohola, sa dodatkom ili bez dodatka šećera ili ostalih sredstava za zaslađivanje, se svrstavaju u tarifni broj 2009 CT. Dalje razvrstavanje u podbroj zavisi od vrste voća/povrća od kojeg je sok napravljen.</w:t>
      </w:r>
    </w:p>
    <w:p w:rsidR="0071310C" w:rsidRPr="00980FEA" w:rsidRDefault="0071310C" w:rsidP="0071310C">
      <w:pPr>
        <w:spacing w:after="20" w:line="290" w:lineRule="auto"/>
        <w:ind w:left="71" w:right="62" w:firstLine="710"/>
        <w:rPr>
          <w:sz w:val="22"/>
        </w:rPr>
      </w:pPr>
      <w:r w:rsidRPr="00980FEA">
        <w:rPr>
          <w:sz w:val="22"/>
        </w:rPr>
        <w:t>Svrstavanje sokova iz tarifnog broja 2009 CT vrši se na osnovu napomena uz Glavu 20 i to: napomene 6 u vezi sa pojmom „sokovi, nefermentirani i bez dodanog alkohola”; napomene 3 za tarifne podbrojeve u vezi sa pojmom „procenat brix-a”; dodatne napomene 5 (a) u vezi sa sadržajem dodatog šećera, i dodatne napomenu 2 (a) alineja druga; i dodatne napomene 5 (b) za proizvode kojima je dodan šećer u tolikoj količini da sadrže manje od 50 mas. % voćnog soka u prirodnom stanju, smatra se da su izgubili prirodni karakter voćnog soka iz tarifnog broja 2009.</w:t>
      </w:r>
    </w:p>
    <w:p w:rsidR="0071310C" w:rsidRPr="00980FEA" w:rsidRDefault="0071310C" w:rsidP="0071310C">
      <w:pPr>
        <w:spacing w:after="341" w:line="290" w:lineRule="auto"/>
        <w:ind w:left="71" w:right="62" w:firstLine="710"/>
        <w:rPr>
          <w:sz w:val="22"/>
        </w:rPr>
      </w:pPr>
      <w:r w:rsidRPr="00980FEA">
        <w:rPr>
          <w:sz w:val="22"/>
        </w:rPr>
        <w:t>Za određivanje jesu li proizvodi izgubili svoju prirodni karakter ili ne s obzirom na dodani šećer, treba primijeniti dodatne napomene 2 i 5 uz Glavu 20. Sadržaj različitih šećera izražen kao saharoza određuje se prema dodatnoj napomeni 2. Ako maseni udio dodanog šećera izračunat u skladu sa dodatnom napomenom 5 (a) uz ovo poglavlje prijede 50 %, izračunati maseni udio voćnog soka iznosi manje od 50 %, pa se artikl ne razvrstava u tarifni broj 2009. Dodatna napomena 5 (b) uz ovu Glavu ne primjenjuje se na koncentrovane prirodne voćne sokove. Stoga koncentrovani prirodni voćni sokovi nisu isključeni iz tarifnog broja 2009.</w:t>
      </w:r>
    </w:p>
    <w:p w:rsidR="0071310C" w:rsidRPr="00980FEA" w:rsidRDefault="0071310C">
      <w:pPr>
        <w:rPr>
          <w:sz w:val="22"/>
        </w:rPr>
      </w:pPr>
    </w:p>
    <w:p w:rsidR="0071310C" w:rsidRPr="00980FEA" w:rsidRDefault="0071310C" w:rsidP="0071310C">
      <w:pPr>
        <w:pBdr>
          <w:top w:val="single" w:sz="4" w:space="0" w:color="000000"/>
          <w:left w:val="single" w:sz="3" w:space="0" w:color="000000"/>
          <w:bottom w:val="single" w:sz="3" w:space="0" w:color="000000"/>
          <w:right w:val="single" w:sz="4" w:space="0" w:color="000000"/>
        </w:pBdr>
        <w:spacing w:after="25" w:line="259" w:lineRule="auto"/>
        <w:ind w:left="129" w:right="0" w:firstLine="0"/>
        <w:jc w:val="left"/>
        <w:rPr>
          <w:sz w:val="22"/>
        </w:rPr>
      </w:pPr>
      <w:r w:rsidRPr="00980FEA">
        <w:rPr>
          <w:sz w:val="22"/>
        </w:rPr>
        <w:t>Primjer:</w:t>
      </w:r>
    </w:p>
    <w:p w:rsidR="0071310C" w:rsidRPr="00980FEA" w:rsidRDefault="0071310C" w:rsidP="0071310C">
      <w:pPr>
        <w:pBdr>
          <w:top w:val="single" w:sz="4" w:space="0" w:color="000000"/>
          <w:left w:val="single" w:sz="3" w:space="0" w:color="000000"/>
          <w:bottom w:val="single" w:sz="3" w:space="0" w:color="000000"/>
          <w:right w:val="single" w:sz="4" w:space="0" w:color="000000"/>
        </w:pBdr>
        <w:spacing w:after="53" w:line="261" w:lineRule="auto"/>
        <w:ind w:left="139" w:right="0" w:hanging="10"/>
        <w:jc w:val="left"/>
        <w:rPr>
          <w:sz w:val="22"/>
        </w:rPr>
      </w:pPr>
      <w:r w:rsidRPr="00980FEA">
        <w:rPr>
          <w:sz w:val="22"/>
        </w:rPr>
        <w:t>Analize uzorka soka narandže daju sljedeći rezultat:</w:t>
      </w:r>
    </w:p>
    <w:p w:rsidR="0071310C" w:rsidRPr="00980FEA" w:rsidRDefault="0071310C" w:rsidP="0071310C">
      <w:pPr>
        <w:pBdr>
          <w:top w:val="single" w:sz="4" w:space="0" w:color="000000"/>
          <w:left w:val="single" w:sz="3" w:space="0" w:color="000000"/>
          <w:bottom w:val="single" w:sz="3" w:space="0" w:color="000000"/>
          <w:right w:val="single" w:sz="4" w:space="0" w:color="000000"/>
        </w:pBdr>
        <w:spacing w:after="53" w:line="261" w:lineRule="auto"/>
        <w:ind w:left="139" w:right="0" w:hanging="10"/>
        <w:jc w:val="left"/>
        <w:rPr>
          <w:sz w:val="22"/>
        </w:rPr>
      </w:pPr>
      <w:r w:rsidRPr="00980FEA">
        <w:rPr>
          <w:sz w:val="22"/>
        </w:rPr>
        <w:t xml:space="preserve">— broj očitan na refraktometru kod temperature 20 </w:t>
      </w:r>
      <w:r w:rsidRPr="00980FEA">
        <w:rPr>
          <w:sz w:val="22"/>
          <w:vertAlign w:val="superscript"/>
        </w:rPr>
        <w:t xml:space="preserve">o </w:t>
      </w:r>
      <w:r w:rsidRPr="00980FEA">
        <w:rPr>
          <w:sz w:val="22"/>
        </w:rPr>
        <w:t>c: 65,3,</w:t>
      </w:r>
    </w:p>
    <w:p w:rsidR="0071310C" w:rsidRPr="00980FEA" w:rsidRDefault="0071310C" w:rsidP="0071310C">
      <w:pPr>
        <w:pBdr>
          <w:top w:val="single" w:sz="4" w:space="0" w:color="000000"/>
          <w:left w:val="single" w:sz="3" w:space="0" w:color="000000"/>
          <w:bottom w:val="single" w:sz="3" w:space="0" w:color="000000"/>
          <w:right w:val="single" w:sz="4" w:space="0" w:color="000000"/>
        </w:pBdr>
        <w:spacing w:after="26" w:line="261" w:lineRule="auto"/>
        <w:ind w:left="139" w:right="0" w:hanging="10"/>
        <w:jc w:val="left"/>
        <w:rPr>
          <w:sz w:val="22"/>
        </w:rPr>
      </w:pPr>
      <w:r w:rsidRPr="00980FEA">
        <w:rPr>
          <w:sz w:val="22"/>
        </w:rPr>
        <w:t>— izračunati sadržaj različitih šećera izražen kao saharoza (dodatna napomena 2 uz Glavu</w:t>
      </w:r>
    </w:p>
    <w:p w:rsidR="0071310C" w:rsidRPr="00980FEA" w:rsidRDefault="0071310C" w:rsidP="0071310C">
      <w:pPr>
        <w:pBdr>
          <w:top w:val="single" w:sz="4" w:space="0" w:color="000000"/>
          <w:left w:val="single" w:sz="3" w:space="0" w:color="000000"/>
          <w:bottom w:val="single" w:sz="3" w:space="0" w:color="000000"/>
          <w:right w:val="single" w:sz="4" w:space="0" w:color="000000"/>
        </w:pBdr>
        <w:spacing w:after="77" w:line="261" w:lineRule="auto"/>
        <w:ind w:left="139" w:right="0" w:hanging="10"/>
        <w:jc w:val="left"/>
        <w:rPr>
          <w:sz w:val="22"/>
        </w:rPr>
      </w:pPr>
      <w:r w:rsidRPr="00980FEA">
        <w:rPr>
          <w:sz w:val="22"/>
        </w:rPr>
        <w:t xml:space="preserve">20): 62,0 (65,3 </w:t>
      </w:r>
      <w:r w:rsidRPr="00980FEA">
        <w:rPr>
          <w:sz w:val="22"/>
          <w:vertAlign w:val="superscript"/>
        </w:rPr>
        <w:t xml:space="preserve">x </w:t>
      </w:r>
      <w:r w:rsidRPr="00980FEA">
        <w:rPr>
          <w:sz w:val="22"/>
        </w:rPr>
        <w:t>0,95),</w:t>
      </w:r>
    </w:p>
    <w:p w:rsidR="0071310C" w:rsidRPr="00980FEA" w:rsidRDefault="0071310C" w:rsidP="0071310C">
      <w:pPr>
        <w:pBdr>
          <w:top w:val="single" w:sz="4" w:space="0" w:color="000000"/>
          <w:left w:val="single" w:sz="3" w:space="0" w:color="000000"/>
          <w:bottom w:val="single" w:sz="3" w:space="0" w:color="000000"/>
          <w:right w:val="single" w:sz="4" w:space="0" w:color="000000"/>
        </w:pBdr>
        <w:spacing w:after="81" w:line="261" w:lineRule="auto"/>
        <w:ind w:left="139" w:right="0" w:hanging="10"/>
        <w:jc w:val="left"/>
        <w:rPr>
          <w:sz w:val="22"/>
        </w:rPr>
      </w:pPr>
      <w:r w:rsidRPr="00980FEA">
        <w:rPr>
          <w:sz w:val="22"/>
        </w:rPr>
        <w:t>— izračunati sadržaj dodanog šećera (dodatna napomena 5 uz Glavu 20): 49 mas. % (62,0 — 13),</w:t>
      </w:r>
    </w:p>
    <w:p w:rsidR="0071310C" w:rsidRPr="00980FEA" w:rsidRDefault="0071310C" w:rsidP="0071310C">
      <w:pPr>
        <w:pBdr>
          <w:top w:val="single" w:sz="4" w:space="0" w:color="000000"/>
          <w:left w:val="single" w:sz="3" w:space="0" w:color="000000"/>
          <w:bottom w:val="single" w:sz="3" w:space="0" w:color="000000"/>
          <w:right w:val="single" w:sz="4" w:space="0" w:color="000000"/>
        </w:pBdr>
        <w:spacing w:after="53" w:line="261" w:lineRule="auto"/>
        <w:ind w:left="139" w:right="0" w:hanging="10"/>
        <w:jc w:val="left"/>
        <w:rPr>
          <w:sz w:val="22"/>
        </w:rPr>
      </w:pPr>
      <w:r w:rsidRPr="00980FEA">
        <w:rPr>
          <w:sz w:val="22"/>
        </w:rPr>
        <w:t>— izračunati sadržaj voćnog soka u prirodnom stanju: 51 mas. % (100 — 49).</w:t>
      </w:r>
    </w:p>
    <w:p w:rsidR="0071310C" w:rsidRPr="00980FEA" w:rsidRDefault="0071310C" w:rsidP="0071310C">
      <w:pPr>
        <w:pBdr>
          <w:top w:val="single" w:sz="4" w:space="0" w:color="000000"/>
          <w:left w:val="single" w:sz="3" w:space="0" w:color="000000"/>
          <w:bottom w:val="single" w:sz="3" w:space="0" w:color="000000"/>
          <w:right w:val="single" w:sz="4" w:space="0" w:color="000000"/>
        </w:pBdr>
        <w:spacing w:after="411" w:line="261" w:lineRule="auto"/>
        <w:ind w:left="139" w:right="0" w:hanging="10"/>
        <w:jc w:val="left"/>
        <w:rPr>
          <w:sz w:val="22"/>
        </w:rPr>
      </w:pPr>
      <w:r w:rsidRPr="00980FEA">
        <w:rPr>
          <w:sz w:val="22"/>
        </w:rPr>
        <w:lastRenderedPageBreak/>
        <w:t>Zaključak: Smatra se da uzorak, shodno dodatnoj napomeni 5 (b) uz Glavu 20, nije izgubio svoj prirodni karakter, jer izračunati sadržaj voćnog soka nije manji od 50 % masenog udjela.</w:t>
      </w:r>
    </w:p>
    <w:p w:rsidR="0071310C" w:rsidRPr="00980FEA" w:rsidRDefault="0071310C" w:rsidP="0071310C">
      <w:pPr>
        <w:spacing w:after="46"/>
        <w:ind w:left="66" w:right="66"/>
        <w:rPr>
          <w:sz w:val="22"/>
        </w:rPr>
      </w:pPr>
      <w:r w:rsidRPr="00980FEA">
        <w:rPr>
          <w:sz w:val="22"/>
        </w:rPr>
        <w:t>U objašnjenjima Harmonizovanog sistema navedeno je da: sokovi od voća i povrća iz tarifnog broja 2009 uglavnom se dobijaju mehaničkim otvaranjem ili presovanjem svježeg, zdravog i zrelog voća ili povrća. Sokovi iz ovog tarifnog broja takođe uključuju kokosovu vodu. Dobijeni proizvodi se obično podvrgavaju sljedećim postupcima: bistrenje, filtriranje, odzračivanje, homogenizacija i sterilizacija.</w:t>
      </w:r>
    </w:p>
    <w:p w:rsidR="0071310C" w:rsidRPr="00980FEA" w:rsidRDefault="0071310C" w:rsidP="0071310C">
      <w:pPr>
        <w:spacing w:after="68"/>
        <w:ind w:left="66" w:right="66"/>
        <w:rPr>
          <w:sz w:val="22"/>
        </w:rPr>
      </w:pPr>
      <w:r w:rsidRPr="00980FEA">
        <w:rPr>
          <w:sz w:val="22"/>
        </w:rPr>
        <w:t>Kao rezultat ovih različitih postupaka, sokovi od voća ili povrća mogu se sastojati od bistrih, nefermentiranih tečnosti. Međutim, neki sokovi (pogotovo oni dobijeni od kašastog voća kao što su marelice, breskve i paradajz) još uvijek sadrže dio pulpe u fino usitnjenom obliku, bilo u suspenziji ili kao talog.</w:t>
      </w:r>
    </w:p>
    <w:p w:rsidR="0071310C" w:rsidRPr="00980FEA" w:rsidRDefault="0071310C" w:rsidP="0071310C">
      <w:pPr>
        <w:spacing w:after="75"/>
        <w:ind w:left="66" w:right="66"/>
        <w:rPr>
          <w:sz w:val="22"/>
        </w:rPr>
      </w:pPr>
      <w:r w:rsidRPr="00980FEA">
        <w:rPr>
          <w:sz w:val="22"/>
        </w:rPr>
        <w:t>Sokovi iz tarifnog broja 2009 mogu biti koncentrisani (bez obzira jesu li smrznuti ili ne) ili u obliku kristala ili praha pod uslovom da su potpuno ili gotovo potpuno topljivi u vodi.</w:t>
      </w:r>
    </w:p>
    <w:p w:rsidR="0071310C" w:rsidRPr="00980FEA" w:rsidRDefault="0071310C" w:rsidP="0071310C">
      <w:pPr>
        <w:ind w:left="66" w:right="66" w:firstLine="5"/>
        <w:rPr>
          <w:sz w:val="22"/>
        </w:rPr>
      </w:pPr>
      <w:r w:rsidRPr="00980FEA">
        <w:rPr>
          <w:sz w:val="22"/>
        </w:rPr>
        <w:t>Pod uslovom da zadrže svoj prirodni karakter, sokovi od voća, orašastih plodova ili povrća iz ovog tarifnog broja mogu sadržavati sastojke dolje navedenih vrsta, nezavisno o tome jesu li one rezultat procesa proizvodnje ili su dodate naknadno, za vraćanje prvobitne ravnoteže sastojaka:</w:t>
      </w:r>
    </w:p>
    <w:p w:rsidR="0071310C" w:rsidRPr="00980FEA" w:rsidRDefault="0071310C" w:rsidP="0071310C">
      <w:pPr>
        <w:ind w:left="802" w:right="66" w:firstLine="0"/>
        <w:rPr>
          <w:sz w:val="22"/>
        </w:rPr>
      </w:pPr>
      <w:r w:rsidRPr="00980FEA">
        <w:rPr>
          <w:sz w:val="22"/>
        </w:rPr>
        <w:t>(l) Šećer</w:t>
      </w:r>
    </w:p>
    <w:p w:rsidR="0071310C" w:rsidRPr="00980FEA" w:rsidRDefault="0071310C" w:rsidP="0071310C">
      <w:pPr>
        <w:spacing w:after="60"/>
        <w:ind w:left="754" w:right="66" w:firstLine="43"/>
        <w:rPr>
          <w:sz w:val="22"/>
        </w:rPr>
      </w:pPr>
      <w:r w:rsidRPr="00980FEA">
        <w:rPr>
          <w:sz w:val="22"/>
        </w:rPr>
        <w:t>(2) Ostali zaslađivači, pod uslovom da dodana količina ne premašuje onu potrebnu za uobičajeno zaslađivanje i da sokovi inače ispunjavaju uslove za ovaj tarifni broj, posebno u pogledu ravnoteže različitih sastojaka (vidjeti tačku (4.) u nastavku) (3) Proizvodi koji se dodaju radi očuvanja soka ili sprječavanja fermentacije (npr. sumporni dioksid, ugljeni dioksid, enzimi)</w:t>
      </w:r>
    </w:p>
    <w:p w:rsidR="0071310C" w:rsidRPr="00980FEA" w:rsidRDefault="0071310C" w:rsidP="0071310C">
      <w:pPr>
        <w:ind w:left="778" w:right="66" w:firstLine="10"/>
        <w:rPr>
          <w:sz w:val="22"/>
        </w:rPr>
      </w:pPr>
      <w:r w:rsidRPr="00980FEA">
        <w:rPr>
          <w:sz w:val="22"/>
        </w:rPr>
        <w:t>(4) Sredstva za standardizaciju (npr. limunska kiselina, vinska kiselina) i proizvodi koji se dodaju za obnavljanje sastojaka uništenih ili oštećenih tokom procesa proizvodnje (npr. vitamini, boje) ili za ”popravljanje” okusa (npr. sorbitol dodat u prah ili kristalni sokovi citrusnog voća)</w:t>
      </w:r>
    </w:p>
    <w:p w:rsidR="005D3903" w:rsidRPr="00980FEA" w:rsidRDefault="0071310C" w:rsidP="0071310C">
      <w:pPr>
        <w:rPr>
          <w:sz w:val="22"/>
        </w:rPr>
      </w:pPr>
      <w:r w:rsidRPr="00980FEA">
        <w:rPr>
          <w:sz w:val="22"/>
        </w:rPr>
        <w:t>Međutim, tarifni broj 2009 isključuje voćne sokove u koje je jedan od sastojaka (limunska kiselina, eterično ulje ekstrahirano iz voća, itd.) dodat u takvoj količini da je ravnoteža različitih sastojaka koji se nalaze u prirodnom soku očito poremećena; u tom slučaju</w:t>
      </w:r>
    </w:p>
    <w:p w:rsidR="0071310C" w:rsidRPr="00980FEA" w:rsidRDefault="0071310C" w:rsidP="0071310C">
      <w:pPr>
        <w:spacing w:after="311"/>
        <w:ind w:left="66" w:right="66"/>
        <w:rPr>
          <w:sz w:val="22"/>
        </w:rPr>
      </w:pPr>
      <w:r w:rsidRPr="00980FEA">
        <w:rPr>
          <w:sz w:val="22"/>
        </w:rPr>
        <w:t>proizvod je izgubio svoj prirodni karakter. Sokovi od povrća iz ovog tarifnog broja takođe mogu sadržavati dodatu so (natrijum hlorid), začine ili materije za poboljšanje okusa</w:t>
      </w:r>
    </w:p>
    <w:p w:rsidR="0071310C" w:rsidRPr="00980FEA" w:rsidRDefault="0071310C" w:rsidP="0071310C">
      <w:pPr>
        <w:ind w:left="66" w:right="66"/>
        <w:rPr>
          <w:sz w:val="22"/>
        </w:rPr>
      </w:pPr>
      <w:r w:rsidRPr="00980FEA">
        <w:rPr>
          <w:sz w:val="22"/>
        </w:rPr>
        <w:t>Imajući u obzir navedeno, da bi se proizvod svrstao u tarifni broj 2009, sokovi od voća i povrća moraju imati približni sastav i prirodni karakter ekstrakata svežeg, zdravog i zrelog voća i povrća. Npr. Dodavanje vitamina i/ili minerala u sok od pomorandže ne isključuje ove poslednje iz svrstavanja u tarifni broj 2009, pod uslovom da su takvi dodaci samo u količini koja se razumno može izgubiti u proizvodnim procesima i ne narušava prirodnu ravnotežu različitih elemenata u soku.</w:t>
      </w:r>
    </w:p>
    <w:p w:rsidR="0071310C" w:rsidRPr="00980FEA" w:rsidRDefault="0071310C" w:rsidP="0071310C">
      <w:pPr>
        <w:ind w:left="66" w:right="66"/>
        <w:rPr>
          <w:sz w:val="22"/>
        </w:rPr>
      </w:pPr>
      <w:r w:rsidRPr="00980FEA">
        <w:rPr>
          <w:sz w:val="22"/>
        </w:rPr>
        <w:t>Takođe, sokovi iz kojih su organske kiseline, minerali i neke komponente ukusa namjerno eliminisani smatraju se dejonizovanim sokovima i ovi sokovi više nemaju suštinski karakter sokova iz tarifnog broja 2009 (takvi proizvodi se obično svrstavaju u tarifni broj 1702).</w:t>
      </w:r>
    </w:p>
    <w:p w:rsidR="0071310C" w:rsidRPr="00980FEA" w:rsidRDefault="0071310C" w:rsidP="0071310C">
      <w:pPr>
        <w:ind w:left="66" w:right="66" w:firstLine="5"/>
        <w:rPr>
          <w:sz w:val="22"/>
        </w:rPr>
      </w:pPr>
      <w:r w:rsidRPr="00980FEA">
        <w:rPr>
          <w:sz w:val="22"/>
        </w:rPr>
        <w:t>U slučajevima kada komponente ukusa koncentrata sokova se obično smanjuju prirodnim procesom isparavanja, takvo smanjenje ne isključuje koncentrate sokova iz razmatranja u tarifnom broju 2009.</w:t>
      </w:r>
    </w:p>
    <w:p w:rsidR="0071310C" w:rsidRPr="00980FEA" w:rsidRDefault="0071310C" w:rsidP="0071310C">
      <w:pPr>
        <w:ind w:left="66" w:right="66"/>
        <w:rPr>
          <w:sz w:val="22"/>
        </w:rPr>
      </w:pPr>
      <w:r w:rsidRPr="00980FEA">
        <w:rPr>
          <w:sz w:val="22"/>
        </w:rPr>
        <w:t xml:space="preserve">Mješavine sokova od voća, orašastih plodova ili povrća iste ili različite vrste ostaju razvrstane u ovaj tarifni broj 2009, kao i rekonstituisani sokovi (tj. proizvodi dobijeni dodavanjem, koncentriranom soku, količine vode koja ne prelazi sadržani u sličnim nekoncentrisanim sokovima normalnog sastava). </w:t>
      </w:r>
      <w:r w:rsidRPr="00980FEA">
        <w:rPr>
          <w:sz w:val="22"/>
        </w:rPr>
        <w:lastRenderedPageBreak/>
        <w:t>Međutim, dodavanje vode normalnom soku od voća, orašastih plodova ili povrća, ili dodavanje koncentrisanom soku veće količine vode nego što je potrebno za rekonstituciju prirodnog soka, ima za rezultat razrijedene proizvode koji imaju karakter pića iz tarifnog broja 2202.</w:t>
      </w:r>
    </w:p>
    <w:p w:rsidR="0071310C" w:rsidRPr="00980FEA" w:rsidRDefault="0071310C" w:rsidP="0071310C">
      <w:pPr>
        <w:spacing w:after="327"/>
        <w:ind w:left="66" w:right="66"/>
        <w:rPr>
          <w:sz w:val="22"/>
        </w:rPr>
      </w:pPr>
      <w:r w:rsidRPr="00980FEA">
        <w:rPr>
          <w:sz w:val="22"/>
        </w:rPr>
        <w:t>Voćni sokovi ili sokovi od povrća koji sadrže veću količinu ugljendioksida nego što je normalno prisutna za sokove postupane takvim proizvodom (gazirani voćni sokovi) i limunade i gazirane vode aromatizovane voćnim sokovima isključeni su iz tar. broja 2009 (svrstavaju se tarifni broj 2202). U vezi sa količinom ugljen dioksida čl. 6 st. 1 tč. 5 Pravilnika o kvalitetu osvježavajućih bezalkoholnih pića je definisano da gazirani proizvodi treba da sadrže najmanje 2 g/l ugljen-dioksida.</w:t>
      </w:r>
    </w:p>
    <w:p w:rsidR="0071310C" w:rsidRPr="00980FEA" w:rsidRDefault="0071310C" w:rsidP="0071310C">
      <w:pPr>
        <w:spacing w:after="0" w:line="259" w:lineRule="auto"/>
        <w:ind w:left="777" w:right="38" w:firstLine="4"/>
        <w:rPr>
          <w:sz w:val="22"/>
        </w:rPr>
      </w:pPr>
      <w:r w:rsidRPr="00980FEA">
        <w:rPr>
          <w:sz w:val="22"/>
        </w:rPr>
        <w:t>Bezalkoholna pića</w:t>
      </w:r>
    </w:p>
    <w:p w:rsidR="0071310C" w:rsidRPr="00980FEA" w:rsidRDefault="0071310C" w:rsidP="0071310C">
      <w:pPr>
        <w:ind w:left="66" w:right="66"/>
        <w:rPr>
          <w:sz w:val="22"/>
        </w:rPr>
      </w:pPr>
      <w:r w:rsidRPr="00980FEA">
        <w:rPr>
          <w:sz w:val="22"/>
        </w:rPr>
        <w:t>Bezalkoholna pića su obuhvaćena tarifnim brojem 2202 CT. Postupak svrstavanja bezalkoholna pića u Carinsku tarifu takođe se sprovodi primjenom Osnovnih pravila za primjenu Carinske tarife.</w:t>
      </w:r>
    </w:p>
    <w:p w:rsidR="0071310C" w:rsidRPr="00980FEA" w:rsidRDefault="0071310C" w:rsidP="0071310C">
      <w:pPr>
        <w:ind w:left="66" w:right="66"/>
        <w:rPr>
          <w:sz w:val="22"/>
        </w:rPr>
      </w:pPr>
      <w:r w:rsidRPr="00980FEA">
        <w:rPr>
          <w:sz w:val="22"/>
        </w:rPr>
        <w:t>Svrstavanje se vrši u skladu sa napomenom 3 i dodatnom napomenom 1 uz Glavu 22 CT.</w:t>
      </w:r>
    </w:p>
    <w:p w:rsidR="0071310C" w:rsidRPr="00980FEA" w:rsidRDefault="0071310C" w:rsidP="0071310C">
      <w:pPr>
        <w:ind w:left="66" w:right="66"/>
        <w:rPr>
          <w:sz w:val="22"/>
        </w:rPr>
      </w:pPr>
      <w:r w:rsidRPr="00980FEA">
        <w:rPr>
          <w:sz w:val="22"/>
        </w:rPr>
        <w:t>U Objašnjenju HS-a pod tačkom A.2, za podbroj 2202 10, navodi se da ovaj tarifni podbroj uključuje pića poput limunade, soka od narandže, kole, koja se sastoje od obične vode za piće, sa ili bez dodatka šećera ili drugih zaslađivača, aromatizovana sa voćnim sokom ili voćnim ekstraktima ili složenim ekstraktima ponekad sa dodatkom vinske i limunske kiseline. Prema napomenama sa objašnjenjima KN-a koji se odnose na podbroj 2202 IO 00, prisutnost antioksidansa, vitamina, stabilizatora ili kinina ne utiče na svrstavanje bezalkoholnih pića u ovaj podbroj.</w:t>
      </w:r>
    </w:p>
    <w:p w:rsidR="0071310C" w:rsidRPr="00980FEA" w:rsidRDefault="0071310C" w:rsidP="0071310C">
      <w:pPr>
        <w:spacing w:after="0"/>
        <w:ind w:left="66" w:right="66"/>
        <w:rPr>
          <w:sz w:val="22"/>
        </w:rPr>
      </w:pPr>
      <w:r w:rsidRPr="00980FEA">
        <w:rPr>
          <w:sz w:val="22"/>
        </w:rPr>
        <w:t>Pića koja u osnovi sadrže veliku količinu vode (npr. 80%), šećer i manji procenat voćnih sokova (npr. do 12%), odgovaraju definiciji iz objašnjenja HS-a pod A koja se odnosi na podbroj 2202 IO, s obzirom na to da sadržaj voćnih sokova ne preovladava, već piće dobija svoj ukus dodavanjem prirodnih i vještačkih aroma, kao i šećera.</w:t>
      </w:r>
    </w:p>
    <w:p w:rsidR="0071310C" w:rsidRPr="00980FEA" w:rsidRDefault="0071310C" w:rsidP="0071310C">
      <w:pPr>
        <w:ind w:left="66" w:right="66"/>
        <w:rPr>
          <w:sz w:val="22"/>
        </w:rPr>
      </w:pPr>
      <w:r w:rsidRPr="00980FEA">
        <w:rPr>
          <w:sz w:val="22"/>
        </w:rPr>
        <w:t>Tarifni podbroj 2202 99 obuhvata ostala bazalkoholna pića, osim sokova od vorća, sokova od oraščastih plodova ili sokova od povrća iz tar. br. 2009.</w:t>
      </w:r>
    </w:p>
    <w:p w:rsidR="0071310C" w:rsidRPr="00980FEA" w:rsidRDefault="0071310C" w:rsidP="0071310C">
      <w:pPr>
        <w:ind w:left="66" w:right="66" w:firstLine="0"/>
        <w:rPr>
          <w:sz w:val="22"/>
        </w:rPr>
      </w:pPr>
      <w:r w:rsidRPr="00980FEA">
        <w:rPr>
          <w:sz w:val="22"/>
        </w:rPr>
        <w:t>U vezi svrstavanja bezalkoholnog pića u 2202 IO 00, dato je mišljenje Odsjeka za carinsku tarifu i TARICG (akt broj 1/1-8398/1-24 od 26. jula 2024.god.)</w:t>
      </w:r>
    </w:p>
    <w:p w:rsidR="0071310C" w:rsidRPr="00980FEA" w:rsidRDefault="0071310C" w:rsidP="0071310C">
      <w:pPr>
        <w:spacing w:after="346"/>
        <w:ind w:left="66" w:right="66"/>
        <w:rPr>
          <w:sz w:val="22"/>
        </w:rPr>
      </w:pPr>
      <w:r w:rsidRPr="00980FEA">
        <w:rPr>
          <w:sz w:val="22"/>
        </w:rPr>
        <w:t>Podsjećamo, da slijedeći pozitivnu praksu zemlja EU, kao i to da je CG potpisnica Konvencije o HS, za razvrstavanje u podbroj 2202 IO ili 2202 99, UC je cijenila i koristila Odluku Europskog suda o klasifikaciji bezalkoholnih pića (broj C-139/14 od 22.10.2014.god.), u kojoj je definisano da pića, koja se, između ostalog, sastoje od vode, šećera, koncentriranog voćnog soka i čiji je sadržaj voćnog soka 12%, obuhvataju tarifnim podbrojem 2202 10 00. Takođe je korišćena i Informaciju o klasifikaciji »osvježavajućih pića« za zemlje članice EU (od 22.11.2015), po kojoj se pića sa sadržajem voćnih sokova od 12% i manje razvrstavaju u tarifni podbroj 2202 IO, a pića sa sadržajem voćnog soka većim od 12% svrstavaju u tarifni podbroj 2202 99.</w:t>
      </w:r>
    </w:p>
    <w:p w:rsidR="0071310C" w:rsidRPr="00980FEA" w:rsidRDefault="0071310C" w:rsidP="0071310C">
      <w:pPr>
        <w:spacing w:after="309"/>
        <w:ind w:left="66" w:right="66"/>
        <w:rPr>
          <w:sz w:val="22"/>
        </w:rPr>
      </w:pPr>
      <w:r w:rsidRPr="00980FEA">
        <w:rPr>
          <w:sz w:val="22"/>
        </w:rPr>
        <w:t>Napominjemo da svaki proizvod na originalnoj ambalaži mora imati deklaraciju proizvođača, koja između ostalog sadrži i podatke o sastavu. Prilikom deklarisanja/carinjenja robe svojstva proizvoda se na najlakši način utvrđuju uvidom u deklaraciju proizvođača, izveštaj o izvršenoj analizi, pregledom robe i dr., a takođe i na osnovu drugih podataka (uvid u fakturu, druge oznake na pakovanju, iz priloženih sertifikata i sl.).</w:t>
      </w:r>
    </w:p>
    <w:p w:rsidR="0071310C" w:rsidRPr="00980FEA" w:rsidRDefault="0071310C" w:rsidP="0071310C">
      <w:pPr>
        <w:ind w:left="66" w:right="66"/>
        <w:rPr>
          <w:sz w:val="22"/>
        </w:rPr>
      </w:pPr>
      <w:r w:rsidRPr="00980FEA">
        <w:rPr>
          <w:sz w:val="22"/>
        </w:rPr>
        <w:lastRenderedPageBreak/>
        <w:t>U vezi sa gore pomenutim, napominjemo da je za potrebe obavljanja spoljnotrgovinskog poslovanja dodatno razvrstavanje Carinske tarife izvršeno u Integrisanoj Carinskoj tarifi Crne Gore (TARICG).</w:t>
      </w:r>
    </w:p>
    <w:p w:rsidR="0071310C" w:rsidRPr="00980FEA" w:rsidRDefault="0071310C" w:rsidP="0071310C">
      <w:pPr>
        <w:ind w:left="66" w:right="66"/>
        <w:rPr>
          <w:sz w:val="22"/>
        </w:rPr>
      </w:pPr>
      <w:r w:rsidRPr="00980FEA">
        <w:rPr>
          <w:sz w:val="22"/>
        </w:rPr>
        <w:t>Naime, u cilju primjene Zakona o akcizama izvršena je nacionalna podjela tarifne oznake 2202 10 00 na tri desetocifrene tarifne oznake, i to:</w:t>
      </w:r>
    </w:p>
    <w:p w:rsidR="0071310C" w:rsidRPr="00980FEA" w:rsidRDefault="0071310C" w:rsidP="0071310C">
      <w:pPr>
        <w:numPr>
          <w:ilvl w:val="0"/>
          <w:numId w:val="1"/>
        </w:numPr>
        <w:ind w:right="66" w:hanging="331"/>
        <w:rPr>
          <w:sz w:val="22"/>
        </w:rPr>
      </w:pPr>
      <w:r w:rsidRPr="00980FEA">
        <w:rPr>
          <w:sz w:val="22"/>
        </w:rPr>
        <w:t>2202 IO 00 10 -- Gazirana voda sa dodatkom šećera ili drugih sredstava za zaslađivanje ili aromarizaciju</w:t>
      </w:r>
    </w:p>
    <w:p w:rsidR="0071310C" w:rsidRPr="00980FEA" w:rsidRDefault="0071310C" w:rsidP="0071310C">
      <w:pPr>
        <w:numPr>
          <w:ilvl w:val="0"/>
          <w:numId w:val="1"/>
        </w:numPr>
        <w:spacing w:after="306"/>
        <w:ind w:right="66" w:hanging="331"/>
        <w:rPr>
          <w:sz w:val="22"/>
        </w:rPr>
      </w:pPr>
      <w:r w:rsidRPr="00980FEA">
        <w:rPr>
          <w:sz w:val="22"/>
        </w:rPr>
        <w:t xml:space="preserve">2202 IO 00 20 Voda, uključujući mineralnu vodu sa dodatkom šećera ili drugih sredstava za zaslađivanje ili aromatizaciju </w:t>
      </w:r>
      <w:r w:rsidRPr="00980FEA">
        <w:rPr>
          <w:noProof/>
          <w:sz w:val="22"/>
          <w:lang w:val="en-US" w:eastAsia="en-US"/>
        </w:rPr>
        <w:drawing>
          <wp:inline distT="0" distB="0" distL="0" distR="0" wp14:anchorId="06894AE2" wp14:editId="5C0A69FC">
            <wp:extent cx="57924" cy="60977"/>
            <wp:effectExtent l="0" t="0" r="0" b="0"/>
            <wp:docPr id="15098" name="Picture 15098"/>
            <wp:cNvGraphicFramePr/>
            <a:graphic xmlns:a="http://schemas.openxmlformats.org/drawingml/2006/main">
              <a:graphicData uri="http://schemas.openxmlformats.org/drawingml/2006/picture">
                <pic:pic xmlns:pic="http://schemas.openxmlformats.org/drawingml/2006/picture">
                  <pic:nvPicPr>
                    <pic:cNvPr id="15098" name="Picture 15098"/>
                    <pic:cNvPicPr/>
                  </pic:nvPicPr>
                  <pic:blipFill>
                    <a:blip r:embed="rId5"/>
                    <a:stretch>
                      <a:fillRect/>
                    </a:stretch>
                  </pic:blipFill>
                  <pic:spPr>
                    <a:xfrm>
                      <a:off x="0" y="0"/>
                      <a:ext cx="57924" cy="60977"/>
                    </a:xfrm>
                    <a:prstGeom prst="rect">
                      <a:avLst/>
                    </a:prstGeom>
                  </pic:spPr>
                </pic:pic>
              </a:graphicData>
            </a:graphic>
          </wp:inline>
        </w:drawing>
      </w:r>
      <w:r w:rsidRPr="00980FEA">
        <w:rPr>
          <w:sz w:val="22"/>
        </w:rPr>
        <w:t xml:space="preserve"> 2202 10 OO 90 Ostalo</w:t>
      </w:r>
    </w:p>
    <w:p w:rsidR="0071310C" w:rsidRPr="00980FEA" w:rsidRDefault="0071310C" w:rsidP="0071310C">
      <w:pPr>
        <w:spacing w:after="87"/>
        <w:ind w:left="66" w:right="66" w:firstLine="5"/>
        <w:rPr>
          <w:sz w:val="22"/>
        </w:rPr>
      </w:pPr>
      <w:r w:rsidRPr="00980FEA">
        <w:rPr>
          <w:sz w:val="22"/>
        </w:rPr>
        <w:t>Takođe je izvršena nacionalna podjela tarifne oznake 2202 99 19 na dvije desetocifrene tarifne oznake, i to:</w:t>
      </w:r>
    </w:p>
    <w:p w:rsidR="0071310C" w:rsidRPr="00980FEA" w:rsidRDefault="0071310C" w:rsidP="0071310C">
      <w:pPr>
        <w:numPr>
          <w:ilvl w:val="0"/>
          <w:numId w:val="1"/>
        </w:numPr>
        <w:spacing w:after="118"/>
        <w:ind w:right="66" w:hanging="331"/>
        <w:rPr>
          <w:sz w:val="22"/>
        </w:rPr>
      </w:pPr>
      <w:r w:rsidRPr="00980FEA">
        <w:rPr>
          <w:sz w:val="22"/>
        </w:rPr>
        <w:t>2202 99 19 10 -- Ostala bezalkoholna pića, razrijeđena sa vodom ili gazirana, sa dodatim šećerom ili drugim sredstvima za zasladivanje , koja ne sa sadrže proizvode iz tarifnih brojeva 0401 do 0404 ili masnoće dobijene iz tarifnih brojeva 0401 do 0404 i</w:t>
      </w:r>
    </w:p>
    <w:p w:rsidR="0071310C" w:rsidRPr="00980FEA" w:rsidRDefault="0071310C" w:rsidP="0071310C">
      <w:pPr>
        <w:numPr>
          <w:ilvl w:val="0"/>
          <w:numId w:val="1"/>
        </w:numPr>
        <w:spacing w:after="340"/>
        <w:ind w:right="66" w:hanging="331"/>
        <w:rPr>
          <w:sz w:val="22"/>
        </w:rPr>
      </w:pPr>
      <w:r w:rsidRPr="00980FEA">
        <w:rPr>
          <w:sz w:val="22"/>
        </w:rPr>
        <w:t xml:space="preserve">2202 9919 90 </w:t>
      </w:r>
      <w:r w:rsidRPr="00980FEA">
        <w:rPr>
          <w:sz w:val="22"/>
        </w:rPr>
        <w:tab/>
        <w:t>Ostalo</w:t>
      </w:r>
    </w:p>
    <w:p w:rsidR="0071310C" w:rsidRPr="00980FEA" w:rsidRDefault="0071310C" w:rsidP="0071310C">
      <w:pPr>
        <w:spacing w:after="368" w:line="259" w:lineRule="auto"/>
        <w:ind w:left="71" w:right="38" w:firstLine="4"/>
        <w:rPr>
          <w:sz w:val="22"/>
        </w:rPr>
      </w:pPr>
      <w:r w:rsidRPr="00980FEA">
        <w:rPr>
          <w:sz w:val="22"/>
        </w:rPr>
        <w:t>Prilikom prihvatanja carinske deklaricije, carinski organ je u obavezi da provjeri da li deklarisani proizvod odgovara definiciji iz Zakona o akcizama, koja se odnosi na gaziranu, negaziranu vodu i ostala bezalkoholna pića sa dodatkom šećera i drugih zasladivača, a koja su razvrstana pod tarifne oznake 2202 10 00 10, 2202 10 00 20 i 2202 99 19 10. Ukoliko proizvodi ne odgovaraju definiciji iz Zakona o akcizama isti se svrstavaju u 2202 10 OO 90 ili 2202 99 19 90.</w:t>
      </w:r>
    </w:p>
    <w:p w:rsidR="0092594C" w:rsidRPr="00980FEA" w:rsidRDefault="00864D6A" w:rsidP="0092594C">
      <w:pPr>
        <w:rPr>
          <w:sz w:val="22"/>
        </w:rPr>
      </w:pPr>
      <w:bookmarkStart w:id="0" w:name="_GoBack"/>
      <w:bookmarkEnd w:id="0"/>
      <w:r w:rsidRPr="00980FEA">
        <w:rPr>
          <w:sz w:val="22"/>
          <w:lang w:val="en-US"/>
        </w:rPr>
        <w:t xml:space="preserve"> </w:t>
      </w:r>
      <w:r w:rsidR="0092594C" w:rsidRPr="00980FEA">
        <w:rPr>
          <w:sz w:val="22"/>
          <w:lang w:val="en-US"/>
        </w:rPr>
        <w:t>(</w:t>
      </w:r>
      <w:r w:rsidR="0092594C" w:rsidRPr="00980FEA">
        <w:rPr>
          <w:sz w:val="22"/>
        </w:rPr>
        <w:t>Akt uprave carina 01/01 D – 1606/2-25 od 07.02.2025)</w:t>
      </w:r>
    </w:p>
    <w:p w:rsidR="0071310C" w:rsidRPr="0071310C" w:rsidRDefault="0071310C" w:rsidP="0071310C"/>
    <w:sectPr w:rsidR="0071310C" w:rsidRPr="007131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30B2D"/>
    <w:multiLevelType w:val="hybridMultilevel"/>
    <w:tmpl w:val="D3B2F352"/>
    <w:lvl w:ilvl="0" w:tplc="4AA05390">
      <w:start w:val="1"/>
      <w:numFmt w:val="bullet"/>
      <w:lvlText w:val="•"/>
      <w:lvlJc w:val="left"/>
      <w:pPr>
        <w:ind w:left="103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24123438">
      <w:start w:val="1"/>
      <w:numFmt w:val="bullet"/>
      <w:lvlText w:val="o"/>
      <w:lvlJc w:val="left"/>
      <w:pPr>
        <w:ind w:left="193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9BE633DC">
      <w:start w:val="1"/>
      <w:numFmt w:val="bullet"/>
      <w:lvlText w:val="▪"/>
      <w:lvlJc w:val="left"/>
      <w:pPr>
        <w:ind w:left="265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AE4E976">
      <w:start w:val="1"/>
      <w:numFmt w:val="bullet"/>
      <w:lvlText w:val="•"/>
      <w:lvlJc w:val="left"/>
      <w:pPr>
        <w:ind w:left="337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07EE9DD8">
      <w:start w:val="1"/>
      <w:numFmt w:val="bullet"/>
      <w:lvlText w:val="o"/>
      <w:lvlJc w:val="left"/>
      <w:pPr>
        <w:ind w:left="409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D7D49FEC">
      <w:start w:val="1"/>
      <w:numFmt w:val="bullet"/>
      <w:lvlText w:val="▪"/>
      <w:lvlJc w:val="left"/>
      <w:pPr>
        <w:ind w:left="481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C186BE98">
      <w:start w:val="1"/>
      <w:numFmt w:val="bullet"/>
      <w:lvlText w:val="•"/>
      <w:lvlJc w:val="left"/>
      <w:pPr>
        <w:ind w:left="553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71A8776">
      <w:start w:val="1"/>
      <w:numFmt w:val="bullet"/>
      <w:lvlText w:val="o"/>
      <w:lvlJc w:val="left"/>
      <w:pPr>
        <w:ind w:left="625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570CE61E">
      <w:start w:val="1"/>
      <w:numFmt w:val="bullet"/>
      <w:lvlText w:val="▪"/>
      <w:lvlJc w:val="left"/>
      <w:pPr>
        <w:ind w:left="697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0C"/>
    <w:rsid w:val="00121244"/>
    <w:rsid w:val="005D3903"/>
    <w:rsid w:val="0071310C"/>
    <w:rsid w:val="00810C61"/>
    <w:rsid w:val="00864D6A"/>
    <w:rsid w:val="0092594C"/>
    <w:rsid w:val="00980FEA"/>
    <w:rsid w:val="00A1001F"/>
    <w:rsid w:val="00D0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988FC-1C3B-4CB8-8E43-2C69D9C5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10C"/>
    <w:pPr>
      <w:spacing w:after="23" w:line="270" w:lineRule="auto"/>
      <w:ind w:left="120" w:right="19" w:firstLine="701"/>
      <w:jc w:val="both"/>
    </w:pPr>
    <w:rPr>
      <w:rFonts w:ascii="Times New Roman" w:eastAsia="Times New Roman" w:hAnsi="Times New Roman" w:cs="Times New Roman"/>
      <w:color w:val="000000"/>
      <w:sz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1717</Words>
  <Characters>9790</Characters>
  <Application>Microsoft Office Word</Application>
  <DocSecurity>0</DocSecurity>
  <Lines>81</Lines>
  <Paragraphs>22</Paragraphs>
  <ScaleCrop>false</ScaleCrop>
  <Company>Microsoft</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Dženana Tuzović</dc:creator>
  <cp:keywords/>
  <dc:description/>
  <cp:lastModifiedBy>Ana Vulić</cp:lastModifiedBy>
  <cp:revision>9</cp:revision>
  <dcterms:created xsi:type="dcterms:W3CDTF">2025-10-10T06:39:00Z</dcterms:created>
  <dcterms:modified xsi:type="dcterms:W3CDTF">2025-10-20T05:41:00Z</dcterms:modified>
</cp:coreProperties>
</file>