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Spisak kandidata koji su položili stručni ispit za rad na poslovima javnih nabavki, održanog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30. septembra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 xml:space="preserve">. godine (pismeni dio ispita) i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17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 xml:space="preserve">.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oktobra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>. godine (usmeni dio ispita)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Spisak kandidata koji su položili stručni ispit za rad na poslovima javnih nabavki, održanog </w:t>
      </w:r>
      <w:r>
        <w:rPr>
          <w:rFonts w:hint="default" w:ascii="Arial" w:hAnsi="Arial"/>
          <w:sz w:val="24"/>
          <w:szCs w:val="24"/>
          <w:lang w:val="sr-Latn-ME"/>
        </w:rPr>
        <w:t>30. septembra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 xml:space="preserve">. godine (pismeni dio ispita) i </w:t>
      </w:r>
      <w:r>
        <w:rPr>
          <w:rFonts w:hint="default" w:ascii="Arial" w:hAnsi="Arial"/>
          <w:sz w:val="24"/>
          <w:szCs w:val="24"/>
          <w:lang w:val="sr-Latn-ME"/>
        </w:rPr>
        <w:t>17. oktobra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>. godine (usmeni dio ispita)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>je sljedeći:</w:t>
      </w:r>
    </w:p>
    <w:p>
      <w:pPr>
        <w:rPr>
          <w:rFonts w:hint="default" w:ascii="Arial" w:hAnsi="Arial" w:cs="Arial"/>
          <w:sz w:val="24"/>
          <w:szCs w:val="24"/>
          <w:lang w:val="sr-Latn-ME"/>
        </w:rPr>
      </w:pP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Ćosović Vesna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Tomić Tina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Abramović Vladimir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Milošević Nikola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Banović Danka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Knežević Petar</w:t>
      </w:r>
    </w:p>
    <w:p>
      <w:pPr>
        <w:numPr>
          <w:ilvl w:val="0"/>
          <w:numId w:val="0"/>
        </w:numPr>
        <w:spacing w:before="120" w:after="120" w:line="264" w:lineRule="auto"/>
        <w:jc w:val="right"/>
        <w:rPr>
          <w:rFonts w:hint="default" w:ascii="Arial" w:hAnsi="Arial" w:cs="Arial"/>
          <w:sz w:val="24"/>
          <w:szCs w:val="24"/>
          <w:lang w:val="sr-Latn-ME"/>
        </w:rPr>
      </w:pPr>
    </w:p>
    <w:p>
      <w:pPr>
        <w:numPr>
          <w:ilvl w:val="0"/>
          <w:numId w:val="0"/>
        </w:numPr>
        <w:spacing w:before="120" w:after="120" w:line="264" w:lineRule="auto"/>
        <w:jc w:val="right"/>
        <w:rPr>
          <w:rFonts w:hint="default" w:ascii="Arial" w:hAnsi="Arial" w:cs="Arial"/>
          <w:sz w:val="24"/>
          <w:szCs w:val="24"/>
          <w:lang w:val="sr-Latn-ME"/>
        </w:rPr>
      </w:pPr>
    </w:p>
    <w:p>
      <w:pPr>
        <w:jc w:val="right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Sekretar Komisije</w:t>
      </w:r>
    </w:p>
    <w:sectPr>
      <w:headerReference r:id="rId5" w:type="default"/>
      <w:pgSz w:w="12240" w:h="15840"/>
      <w:pgMar w:top="2550" w:right="1440" w:bottom="18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0" w:line="192" w:lineRule="auto"/>
      <w:rPr>
        <w:rFonts w:ascii="Arial" w:hAnsi="Arial" w:eastAsia="Times New Roman" w:cs="Arial"/>
        <w:spacing w:val="-10"/>
        <w:kern w:val="28"/>
        <w:lang w:val="pl-PL"/>
      </w:rPr>
    </w:pPr>
    <w:r>
      <w:rPr>
        <w:rFonts w:eastAsia="Times New Roman" w:cs="Times New Roman"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pt;margin-top:12.75pt;height:70.1pt;width:185.35pt;mso-position-horizontal-relative:margin;z-index:-251657216;mso-width-relative:page;mso-height-relative:page;" fillcolor="#FFFFFF" filled="t" stroked="f" coordsize="21600,21600" o:gfxdata="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DdVPNgAAAAKAQAADwAAAAAAAAABACAAAAAiAAAAZHJzL2Rvd25yZXYueG1sUEsBAhQA&#10;FAAAAAgAh07iQAURMvQrAgAAUwQAAA4AAAAAAAAAAQAgAAAAJw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rPr>
        <w:rFonts w:ascii="Calibri" w:hAnsi="Calibri" w:eastAsia="Times New Roman" w:cs="Calibri"/>
        <w:spacing w:val="-10"/>
        <w:kern w:val="28"/>
        <w:szCs w:val="24"/>
        <w:lang w:val="pl-PL"/>
      </w:rPr>
    </w:pPr>
    <w:r>
      <w:rPr>
        <w:rFonts w:ascii="Arial" w:hAnsi="Arial" w:eastAsia="Times New Roman" w:cs="Arial"/>
        <w:spacing w:val="-10"/>
        <w:kern w:val="28"/>
        <w:lang w:val="pl-PL"/>
      </w:rPr>
      <w:t xml:space="preserve">                         </w:t>
    </w:r>
  </w:p>
  <w:p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20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 i politiku javnih nabavki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56995"/>
    <w:multiLevelType w:val="singleLevel"/>
    <w:tmpl w:val="1AB569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16699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04CA76B0"/>
    <w:rsid w:val="07EE78B2"/>
    <w:rsid w:val="3A5239B2"/>
    <w:rsid w:val="3BEE69A4"/>
    <w:rsid w:val="49DC7EB4"/>
    <w:rsid w:val="5BEF1192"/>
    <w:rsid w:val="766C7206"/>
    <w:rsid w:val="7DE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36149-4A5F-43F0-9D6A-F3A527CE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1093</Characters>
  <Lines>9</Lines>
  <Paragraphs>2</Paragraphs>
  <TotalTime>37</TotalTime>
  <ScaleCrop>false</ScaleCrop>
  <LinksUpToDate>false</LinksUpToDate>
  <CharactersWithSpaces>1282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2024-03-12T12:45:00Z</dcterms:created>
  <dc:creator>Javne Nabavke</dc:creator>
  <cp:lastModifiedBy>Dragan Prenkic</cp:lastModifiedBy>
  <cp:lastPrinted>2024-03-04T12:40:00Z</cp:lastPrinted>
  <dcterms:modified xsi:type="dcterms:W3CDTF">2025-10-20T07:36:50Z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6D78926023BE45528CE0E5F9493A9287</vt:lpwstr>
  </property>
</Properties>
</file>