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CDBC4" w14:textId="77777777" w:rsidR="00417021" w:rsidRPr="00157C9D" w:rsidRDefault="00417021" w:rsidP="00417021">
      <w:pPr>
        <w:pStyle w:val="Title"/>
        <w:tabs>
          <w:tab w:val="left" w:pos="7576"/>
        </w:tabs>
        <w:spacing w:after="120"/>
        <w:rPr>
          <w:rFonts w:ascii="Arial" w:hAnsi="Arial" w:cs="Arial"/>
          <w:szCs w:val="28"/>
          <w:lang w:val="sr-Latn-ME"/>
        </w:rPr>
      </w:pPr>
      <w:bookmarkStart w:id="0" w:name="_Hlk121396089"/>
      <w:r w:rsidRPr="00157C9D">
        <w:rPr>
          <w:lang w:val="sr-Latn-ME"/>
        </w:rPr>
        <mc:AlternateContent>
          <mc:Choice Requires="wps">
            <w:drawing>
              <wp:anchor distT="45720" distB="45720" distL="114300" distR="114300" simplePos="0" relativeHeight="251661312" behindDoc="0" locked="0" layoutInCell="1" allowOverlap="1" wp14:anchorId="542E3CA5" wp14:editId="49A998D3">
                <wp:simplePos x="0" y="0"/>
                <wp:positionH relativeFrom="column">
                  <wp:posOffset>4598670</wp:posOffset>
                </wp:positionH>
                <wp:positionV relativeFrom="paragraph">
                  <wp:posOffset>-10795</wp:posOffset>
                </wp:positionV>
                <wp:extent cx="2192654" cy="899794"/>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4" cy="899794"/>
                        </a:xfrm>
                        <a:prstGeom prst="rect">
                          <a:avLst/>
                        </a:prstGeom>
                        <a:solidFill>
                          <a:srgbClr val="FFFFFF"/>
                        </a:solidFill>
                        <a:ln w="9525">
                          <a:noFill/>
                          <a:miter lim="800000"/>
                          <a:headEnd/>
                          <a:tailEnd/>
                        </a:ln>
                      </wps:spPr>
                      <wps:txbx>
                        <w:txbxContent>
                          <w:p w14:paraId="03750B2D" w14:textId="77777777" w:rsidR="00417021" w:rsidRPr="008A5C8A" w:rsidRDefault="00417021" w:rsidP="00417021">
                            <w:pPr>
                              <w:spacing w:after="0" w:line="240" w:lineRule="auto"/>
                              <w:ind w:left="-142" w:right="-48"/>
                              <w:rPr>
                                <w:rFonts w:ascii="Arial" w:hAnsi="Arial" w:cs="Arial"/>
                                <w:sz w:val="20"/>
                                <w:szCs w:val="20"/>
                              </w:rPr>
                            </w:pPr>
                            <w:r>
                              <w:rPr>
                                <w:rFonts w:ascii="Arial" w:hAnsi="Arial" w:cs="Arial"/>
                                <w:sz w:val="20"/>
                                <w:szCs w:val="20"/>
                              </w:rPr>
                              <w:t xml:space="preserve">             </w:t>
                            </w:r>
                            <w:r w:rsidRPr="008A5C8A">
                              <w:rPr>
                                <w:rFonts w:ascii="Arial" w:hAnsi="Arial" w:cs="Arial"/>
                                <w:sz w:val="20"/>
                                <w:szCs w:val="20"/>
                              </w:rPr>
                              <w:t>Adresa: Rimski trg 46</w:t>
                            </w:r>
                          </w:p>
                          <w:p w14:paraId="3C3A814F" w14:textId="77777777" w:rsidR="00417021" w:rsidRPr="008A5C8A" w:rsidRDefault="00417021" w:rsidP="00417021">
                            <w:pPr>
                              <w:spacing w:after="0" w:line="240" w:lineRule="auto"/>
                              <w:ind w:right="-48"/>
                              <w:rPr>
                                <w:rFonts w:ascii="Arial" w:hAnsi="Arial" w:cs="Arial"/>
                                <w:sz w:val="20"/>
                                <w:szCs w:val="20"/>
                              </w:rPr>
                            </w:pPr>
                            <w:r w:rsidRPr="008A5C8A">
                              <w:rPr>
                                <w:rFonts w:ascii="Arial" w:hAnsi="Arial" w:cs="Arial"/>
                                <w:sz w:val="20"/>
                                <w:szCs w:val="20"/>
                              </w:rPr>
                              <w:t>81000 Podgorica Crna Gora</w:t>
                            </w:r>
                          </w:p>
                          <w:p w14:paraId="2B7F83E0" w14:textId="77777777" w:rsidR="00417021" w:rsidRPr="008A5C8A" w:rsidRDefault="00417021" w:rsidP="00417021">
                            <w:pPr>
                              <w:spacing w:after="0" w:line="240" w:lineRule="auto"/>
                              <w:ind w:right="-48"/>
                              <w:rPr>
                                <w:rFonts w:ascii="Arial" w:hAnsi="Arial" w:cs="Arial"/>
                                <w:sz w:val="20"/>
                                <w:szCs w:val="20"/>
                              </w:rPr>
                            </w:pPr>
                            <w:r>
                              <w:rPr>
                                <w:rFonts w:ascii="Arial" w:hAnsi="Arial" w:cs="Arial"/>
                                <w:sz w:val="20"/>
                                <w:szCs w:val="20"/>
                              </w:rPr>
                              <w:t xml:space="preserve">            </w:t>
                            </w:r>
                            <w:r w:rsidRPr="008A5C8A">
                              <w:rPr>
                                <w:rFonts w:ascii="Arial" w:hAnsi="Arial" w:cs="Arial"/>
                                <w:sz w:val="20"/>
                                <w:szCs w:val="20"/>
                              </w:rPr>
                              <w:t>tel: +382 20 482 163</w:t>
                            </w:r>
                          </w:p>
                          <w:p w14:paraId="55F2E97D" w14:textId="77777777" w:rsidR="00417021" w:rsidRPr="008A5C8A" w:rsidRDefault="00417021" w:rsidP="00417021">
                            <w:pPr>
                              <w:spacing w:after="0" w:line="240" w:lineRule="auto"/>
                              <w:ind w:left="-142" w:right="-48"/>
                              <w:rPr>
                                <w:rFonts w:ascii="Arial" w:hAnsi="Arial" w:cs="Arial"/>
                                <w:sz w:val="20"/>
                                <w:szCs w:val="20"/>
                              </w:rPr>
                            </w:pPr>
                            <w:r>
                              <w:rPr>
                                <w:rFonts w:ascii="Arial" w:hAnsi="Arial" w:cs="Arial"/>
                                <w:sz w:val="20"/>
                                <w:szCs w:val="20"/>
                              </w:rPr>
                              <w:t xml:space="preserve">              </w:t>
                            </w:r>
                            <w:r w:rsidRPr="008A5C8A">
                              <w:rPr>
                                <w:rFonts w:ascii="Arial" w:hAnsi="Arial" w:cs="Arial"/>
                                <w:sz w:val="20"/>
                                <w:szCs w:val="20"/>
                              </w:rPr>
                              <w:t>fax: +382 20 234 027</w:t>
                            </w:r>
                          </w:p>
                          <w:p w14:paraId="62F43454" w14:textId="77777777" w:rsidR="00417021" w:rsidRPr="000907F8" w:rsidRDefault="00417021" w:rsidP="00417021">
                            <w:pPr>
                              <w:spacing w:after="0" w:line="240" w:lineRule="auto"/>
                              <w:ind w:left="-142" w:right="-48"/>
                              <w:rPr>
                                <w:rFonts w:ascii="Arial" w:hAnsi="Arial" w:cs="Arial"/>
                                <w:sz w:val="20"/>
                                <w:szCs w:val="20"/>
                              </w:rPr>
                            </w:pPr>
                            <w:r>
                              <w:rPr>
                                <w:rFonts w:ascii="Arial" w:hAnsi="Arial" w:cs="Arial"/>
                                <w:sz w:val="20"/>
                                <w:szCs w:val="20"/>
                              </w:rPr>
                              <w:t xml:space="preserve">                   </w:t>
                            </w:r>
                            <w:r w:rsidRPr="000907F8">
                              <w:rPr>
                                <w:rFonts w:ascii="Arial" w:hAnsi="Arial" w:cs="Arial"/>
                                <w:sz w:val="20"/>
                                <w:szCs w:val="20"/>
                              </w:rPr>
                              <w:t>www.mek.gov.me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2E3CA5" id="_x0000_t202" coordsize="21600,21600" o:spt="202" path="m,l,21600r21600,l21600,xe">
                <v:stroke joinstyle="miter"/>
                <v:path gradientshapeok="t" o:connecttype="rect"/>
              </v:shapetype>
              <v:shape id="Text Box 217" o:spid="_x0000_s1026" type="#_x0000_t202" style="position:absolute;left:0;text-align:left;margin-left:362.1pt;margin-top:-.85pt;width:172.65pt;height:70.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" stroked="f">
                <v:textbox>
                  <w:txbxContent>
                    <w:p w14:paraId="03750B2D" w14:textId="77777777" w:rsidR="00417021" w:rsidRPr="008A5C8A" w:rsidRDefault="00417021" w:rsidP="00417021">
                      <w:pPr>
                        <w:spacing w:after="0" w:line="240" w:lineRule="auto"/>
                        <w:ind w:left="-142" w:right="-48"/>
                        <w:rPr>
                          <w:rFonts w:ascii="Arial" w:hAnsi="Arial" w:cs="Arial"/>
                          <w:sz w:val="20"/>
                          <w:szCs w:val="20"/>
                        </w:rPr>
                      </w:pPr>
                      <w:r>
                        <w:rPr>
                          <w:rFonts w:ascii="Arial" w:hAnsi="Arial" w:cs="Arial"/>
                          <w:sz w:val="20"/>
                          <w:szCs w:val="20"/>
                        </w:rPr>
                        <w:t xml:space="preserve">             </w:t>
                      </w:r>
                      <w:r w:rsidRPr="008A5C8A">
                        <w:rPr>
                          <w:rFonts w:ascii="Arial" w:hAnsi="Arial" w:cs="Arial"/>
                          <w:sz w:val="20"/>
                          <w:szCs w:val="20"/>
                        </w:rPr>
                        <w:t>Adresa: Rimski trg 46</w:t>
                      </w:r>
                    </w:p>
                    <w:p w14:paraId="3C3A814F" w14:textId="77777777" w:rsidR="00417021" w:rsidRPr="008A5C8A" w:rsidRDefault="00417021" w:rsidP="00417021">
                      <w:pPr>
                        <w:spacing w:after="0" w:line="240" w:lineRule="auto"/>
                        <w:ind w:right="-48"/>
                        <w:rPr>
                          <w:rFonts w:ascii="Arial" w:hAnsi="Arial" w:cs="Arial"/>
                          <w:sz w:val="20"/>
                          <w:szCs w:val="20"/>
                        </w:rPr>
                      </w:pPr>
                      <w:r w:rsidRPr="008A5C8A">
                        <w:rPr>
                          <w:rFonts w:ascii="Arial" w:hAnsi="Arial" w:cs="Arial"/>
                          <w:sz w:val="20"/>
                          <w:szCs w:val="20"/>
                        </w:rPr>
                        <w:t>81000 Podgorica Crna Gora</w:t>
                      </w:r>
                    </w:p>
                    <w:p w14:paraId="2B7F83E0" w14:textId="77777777" w:rsidR="00417021" w:rsidRPr="008A5C8A" w:rsidRDefault="00417021" w:rsidP="00417021">
                      <w:pPr>
                        <w:spacing w:after="0" w:line="240" w:lineRule="auto"/>
                        <w:ind w:right="-48"/>
                        <w:rPr>
                          <w:rFonts w:ascii="Arial" w:hAnsi="Arial" w:cs="Arial"/>
                          <w:sz w:val="20"/>
                          <w:szCs w:val="20"/>
                        </w:rPr>
                      </w:pPr>
                      <w:r>
                        <w:rPr>
                          <w:rFonts w:ascii="Arial" w:hAnsi="Arial" w:cs="Arial"/>
                          <w:sz w:val="20"/>
                          <w:szCs w:val="20"/>
                        </w:rPr>
                        <w:t xml:space="preserve">            </w:t>
                      </w:r>
                      <w:r w:rsidRPr="008A5C8A">
                        <w:rPr>
                          <w:rFonts w:ascii="Arial" w:hAnsi="Arial" w:cs="Arial"/>
                          <w:sz w:val="20"/>
                          <w:szCs w:val="20"/>
                        </w:rPr>
                        <w:t>tel: +382 20 482 163</w:t>
                      </w:r>
                    </w:p>
                    <w:p w14:paraId="55F2E97D" w14:textId="77777777" w:rsidR="00417021" w:rsidRPr="008A5C8A" w:rsidRDefault="00417021" w:rsidP="00417021">
                      <w:pPr>
                        <w:spacing w:after="0" w:line="240" w:lineRule="auto"/>
                        <w:ind w:left="-142" w:right="-48"/>
                        <w:rPr>
                          <w:rFonts w:ascii="Arial" w:hAnsi="Arial" w:cs="Arial"/>
                          <w:sz w:val="20"/>
                          <w:szCs w:val="20"/>
                        </w:rPr>
                      </w:pPr>
                      <w:r>
                        <w:rPr>
                          <w:rFonts w:ascii="Arial" w:hAnsi="Arial" w:cs="Arial"/>
                          <w:sz w:val="20"/>
                          <w:szCs w:val="20"/>
                        </w:rPr>
                        <w:t xml:space="preserve">              </w:t>
                      </w:r>
                      <w:r w:rsidRPr="008A5C8A">
                        <w:rPr>
                          <w:rFonts w:ascii="Arial" w:hAnsi="Arial" w:cs="Arial"/>
                          <w:sz w:val="20"/>
                          <w:szCs w:val="20"/>
                        </w:rPr>
                        <w:t>fax: +382 20 234 027</w:t>
                      </w:r>
                    </w:p>
                    <w:p w14:paraId="62F43454" w14:textId="77777777" w:rsidR="00417021" w:rsidRPr="000907F8" w:rsidRDefault="00417021" w:rsidP="00417021">
                      <w:pPr>
                        <w:spacing w:after="0" w:line="240" w:lineRule="auto"/>
                        <w:ind w:left="-142" w:right="-48"/>
                        <w:rPr>
                          <w:rFonts w:ascii="Arial" w:hAnsi="Arial" w:cs="Arial"/>
                          <w:sz w:val="20"/>
                          <w:szCs w:val="20"/>
                        </w:rPr>
                      </w:pPr>
                      <w:r>
                        <w:rPr>
                          <w:rFonts w:ascii="Arial" w:hAnsi="Arial" w:cs="Arial"/>
                          <w:sz w:val="20"/>
                          <w:szCs w:val="20"/>
                        </w:rPr>
                        <w:t xml:space="preserve">                   </w:t>
                      </w:r>
                      <w:r w:rsidRPr="000907F8">
                        <w:rPr>
                          <w:rFonts w:ascii="Arial" w:hAnsi="Arial" w:cs="Arial"/>
                          <w:sz w:val="20"/>
                          <w:szCs w:val="20"/>
                        </w:rPr>
                        <w:t>www.mek.gov.me</w:t>
                      </w:r>
                    </w:p>
                  </w:txbxContent>
                </v:textbox>
              </v:shape>
            </w:pict>
          </mc:Fallback>
        </mc:AlternateContent>
      </w:r>
      <w:r w:rsidRPr="00157C9D">
        <w:rPr>
          <w:lang w:val="sr-Latn-ME"/>
        </w:rPr>
        <mc:AlternateContent>
          <mc:Choice Requires="wps">
            <w:drawing>
              <wp:anchor distT="0" distB="0" distL="114299" distR="114299" simplePos="0" relativeHeight="251659264" behindDoc="0" locked="0" layoutInCell="1" allowOverlap="1" wp14:anchorId="0C1C57BC" wp14:editId="365E7CA6">
                <wp:simplePos x="0" y="0"/>
                <wp:positionH relativeFrom="column">
                  <wp:posOffset>628014</wp:posOffset>
                </wp:positionH>
                <wp:positionV relativeFrom="paragraph">
                  <wp:posOffset>-635</wp:posOffset>
                </wp:positionV>
                <wp:extent cx="0" cy="709295"/>
                <wp:effectExtent l="0" t="0" r="38100" b="3365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709295"/>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D6BA15" id="Straight Connector 27" o:spid="_x0000_s1026"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45pt,-.05pt" to="49.4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" strokecolor="#d5b03d" strokeweight="1.5pt">
                <o:lock v:ext="edit" shapetype="f"/>
              </v:line>
            </w:pict>
          </mc:Fallback>
        </mc:AlternateContent>
      </w:r>
      <w:r w:rsidRPr="00157C9D">
        <w:rPr>
          <w:lang w:val="sr-Latn-ME"/>
        </w:rPr>
        <w:drawing>
          <wp:anchor distT="0" distB="0" distL="114300" distR="114300" simplePos="0" relativeHeight="251660288" behindDoc="0" locked="0" layoutInCell="1" allowOverlap="1" wp14:anchorId="61E0AC5E" wp14:editId="0341779B">
            <wp:simplePos x="0" y="0"/>
            <wp:positionH relativeFrom="margin">
              <wp:posOffset>6350</wp:posOffset>
            </wp:positionH>
            <wp:positionV relativeFrom="paragraph">
              <wp:posOffset>-635</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7C9D">
        <w:rPr>
          <w:rFonts w:ascii="Arial" w:hAnsi="Arial" w:cs="Arial"/>
          <w:szCs w:val="28"/>
          <w:lang w:val="sr-Latn-ME"/>
        </w:rPr>
        <w:t>Vlada Crne Gore</w:t>
      </w:r>
    </w:p>
    <w:p w14:paraId="10A79ED6" w14:textId="77777777" w:rsidR="00417021" w:rsidRPr="00157C9D" w:rsidRDefault="00417021" w:rsidP="00417021">
      <w:pPr>
        <w:pStyle w:val="Title"/>
        <w:tabs>
          <w:tab w:val="center" w:pos="5102"/>
        </w:tabs>
        <w:spacing w:after="0"/>
        <w:rPr>
          <w:rFonts w:ascii="Arial" w:hAnsi="Arial" w:cs="Arial"/>
          <w:szCs w:val="28"/>
          <w:lang w:val="sr-Latn-ME"/>
        </w:rPr>
      </w:pPr>
      <w:r w:rsidRPr="00157C9D">
        <w:rPr>
          <w:rFonts w:ascii="Arial" w:hAnsi="Arial" w:cs="Arial"/>
          <w:szCs w:val="28"/>
          <w:lang w:val="sr-Latn-ME"/>
        </w:rPr>
        <w:t>Ministarstvo ekonomskog razvoja</w:t>
      </w:r>
    </w:p>
    <w:p w14:paraId="098526CD" w14:textId="77777777" w:rsidR="00417021" w:rsidRPr="00157C9D" w:rsidRDefault="00417021" w:rsidP="00417021">
      <w:pPr>
        <w:tabs>
          <w:tab w:val="left" w:pos="993"/>
          <w:tab w:val="left" w:pos="7797"/>
        </w:tabs>
        <w:spacing w:after="0" w:line="240" w:lineRule="auto"/>
        <w:ind w:left="1134"/>
        <w:rPr>
          <w:noProof/>
          <w:szCs w:val="24"/>
          <w:lang w:val="sr-Latn-ME"/>
        </w:rPr>
      </w:pPr>
      <w:r w:rsidRPr="00157C9D">
        <w:rPr>
          <w:rFonts w:ascii="Arial" w:hAnsi="Arial" w:cs="Arial"/>
          <w:bCs/>
          <w:lang w:val="sr-Latn-ME"/>
        </w:rPr>
        <w:t>Direktorat za unapređenje konkurentnosti</w:t>
      </w:r>
      <w:r w:rsidRPr="00157C9D">
        <w:rPr>
          <w:rFonts w:ascii="Arial" w:hAnsi="Arial" w:cs="Arial"/>
          <w:bCs/>
          <w:lang w:val="sr-Latn-ME"/>
        </w:rPr>
        <w:tab/>
      </w:r>
    </w:p>
    <w:p w14:paraId="4BCD98E6" w14:textId="77777777" w:rsidR="00483C04" w:rsidRPr="00157C9D" w:rsidRDefault="00483C04" w:rsidP="00745F57">
      <w:pPr>
        <w:spacing w:after="0"/>
        <w:jc w:val="center"/>
        <w:rPr>
          <w:rFonts w:ascii="Arial" w:hAnsi="Arial" w:cs="Arial"/>
          <w:lang w:val="sr-Latn-ME"/>
        </w:rPr>
      </w:pPr>
    </w:p>
    <w:p w14:paraId="296F87E6" w14:textId="3AB1E0C6" w:rsidR="00483C04" w:rsidRPr="00157C9D" w:rsidRDefault="00483C04" w:rsidP="00745F57">
      <w:pPr>
        <w:spacing w:after="0"/>
        <w:jc w:val="center"/>
        <w:rPr>
          <w:rFonts w:ascii="Arial" w:hAnsi="Arial" w:cs="Arial"/>
          <w:lang w:val="sr-Latn-ME"/>
        </w:rPr>
      </w:pPr>
    </w:p>
    <w:p w14:paraId="36BD3BF3" w14:textId="77777777" w:rsidR="00483C04" w:rsidRPr="00157C9D" w:rsidRDefault="00483C04" w:rsidP="00745F57">
      <w:pPr>
        <w:spacing w:after="0"/>
        <w:jc w:val="both"/>
        <w:rPr>
          <w:rFonts w:ascii="Arial" w:hAnsi="Arial" w:cs="Arial"/>
          <w:lang w:val="sr-Latn-ME"/>
        </w:rPr>
      </w:pPr>
    </w:p>
    <w:p w14:paraId="14B1B85D" w14:textId="77777777" w:rsidR="00483C04" w:rsidRPr="00157C9D" w:rsidRDefault="00483C04" w:rsidP="00745F57">
      <w:pPr>
        <w:spacing w:after="0"/>
        <w:jc w:val="both"/>
        <w:rPr>
          <w:rFonts w:ascii="Arial" w:hAnsi="Arial" w:cs="Arial"/>
          <w:lang w:val="sr-Latn-ME"/>
        </w:rPr>
      </w:pPr>
    </w:p>
    <w:p w14:paraId="00FA8E86" w14:textId="77777777" w:rsidR="00483C04" w:rsidRPr="00157C9D" w:rsidRDefault="00483C04" w:rsidP="00745F57">
      <w:pPr>
        <w:spacing w:after="0"/>
        <w:jc w:val="both"/>
        <w:rPr>
          <w:rFonts w:ascii="Arial" w:hAnsi="Arial" w:cs="Arial"/>
          <w:lang w:val="sr-Latn-ME"/>
        </w:rPr>
      </w:pPr>
    </w:p>
    <w:p w14:paraId="273A49C7" w14:textId="2D37B652" w:rsidR="00483C04" w:rsidRPr="00157C9D" w:rsidRDefault="00483C04" w:rsidP="00745F57">
      <w:pPr>
        <w:spacing w:after="0"/>
        <w:jc w:val="both"/>
        <w:rPr>
          <w:rFonts w:ascii="Arial" w:hAnsi="Arial" w:cs="Arial"/>
          <w:b/>
          <w:lang w:val="sr-Latn-ME"/>
        </w:rPr>
      </w:pPr>
    </w:p>
    <w:p w14:paraId="4D5A333E" w14:textId="186CA7FE" w:rsidR="00417021" w:rsidRPr="00157C9D" w:rsidRDefault="00417021" w:rsidP="00745F57">
      <w:pPr>
        <w:spacing w:after="0"/>
        <w:jc w:val="both"/>
        <w:rPr>
          <w:rFonts w:ascii="Arial" w:hAnsi="Arial" w:cs="Arial"/>
          <w:b/>
          <w:lang w:val="sr-Latn-ME"/>
        </w:rPr>
      </w:pPr>
    </w:p>
    <w:p w14:paraId="1B758647" w14:textId="06AD24D1" w:rsidR="00417021" w:rsidRPr="00157C9D" w:rsidRDefault="00417021" w:rsidP="00745F57">
      <w:pPr>
        <w:spacing w:after="0"/>
        <w:jc w:val="both"/>
        <w:rPr>
          <w:rFonts w:ascii="Arial" w:hAnsi="Arial" w:cs="Arial"/>
          <w:b/>
          <w:lang w:val="sr-Latn-ME"/>
        </w:rPr>
      </w:pPr>
    </w:p>
    <w:p w14:paraId="3B6A234B" w14:textId="71D8C504" w:rsidR="00417021" w:rsidRPr="00157C9D" w:rsidRDefault="00417021" w:rsidP="00745F57">
      <w:pPr>
        <w:spacing w:after="0"/>
        <w:jc w:val="both"/>
        <w:rPr>
          <w:rFonts w:ascii="Arial" w:hAnsi="Arial" w:cs="Arial"/>
          <w:b/>
          <w:lang w:val="sr-Latn-ME"/>
        </w:rPr>
      </w:pPr>
    </w:p>
    <w:p w14:paraId="240B2351" w14:textId="5A568D73" w:rsidR="00417021" w:rsidRPr="00157C9D" w:rsidRDefault="00417021" w:rsidP="00745F57">
      <w:pPr>
        <w:spacing w:after="0"/>
        <w:jc w:val="both"/>
        <w:rPr>
          <w:rFonts w:ascii="Arial" w:hAnsi="Arial" w:cs="Arial"/>
          <w:b/>
          <w:lang w:val="sr-Latn-ME"/>
        </w:rPr>
      </w:pPr>
    </w:p>
    <w:p w14:paraId="457D695E" w14:textId="774006E6" w:rsidR="00417021" w:rsidRPr="00157C9D" w:rsidRDefault="00417021" w:rsidP="00745F57">
      <w:pPr>
        <w:spacing w:after="0"/>
        <w:jc w:val="both"/>
        <w:rPr>
          <w:rFonts w:ascii="Arial" w:hAnsi="Arial" w:cs="Arial"/>
          <w:b/>
          <w:lang w:val="sr-Latn-ME"/>
        </w:rPr>
      </w:pPr>
    </w:p>
    <w:p w14:paraId="6E5597E5" w14:textId="64B10D39" w:rsidR="00417021" w:rsidRPr="00157C9D" w:rsidRDefault="00417021" w:rsidP="00745F57">
      <w:pPr>
        <w:spacing w:after="0"/>
        <w:jc w:val="both"/>
        <w:rPr>
          <w:rFonts w:ascii="Arial" w:hAnsi="Arial" w:cs="Arial"/>
          <w:b/>
          <w:lang w:val="sr-Latn-ME"/>
        </w:rPr>
      </w:pPr>
    </w:p>
    <w:p w14:paraId="7755263C" w14:textId="18A8C688" w:rsidR="00417021" w:rsidRPr="00157C9D" w:rsidRDefault="00417021" w:rsidP="00745F57">
      <w:pPr>
        <w:spacing w:after="0"/>
        <w:jc w:val="both"/>
        <w:rPr>
          <w:rFonts w:ascii="Arial" w:hAnsi="Arial" w:cs="Arial"/>
          <w:b/>
          <w:lang w:val="sr-Latn-ME"/>
        </w:rPr>
      </w:pPr>
    </w:p>
    <w:p w14:paraId="1DD51744" w14:textId="77777777" w:rsidR="00417021" w:rsidRPr="00157C9D" w:rsidRDefault="00417021" w:rsidP="00745F57">
      <w:pPr>
        <w:spacing w:after="0"/>
        <w:jc w:val="both"/>
        <w:rPr>
          <w:rFonts w:ascii="Arial" w:hAnsi="Arial" w:cs="Arial"/>
          <w:b/>
          <w:lang w:val="sr-Latn-ME"/>
        </w:rPr>
      </w:pPr>
    </w:p>
    <w:p w14:paraId="022D1963" w14:textId="77777777" w:rsidR="00483C04" w:rsidRPr="00157C9D" w:rsidRDefault="00483C04" w:rsidP="00745F57">
      <w:pPr>
        <w:spacing w:after="0"/>
        <w:jc w:val="both"/>
        <w:rPr>
          <w:rFonts w:ascii="Arial" w:hAnsi="Arial" w:cs="Arial"/>
          <w:b/>
          <w:lang w:val="sr-Latn-ME"/>
        </w:rPr>
      </w:pPr>
    </w:p>
    <w:p w14:paraId="17338B86" w14:textId="77777777" w:rsidR="00483C04" w:rsidRPr="00157C9D" w:rsidRDefault="0078153A" w:rsidP="00745F57">
      <w:pPr>
        <w:spacing w:after="0"/>
        <w:jc w:val="center"/>
        <w:rPr>
          <w:rFonts w:ascii="Arial" w:hAnsi="Arial" w:cs="Arial"/>
          <w:b/>
          <w:lang w:val="sr-Latn-ME"/>
        </w:rPr>
      </w:pPr>
      <w:r w:rsidRPr="00157C9D">
        <w:rPr>
          <w:rFonts w:ascii="Arial" w:hAnsi="Arial" w:cs="Arial"/>
          <w:b/>
          <w:lang w:val="sr-Latn-ME"/>
        </w:rPr>
        <w:t>Izvještaj sa Javne rasprave</w:t>
      </w:r>
    </w:p>
    <w:p w14:paraId="2F7C5762" w14:textId="77777777" w:rsidR="00483C04" w:rsidRPr="00157C9D" w:rsidRDefault="0078153A" w:rsidP="00745F57">
      <w:pPr>
        <w:spacing w:after="0"/>
        <w:jc w:val="center"/>
        <w:rPr>
          <w:rFonts w:ascii="Arial" w:hAnsi="Arial" w:cs="Arial"/>
          <w:b/>
          <w:lang w:val="sr-Latn-ME"/>
        </w:rPr>
      </w:pPr>
      <w:r w:rsidRPr="00157C9D">
        <w:rPr>
          <w:rFonts w:ascii="Arial" w:hAnsi="Arial" w:cs="Arial"/>
          <w:b/>
          <w:lang w:val="sr-Latn-ME"/>
        </w:rPr>
        <w:t>_____________________________________________</w:t>
      </w:r>
    </w:p>
    <w:p w14:paraId="03C7F8E9" w14:textId="297FEA82" w:rsidR="00483C04" w:rsidRPr="00157C9D" w:rsidRDefault="00E77F74" w:rsidP="00745F57">
      <w:pPr>
        <w:spacing w:after="0"/>
        <w:jc w:val="center"/>
        <w:rPr>
          <w:rFonts w:ascii="Arial" w:hAnsi="Arial" w:cs="Arial"/>
          <w:b/>
          <w:lang w:val="sr-Latn-ME"/>
        </w:rPr>
      </w:pPr>
      <w:r w:rsidRPr="00157C9D">
        <w:rPr>
          <w:rFonts w:ascii="Arial" w:hAnsi="Arial" w:cs="Arial"/>
          <w:b/>
          <w:lang w:val="sr-Latn-ME"/>
        </w:rPr>
        <w:t xml:space="preserve">Nacrt </w:t>
      </w:r>
      <w:r w:rsidR="00535334" w:rsidRPr="00157C9D">
        <w:rPr>
          <w:rFonts w:ascii="Arial" w:hAnsi="Arial" w:cs="Arial"/>
          <w:b/>
          <w:lang w:val="sr-Latn-ME"/>
        </w:rPr>
        <w:t>Nacionalne Strategije cirkularne tranzicije do 2030. s Akcionim planom 2023-2024</w:t>
      </w:r>
    </w:p>
    <w:p w14:paraId="29A4AFC1" w14:textId="77777777" w:rsidR="00483C04" w:rsidRPr="00157C9D" w:rsidRDefault="00483C04" w:rsidP="00745F57">
      <w:pPr>
        <w:spacing w:after="0"/>
        <w:jc w:val="both"/>
        <w:rPr>
          <w:rFonts w:ascii="Arial" w:hAnsi="Arial" w:cs="Arial"/>
          <w:lang w:val="sr-Latn-ME"/>
        </w:rPr>
      </w:pPr>
    </w:p>
    <w:p w14:paraId="2DF73FED" w14:textId="77777777" w:rsidR="00483C04" w:rsidRPr="00157C9D" w:rsidRDefault="00483C04" w:rsidP="00745F57">
      <w:pPr>
        <w:spacing w:after="0"/>
        <w:jc w:val="both"/>
        <w:rPr>
          <w:rFonts w:ascii="Arial" w:hAnsi="Arial" w:cs="Arial"/>
          <w:lang w:val="sr-Latn-ME"/>
        </w:rPr>
      </w:pPr>
    </w:p>
    <w:p w14:paraId="015C4583" w14:textId="77777777" w:rsidR="00483C04" w:rsidRPr="00157C9D" w:rsidRDefault="00483C04" w:rsidP="00745F57">
      <w:pPr>
        <w:spacing w:after="0"/>
        <w:jc w:val="both"/>
        <w:rPr>
          <w:rFonts w:ascii="Arial" w:hAnsi="Arial" w:cs="Arial"/>
          <w:lang w:val="sr-Latn-ME"/>
        </w:rPr>
      </w:pPr>
    </w:p>
    <w:p w14:paraId="4BE360F8" w14:textId="77777777" w:rsidR="00483C04" w:rsidRPr="00157C9D" w:rsidRDefault="00483C04" w:rsidP="00745F57">
      <w:pPr>
        <w:spacing w:after="0"/>
        <w:jc w:val="both"/>
        <w:rPr>
          <w:rFonts w:ascii="Arial" w:hAnsi="Arial" w:cs="Arial"/>
          <w:lang w:val="sr-Latn-ME"/>
        </w:rPr>
      </w:pPr>
    </w:p>
    <w:p w14:paraId="6D0BF4A4" w14:textId="77777777" w:rsidR="00483C04" w:rsidRPr="00157C9D" w:rsidRDefault="00483C04" w:rsidP="00745F57">
      <w:pPr>
        <w:spacing w:after="0"/>
        <w:jc w:val="both"/>
        <w:rPr>
          <w:rFonts w:ascii="Arial" w:hAnsi="Arial" w:cs="Arial"/>
          <w:lang w:val="sr-Latn-ME"/>
        </w:rPr>
      </w:pPr>
    </w:p>
    <w:p w14:paraId="7EB5281E" w14:textId="77777777" w:rsidR="00483C04" w:rsidRPr="00157C9D" w:rsidRDefault="00483C04" w:rsidP="00745F57">
      <w:pPr>
        <w:spacing w:after="0"/>
        <w:jc w:val="both"/>
        <w:rPr>
          <w:rFonts w:ascii="Arial" w:hAnsi="Arial" w:cs="Arial"/>
          <w:lang w:val="sr-Latn-ME"/>
        </w:rPr>
      </w:pPr>
    </w:p>
    <w:p w14:paraId="06D10083" w14:textId="77777777" w:rsidR="00483C04" w:rsidRPr="00157C9D" w:rsidRDefault="00483C04" w:rsidP="00745F57">
      <w:pPr>
        <w:spacing w:after="0"/>
        <w:jc w:val="both"/>
        <w:rPr>
          <w:rFonts w:ascii="Arial" w:hAnsi="Arial" w:cs="Arial"/>
          <w:lang w:val="sr-Latn-ME"/>
        </w:rPr>
      </w:pPr>
    </w:p>
    <w:p w14:paraId="1B0D4D93" w14:textId="77777777" w:rsidR="00483C04" w:rsidRPr="00157C9D" w:rsidRDefault="00483C04" w:rsidP="00745F57">
      <w:pPr>
        <w:spacing w:after="0"/>
        <w:jc w:val="both"/>
        <w:rPr>
          <w:rFonts w:ascii="Arial" w:hAnsi="Arial" w:cs="Arial"/>
          <w:lang w:val="sr-Latn-ME"/>
        </w:rPr>
      </w:pPr>
    </w:p>
    <w:p w14:paraId="6865CBC7" w14:textId="77777777" w:rsidR="00483C04" w:rsidRPr="00157C9D" w:rsidRDefault="00483C04" w:rsidP="00745F57">
      <w:pPr>
        <w:spacing w:after="0"/>
        <w:jc w:val="both"/>
        <w:rPr>
          <w:rFonts w:ascii="Arial" w:hAnsi="Arial" w:cs="Arial"/>
          <w:lang w:val="sr-Latn-ME"/>
        </w:rPr>
      </w:pPr>
    </w:p>
    <w:p w14:paraId="24478728" w14:textId="77777777" w:rsidR="00483C04" w:rsidRPr="00157C9D" w:rsidRDefault="00483C04" w:rsidP="00745F57">
      <w:pPr>
        <w:spacing w:after="0"/>
        <w:jc w:val="both"/>
        <w:rPr>
          <w:rFonts w:ascii="Arial" w:hAnsi="Arial" w:cs="Arial"/>
          <w:lang w:val="sr-Latn-ME"/>
        </w:rPr>
      </w:pPr>
    </w:p>
    <w:p w14:paraId="6718D8A7" w14:textId="77777777" w:rsidR="00483C04" w:rsidRPr="00157C9D" w:rsidRDefault="00483C04" w:rsidP="00745F57">
      <w:pPr>
        <w:spacing w:after="0"/>
        <w:jc w:val="both"/>
        <w:rPr>
          <w:rFonts w:ascii="Arial" w:hAnsi="Arial" w:cs="Arial"/>
          <w:lang w:val="sr-Latn-ME"/>
        </w:rPr>
      </w:pPr>
    </w:p>
    <w:p w14:paraId="3F3C77AD" w14:textId="77777777" w:rsidR="00483C04" w:rsidRPr="00157C9D" w:rsidRDefault="00483C04" w:rsidP="00745F57">
      <w:pPr>
        <w:spacing w:after="0"/>
        <w:jc w:val="both"/>
        <w:rPr>
          <w:rFonts w:ascii="Arial" w:hAnsi="Arial" w:cs="Arial"/>
          <w:lang w:val="sr-Latn-ME"/>
        </w:rPr>
      </w:pPr>
    </w:p>
    <w:p w14:paraId="4FDB4CCF" w14:textId="77777777" w:rsidR="00AC3E47" w:rsidRPr="00157C9D" w:rsidRDefault="00AC3E47" w:rsidP="00745F57">
      <w:pPr>
        <w:spacing w:after="0"/>
        <w:jc w:val="both"/>
        <w:rPr>
          <w:rFonts w:ascii="Arial" w:hAnsi="Arial" w:cs="Arial"/>
          <w:lang w:val="sr-Latn-ME"/>
        </w:rPr>
      </w:pPr>
    </w:p>
    <w:p w14:paraId="0E903957" w14:textId="77777777" w:rsidR="00684029" w:rsidRPr="00157C9D" w:rsidRDefault="00684029" w:rsidP="00745F57">
      <w:pPr>
        <w:spacing w:after="0"/>
        <w:jc w:val="both"/>
        <w:rPr>
          <w:rFonts w:ascii="Arial" w:hAnsi="Arial" w:cs="Arial"/>
          <w:lang w:val="sr-Latn-ME"/>
        </w:rPr>
      </w:pPr>
    </w:p>
    <w:p w14:paraId="2B1E8B73" w14:textId="77777777" w:rsidR="00AC3E47" w:rsidRPr="00157C9D" w:rsidRDefault="00AC3E47" w:rsidP="00745F57">
      <w:pPr>
        <w:spacing w:after="0"/>
        <w:jc w:val="both"/>
        <w:rPr>
          <w:rFonts w:ascii="Arial" w:hAnsi="Arial" w:cs="Arial"/>
          <w:lang w:val="sr-Latn-ME"/>
        </w:rPr>
      </w:pPr>
    </w:p>
    <w:p w14:paraId="4DD883FB" w14:textId="77777777" w:rsidR="00AC3E47" w:rsidRPr="00157C9D" w:rsidRDefault="00AC3E47" w:rsidP="00745F57">
      <w:pPr>
        <w:spacing w:after="0"/>
        <w:jc w:val="both"/>
        <w:rPr>
          <w:rFonts w:ascii="Arial" w:hAnsi="Arial" w:cs="Arial"/>
          <w:lang w:val="sr-Latn-ME"/>
        </w:rPr>
      </w:pPr>
    </w:p>
    <w:p w14:paraId="484FCADA" w14:textId="77777777" w:rsidR="00AE676A" w:rsidRPr="00157C9D" w:rsidRDefault="00AE676A" w:rsidP="00745F57">
      <w:pPr>
        <w:spacing w:after="0"/>
        <w:jc w:val="both"/>
        <w:rPr>
          <w:rFonts w:ascii="Arial" w:hAnsi="Arial" w:cs="Arial"/>
          <w:lang w:val="sr-Latn-ME"/>
        </w:rPr>
      </w:pPr>
    </w:p>
    <w:p w14:paraId="3825DA99" w14:textId="77777777" w:rsidR="00AE676A" w:rsidRPr="00157C9D" w:rsidRDefault="00AE676A" w:rsidP="00745F57">
      <w:pPr>
        <w:spacing w:after="0"/>
        <w:jc w:val="both"/>
        <w:rPr>
          <w:rFonts w:ascii="Arial" w:hAnsi="Arial" w:cs="Arial"/>
          <w:lang w:val="sr-Latn-ME"/>
        </w:rPr>
      </w:pPr>
    </w:p>
    <w:p w14:paraId="3D928565" w14:textId="12EA469A" w:rsidR="00AE676A" w:rsidRPr="00157C9D" w:rsidRDefault="00AE676A" w:rsidP="00745F57">
      <w:pPr>
        <w:spacing w:after="0"/>
        <w:jc w:val="center"/>
        <w:rPr>
          <w:rFonts w:ascii="Arial" w:hAnsi="Arial" w:cs="Arial"/>
          <w:b/>
          <w:lang w:val="sr-Latn-ME"/>
        </w:rPr>
      </w:pPr>
    </w:p>
    <w:p w14:paraId="40A32C94" w14:textId="4EF2112B" w:rsidR="00417021" w:rsidRPr="00157C9D" w:rsidRDefault="00417021" w:rsidP="00745F57">
      <w:pPr>
        <w:spacing w:after="0"/>
        <w:jc w:val="center"/>
        <w:rPr>
          <w:rFonts w:ascii="Arial" w:hAnsi="Arial" w:cs="Arial"/>
          <w:b/>
          <w:lang w:val="sr-Latn-ME"/>
        </w:rPr>
      </w:pPr>
    </w:p>
    <w:p w14:paraId="37896B93" w14:textId="2DF0AEC9" w:rsidR="00417021" w:rsidRPr="00157C9D" w:rsidRDefault="00417021" w:rsidP="00745F57">
      <w:pPr>
        <w:spacing w:after="0"/>
        <w:jc w:val="center"/>
        <w:rPr>
          <w:rFonts w:ascii="Arial" w:hAnsi="Arial" w:cs="Arial"/>
          <w:b/>
          <w:lang w:val="sr-Latn-ME"/>
        </w:rPr>
      </w:pPr>
    </w:p>
    <w:p w14:paraId="056E1A55" w14:textId="6BF4E307" w:rsidR="00417021" w:rsidRPr="00157C9D" w:rsidRDefault="00417021" w:rsidP="00745F57">
      <w:pPr>
        <w:spacing w:after="0"/>
        <w:jc w:val="center"/>
        <w:rPr>
          <w:rFonts w:ascii="Arial" w:hAnsi="Arial" w:cs="Arial"/>
          <w:b/>
          <w:lang w:val="sr-Latn-ME"/>
        </w:rPr>
      </w:pPr>
    </w:p>
    <w:p w14:paraId="2CB66D91" w14:textId="6D962E69" w:rsidR="00417021" w:rsidRPr="00157C9D" w:rsidRDefault="00417021" w:rsidP="00745F57">
      <w:pPr>
        <w:spacing w:after="0"/>
        <w:jc w:val="center"/>
        <w:rPr>
          <w:rFonts w:ascii="Arial" w:hAnsi="Arial" w:cs="Arial"/>
          <w:b/>
          <w:lang w:val="sr-Latn-ME"/>
        </w:rPr>
      </w:pPr>
    </w:p>
    <w:p w14:paraId="357F7113" w14:textId="77777777" w:rsidR="00417021" w:rsidRPr="00157C9D" w:rsidRDefault="00417021" w:rsidP="00745F57">
      <w:pPr>
        <w:spacing w:after="0"/>
        <w:jc w:val="center"/>
        <w:rPr>
          <w:rFonts w:ascii="Arial" w:hAnsi="Arial" w:cs="Arial"/>
          <w:b/>
          <w:lang w:val="sr-Latn-ME"/>
        </w:rPr>
      </w:pPr>
    </w:p>
    <w:p w14:paraId="391455C6" w14:textId="6C2F4BF2" w:rsidR="00AE676A" w:rsidRDefault="00AE676A" w:rsidP="00745F57">
      <w:pPr>
        <w:spacing w:after="0"/>
        <w:jc w:val="center"/>
        <w:rPr>
          <w:rFonts w:ascii="Arial" w:hAnsi="Arial" w:cs="Arial"/>
          <w:b/>
          <w:lang w:val="sr-Latn-ME"/>
        </w:rPr>
      </w:pPr>
    </w:p>
    <w:p w14:paraId="6D81769A" w14:textId="77777777" w:rsidR="00965D00" w:rsidRPr="00157C9D" w:rsidRDefault="00965D00" w:rsidP="00745F57">
      <w:pPr>
        <w:spacing w:after="0"/>
        <w:jc w:val="center"/>
        <w:rPr>
          <w:rFonts w:ascii="Arial" w:hAnsi="Arial" w:cs="Arial"/>
          <w:b/>
          <w:lang w:val="sr-Latn-ME"/>
        </w:rPr>
      </w:pPr>
    </w:p>
    <w:p w14:paraId="5C2B5DDA" w14:textId="2910C15B" w:rsidR="00AE676A" w:rsidRPr="00157C9D" w:rsidRDefault="00417021" w:rsidP="00745F57">
      <w:pPr>
        <w:spacing w:after="0"/>
        <w:jc w:val="center"/>
        <w:rPr>
          <w:rFonts w:ascii="Arial" w:hAnsi="Arial" w:cs="Arial"/>
          <w:b/>
          <w:lang w:val="sr-Latn-ME"/>
        </w:rPr>
      </w:pPr>
      <w:r w:rsidRPr="00157C9D">
        <w:rPr>
          <w:rFonts w:ascii="Arial" w:hAnsi="Arial" w:cs="Arial"/>
          <w:b/>
          <w:lang w:val="sr-Latn-ME"/>
        </w:rPr>
        <w:t>D</w:t>
      </w:r>
      <w:r w:rsidR="00535334" w:rsidRPr="00157C9D">
        <w:rPr>
          <w:rFonts w:ascii="Arial" w:hAnsi="Arial" w:cs="Arial"/>
          <w:b/>
          <w:lang w:val="sr-Latn-ME"/>
        </w:rPr>
        <w:t>ecembar</w:t>
      </w:r>
      <w:r w:rsidR="00042E94" w:rsidRPr="00157C9D">
        <w:rPr>
          <w:rFonts w:ascii="Arial" w:hAnsi="Arial" w:cs="Arial"/>
          <w:b/>
          <w:lang w:val="sr-Latn-ME"/>
        </w:rPr>
        <w:t xml:space="preserve"> 202</w:t>
      </w:r>
      <w:r w:rsidR="00535334" w:rsidRPr="00157C9D">
        <w:rPr>
          <w:rFonts w:ascii="Arial" w:hAnsi="Arial" w:cs="Arial"/>
          <w:b/>
          <w:lang w:val="sr-Latn-ME"/>
        </w:rPr>
        <w:t>2</w:t>
      </w:r>
      <w:r w:rsidR="00042E94" w:rsidRPr="00157C9D">
        <w:rPr>
          <w:rFonts w:ascii="Arial" w:hAnsi="Arial" w:cs="Arial"/>
          <w:b/>
          <w:lang w:val="sr-Latn-ME"/>
        </w:rPr>
        <w:t>. godine</w:t>
      </w:r>
    </w:p>
    <w:p w14:paraId="5A02B281" w14:textId="7B18C931" w:rsidR="005E16D4" w:rsidRPr="00157C9D" w:rsidRDefault="00AE676A" w:rsidP="00745F57">
      <w:pPr>
        <w:spacing w:after="0"/>
        <w:rPr>
          <w:rFonts w:ascii="Arial" w:hAnsi="Arial" w:cs="Arial"/>
          <w:b/>
          <w:lang w:val="sr-Latn-ME"/>
        </w:rPr>
      </w:pPr>
      <w:r w:rsidRPr="00157C9D">
        <w:rPr>
          <w:rFonts w:ascii="Arial" w:hAnsi="Arial" w:cs="Arial"/>
          <w:b/>
          <w:lang w:val="sr-Latn-ME"/>
        </w:rPr>
        <w:lastRenderedPageBreak/>
        <w:t>U</w:t>
      </w:r>
      <w:r w:rsidR="00F32F05" w:rsidRPr="00157C9D">
        <w:rPr>
          <w:rFonts w:ascii="Arial" w:hAnsi="Arial" w:cs="Arial"/>
          <w:b/>
          <w:lang w:val="sr-Latn-ME"/>
        </w:rPr>
        <w:t>VOD</w:t>
      </w:r>
    </w:p>
    <w:p w14:paraId="09A36665" w14:textId="77777777" w:rsidR="00BE324A" w:rsidRPr="00157C9D" w:rsidRDefault="00BE324A" w:rsidP="00965D00">
      <w:pPr>
        <w:autoSpaceDE w:val="0"/>
        <w:autoSpaceDN w:val="0"/>
        <w:adjustRightInd w:val="0"/>
        <w:spacing w:before="30" w:after="30"/>
        <w:ind w:left="2160" w:right="2160"/>
        <w:jc w:val="both"/>
        <w:rPr>
          <w:rFonts w:ascii="Arial" w:hAnsi="Arial" w:cs="Arial"/>
          <w:lang w:val="sr-Latn-ME"/>
        </w:rPr>
      </w:pPr>
    </w:p>
    <w:p w14:paraId="16B455F1" w14:textId="4736FFB9" w:rsidR="00535334" w:rsidRPr="00157C9D" w:rsidRDefault="00535334" w:rsidP="00745F57">
      <w:pPr>
        <w:spacing w:after="0"/>
        <w:jc w:val="both"/>
        <w:rPr>
          <w:rFonts w:ascii="Arial" w:hAnsi="Arial" w:cs="Arial"/>
          <w:lang w:val="sr-Latn-ME"/>
        </w:rPr>
      </w:pPr>
      <w:r w:rsidRPr="00157C9D">
        <w:rPr>
          <w:rFonts w:ascii="Arial" w:hAnsi="Arial" w:cs="Arial"/>
          <w:lang w:val="sr-Latn-ME"/>
        </w:rPr>
        <w:t>Crna Gora se Deklaracijom o ekološkoj državi Crnoj Gori iz 1991. godine, ustavnim određenjem i donošenjem Nacionalne strateg</w:t>
      </w:r>
      <w:bookmarkStart w:id="1" w:name="_GoBack"/>
      <w:bookmarkEnd w:id="1"/>
      <w:r w:rsidRPr="00157C9D">
        <w:rPr>
          <w:rFonts w:ascii="Arial" w:hAnsi="Arial" w:cs="Arial"/>
          <w:lang w:val="sr-Latn-ME"/>
        </w:rPr>
        <w:t>ije održivog razvoja, opredijelila za održivost kao jedan od osnovnih principa svog razvoja. Takođe, opredjeljenje Vlade, kao i budući napori Ministarstva ekonomskog razvoja i turizma usmjereni su na brendiranj</w:t>
      </w:r>
      <w:r w:rsidR="00745F57" w:rsidRPr="00157C9D">
        <w:rPr>
          <w:rFonts w:ascii="Arial" w:hAnsi="Arial" w:cs="Arial"/>
          <w:lang w:val="sr-Latn-ME"/>
        </w:rPr>
        <w:t>e</w:t>
      </w:r>
      <w:r w:rsidRPr="00157C9D">
        <w:rPr>
          <w:rFonts w:ascii="Arial" w:hAnsi="Arial" w:cs="Arial"/>
          <w:lang w:val="sr-Latn-ME"/>
        </w:rPr>
        <w:t xml:space="preserve"> Crne Gore kao ekološke države, što je u direktnoj vezi sa budućim razvojem modela cirkularne ekonomije.</w:t>
      </w:r>
    </w:p>
    <w:p w14:paraId="1F51AE48" w14:textId="77777777" w:rsidR="00535334" w:rsidRPr="00157C9D" w:rsidRDefault="00535334" w:rsidP="00745F57">
      <w:pPr>
        <w:spacing w:after="0"/>
        <w:jc w:val="both"/>
        <w:rPr>
          <w:rFonts w:ascii="Arial" w:hAnsi="Arial" w:cs="Arial"/>
          <w:lang w:val="sr-Latn-ME"/>
        </w:rPr>
      </w:pPr>
    </w:p>
    <w:p w14:paraId="1B97CEAF" w14:textId="18985BFE" w:rsidR="00535334" w:rsidRPr="00157C9D" w:rsidRDefault="00535334" w:rsidP="00745F57">
      <w:pPr>
        <w:spacing w:after="0"/>
        <w:jc w:val="both"/>
        <w:rPr>
          <w:rFonts w:ascii="Arial" w:hAnsi="Arial" w:cs="Arial"/>
          <w:lang w:val="sr-Latn-ME"/>
        </w:rPr>
      </w:pPr>
      <w:r w:rsidRPr="00157C9D">
        <w:rPr>
          <w:rFonts w:ascii="Arial" w:hAnsi="Arial" w:cs="Arial"/>
          <w:lang w:val="sr-Latn-ME"/>
        </w:rPr>
        <w:t>Dodatno, Vlada Crne Gore</w:t>
      </w:r>
      <w:r w:rsidR="00745F57" w:rsidRPr="00157C9D">
        <w:rPr>
          <w:rFonts w:ascii="Arial" w:hAnsi="Arial" w:cs="Arial"/>
          <w:lang w:val="sr-Latn-ME"/>
        </w:rPr>
        <w:t xml:space="preserve"> je</w:t>
      </w:r>
      <w:r w:rsidRPr="00157C9D">
        <w:rPr>
          <w:rFonts w:ascii="Arial" w:hAnsi="Arial" w:cs="Arial"/>
          <w:lang w:val="sr-Latn-ME"/>
        </w:rPr>
        <w:t xml:space="preserve"> čvrsto opredjeljena da budući ekonomski razvoj mora biti pravičan i zasnovan na dobrom upravljanju, znanju i inovacijama, prožet projektima zelene tranzicije i digitalne ekonomije, čime će se omogućiti uvođenje novih procesa poslovanja i lakše prilagođavanje novim tržišnim okolnostima.</w:t>
      </w:r>
    </w:p>
    <w:p w14:paraId="29E0D0D7" w14:textId="77777777" w:rsidR="00535334" w:rsidRPr="00157C9D" w:rsidRDefault="00535334" w:rsidP="00745F57">
      <w:pPr>
        <w:spacing w:after="0"/>
        <w:jc w:val="both"/>
        <w:rPr>
          <w:rFonts w:ascii="Arial" w:hAnsi="Arial" w:cs="Arial"/>
          <w:lang w:val="sr-Latn-ME"/>
        </w:rPr>
      </w:pPr>
    </w:p>
    <w:p w14:paraId="30B8839A" w14:textId="77777777" w:rsidR="00535334" w:rsidRPr="00157C9D" w:rsidRDefault="00535334" w:rsidP="00745F57">
      <w:pPr>
        <w:spacing w:after="0"/>
        <w:jc w:val="both"/>
        <w:rPr>
          <w:rFonts w:ascii="Arial" w:hAnsi="Arial" w:cs="Arial"/>
          <w:lang w:val="sr-Latn-ME"/>
        </w:rPr>
      </w:pPr>
      <w:r w:rsidRPr="00157C9D">
        <w:rPr>
          <w:rFonts w:ascii="Arial" w:hAnsi="Arial" w:cs="Arial"/>
          <w:lang w:val="sr-Latn-ME"/>
        </w:rPr>
        <w:t xml:space="preserve">Trenutna kriza koju je izazvao rat u Ukrajini je dodatno usporila i oslabila kako globalnu, tako i crnogorsku privredu, koja je već bila teško pogođena krizom koju je izazvao COVID-19. Redefinisanje strategije razvoja postaje prioritet i zapravo jedinstvena prilika za dalji ekonomski oporavak i pokretanje ekonomije. Imajući u vidu navedeno, ova strategija predstavlja svojevrsan odgovor na krizu tako što redefiniše način dosadašnjeg razmišljanja, poslovanja, odnos prema postojećim resursima, a sve sa ciljem obezbjeđivanja kvalitetnog života svih građana i građanki uz zaštitu postojećih resursa, kako prirodnih, tako i ljudskih, i njihovu adekvatnu valorizaciju. </w:t>
      </w:r>
    </w:p>
    <w:p w14:paraId="319D66F7" w14:textId="77777777" w:rsidR="00535334" w:rsidRPr="00157C9D" w:rsidRDefault="00535334" w:rsidP="00745F57">
      <w:pPr>
        <w:spacing w:after="0"/>
        <w:jc w:val="both"/>
        <w:rPr>
          <w:rFonts w:ascii="Arial" w:hAnsi="Arial" w:cs="Arial"/>
          <w:lang w:val="sr-Latn-ME"/>
        </w:rPr>
      </w:pPr>
    </w:p>
    <w:p w14:paraId="1B042AE7" w14:textId="77777777" w:rsidR="00535334" w:rsidRPr="00157C9D" w:rsidRDefault="00535334" w:rsidP="00745F57">
      <w:pPr>
        <w:spacing w:after="0"/>
        <w:jc w:val="both"/>
        <w:rPr>
          <w:rFonts w:ascii="Arial" w:hAnsi="Arial" w:cs="Arial"/>
          <w:lang w:val="sr-Latn-ME"/>
        </w:rPr>
      </w:pPr>
      <w:r w:rsidRPr="00157C9D">
        <w:rPr>
          <w:rFonts w:ascii="Arial" w:hAnsi="Arial" w:cs="Arial"/>
          <w:lang w:val="sr-Latn-ME"/>
        </w:rPr>
        <w:t xml:space="preserve">Izradi ove Strategije je prethodila saradnja sa Privrednom komorom Crne Gore (PKCG) u okviru koje je izrađena </w:t>
      </w:r>
      <w:bookmarkStart w:id="2" w:name="_Hlk117974144"/>
      <w:r w:rsidRPr="00157C9D">
        <w:rPr>
          <w:rFonts w:ascii="Arial" w:hAnsi="Arial" w:cs="Arial"/>
          <w:lang w:val="sr-Latn-ME"/>
        </w:rPr>
        <w:t xml:space="preserve">Mapa puta Crne Gore ka cirkularnoj ekonomiji (Mapa puta), koja je objavljena u aprilu 2022. godine. </w:t>
      </w:r>
      <w:bookmarkEnd w:id="2"/>
      <w:r w:rsidRPr="00157C9D">
        <w:rPr>
          <w:rFonts w:ascii="Arial" w:hAnsi="Arial" w:cs="Arial"/>
          <w:lang w:val="sr-Latn-ME"/>
        </w:rPr>
        <w:t>Cilj Mape puta je da posluži svim akterima u crnogorskom društvu kako bi se unaprijedio kvalitet njihovog života, motivisali privredni subjekti da integrišu cirkularne poslovne modele koji bi poboljšali kvalitet njihovog rada, proširile i povećale mogućnosti za zapošljavanje i podstakla kulturna evolucija. Osim toga, cilj je sistemska promjena odnosno podsticanje transformacije u načinu razmišljanja i djelovanja u pogledu korišćenja resursa, kao i uzrokovanje samoobavezujuće posvećenosti donosioca odluka da prilagode politike koje predlažu, a koje su u skladu sa principima cirkularne ekonomije. Kao jedan od prvih koraka u tom pravcu, Mapa puta definiše izradu Strategije za cirkularnu tranziciju, čiji je cilj da definiše jasnu viziju, strateške i operativne ciljeve i pripadajuće ciljne vrijednosti i prioritete, identifikuje sredstva i pomogne u prevazilaženju postojeće fragmentacije kada su u pitanju postojeće i buduće inicijative na sektorskom nivou.</w:t>
      </w:r>
    </w:p>
    <w:p w14:paraId="09EEA0CF" w14:textId="77777777" w:rsidR="00535334" w:rsidRPr="00157C9D" w:rsidRDefault="00535334" w:rsidP="00745F57">
      <w:pPr>
        <w:spacing w:after="0"/>
        <w:jc w:val="both"/>
        <w:rPr>
          <w:rFonts w:ascii="Arial" w:hAnsi="Arial" w:cs="Arial"/>
          <w:lang w:val="sr-Latn-ME"/>
        </w:rPr>
      </w:pPr>
    </w:p>
    <w:p w14:paraId="229BE437" w14:textId="77777777" w:rsidR="00535334" w:rsidRPr="00157C9D" w:rsidRDefault="00535334" w:rsidP="00745F57">
      <w:pPr>
        <w:spacing w:after="0"/>
        <w:jc w:val="both"/>
        <w:rPr>
          <w:rFonts w:ascii="Arial" w:hAnsi="Arial" w:cs="Arial"/>
          <w:lang w:val="sr-Latn-ME"/>
        </w:rPr>
      </w:pPr>
      <w:r w:rsidRPr="00157C9D">
        <w:rPr>
          <w:rFonts w:ascii="Arial" w:hAnsi="Arial" w:cs="Arial"/>
          <w:lang w:val="sr-Latn-ME"/>
        </w:rPr>
        <w:t>Nacionalna Strategija cirkularne tranzicije do 2030. će na taj način predstavljati i odgovor na brojne međunarodne obaveze koje su definisane UN Agendom održivog razvoja do 2030. godine, Zelenim sporazumom EU, obavezama u okviru pregovaračkog procesa Crne Gore sa Evropskom unijom (EU) i brojnim obavezama definisanim u različitim sektorskim strategijama.</w:t>
      </w:r>
    </w:p>
    <w:p w14:paraId="518EE29A" w14:textId="77777777" w:rsidR="00535334" w:rsidRPr="00157C9D" w:rsidRDefault="00535334" w:rsidP="00745F57">
      <w:pPr>
        <w:spacing w:after="0"/>
        <w:jc w:val="both"/>
        <w:rPr>
          <w:rFonts w:ascii="Arial" w:hAnsi="Arial" w:cs="Arial"/>
          <w:lang w:val="sr-Latn-ME"/>
        </w:rPr>
      </w:pPr>
    </w:p>
    <w:p w14:paraId="767D3F4B" w14:textId="77777777" w:rsidR="00535334" w:rsidRPr="00157C9D" w:rsidRDefault="00535334" w:rsidP="00745F57">
      <w:pPr>
        <w:spacing w:after="0"/>
        <w:jc w:val="both"/>
        <w:rPr>
          <w:rFonts w:ascii="Arial" w:hAnsi="Arial" w:cs="Arial"/>
          <w:lang w:val="sr-Latn-ME"/>
        </w:rPr>
      </w:pPr>
      <w:r w:rsidRPr="00157C9D">
        <w:rPr>
          <w:rFonts w:ascii="Arial" w:hAnsi="Arial" w:cs="Arial"/>
          <w:lang w:val="sr-Latn-ME"/>
        </w:rPr>
        <w:t>Kao generator privrednog rasta i razvoja mala i srednja preduzeća (MSP) čine važan faktor ka cirkularnoj tranziciji. Ona čine pokretačku snagu u pomaku i promjenama tradicionalnog linearnog načina poslovanja u koncept novog promišljanja, integrisanog održivog i „pametnog“ razvoja. U tom cilju neophodno je pratiti dalji razvoj i dostignuća, prateći nalaze Akta o malim preduzećima (Small Business Act – SBA).</w:t>
      </w:r>
    </w:p>
    <w:p w14:paraId="0AA326AC" w14:textId="77777777" w:rsidR="00535334" w:rsidRPr="00157C9D" w:rsidRDefault="00535334" w:rsidP="00745F57">
      <w:pPr>
        <w:spacing w:after="0"/>
        <w:jc w:val="both"/>
        <w:rPr>
          <w:rFonts w:ascii="Arial" w:hAnsi="Arial" w:cs="Arial"/>
          <w:lang w:val="sr-Latn-ME"/>
        </w:rPr>
      </w:pPr>
    </w:p>
    <w:p w14:paraId="30753D09" w14:textId="3DF211D6" w:rsidR="00535334" w:rsidRPr="00157C9D" w:rsidRDefault="00535334" w:rsidP="00745F57">
      <w:pPr>
        <w:spacing w:after="0"/>
        <w:jc w:val="both"/>
        <w:rPr>
          <w:rFonts w:ascii="Arial" w:hAnsi="Arial" w:cs="Arial"/>
          <w:lang w:val="sr-Latn-ME"/>
        </w:rPr>
      </w:pPr>
      <w:r w:rsidRPr="00157C9D">
        <w:rPr>
          <w:rFonts w:ascii="Arial" w:hAnsi="Arial" w:cs="Arial"/>
          <w:lang w:val="sr-Latn-ME"/>
        </w:rPr>
        <w:t>Nacionalna Strategija cirkularne tranzicije do 2030. se dodatno naslanja na dva krovna razvojna dokumenta Crne Gore: Nacionalnu strategiju održivog razvoja do 2030. godine i Program ekonomskih reformi za period 2022-2024. godina.</w:t>
      </w:r>
    </w:p>
    <w:p w14:paraId="1CB34EA0" w14:textId="77777777" w:rsidR="00535334" w:rsidRPr="00157C9D" w:rsidRDefault="00535334" w:rsidP="00745F57">
      <w:pPr>
        <w:spacing w:after="0"/>
        <w:jc w:val="both"/>
        <w:rPr>
          <w:rFonts w:ascii="Arial" w:hAnsi="Arial" w:cs="Arial"/>
          <w:lang w:val="sr-Latn-ME"/>
        </w:rPr>
      </w:pPr>
    </w:p>
    <w:p w14:paraId="25DC0720" w14:textId="77777777" w:rsidR="00535334" w:rsidRPr="00157C9D" w:rsidRDefault="00535334" w:rsidP="00745F57">
      <w:pPr>
        <w:spacing w:after="0"/>
        <w:jc w:val="both"/>
        <w:rPr>
          <w:rFonts w:ascii="Arial" w:hAnsi="Arial" w:cs="Arial"/>
          <w:lang w:val="sr-Latn-ME"/>
        </w:rPr>
      </w:pPr>
      <w:r w:rsidRPr="00157C9D">
        <w:rPr>
          <w:rFonts w:ascii="Arial" w:hAnsi="Arial" w:cs="Arial"/>
          <w:lang w:val="sr-Latn-ME"/>
        </w:rPr>
        <w:t xml:space="preserve">Naime, Programom ekonomskih reformi za period 2022-2024. godina (PER), glavnim dokumentom ekonomske politike Crne Gore koji je Vlada donijela u februaru 2022. godine, definisan je strateški cilj Crne </w:t>
      </w:r>
      <w:r w:rsidRPr="00157C9D">
        <w:rPr>
          <w:rFonts w:ascii="Arial" w:hAnsi="Arial" w:cs="Arial"/>
          <w:lang w:val="sr-Latn-ME"/>
        </w:rPr>
        <w:lastRenderedPageBreak/>
        <w:t>Gore za naredni period, a koji se odnosi na osmišljavanje i implementaciju digitalno zasnovanog, zelenijeg, snažnijeg i otpornijeg ekonomskog oporavka i rasta, kroz diverzifikaciju ekonomije.</w:t>
      </w:r>
    </w:p>
    <w:p w14:paraId="050A168B" w14:textId="77777777" w:rsidR="00535334" w:rsidRPr="00157C9D" w:rsidRDefault="00535334" w:rsidP="00745F57">
      <w:pPr>
        <w:spacing w:after="0"/>
        <w:jc w:val="both"/>
        <w:rPr>
          <w:rFonts w:ascii="Arial" w:hAnsi="Arial" w:cs="Arial"/>
          <w:lang w:val="sr-Latn-ME"/>
        </w:rPr>
      </w:pPr>
    </w:p>
    <w:p w14:paraId="6F0F83A6" w14:textId="4F4A5A50" w:rsidR="00535334" w:rsidRPr="00157C9D" w:rsidRDefault="00535334" w:rsidP="00745F57">
      <w:pPr>
        <w:spacing w:after="0"/>
        <w:jc w:val="both"/>
        <w:rPr>
          <w:rFonts w:ascii="Arial" w:hAnsi="Arial" w:cs="Arial"/>
          <w:lang w:val="sr-Latn-ME"/>
        </w:rPr>
      </w:pPr>
      <w:r w:rsidRPr="00157C9D">
        <w:rPr>
          <w:rFonts w:ascii="Arial" w:hAnsi="Arial" w:cs="Arial"/>
          <w:lang w:val="sr-Latn-ME"/>
        </w:rPr>
        <w:t>Programom su definisani glavni ciljevi reformskog paketa koji se odnose na povećanje životnog standarda stanovništva, povećanje zaposlenosti, smanjenje sive ekonomije na tržištu rada i poboljšanje poslovnog i investicionog ambijenta, a kao glavni pokretači ekonomskog rasta u narednom srednjoročnom periodu prepoznati su turistički sektor, energetika, poljoprivredna proizvodnja, prerađivačka industrija i inova</w:t>
      </w:r>
      <w:r w:rsidR="00D30F51">
        <w:rPr>
          <w:rFonts w:ascii="Arial" w:hAnsi="Arial" w:cs="Arial"/>
          <w:lang w:val="sr-Latn-ME"/>
        </w:rPr>
        <w:t>ciona</w:t>
      </w:r>
      <w:r w:rsidRPr="00157C9D">
        <w:rPr>
          <w:rFonts w:ascii="Arial" w:hAnsi="Arial" w:cs="Arial"/>
          <w:lang w:val="sr-Latn-ME"/>
        </w:rPr>
        <w:t xml:space="preserve"> djelatnost zasnovane na ubrzanoj digitalizaciji i rastu IT sektora.</w:t>
      </w:r>
    </w:p>
    <w:p w14:paraId="1954826E" w14:textId="77777777" w:rsidR="00675FCB" w:rsidRPr="00157C9D" w:rsidRDefault="00675FCB" w:rsidP="00745F57">
      <w:pPr>
        <w:spacing w:after="0"/>
        <w:jc w:val="both"/>
        <w:rPr>
          <w:rFonts w:ascii="Arial" w:hAnsi="Arial" w:cs="Arial"/>
          <w:b/>
          <w:lang w:val="sr-Latn-ME"/>
        </w:rPr>
      </w:pPr>
    </w:p>
    <w:p w14:paraId="3BF4097D" w14:textId="54E99E4E" w:rsidR="00483C04" w:rsidRPr="00157C9D" w:rsidRDefault="00535334" w:rsidP="00745F57">
      <w:pPr>
        <w:spacing w:after="0"/>
        <w:rPr>
          <w:rFonts w:ascii="Arial" w:hAnsi="Arial" w:cs="Arial"/>
          <w:b/>
          <w:lang w:val="sr-Latn-ME"/>
        </w:rPr>
      </w:pPr>
      <w:r w:rsidRPr="00157C9D">
        <w:rPr>
          <w:rFonts w:ascii="Arial" w:hAnsi="Arial" w:cs="Arial"/>
          <w:b/>
          <w:lang w:val="sr-Latn-ME"/>
        </w:rPr>
        <w:t>METODOLOŠKI PRISTUP IZRADE STRATEGIJE</w:t>
      </w:r>
    </w:p>
    <w:p w14:paraId="21DB45E9" w14:textId="77777777" w:rsidR="0042639D" w:rsidRPr="00157C9D" w:rsidRDefault="0042639D" w:rsidP="00745F57">
      <w:pPr>
        <w:spacing w:after="0"/>
        <w:jc w:val="center"/>
        <w:rPr>
          <w:rFonts w:ascii="Arial" w:hAnsi="Arial" w:cs="Arial"/>
          <w:b/>
          <w:lang w:val="sr-Latn-ME"/>
        </w:rPr>
      </w:pPr>
    </w:p>
    <w:p w14:paraId="49E9B9B2" w14:textId="77777777" w:rsidR="00535334" w:rsidRPr="00157C9D" w:rsidRDefault="00535334" w:rsidP="00745F57">
      <w:pPr>
        <w:spacing w:after="0"/>
        <w:jc w:val="both"/>
        <w:rPr>
          <w:rFonts w:ascii="Arial" w:hAnsi="Arial" w:cs="Arial"/>
          <w:lang w:val="sr-Latn-ME"/>
        </w:rPr>
      </w:pPr>
      <w:r w:rsidRPr="00157C9D">
        <w:rPr>
          <w:rFonts w:ascii="Arial" w:hAnsi="Arial" w:cs="Arial"/>
          <w:lang w:val="sr-Latn-ME"/>
        </w:rPr>
        <w:t>Metodologija izrade Nacionalne Strategije cirkularne tranzicije do 2030. s Akcionim planom 2023-2024. godine se oslanja na Uredbu o načinu i postupku izrade, usklađivanja i praćenja sprovođenja strateških dokumenata (,,Sl. list CG“ broj 54/18) i Metodologiju razvijanja politika, izrade i praćenja sprovođenja strateških dokumenata koju je pripremio Generalni sekretarijat Vlade.</w:t>
      </w:r>
    </w:p>
    <w:p w14:paraId="2685AD6B" w14:textId="77777777" w:rsidR="00535334" w:rsidRPr="00157C9D" w:rsidRDefault="00535334" w:rsidP="00745F57">
      <w:pPr>
        <w:spacing w:after="0"/>
        <w:jc w:val="both"/>
        <w:rPr>
          <w:rFonts w:ascii="Arial" w:hAnsi="Arial" w:cs="Arial"/>
          <w:lang w:val="sr-Latn-ME"/>
        </w:rPr>
      </w:pPr>
    </w:p>
    <w:p w14:paraId="715AADD8" w14:textId="77777777" w:rsidR="00535334" w:rsidRPr="00157C9D" w:rsidRDefault="00535334" w:rsidP="00745F57">
      <w:pPr>
        <w:spacing w:after="0"/>
        <w:jc w:val="both"/>
        <w:rPr>
          <w:rFonts w:ascii="Arial" w:hAnsi="Arial" w:cs="Arial"/>
          <w:lang w:val="sr-Latn-ME"/>
        </w:rPr>
      </w:pPr>
      <w:r w:rsidRPr="00157C9D">
        <w:rPr>
          <w:rFonts w:ascii="Arial" w:hAnsi="Arial" w:cs="Arial"/>
          <w:lang w:val="sr-Latn-ME"/>
        </w:rPr>
        <w:t xml:space="preserve">Strategija cirkularne tranzicije do 2030. utvrđuje razvojne prioritete, odnosno strateške ciljeve i odgovarajuće operativne ciljeve za postizanje strateških ciljeva u kontekstu cirkularne tranzicije crnogorske ekonomije. </w:t>
      </w:r>
    </w:p>
    <w:p w14:paraId="3ECC3EB7" w14:textId="77777777" w:rsidR="00535334" w:rsidRPr="00157C9D" w:rsidRDefault="00535334" w:rsidP="00745F57">
      <w:pPr>
        <w:spacing w:after="0"/>
        <w:jc w:val="both"/>
        <w:rPr>
          <w:rFonts w:ascii="Arial" w:hAnsi="Arial" w:cs="Arial"/>
          <w:lang w:val="sr-Latn-ME"/>
        </w:rPr>
      </w:pPr>
    </w:p>
    <w:p w14:paraId="3C8EC713" w14:textId="77777777" w:rsidR="00535334" w:rsidRPr="00157C9D" w:rsidRDefault="00535334" w:rsidP="00745F57">
      <w:pPr>
        <w:spacing w:after="0"/>
        <w:jc w:val="both"/>
        <w:rPr>
          <w:rFonts w:ascii="Arial" w:hAnsi="Arial" w:cs="Arial"/>
          <w:lang w:val="sr-Latn-ME"/>
        </w:rPr>
      </w:pPr>
      <w:r w:rsidRPr="00157C9D">
        <w:rPr>
          <w:rFonts w:ascii="Arial" w:hAnsi="Arial" w:cs="Arial"/>
          <w:lang w:val="sr-Latn-ME"/>
        </w:rPr>
        <w:t>Sastavni dio Strategije čini Akcioni plan za period 2023-2024. godina, u okviru kojeg su svi strateški i operativni ciljevi razvijeni kroz konkretne, pojedinačne aktivnosti, predstavljajući način na koji se sprovode utvrđeni operativni ciljevi u okviru svakog strateškog cilja, nadležne institucije za sprovođenje svake pojedinačne aktivnosti, rok za realizaciju aktivnosti i iznos i izvor sredstava potrebnih za njihovu realizaciju. Dodatno, na nivou operativnih ciljeva su utvrđeni indikatori učinka koji služe za praćenje nivoa implementacije Strategije, dok je za svaku od aktivnosti definisan indikator rezultata kojim se prati ostvarenost svake pojedinačne aktivnosti.</w:t>
      </w:r>
    </w:p>
    <w:p w14:paraId="4C780083" w14:textId="77777777" w:rsidR="00535334" w:rsidRPr="00157C9D" w:rsidRDefault="00535334" w:rsidP="00745F57">
      <w:pPr>
        <w:spacing w:after="0"/>
        <w:jc w:val="both"/>
        <w:rPr>
          <w:rFonts w:ascii="Arial" w:hAnsi="Arial" w:cs="Arial"/>
          <w:lang w:val="sr-Latn-ME"/>
        </w:rPr>
      </w:pPr>
    </w:p>
    <w:p w14:paraId="32B88EE9" w14:textId="77777777" w:rsidR="00535334" w:rsidRPr="00157C9D" w:rsidRDefault="00535334" w:rsidP="00745F57">
      <w:pPr>
        <w:spacing w:after="0"/>
        <w:jc w:val="both"/>
        <w:rPr>
          <w:rFonts w:ascii="Arial" w:hAnsi="Arial" w:cs="Arial"/>
          <w:lang w:val="sr-Latn-ME"/>
        </w:rPr>
      </w:pPr>
      <w:r w:rsidRPr="00157C9D">
        <w:rPr>
          <w:rFonts w:ascii="Arial" w:hAnsi="Arial" w:cs="Arial"/>
          <w:lang w:val="sr-Latn-ME"/>
        </w:rPr>
        <w:t>U kreiranju Strategije realizovan je princip usklađenosti. Strategija je pripremljena u skladu sa svim prioritetima i ciljevima krovnih strateških dokumenata Crne Gore, kao i sa ostalim relevantnim strateškim dokumentima, čime se izbjeglo preklapanje aktivnosti ili kontradiktornosti.</w:t>
      </w:r>
    </w:p>
    <w:p w14:paraId="6D4F5B01" w14:textId="77777777" w:rsidR="00535334" w:rsidRPr="00157C9D" w:rsidRDefault="00535334" w:rsidP="00745F57">
      <w:pPr>
        <w:spacing w:after="0"/>
        <w:jc w:val="both"/>
        <w:rPr>
          <w:rFonts w:ascii="Arial" w:hAnsi="Arial" w:cs="Arial"/>
          <w:lang w:val="sr-Latn-ME"/>
        </w:rPr>
      </w:pPr>
    </w:p>
    <w:p w14:paraId="186337D1" w14:textId="77777777" w:rsidR="00535334" w:rsidRPr="00157C9D" w:rsidRDefault="00535334" w:rsidP="00745F57">
      <w:pPr>
        <w:spacing w:after="0"/>
        <w:jc w:val="both"/>
        <w:rPr>
          <w:rFonts w:ascii="Arial" w:hAnsi="Arial" w:cs="Arial"/>
          <w:lang w:val="sr-Latn-ME"/>
        </w:rPr>
      </w:pPr>
      <w:r w:rsidRPr="00157C9D">
        <w:rPr>
          <w:rFonts w:ascii="Arial" w:hAnsi="Arial" w:cs="Arial"/>
          <w:lang w:val="sr-Latn-ME"/>
        </w:rPr>
        <w:t>Ključna specifičnost procesa izrade ovog dokumenta se ogleda u činjenici da je izradi ovog dokumenta prethodio proces izrade Mape puta Crne Gore ka cirkularnoj ekonomiji, u saradnji UNDP-a i PKCG-a. Radi se o dokumentu koji se bazira na širokom konsultativnom procesu koji je obuhvatio:</w:t>
      </w:r>
    </w:p>
    <w:p w14:paraId="3161098B" w14:textId="77777777" w:rsidR="00535334" w:rsidRPr="00157C9D" w:rsidRDefault="00535334" w:rsidP="00745F57">
      <w:pPr>
        <w:pStyle w:val="ListParagraph"/>
        <w:numPr>
          <w:ilvl w:val="0"/>
          <w:numId w:val="12"/>
        </w:numPr>
        <w:spacing w:after="0"/>
        <w:jc w:val="both"/>
        <w:rPr>
          <w:rFonts w:ascii="Arial" w:hAnsi="Arial" w:cs="Arial"/>
          <w:lang w:val="sr-Latn-ME"/>
        </w:rPr>
      </w:pPr>
      <w:r w:rsidRPr="00157C9D">
        <w:rPr>
          <w:rFonts w:ascii="Arial" w:hAnsi="Arial" w:cs="Arial"/>
          <w:lang w:val="sr-Latn-ME"/>
        </w:rPr>
        <w:t>Pregled preko 80 dokumenata (nacionalnih zakona, strategija, politika, istraživanja, izvještaja, itd.);</w:t>
      </w:r>
    </w:p>
    <w:p w14:paraId="72B7F14F" w14:textId="77777777" w:rsidR="00535334" w:rsidRPr="00157C9D" w:rsidRDefault="00535334" w:rsidP="00745F57">
      <w:pPr>
        <w:pStyle w:val="ListParagraph"/>
        <w:numPr>
          <w:ilvl w:val="0"/>
          <w:numId w:val="12"/>
        </w:numPr>
        <w:spacing w:after="0"/>
        <w:jc w:val="both"/>
        <w:rPr>
          <w:rFonts w:ascii="Arial" w:hAnsi="Arial" w:cs="Arial"/>
          <w:lang w:val="sr-Latn-ME"/>
        </w:rPr>
      </w:pPr>
      <w:r w:rsidRPr="00157C9D">
        <w:rPr>
          <w:rFonts w:ascii="Arial" w:hAnsi="Arial" w:cs="Arial"/>
          <w:lang w:val="sr-Latn-ME"/>
        </w:rPr>
        <w:t>Tri radionice tokom 2021. godine sa relevantnim akterima iz različitih sektora (javnog i privatnog), kojima je prisustvovalo preko 60 učesnika;</w:t>
      </w:r>
    </w:p>
    <w:p w14:paraId="15B15F69" w14:textId="77777777" w:rsidR="00535334" w:rsidRPr="00157C9D" w:rsidRDefault="00535334" w:rsidP="00745F57">
      <w:pPr>
        <w:pStyle w:val="ListParagraph"/>
        <w:numPr>
          <w:ilvl w:val="0"/>
          <w:numId w:val="12"/>
        </w:numPr>
        <w:spacing w:after="0"/>
        <w:jc w:val="both"/>
        <w:rPr>
          <w:rFonts w:ascii="Arial" w:hAnsi="Arial" w:cs="Arial"/>
          <w:lang w:val="sr-Latn-ME"/>
        </w:rPr>
      </w:pPr>
      <w:r w:rsidRPr="00157C9D">
        <w:rPr>
          <w:rFonts w:ascii="Arial" w:hAnsi="Arial" w:cs="Arial"/>
          <w:lang w:val="sr-Latn-ME"/>
        </w:rPr>
        <w:t>Upitnik koji je distribuiran na listu selektovanih preduzeća iz targetiranih privrednih grana, a popunile su ga 84 kompanije i</w:t>
      </w:r>
    </w:p>
    <w:p w14:paraId="50A5EE6C" w14:textId="77777777" w:rsidR="00535334" w:rsidRPr="00157C9D" w:rsidRDefault="00535334" w:rsidP="00745F57">
      <w:pPr>
        <w:pStyle w:val="ListParagraph"/>
        <w:numPr>
          <w:ilvl w:val="0"/>
          <w:numId w:val="12"/>
        </w:numPr>
        <w:spacing w:after="0"/>
        <w:jc w:val="both"/>
        <w:rPr>
          <w:rFonts w:ascii="Arial" w:hAnsi="Arial" w:cs="Arial"/>
          <w:lang w:val="sr-Latn-ME"/>
        </w:rPr>
      </w:pPr>
      <w:r w:rsidRPr="00157C9D">
        <w:rPr>
          <w:rFonts w:ascii="Arial" w:hAnsi="Arial" w:cs="Arial"/>
          <w:lang w:val="sr-Latn-ME"/>
        </w:rPr>
        <w:t>Individualni intervjui i razgovori su obavljeni sa preko 15 aktera iz privrede koji posluju u okviru fokusnih područja i nekoliko aktera iz javnog i akademskog sektora.</w:t>
      </w:r>
    </w:p>
    <w:p w14:paraId="08B896AE" w14:textId="77777777" w:rsidR="00535334" w:rsidRPr="00157C9D" w:rsidRDefault="00535334" w:rsidP="00745F57">
      <w:pPr>
        <w:spacing w:after="0"/>
        <w:jc w:val="both"/>
        <w:rPr>
          <w:rFonts w:ascii="Arial" w:hAnsi="Arial" w:cs="Arial"/>
          <w:lang w:val="sr-Latn-ME"/>
        </w:rPr>
      </w:pPr>
    </w:p>
    <w:p w14:paraId="2C7944D7" w14:textId="77777777" w:rsidR="00535334" w:rsidRPr="00157C9D" w:rsidRDefault="00535334" w:rsidP="00745F57">
      <w:pPr>
        <w:spacing w:after="0"/>
        <w:jc w:val="both"/>
        <w:rPr>
          <w:rFonts w:ascii="Arial" w:hAnsi="Arial" w:cs="Arial"/>
          <w:lang w:val="sr-Latn-ME"/>
        </w:rPr>
      </w:pPr>
      <w:r w:rsidRPr="00157C9D">
        <w:rPr>
          <w:rFonts w:ascii="Arial" w:hAnsi="Arial" w:cs="Arial"/>
          <w:lang w:val="sr-Latn-ME"/>
        </w:rPr>
        <w:t xml:space="preserve">Navedene konsultacije su realizovane tokom 2021. godine, a sami dokument je finalizovan i objavljen u aprilu 2022. godine što ga čini izuzetno aktuelnim, posebno u kontekstu pripreme analize stanja i procjene potencijala za cirkularnu tranziciju crnogorske ekonomije. </w:t>
      </w:r>
    </w:p>
    <w:p w14:paraId="4352A55A" w14:textId="5F870AAE" w:rsidR="00535334" w:rsidRDefault="00535334" w:rsidP="00745F57">
      <w:pPr>
        <w:spacing w:after="0"/>
        <w:jc w:val="both"/>
        <w:rPr>
          <w:rFonts w:ascii="Arial" w:hAnsi="Arial" w:cs="Arial"/>
          <w:lang w:val="sr-Latn-ME"/>
        </w:rPr>
      </w:pPr>
    </w:p>
    <w:p w14:paraId="5AB1939F" w14:textId="69791AF8" w:rsidR="00965D00" w:rsidRDefault="00965D00" w:rsidP="00745F57">
      <w:pPr>
        <w:spacing w:after="0"/>
        <w:jc w:val="both"/>
        <w:rPr>
          <w:rFonts w:ascii="Arial" w:hAnsi="Arial" w:cs="Arial"/>
          <w:lang w:val="sr-Latn-ME"/>
        </w:rPr>
      </w:pPr>
    </w:p>
    <w:p w14:paraId="660C7E9F" w14:textId="77777777" w:rsidR="00965D00" w:rsidRPr="00157C9D" w:rsidRDefault="00965D00" w:rsidP="00745F57">
      <w:pPr>
        <w:spacing w:after="0"/>
        <w:jc w:val="both"/>
        <w:rPr>
          <w:rFonts w:ascii="Arial" w:hAnsi="Arial" w:cs="Arial"/>
          <w:lang w:val="sr-Latn-ME"/>
        </w:rPr>
      </w:pPr>
    </w:p>
    <w:p w14:paraId="549E3ED7" w14:textId="0862947F" w:rsidR="00535334" w:rsidRDefault="00535334" w:rsidP="00745F57">
      <w:pPr>
        <w:spacing w:after="0"/>
        <w:jc w:val="both"/>
        <w:rPr>
          <w:rFonts w:ascii="Arial" w:hAnsi="Arial" w:cs="Arial"/>
          <w:lang w:val="sr-Latn-ME"/>
        </w:rPr>
      </w:pPr>
      <w:r w:rsidRPr="00157C9D">
        <w:rPr>
          <w:rFonts w:ascii="Arial" w:hAnsi="Arial" w:cs="Arial"/>
          <w:lang w:val="sr-Latn-ME"/>
        </w:rPr>
        <w:lastRenderedPageBreak/>
        <w:t>Aktivnosti na pripremi i kreiranju Strategije realizovane su kroz sl</w:t>
      </w:r>
      <w:r w:rsidR="00965D00">
        <w:rPr>
          <w:rFonts w:ascii="Arial" w:hAnsi="Arial" w:cs="Arial"/>
          <w:lang w:val="sr-Latn-ME"/>
        </w:rPr>
        <w:t>j</w:t>
      </w:r>
      <w:r w:rsidRPr="00157C9D">
        <w:rPr>
          <w:rFonts w:ascii="Arial" w:hAnsi="Arial" w:cs="Arial"/>
          <w:lang w:val="sr-Latn-ME"/>
        </w:rPr>
        <w:t>edeće faze:</w:t>
      </w:r>
    </w:p>
    <w:p w14:paraId="48E793D8" w14:textId="77777777" w:rsidR="00965D00" w:rsidRPr="00157C9D" w:rsidRDefault="00965D00" w:rsidP="00745F57">
      <w:pPr>
        <w:spacing w:after="0"/>
        <w:jc w:val="both"/>
        <w:rPr>
          <w:rFonts w:ascii="Arial" w:hAnsi="Arial" w:cs="Arial"/>
          <w:lang w:val="sr-Latn-ME"/>
        </w:rPr>
      </w:pPr>
    </w:p>
    <w:p w14:paraId="3539E120" w14:textId="771F98C9" w:rsidR="00535334" w:rsidRDefault="00535334" w:rsidP="00745F57">
      <w:pPr>
        <w:pStyle w:val="ListParagraph"/>
        <w:numPr>
          <w:ilvl w:val="0"/>
          <w:numId w:val="11"/>
        </w:numPr>
        <w:spacing w:after="0"/>
        <w:ind w:left="720" w:hanging="450"/>
        <w:jc w:val="both"/>
        <w:rPr>
          <w:rFonts w:ascii="Arial" w:hAnsi="Arial" w:cs="Arial"/>
          <w:lang w:val="sr-Latn-ME"/>
        </w:rPr>
      </w:pPr>
      <w:r w:rsidRPr="00157C9D">
        <w:rPr>
          <w:rFonts w:ascii="Arial" w:hAnsi="Arial" w:cs="Arial"/>
          <w:b/>
          <w:bCs/>
          <w:lang w:val="sr-Latn-ME"/>
        </w:rPr>
        <w:t>Faza I – Radna grupa</w:t>
      </w:r>
      <w:r w:rsidRPr="00157C9D">
        <w:rPr>
          <w:rFonts w:ascii="Arial" w:hAnsi="Arial" w:cs="Arial"/>
          <w:lang w:val="sr-Latn-ME"/>
        </w:rPr>
        <w:t>: Ključno tijelo za izradu Strategije, u okviru MERT-a, je Radna grupa za promociju i identifikaciju projekata iz oblasti zelene ekonomije, koja je formirana u aprilu 2021. godine u okviru Savjeta za konkurentnost. U martu 2022. godine, na sjednici Savjeta za konkurentnost, radna grupa je preimenovana u Radnu grupa za promociju zelene tranzicije, a nadležnost je proširena i na definisanje razvojnih politika, unapređenje strateškog i regulatornog okvira u pravcu održive proizvodnje i tranzicije na koncept cirkularne ekonomije. Radnu grupu čine predstavnici relevantnih ministarstava, institucija, poslovnih asocijacija, fondova, međunarodnih organizacija i nevladinih organizacija. Predstavnici Radne grupe su pružili smjernice u pogledu ključnih aktivnosti za izradu Strategije i Akcionog plana na bazi prioritetnih tekućih i planiranih aktivnosti u okviru institucija i organizacija koje zastupaju.</w:t>
      </w:r>
    </w:p>
    <w:p w14:paraId="123556A0" w14:textId="77777777" w:rsidR="00965D00" w:rsidRPr="00157C9D" w:rsidRDefault="00965D00" w:rsidP="00965D00">
      <w:pPr>
        <w:pStyle w:val="ListParagraph"/>
        <w:spacing w:after="0"/>
        <w:jc w:val="both"/>
        <w:rPr>
          <w:rFonts w:ascii="Arial" w:hAnsi="Arial" w:cs="Arial"/>
          <w:lang w:val="sr-Latn-ME"/>
        </w:rPr>
      </w:pPr>
    </w:p>
    <w:p w14:paraId="087E51C2" w14:textId="2348F87E" w:rsidR="00535334" w:rsidRDefault="00535334" w:rsidP="00745F57">
      <w:pPr>
        <w:pStyle w:val="ListParagraph"/>
        <w:numPr>
          <w:ilvl w:val="0"/>
          <w:numId w:val="11"/>
        </w:numPr>
        <w:spacing w:after="0"/>
        <w:ind w:left="720" w:hanging="450"/>
        <w:jc w:val="both"/>
        <w:rPr>
          <w:rFonts w:ascii="Arial" w:hAnsi="Arial" w:cs="Arial"/>
          <w:lang w:val="sr-Latn-ME"/>
        </w:rPr>
      </w:pPr>
      <w:r w:rsidRPr="00157C9D">
        <w:rPr>
          <w:rFonts w:ascii="Arial" w:hAnsi="Arial" w:cs="Arial"/>
          <w:b/>
          <w:bCs/>
          <w:lang w:val="sr-Latn-ME"/>
        </w:rPr>
        <w:t>Faza II - Analitička osnova</w:t>
      </w:r>
      <w:r w:rsidRPr="00157C9D">
        <w:rPr>
          <w:rFonts w:ascii="Arial" w:hAnsi="Arial" w:cs="Arial"/>
          <w:lang w:val="sr-Latn-ME"/>
        </w:rPr>
        <w:t>: Pored Mape puta, za ovu fazu su korišteni nalazi brojnih istraživanja koja su realizovana u prethodnom periodu na temu zelene/cirkularne ekonomije u Crnoj Gori, krovna razvojna dokumenta, ključne sektorske strategije i nacionalni zakoni, studije, kao i relevantne UN i EU politike u ovoj oblasti, kao i analiza inputa dostavljenih od strane Radne grupe.</w:t>
      </w:r>
    </w:p>
    <w:p w14:paraId="4171AE60" w14:textId="77777777" w:rsidR="00965D00" w:rsidRPr="00965D00" w:rsidRDefault="00965D00" w:rsidP="00965D00">
      <w:pPr>
        <w:spacing w:after="0"/>
        <w:jc w:val="both"/>
        <w:rPr>
          <w:rFonts w:ascii="Arial" w:hAnsi="Arial" w:cs="Arial"/>
          <w:lang w:val="sr-Latn-ME"/>
        </w:rPr>
      </w:pPr>
    </w:p>
    <w:p w14:paraId="71133DBD" w14:textId="175D63A4" w:rsidR="00535334" w:rsidRPr="00965D00" w:rsidRDefault="00535334" w:rsidP="00745F57">
      <w:pPr>
        <w:pStyle w:val="ListParagraph"/>
        <w:numPr>
          <w:ilvl w:val="0"/>
          <w:numId w:val="11"/>
        </w:numPr>
        <w:spacing w:after="0"/>
        <w:ind w:left="720" w:hanging="450"/>
        <w:jc w:val="both"/>
        <w:rPr>
          <w:rFonts w:ascii="Arial" w:hAnsi="Arial" w:cs="Arial"/>
          <w:b/>
          <w:bCs/>
          <w:lang w:val="sr-Latn-ME"/>
        </w:rPr>
      </w:pPr>
      <w:r w:rsidRPr="00157C9D">
        <w:rPr>
          <w:rFonts w:ascii="Arial" w:hAnsi="Arial" w:cs="Arial"/>
          <w:b/>
          <w:bCs/>
          <w:lang w:val="sr-Latn-ME"/>
        </w:rPr>
        <w:t xml:space="preserve">Faza III – Konsultacije - </w:t>
      </w:r>
      <w:r w:rsidRPr="00157C9D">
        <w:rPr>
          <w:rFonts w:ascii="Arial" w:hAnsi="Arial" w:cs="Arial"/>
          <w:lang w:val="sr-Latn-ME"/>
        </w:rPr>
        <w:t>U procesu kreiranja nacrta Strategije, organizovan je niz pojedinačnih konsultativnih razgovora i održana je dvodnevna radionica sa predstavnicima svih relevantnih institucija i organizacija koje doprinose razvoju cirkularne ekonomije, u cilju detaljnog sagledavanja polaznih osnova i definisanja strateških i operativnih ciljeva Strategije, kao i ključnih aktivnosti koje je potrebno imati u vidu prilikom izrade Akcionog plana. Svi relevantni inputi su uključeni u nacrt Strategije i Akcionog plana i predstavljaju osnov za naredni krug individualnih i grupnih konsultacija sa predstavnicima relevantnih institucija i organizacija.</w:t>
      </w:r>
    </w:p>
    <w:p w14:paraId="74C44372" w14:textId="77777777" w:rsidR="00965D00" w:rsidRPr="00965D00" w:rsidRDefault="00965D00" w:rsidP="00965D00">
      <w:pPr>
        <w:spacing w:after="0"/>
        <w:jc w:val="both"/>
        <w:rPr>
          <w:rFonts w:ascii="Arial" w:hAnsi="Arial" w:cs="Arial"/>
          <w:b/>
          <w:bCs/>
          <w:lang w:val="sr-Latn-ME"/>
        </w:rPr>
      </w:pPr>
    </w:p>
    <w:p w14:paraId="0A3479B1" w14:textId="5EAD031B" w:rsidR="00535334" w:rsidRDefault="00535334" w:rsidP="00745F57">
      <w:pPr>
        <w:pStyle w:val="ListParagraph"/>
        <w:numPr>
          <w:ilvl w:val="0"/>
          <w:numId w:val="11"/>
        </w:numPr>
        <w:spacing w:after="0"/>
        <w:ind w:left="720" w:hanging="450"/>
        <w:jc w:val="both"/>
        <w:rPr>
          <w:rFonts w:ascii="Arial" w:hAnsi="Arial" w:cs="Arial"/>
          <w:lang w:val="sr-Latn-ME"/>
        </w:rPr>
      </w:pPr>
      <w:r w:rsidRPr="00157C9D">
        <w:rPr>
          <w:rFonts w:ascii="Arial" w:hAnsi="Arial" w:cs="Arial"/>
          <w:b/>
          <w:bCs/>
          <w:lang w:val="sr-Latn-ME"/>
        </w:rPr>
        <w:t>Faza IV - Izrada Nacrta strateškog dokumenta</w:t>
      </w:r>
      <w:r w:rsidRPr="00157C9D">
        <w:rPr>
          <w:rFonts w:ascii="Arial" w:hAnsi="Arial" w:cs="Arial"/>
          <w:lang w:val="sr-Latn-ME"/>
        </w:rPr>
        <w:t xml:space="preserve">: U ovoj fazi definisani su strateški i operativni ciljevi i ključne aktivnosti za realizaciju operativnih ciljeva. Nacrt je sadržao i pregled strateškog i zakonodavnog okvira, međunarodnog okvira za cirkularnu ekonomiju, analizu stanja ključnih razvojnih sektora, predlog vizije razvoja i predlog dinamike monitoringa, izvještavanja i evaluacije Strategije u narednom periodu. </w:t>
      </w:r>
    </w:p>
    <w:p w14:paraId="2E5CFFF2" w14:textId="77777777" w:rsidR="00965D00" w:rsidRPr="00965D00" w:rsidRDefault="00965D00" w:rsidP="00965D00">
      <w:pPr>
        <w:spacing w:after="0"/>
        <w:jc w:val="both"/>
        <w:rPr>
          <w:rFonts w:ascii="Arial" w:hAnsi="Arial" w:cs="Arial"/>
          <w:lang w:val="sr-Latn-ME"/>
        </w:rPr>
      </w:pPr>
    </w:p>
    <w:p w14:paraId="1A2D42DC" w14:textId="1B22E936" w:rsidR="00535334" w:rsidRDefault="00535334" w:rsidP="00745F57">
      <w:pPr>
        <w:pStyle w:val="ListParagraph"/>
        <w:numPr>
          <w:ilvl w:val="0"/>
          <w:numId w:val="11"/>
        </w:numPr>
        <w:spacing w:after="0"/>
        <w:ind w:left="720" w:hanging="450"/>
        <w:jc w:val="both"/>
        <w:rPr>
          <w:rFonts w:ascii="Arial" w:hAnsi="Arial" w:cs="Arial"/>
          <w:lang w:val="sr-Latn-ME"/>
        </w:rPr>
      </w:pPr>
      <w:r w:rsidRPr="00157C9D">
        <w:rPr>
          <w:rFonts w:ascii="Arial" w:hAnsi="Arial" w:cs="Arial"/>
          <w:b/>
          <w:bCs/>
          <w:lang w:val="sr-Latn-ME"/>
        </w:rPr>
        <w:t>Faza V - Prezentacija Nacrta i konsultacije:</w:t>
      </w:r>
      <w:r w:rsidRPr="00157C9D">
        <w:rPr>
          <w:rFonts w:ascii="Arial" w:hAnsi="Arial" w:cs="Arial"/>
          <w:lang w:val="sr-Latn-ME"/>
        </w:rPr>
        <w:t xml:space="preserve"> Nacrt Strategije sa Akcionim planom je dostavljen Radnoj grupi na komentare i sugestije. Tokom ovog perioda je organizovan i sastanak Radne grupe, kao i dodatne pojedinačne konsultacije, a svi relevantni komentari i sugestije članova/ica su potom integrisani u dokument.</w:t>
      </w:r>
    </w:p>
    <w:p w14:paraId="255987B3" w14:textId="77777777" w:rsidR="00965D00" w:rsidRPr="00965D00" w:rsidRDefault="00965D00" w:rsidP="00965D00">
      <w:pPr>
        <w:spacing w:after="0"/>
        <w:jc w:val="both"/>
        <w:rPr>
          <w:rFonts w:ascii="Arial" w:hAnsi="Arial" w:cs="Arial"/>
          <w:lang w:val="sr-Latn-ME"/>
        </w:rPr>
      </w:pPr>
    </w:p>
    <w:p w14:paraId="556AB74E" w14:textId="4E1D121B" w:rsidR="00535334" w:rsidRDefault="00535334" w:rsidP="00745F57">
      <w:pPr>
        <w:pStyle w:val="ListParagraph"/>
        <w:numPr>
          <w:ilvl w:val="0"/>
          <w:numId w:val="11"/>
        </w:numPr>
        <w:spacing w:after="0"/>
        <w:ind w:left="720" w:hanging="450"/>
        <w:jc w:val="both"/>
        <w:rPr>
          <w:rFonts w:ascii="Arial" w:hAnsi="Arial" w:cs="Arial"/>
          <w:lang w:val="sr-Latn-ME"/>
        </w:rPr>
      </w:pPr>
      <w:r w:rsidRPr="00157C9D">
        <w:rPr>
          <w:rFonts w:ascii="Arial" w:hAnsi="Arial" w:cs="Arial"/>
          <w:b/>
          <w:bCs/>
          <w:lang w:val="sr-Latn-ME"/>
        </w:rPr>
        <w:t>Faza VI - Javna rasprava:</w:t>
      </w:r>
      <w:r w:rsidRPr="00157C9D">
        <w:rPr>
          <w:rFonts w:ascii="Arial" w:hAnsi="Arial" w:cs="Arial"/>
          <w:lang w:val="sr-Latn-ME"/>
        </w:rPr>
        <w:t xml:space="preserve"> Nacrt Strategije sa Akcionim planom, u skladu sa crnogorskim zakonodavstvom, prezentovan je najširoj javnosti i proces javne rasprave trajao je 20 dana (od 14. novembra do 03. decembra 2022. godine) omoguć</w:t>
      </w:r>
      <w:r w:rsidR="00EF36A1">
        <w:rPr>
          <w:rFonts w:ascii="Arial" w:hAnsi="Arial" w:cs="Arial"/>
          <w:lang w:val="sr-Latn-ME"/>
        </w:rPr>
        <w:t>ava</w:t>
      </w:r>
      <w:r w:rsidRPr="00157C9D">
        <w:rPr>
          <w:rFonts w:ascii="Arial" w:hAnsi="Arial" w:cs="Arial"/>
          <w:lang w:val="sr-Latn-ME"/>
        </w:rPr>
        <w:t xml:space="preserve">jući javnosti da dostave komentare i sugestije na nacrt Strategije. U okviru ove faze organizovan je jedan Okrugli sto koji se održao 28. </w:t>
      </w:r>
      <w:r w:rsidR="00EF36A1">
        <w:rPr>
          <w:rFonts w:ascii="Arial" w:hAnsi="Arial" w:cs="Arial"/>
          <w:lang w:val="sr-Latn-ME"/>
        </w:rPr>
        <w:t>novembra</w:t>
      </w:r>
      <w:r w:rsidRPr="00157C9D">
        <w:rPr>
          <w:rFonts w:ascii="Arial" w:hAnsi="Arial" w:cs="Arial"/>
          <w:lang w:val="sr-Latn-ME"/>
        </w:rPr>
        <w:t xml:space="preserve"> 2022. godine. Sve zainteresovane strane su imale mogućnost da svoje komentare dostave i elektronski. Sve primjedbe i komentari su evidentirani, a relevantne sugestije su ugrađene u finalnu verziju Strategije. Izvještaj sa javne rasprave je dat u Aneksu 1 Strategije.</w:t>
      </w:r>
    </w:p>
    <w:p w14:paraId="2D4F8EDD" w14:textId="77777777" w:rsidR="00965D00" w:rsidRPr="00965D00" w:rsidRDefault="00965D00" w:rsidP="00965D00">
      <w:pPr>
        <w:pStyle w:val="ListParagraph"/>
        <w:rPr>
          <w:rFonts w:ascii="Arial" w:hAnsi="Arial" w:cs="Arial"/>
          <w:lang w:val="sr-Latn-ME"/>
        </w:rPr>
      </w:pPr>
    </w:p>
    <w:p w14:paraId="4C4C7C76" w14:textId="2E25E9EB" w:rsidR="00965D00" w:rsidRDefault="00965D00" w:rsidP="00965D00">
      <w:pPr>
        <w:spacing w:after="0"/>
        <w:jc w:val="both"/>
        <w:rPr>
          <w:rFonts w:ascii="Arial" w:hAnsi="Arial" w:cs="Arial"/>
          <w:lang w:val="sr-Latn-ME"/>
        </w:rPr>
      </w:pPr>
    </w:p>
    <w:p w14:paraId="1A16CFF6" w14:textId="77777777" w:rsidR="00965D00" w:rsidRDefault="00965D00" w:rsidP="00745F57">
      <w:pPr>
        <w:spacing w:after="0"/>
        <w:rPr>
          <w:rFonts w:ascii="Arial" w:hAnsi="Arial" w:cs="Arial"/>
          <w:b/>
          <w:lang w:val="sr-Latn-ME"/>
        </w:rPr>
      </w:pPr>
    </w:p>
    <w:p w14:paraId="2FDAF7AE" w14:textId="7834C304" w:rsidR="00483C04" w:rsidRDefault="003B48F7" w:rsidP="00745F57">
      <w:pPr>
        <w:spacing w:after="0"/>
        <w:rPr>
          <w:rFonts w:ascii="Arial" w:hAnsi="Arial" w:cs="Arial"/>
          <w:b/>
          <w:lang w:val="sr-Latn-ME"/>
        </w:rPr>
      </w:pPr>
      <w:r w:rsidRPr="00157C9D">
        <w:rPr>
          <w:rFonts w:ascii="Arial" w:hAnsi="Arial" w:cs="Arial"/>
          <w:b/>
          <w:lang w:val="sr-Latn-ME"/>
        </w:rPr>
        <w:lastRenderedPageBreak/>
        <w:t>PROCES JAVNE RASPRAVE</w:t>
      </w:r>
    </w:p>
    <w:p w14:paraId="1B2A6891" w14:textId="77777777" w:rsidR="00965D00" w:rsidRPr="00157C9D" w:rsidRDefault="00965D00" w:rsidP="00745F57">
      <w:pPr>
        <w:spacing w:after="0"/>
        <w:rPr>
          <w:rFonts w:ascii="Arial" w:hAnsi="Arial" w:cs="Arial"/>
          <w:b/>
          <w:lang w:val="sr-Latn-ME"/>
        </w:rPr>
      </w:pPr>
    </w:p>
    <w:p w14:paraId="685D4A74" w14:textId="37494B2E" w:rsidR="00F63C99" w:rsidRPr="00157C9D" w:rsidRDefault="00F63C99" w:rsidP="00745F57">
      <w:pPr>
        <w:spacing w:after="0"/>
        <w:jc w:val="both"/>
        <w:rPr>
          <w:rFonts w:ascii="Arial" w:hAnsi="Arial" w:cs="Arial"/>
          <w:lang w:val="sr-Latn-ME"/>
        </w:rPr>
      </w:pPr>
      <w:r w:rsidRPr="00157C9D">
        <w:rPr>
          <w:rFonts w:ascii="Arial" w:hAnsi="Arial" w:cs="Arial"/>
          <w:lang w:val="sr-Latn-ME"/>
        </w:rPr>
        <w:t xml:space="preserve">Ministarstvo ekonomskog razvoja I turizma je na osnovu čl. 14 i 15 Uredbe o izboru predstavnika nevladinih organizacija u radna tijela organa državne uprave i sprovođenju javne rasprave u pripremi zakona i strategija (,,Sl. list CG", broj 41/18), dalo na javnu raspravu Nacrt Nacionalne Strategije cirkularne tranzicije do 2030. s Akcionim planom 2023 – 2024. </w:t>
      </w:r>
      <w:r w:rsidR="00745F57" w:rsidRPr="00157C9D">
        <w:rPr>
          <w:rFonts w:ascii="Arial" w:hAnsi="Arial" w:cs="Arial"/>
          <w:lang w:val="sr-Latn-ME"/>
        </w:rPr>
        <w:t>g</w:t>
      </w:r>
      <w:r w:rsidRPr="00157C9D">
        <w:rPr>
          <w:rFonts w:ascii="Arial" w:hAnsi="Arial" w:cs="Arial"/>
          <w:lang w:val="sr-Latn-ME"/>
        </w:rPr>
        <w:t>odina.</w:t>
      </w:r>
    </w:p>
    <w:p w14:paraId="1FBA7B4A" w14:textId="61FBA96F" w:rsidR="00F63C99" w:rsidRPr="00157C9D" w:rsidRDefault="00F63C99" w:rsidP="00745F57">
      <w:pPr>
        <w:spacing w:after="0"/>
        <w:jc w:val="both"/>
        <w:rPr>
          <w:rFonts w:ascii="Arial" w:hAnsi="Arial" w:cs="Arial"/>
          <w:lang w:val="sr-Latn-ME"/>
        </w:rPr>
      </w:pPr>
    </w:p>
    <w:p w14:paraId="2A00B769" w14:textId="5DBEC25A" w:rsidR="00F63C99" w:rsidRPr="00157C9D" w:rsidRDefault="00F63C99" w:rsidP="00745F57">
      <w:pPr>
        <w:spacing w:after="0"/>
        <w:jc w:val="both"/>
        <w:rPr>
          <w:rFonts w:ascii="Arial" w:hAnsi="Arial" w:cs="Arial"/>
          <w:lang w:val="sr-Latn-ME"/>
        </w:rPr>
      </w:pPr>
      <w:r w:rsidRPr="00157C9D">
        <w:rPr>
          <w:rFonts w:ascii="Arial" w:hAnsi="Arial" w:cs="Arial"/>
          <w:lang w:val="sr-Latn-ME"/>
        </w:rPr>
        <w:t>Javni poziv je upućen organima, organizacijama, udruženjima i pojedincima, (zainteresovana javnost) da se uključe u javnu raspravu i daju svoj doprinos unapređenju kvaliteta teksta Nacrta Nacionalne Strategije cirkularne tranzicije do 2030. s pratećim Akcionim planom 2023 – 2024. godina.</w:t>
      </w:r>
    </w:p>
    <w:p w14:paraId="7888FA34" w14:textId="77777777" w:rsidR="00F63C99" w:rsidRPr="00157C9D" w:rsidRDefault="00F63C99" w:rsidP="00745F57">
      <w:pPr>
        <w:spacing w:after="0"/>
        <w:jc w:val="both"/>
        <w:rPr>
          <w:rFonts w:ascii="Arial" w:hAnsi="Arial" w:cs="Arial"/>
          <w:lang w:val="sr-Latn-ME"/>
        </w:rPr>
      </w:pPr>
    </w:p>
    <w:p w14:paraId="39F38C89" w14:textId="40039C53" w:rsidR="00F63C99" w:rsidRPr="00157C9D" w:rsidRDefault="00F63C99" w:rsidP="00745F57">
      <w:pPr>
        <w:spacing w:after="0"/>
        <w:jc w:val="both"/>
        <w:rPr>
          <w:rFonts w:ascii="Arial" w:hAnsi="Arial" w:cs="Arial"/>
          <w:lang w:val="sr-Latn-ME"/>
        </w:rPr>
      </w:pPr>
      <w:r w:rsidRPr="00157C9D">
        <w:rPr>
          <w:rFonts w:ascii="Arial" w:hAnsi="Arial" w:cs="Arial"/>
          <w:lang w:val="sr-Latn-ME"/>
        </w:rPr>
        <w:t>Javna rasprava, u trajanju od 20 dana, se sprovodi dostavljanjem primjedbi, predloga i sugestija u pisanom i elektronskom obliku, kao i organizovanjem okruglog stola.</w:t>
      </w:r>
    </w:p>
    <w:p w14:paraId="4F63301F" w14:textId="77777777" w:rsidR="00F63C99" w:rsidRPr="00157C9D" w:rsidRDefault="00F63C99" w:rsidP="00745F57">
      <w:pPr>
        <w:spacing w:after="0"/>
        <w:jc w:val="both"/>
        <w:rPr>
          <w:rFonts w:ascii="Arial" w:hAnsi="Arial" w:cs="Arial"/>
          <w:lang w:val="sr-Latn-ME"/>
        </w:rPr>
      </w:pPr>
    </w:p>
    <w:p w14:paraId="2B39F2A0" w14:textId="7A0FDA78" w:rsidR="00F63C99" w:rsidRPr="00157C9D" w:rsidRDefault="00F63C99" w:rsidP="00745F57">
      <w:pPr>
        <w:spacing w:after="0"/>
        <w:jc w:val="both"/>
        <w:rPr>
          <w:rFonts w:ascii="Arial" w:hAnsi="Arial" w:cs="Arial"/>
          <w:lang w:val="sr-Latn-ME"/>
        </w:rPr>
      </w:pPr>
      <w:r w:rsidRPr="00157C9D">
        <w:rPr>
          <w:rFonts w:ascii="Arial" w:hAnsi="Arial" w:cs="Arial"/>
          <w:lang w:val="sr-Latn-ME"/>
        </w:rPr>
        <w:t>Primjedbe, predlozi i sugestije su se dostavljale Ministarstvu ekonomskog razvoja i turizma, Direktoratu za unapređenje konkurentnosti, pisanim putem na arhivu Ministarstva ekonomskog razvoja i turizma radnim danima od 08-13h ili poštom na adresu Rimski trg 46, Podgorica ili elektronski na e-mail: sanja.varajic@mek.gov.me, na Obrascu 4: „Primjedbe, predlozi i sugestije“, koji je sastavni dio Uredbe o izboru predstavnika nevladinih organizacija u radna tijela organa državne uprave i sprovođenju javne rasprave u pripremi zakona i strategija.</w:t>
      </w:r>
    </w:p>
    <w:p w14:paraId="568BF0A3" w14:textId="77777777" w:rsidR="00F63C99" w:rsidRPr="00157C9D" w:rsidRDefault="00F63C99" w:rsidP="00745F57">
      <w:pPr>
        <w:spacing w:after="0"/>
        <w:jc w:val="both"/>
        <w:rPr>
          <w:rFonts w:ascii="Arial" w:hAnsi="Arial" w:cs="Arial"/>
          <w:lang w:val="sr-Latn-ME"/>
        </w:rPr>
      </w:pPr>
    </w:p>
    <w:p w14:paraId="519B8344" w14:textId="05A55A2C" w:rsidR="00F63C99" w:rsidRDefault="00F63C99" w:rsidP="00745F57">
      <w:pPr>
        <w:spacing w:after="0"/>
        <w:jc w:val="both"/>
        <w:rPr>
          <w:rFonts w:ascii="Arial" w:hAnsi="Arial" w:cs="Arial"/>
          <w:lang w:val="sr-Latn-ME"/>
        </w:rPr>
      </w:pPr>
      <w:r w:rsidRPr="00157C9D">
        <w:rPr>
          <w:rFonts w:ascii="Arial" w:hAnsi="Arial" w:cs="Arial"/>
          <w:lang w:val="sr-Latn-ME"/>
        </w:rPr>
        <w:t>Okrugli sto, kao centralni događaj u okviru javne rasprave, organizovan je 28. novembra 2022. godine sa početkom u 12.00 časova u Privrednoj komori Crne Gore, Novaka Miloševa 29/II.</w:t>
      </w:r>
    </w:p>
    <w:p w14:paraId="3380FAFD" w14:textId="77777777" w:rsidR="00965D00" w:rsidRPr="00157C9D" w:rsidRDefault="00965D00" w:rsidP="00745F57">
      <w:pPr>
        <w:spacing w:after="0"/>
        <w:jc w:val="both"/>
        <w:rPr>
          <w:rFonts w:ascii="Arial" w:hAnsi="Arial" w:cs="Arial"/>
          <w:lang w:val="sr-Latn-ME"/>
        </w:rPr>
      </w:pPr>
    </w:p>
    <w:p w14:paraId="07CB3E8B" w14:textId="76298DCE" w:rsidR="004A7BB3" w:rsidRDefault="00876DD1" w:rsidP="00745F57">
      <w:pPr>
        <w:autoSpaceDE w:val="0"/>
        <w:autoSpaceDN w:val="0"/>
        <w:adjustRightInd w:val="0"/>
        <w:spacing w:after="0"/>
        <w:jc w:val="both"/>
        <w:rPr>
          <w:rFonts w:ascii="Arial" w:hAnsi="Arial" w:cs="Arial"/>
          <w:lang w:val="sr-Latn-ME"/>
        </w:rPr>
      </w:pPr>
      <w:r w:rsidRPr="00157C9D">
        <w:rPr>
          <w:rFonts w:ascii="Arial" w:hAnsi="Arial" w:cs="Arial"/>
          <w:lang w:val="sr-Latn-ME"/>
        </w:rPr>
        <w:t>U ime domaćina Privredne komore Crne Gore prisutne je pozdravi</w:t>
      </w:r>
      <w:r w:rsidR="00F63C99" w:rsidRPr="00157C9D">
        <w:rPr>
          <w:rFonts w:ascii="Arial" w:hAnsi="Arial" w:cs="Arial"/>
          <w:lang w:val="sr-Latn-ME"/>
        </w:rPr>
        <w:t>la Tanja Radusinović, direktorica Sektora za projekte</w:t>
      </w:r>
      <w:r w:rsidRPr="00157C9D">
        <w:rPr>
          <w:rFonts w:ascii="Arial" w:hAnsi="Arial" w:cs="Arial"/>
          <w:lang w:val="sr-Latn-ME"/>
        </w:rPr>
        <w:t xml:space="preserve">. U svom </w:t>
      </w:r>
      <w:r w:rsidR="00F63C99" w:rsidRPr="00157C9D">
        <w:rPr>
          <w:rFonts w:ascii="Arial" w:hAnsi="Arial" w:cs="Arial"/>
          <w:lang w:val="sr-Latn-ME"/>
        </w:rPr>
        <w:t>o</w:t>
      </w:r>
      <w:r w:rsidRPr="00157C9D">
        <w:rPr>
          <w:rFonts w:ascii="Arial" w:hAnsi="Arial" w:cs="Arial"/>
          <w:lang w:val="sr-Latn-ME"/>
        </w:rPr>
        <w:t>braćanju</w:t>
      </w:r>
      <w:r w:rsidR="00F63C99" w:rsidRPr="00157C9D">
        <w:rPr>
          <w:rFonts w:ascii="Arial" w:hAnsi="Arial" w:cs="Arial"/>
          <w:lang w:val="sr-Latn-ME"/>
        </w:rPr>
        <w:t xml:space="preserve">, Radusinović je ukazala na doprinos Privredne komore kako u izradi Nacrta nacionalne strategije cirkularne tranzicije, tako i u procesu izrade Mape puta za cirkularnu ekonomiju, koja predstavlja polaznu osnovu za izradu Nacionalne strategije. </w:t>
      </w:r>
    </w:p>
    <w:p w14:paraId="33320622" w14:textId="77777777" w:rsidR="00965D00" w:rsidRPr="00157C9D" w:rsidRDefault="00965D00" w:rsidP="00745F57">
      <w:pPr>
        <w:autoSpaceDE w:val="0"/>
        <w:autoSpaceDN w:val="0"/>
        <w:adjustRightInd w:val="0"/>
        <w:spacing w:after="0"/>
        <w:jc w:val="both"/>
        <w:rPr>
          <w:rFonts w:ascii="Arial" w:hAnsi="Arial" w:cs="Arial"/>
          <w:lang w:val="sr-Latn-ME"/>
        </w:rPr>
      </w:pPr>
    </w:p>
    <w:p w14:paraId="1E95BEBA" w14:textId="21220837" w:rsidR="00F63C99" w:rsidRDefault="00F63C99" w:rsidP="00745F57">
      <w:pPr>
        <w:spacing w:after="0"/>
        <w:jc w:val="both"/>
        <w:rPr>
          <w:rFonts w:ascii="Arial" w:hAnsi="Arial" w:cs="Arial"/>
          <w:lang w:val="sr-Latn-ME"/>
        </w:rPr>
      </w:pPr>
      <w:r w:rsidRPr="00157C9D">
        <w:rPr>
          <w:rFonts w:ascii="Arial" w:hAnsi="Arial" w:cs="Arial"/>
          <w:lang w:val="sr-Latn-ME"/>
        </w:rPr>
        <w:t>Olivera Vukajlović, direktorica Direktorata za unapređenje konkurentnosti u Ministarstvu ekonomskog razvoja i turizma je ukazala na važnost dokumenta za cjelokupnu crnogorsku ekonomiju i istakla da će Crna Gora biti prva zemlja u okruženju koja ima strateški dokument, sa usmjerenjem na cirkularnu tranziciju, podstiče konkurentnost</w:t>
      </w:r>
      <w:r w:rsidR="00463FE8" w:rsidRPr="00157C9D">
        <w:rPr>
          <w:rFonts w:ascii="Arial" w:hAnsi="Arial" w:cs="Arial"/>
          <w:lang w:val="sr-Latn-ME"/>
        </w:rPr>
        <w:t xml:space="preserve"> i </w:t>
      </w:r>
      <w:r w:rsidRPr="00157C9D">
        <w:rPr>
          <w:rFonts w:ascii="Arial" w:hAnsi="Arial" w:cs="Arial"/>
          <w:lang w:val="sr-Latn-ME"/>
        </w:rPr>
        <w:t xml:space="preserve">od velikog značaja </w:t>
      </w:r>
      <w:r w:rsidR="00463FE8" w:rsidRPr="00157C9D">
        <w:rPr>
          <w:rFonts w:ascii="Arial" w:hAnsi="Arial" w:cs="Arial"/>
          <w:lang w:val="sr-Latn-ME"/>
        </w:rPr>
        <w:t xml:space="preserve">je </w:t>
      </w:r>
      <w:r w:rsidRPr="00157C9D">
        <w:rPr>
          <w:rFonts w:ascii="Arial" w:hAnsi="Arial" w:cs="Arial"/>
          <w:lang w:val="sr-Latn-ME"/>
        </w:rPr>
        <w:t>za kreiranje održive budućnosti i promjene svijesti da se tadicionalni, linearni način poslovanja promijeni.</w:t>
      </w:r>
    </w:p>
    <w:p w14:paraId="31A1F2DC" w14:textId="77777777" w:rsidR="00965D00" w:rsidRPr="00157C9D" w:rsidRDefault="00965D00" w:rsidP="00745F57">
      <w:pPr>
        <w:spacing w:after="0"/>
        <w:jc w:val="both"/>
        <w:rPr>
          <w:rFonts w:ascii="Arial" w:hAnsi="Arial" w:cs="Arial"/>
          <w:lang w:val="sr-Latn-ME"/>
        </w:rPr>
      </w:pPr>
    </w:p>
    <w:p w14:paraId="71C2B66A" w14:textId="02414169" w:rsidR="00F63C99" w:rsidRPr="00157C9D" w:rsidRDefault="00463FE8" w:rsidP="00745F57">
      <w:pPr>
        <w:spacing w:after="0"/>
        <w:jc w:val="both"/>
        <w:rPr>
          <w:rFonts w:ascii="Arial" w:hAnsi="Arial" w:cs="Arial"/>
          <w:lang w:val="sr-Latn-ME"/>
        </w:rPr>
      </w:pPr>
      <w:r w:rsidRPr="00157C9D">
        <w:rPr>
          <w:rFonts w:ascii="Arial" w:hAnsi="Arial" w:cs="Arial"/>
          <w:lang w:val="sr-Latn-ME"/>
        </w:rPr>
        <w:t xml:space="preserve">Ladeja Godina Košir, međunarodna </w:t>
      </w:r>
      <w:r w:rsidR="00157C9D" w:rsidRPr="00157C9D">
        <w:rPr>
          <w:rFonts w:ascii="Arial" w:hAnsi="Arial" w:cs="Arial"/>
          <w:lang w:val="sr-Latn-ME"/>
        </w:rPr>
        <w:t>ekspertkinja</w:t>
      </w:r>
      <w:r w:rsidRPr="00157C9D">
        <w:rPr>
          <w:rFonts w:ascii="Arial" w:hAnsi="Arial" w:cs="Arial"/>
          <w:lang w:val="sr-Latn-ME"/>
        </w:rPr>
        <w:t xml:space="preserve"> angažovana kroz UNDP projekat, je ukazala na važnost koncepta cirkularne ekonomije i trenutne trendove na nivou EU i globalno. Posebno je podsjetila na process izrade Mape puta za cirkularnu ekonomiju Crne Gore koji je objavljen u aprilu 2022. godine.</w:t>
      </w:r>
    </w:p>
    <w:p w14:paraId="3B7237A0" w14:textId="4A1519B2" w:rsidR="001163EE" w:rsidRPr="00157C9D" w:rsidRDefault="00463FE8" w:rsidP="00745F57">
      <w:pPr>
        <w:spacing w:after="0"/>
        <w:jc w:val="both"/>
        <w:rPr>
          <w:rFonts w:ascii="Arial" w:hAnsi="Arial" w:cs="Arial"/>
          <w:lang w:val="sr-Latn-ME"/>
        </w:rPr>
      </w:pPr>
      <w:r w:rsidRPr="00157C9D">
        <w:rPr>
          <w:rFonts w:ascii="Arial" w:hAnsi="Arial" w:cs="Arial"/>
          <w:lang w:val="sr-Latn-ME"/>
        </w:rPr>
        <w:t>Marija Tripunović, nacionaln</w:t>
      </w:r>
      <w:r w:rsidR="00157C9D">
        <w:rPr>
          <w:rFonts w:ascii="Arial" w:hAnsi="Arial" w:cs="Arial"/>
          <w:lang w:val="sr-Latn-ME"/>
        </w:rPr>
        <w:t xml:space="preserve">a konsultantkinja </w:t>
      </w:r>
      <w:r w:rsidRPr="00157C9D">
        <w:rPr>
          <w:rFonts w:ascii="Arial" w:hAnsi="Arial" w:cs="Arial"/>
          <w:lang w:val="sr-Latn-ME"/>
        </w:rPr>
        <w:t>angažovan</w:t>
      </w:r>
      <w:r w:rsidR="00157C9D">
        <w:rPr>
          <w:rFonts w:ascii="Arial" w:hAnsi="Arial" w:cs="Arial"/>
          <w:lang w:val="sr-Latn-ME"/>
        </w:rPr>
        <w:t>a</w:t>
      </w:r>
      <w:r w:rsidRPr="00157C9D">
        <w:rPr>
          <w:rFonts w:ascii="Arial" w:hAnsi="Arial" w:cs="Arial"/>
          <w:lang w:val="sr-Latn-ME"/>
        </w:rPr>
        <w:t xml:space="preserve"> kroz UNDP projekat, je predstavila proces i metodologiju izrade Nacrta strategije cirkularne tranzicije s Akcionim planom za period 2023-2024, strukturu dokumenta, ključne izazove I naredne korake koji predstoje prije finalizacije dokumenta.</w:t>
      </w:r>
    </w:p>
    <w:p w14:paraId="39618640" w14:textId="77777777" w:rsidR="00463FE8" w:rsidRPr="00157C9D" w:rsidRDefault="00463FE8" w:rsidP="00745F57">
      <w:pPr>
        <w:spacing w:after="0"/>
        <w:jc w:val="both"/>
        <w:rPr>
          <w:rFonts w:ascii="Arial" w:hAnsi="Arial" w:cs="Arial"/>
          <w:lang w:val="sr-Latn-ME"/>
        </w:rPr>
      </w:pPr>
    </w:p>
    <w:p w14:paraId="200C9A25" w14:textId="2CEEA356" w:rsidR="00AE2E23" w:rsidRDefault="00E77F74" w:rsidP="00745F57">
      <w:pPr>
        <w:spacing w:after="0"/>
        <w:jc w:val="both"/>
        <w:rPr>
          <w:rFonts w:ascii="Arial" w:hAnsi="Arial" w:cs="Arial"/>
          <w:lang w:val="sr-Latn-ME"/>
        </w:rPr>
      </w:pPr>
      <w:r w:rsidRPr="00157C9D">
        <w:rPr>
          <w:rFonts w:ascii="Arial" w:hAnsi="Arial" w:cs="Arial"/>
          <w:lang w:val="sr-Latn-ME"/>
        </w:rPr>
        <w:t>Poslije prezentacije dokumenta, uslijedila je diskusija na kojoj su učesnici, u direktnoj razmjeni mišljenja, svojim primjedbama, sugestijama i komentarima, ukazali na određena pitanja koja se obrađuju u ovom dokumentu.</w:t>
      </w:r>
    </w:p>
    <w:p w14:paraId="59FCE3AC" w14:textId="77777777" w:rsidR="00965D00" w:rsidRPr="00157C9D" w:rsidRDefault="00965D00" w:rsidP="00745F57">
      <w:pPr>
        <w:spacing w:after="0"/>
        <w:jc w:val="both"/>
        <w:rPr>
          <w:rFonts w:ascii="Arial" w:hAnsi="Arial" w:cs="Arial"/>
          <w:lang w:val="sr-Latn-ME"/>
        </w:rPr>
      </w:pPr>
    </w:p>
    <w:p w14:paraId="6CA84197" w14:textId="2A46F65D" w:rsidR="002B1DED" w:rsidRDefault="00E77F74" w:rsidP="00745F57">
      <w:pPr>
        <w:spacing w:after="0"/>
        <w:jc w:val="both"/>
        <w:rPr>
          <w:rFonts w:ascii="Arial" w:hAnsi="Arial" w:cs="Arial"/>
          <w:b/>
          <w:color w:val="000000" w:themeColor="text1"/>
          <w:lang w:val="sr-Latn-ME"/>
        </w:rPr>
      </w:pPr>
      <w:r w:rsidRPr="00157C9D">
        <w:rPr>
          <w:rFonts w:ascii="Arial" w:hAnsi="Arial" w:cs="Arial"/>
          <w:b/>
          <w:color w:val="000000" w:themeColor="text1"/>
          <w:lang w:val="sr-Latn-ME"/>
        </w:rPr>
        <w:lastRenderedPageBreak/>
        <w:t xml:space="preserve">Ujedno, svi </w:t>
      </w:r>
      <w:r w:rsidR="00E30B59" w:rsidRPr="00157C9D">
        <w:rPr>
          <w:rFonts w:ascii="Arial" w:hAnsi="Arial" w:cs="Arial"/>
          <w:b/>
          <w:color w:val="000000" w:themeColor="text1"/>
          <w:lang w:val="sr-Latn-ME"/>
        </w:rPr>
        <w:t>prisutni</w:t>
      </w:r>
      <w:r w:rsidRPr="00157C9D">
        <w:rPr>
          <w:rFonts w:ascii="Arial" w:hAnsi="Arial" w:cs="Arial"/>
          <w:b/>
          <w:color w:val="000000" w:themeColor="text1"/>
          <w:lang w:val="sr-Latn-ME"/>
        </w:rPr>
        <w:t xml:space="preserve">, saglasni su u ocjeni da je Nacrt </w:t>
      </w:r>
      <w:r w:rsidR="00965D00">
        <w:rPr>
          <w:rFonts w:ascii="Arial" w:hAnsi="Arial" w:cs="Arial"/>
          <w:b/>
          <w:color w:val="000000" w:themeColor="text1"/>
          <w:lang w:val="sr-Latn-ME"/>
        </w:rPr>
        <w:t>N</w:t>
      </w:r>
      <w:r w:rsidR="00463FE8" w:rsidRPr="00157C9D">
        <w:rPr>
          <w:rFonts w:ascii="Arial" w:hAnsi="Arial" w:cs="Arial"/>
          <w:b/>
          <w:color w:val="000000" w:themeColor="text1"/>
          <w:lang w:val="sr-Latn-ME"/>
        </w:rPr>
        <w:t xml:space="preserve">acionalne </w:t>
      </w:r>
      <w:r w:rsidR="00965D00">
        <w:rPr>
          <w:rFonts w:ascii="Arial" w:hAnsi="Arial" w:cs="Arial"/>
          <w:b/>
          <w:color w:val="000000" w:themeColor="text1"/>
          <w:lang w:val="sr-Latn-ME"/>
        </w:rPr>
        <w:t>S</w:t>
      </w:r>
      <w:r w:rsidRPr="00157C9D">
        <w:rPr>
          <w:rFonts w:ascii="Arial" w:hAnsi="Arial" w:cs="Arial"/>
          <w:b/>
          <w:color w:val="000000" w:themeColor="text1"/>
          <w:lang w:val="sr-Latn-ME"/>
        </w:rPr>
        <w:t>trategij</w:t>
      </w:r>
      <w:r w:rsidR="00463FE8" w:rsidRPr="00157C9D">
        <w:rPr>
          <w:rFonts w:ascii="Arial" w:hAnsi="Arial" w:cs="Arial"/>
          <w:b/>
          <w:color w:val="000000" w:themeColor="text1"/>
          <w:lang w:val="sr-Latn-ME"/>
        </w:rPr>
        <w:t>e cirkularne tranzicije s Akcionim planom za period 2023-2024. godine pripremljen u kratkom vremenskom period</w:t>
      </w:r>
      <w:r w:rsidR="00965D00">
        <w:rPr>
          <w:rFonts w:ascii="Arial" w:hAnsi="Arial" w:cs="Arial"/>
          <w:b/>
          <w:color w:val="000000" w:themeColor="text1"/>
          <w:lang w:val="sr-Latn-ME"/>
        </w:rPr>
        <w:t>,</w:t>
      </w:r>
      <w:r w:rsidR="00463FE8" w:rsidRPr="00157C9D">
        <w:rPr>
          <w:rFonts w:ascii="Arial" w:hAnsi="Arial" w:cs="Arial"/>
          <w:b/>
          <w:color w:val="000000" w:themeColor="text1"/>
          <w:lang w:val="sr-Latn-ME"/>
        </w:rPr>
        <w:t xml:space="preserve"> ali da je dokument </w:t>
      </w:r>
      <w:r w:rsidRPr="00157C9D">
        <w:rPr>
          <w:rFonts w:ascii="Arial" w:hAnsi="Arial" w:cs="Arial"/>
          <w:b/>
          <w:color w:val="000000" w:themeColor="text1"/>
          <w:lang w:val="sr-Latn-ME"/>
        </w:rPr>
        <w:t>kvalitetan</w:t>
      </w:r>
      <w:r w:rsidR="00463FE8" w:rsidRPr="00157C9D">
        <w:rPr>
          <w:rFonts w:ascii="Arial" w:hAnsi="Arial" w:cs="Arial"/>
          <w:b/>
          <w:color w:val="000000" w:themeColor="text1"/>
          <w:lang w:val="sr-Latn-ME"/>
        </w:rPr>
        <w:t xml:space="preserve"> i realan.</w:t>
      </w:r>
      <w:r w:rsidR="002B1DED" w:rsidRPr="00157C9D">
        <w:rPr>
          <w:rFonts w:ascii="Arial" w:hAnsi="Arial" w:cs="Arial"/>
          <w:b/>
          <w:color w:val="000000" w:themeColor="text1"/>
          <w:lang w:val="sr-Latn-ME"/>
        </w:rPr>
        <w:t xml:space="preserve"> </w:t>
      </w:r>
    </w:p>
    <w:p w14:paraId="7F66102B" w14:textId="77777777" w:rsidR="00965D00" w:rsidRPr="00157C9D" w:rsidRDefault="00965D00" w:rsidP="00745F57">
      <w:pPr>
        <w:spacing w:after="0"/>
        <w:jc w:val="both"/>
        <w:rPr>
          <w:rFonts w:ascii="Arial" w:hAnsi="Arial" w:cs="Arial"/>
          <w:b/>
          <w:color w:val="000000" w:themeColor="text1"/>
          <w:lang w:val="sr-Latn-ME"/>
        </w:rPr>
      </w:pPr>
    </w:p>
    <w:p w14:paraId="0DF4AC78" w14:textId="26BB7E57" w:rsidR="00483C04" w:rsidRDefault="00E77F74" w:rsidP="00745F57">
      <w:pPr>
        <w:spacing w:after="0"/>
        <w:jc w:val="both"/>
        <w:rPr>
          <w:rFonts w:ascii="Arial" w:hAnsi="Arial" w:cs="Arial"/>
          <w:lang w:val="sr-Latn-ME"/>
        </w:rPr>
      </w:pPr>
      <w:r w:rsidRPr="00157C9D">
        <w:rPr>
          <w:rFonts w:ascii="Arial" w:hAnsi="Arial" w:cs="Arial"/>
          <w:lang w:val="sr-Latn-ME"/>
        </w:rPr>
        <w:t xml:space="preserve">U odgovoru, </w:t>
      </w:r>
      <w:r w:rsidR="007A5748" w:rsidRPr="00157C9D">
        <w:rPr>
          <w:rFonts w:ascii="Arial" w:hAnsi="Arial" w:cs="Arial"/>
          <w:lang w:val="sr-Latn-ME"/>
        </w:rPr>
        <w:t>O</w:t>
      </w:r>
      <w:r w:rsidR="00965D00">
        <w:rPr>
          <w:rFonts w:ascii="Arial" w:hAnsi="Arial" w:cs="Arial"/>
          <w:lang w:val="sr-Latn-ME"/>
        </w:rPr>
        <w:t>livera</w:t>
      </w:r>
      <w:r w:rsidR="007A5748" w:rsidRPr="00157C9D">
        <w:rPr>
          <w:rFonts w:ascii="Arial" w:hAnsi="Arial" w:cs="Arial"/>
          <w:lang w:val="sr-Latn-ME"/>
        </w:rPr>
        <w:t xml:space="preserve"> Vukajlović i </w:t>
      </w:r>
      <w:r w:rsidRPr="00157C9D">
        <w:rPr>
          <w:rFonts w:ascii="Arial" w:hAnsi="Arial" w:cs="Arial"/>
          <w:lang w:val="sr-Latn-ME"/>
        </w:rPr>
        <w:t xml:space="preserve">projektni tim, konstatovali su da </w:t>
      </w:r>
      <w:r w:rsidR="007A5748" w:rsidRPr="00157C9D">
        <w:rPr>
          <w:rFonts w:ascii="Arial" w:hAnsi="Arial" w:cs="Arial"/>
          <w:lang w:val="sr-Latn-ME"/>
        </w:rPr>
        <w:t xml:space="preserve">su sve </w:t>
      </w:r>
      <w:r w:rsidRPr="00157C9D">
        <w:rPr>
          <w:rFonts w:ascii="Arial" w:hAnsi="Arial" w:cs="Arial"/>
          <w:lang w:val="sr-Latn-ME"/>
        </w:rPr>
        <w:t>sugestij</w:t>
      </w:r>
      <w:r w:rsidR="007A5748" w:rsidRPr="00157C9D">
        <w:rPr>
          <w:rFonts w:ascii="Arial" w:hAnsi="Arial" w:cs="Arial"/>
          <w:lang w:val="sr-Latn-ME"/>
        </w:rPr>
        <w:t>e</w:t>
      </w:r>
      <w:r w:rsidRPr="00157C9D">
        <w:rPr>
          <w:rFonts w:ascii="Arial" w:hAnsi="Arial" w:cs="Arial"/>
          <w:lang w:val="sr-Latn-ME"/>
        </w:rPr>
        <w:t xml:space="preserve"> ugrađen</w:t>
      </w:r>
      <w:r w:rsidR="007A5748" w:rsidRPr="00157C9D">
        <w:rPr>
          <w:rFonts w:ascii="Arial" w:hAnsi="Arial" w:cs="Arial"/>
          <w:lang w:val="sr-Latn-ME"/>
        </w:rPr>
        <w:t>e</w:t>
      </w:r>
      <w:r w:rsidRPr="00157C9D">
        <w:rPr>
          <w:rFonts w:ascii="Arial" w:hAnsi="Arial" w:cs="Arial"/>
          <w:lang w:val="sr-Latn-ME"/>
        </w:rPr>
        <w:t xml:space="preserve"> u tekst dokumenta, kao i da ovaj dokument ima realne osnove i ciljeve, te da je najvažnij</w:t>
      </w:r>
      <w:r w:rsidR="007A5748" w:rsidRPr="00157C9D">
        <w:rPr>
          <w:rFonts w:ascii="Arial" w:hAnsi="Arial" w:cs="Arial"/>
          <w:lang w:val="sr-Latn-ME"/>
        </w:rPr>
        <w:t xml:space="preserve">e u narednom period osigurati sredstva kroz budžet za narednu godinu, kao i međusektorku koordinaciju tokom implementacije Akcionog plana. </w:t>
      </w:r>
    </w:p>
    <w:p w14:paraId="01EA8DA6" w14:textId="77777777" w:rsidR="00965D00" w:rsidRPr="00157C9D" w:rsidRDefault="00965D00" w:rsidP="00745F57">
      <w:pPr>
        <w:spacing w:after="0"/>
        <w:jc w:val="both"/>
        <w:rPr>
          <w:rFonts w:ascii="Arial" w:hAnsi="Arial" w:cs="Arial"/>
          <w:lang w:val="sr-Latn-ME"/>
        </w:rPr>
      </w:pPr>
    </w:p>
    <w:p w14:paraId="06E7C940" w14:textId="77777777" w:rsidR="007A5748" w:rsidRPr="00157C9D" w:rsidRDefault="00DD5290" w:rsidP="00745F57">
      <w:pPr>
        <w:spacing w:after="0"/>
        <w:jc w:val="both"/>
        <w:rPr>
          <w:rFonts w:ascii="Arial" w:hAnsi="Arial" w:cs="Arial"/>
          <w:lang w:val="sr-Latn-ME"/>
        </w:rPr>
      </w:pPr>
      <w:r w:rsidRPr="00157C9D">
        <w:rPr>
          <w:rFonts w:ascii="Arial" w:hAnsi="Arial" w:cs="Arial"/>
          <w:lang w:val="sr-Latn-ME"/>
        </w:rPr>
        <w:t>U</w:t>
      </w:r>
      <w:r w:rsidR="00E77F74" w:rsidRPr="00157C9D">
        <w:rPr>
          <w:rFonts w:ascii="Arial" w:hAnsi="Arial" w:cs="Arial"/>
          <w:lang w:val="sr-Latn-ME"/>
        </w:rPr>
        <w:t xml:space="preserve"> procesu Javne rasprave, </w:t>
      </w:r>
      <w:r w:rsidRPr="00157C9D">
        <w:rPr>
          <w:rFonts w:ascii="Arial" w:hAnsi="Arial" w:cs="Arial"/>
          <w:lang w:val="sr-Latn-ME"/>
        </w:rPr>
        <w:t>pristigl</w:t>
      </w:r>
      <w:r w:rsidR="007A5748" w:rsidRPr="00157C9D">
        <w:rPr>
          <w:rFonts w:ascii="Arial" w:hAnsi="Arial" w:cs="Arial"/>
          <w:lang w:val="sr-Latn-ME"/>
        </w:rPr>
        <w:t>i su i</w:t>
      </w:r>
      <w:r w:rsidRPr="00157C9D">
        <w:rPr>
          <w:rFonts w:ascii="Arial" w:hAnsi="Arial" w:cs="Arial"/>
          <w:lang w:val="sr-Latn-ME"/>
        </w:rPr>
        <w:t xml:space="preserve"> pisan</w:t>
      </w:r>
      <w:r w:rsidR="007A5748" w:rsidRPr="00157C9D">
        <w:rPr>
          <w:rFonts w:ascii="Arial" w:hAnsi="Arial" w:cs="Arial"/>
          <w:lang w:val="sr-Latn-ME"/>
        </w:rPr>
        <w:t>i komentari i sugestije od:</w:t>
      </w:r>
    </w:p>
    <w:p w14:paraId="444068CE" w14:textId="2E2C5E72" w:rsidR="007A5748" w:rsidRPr="00157C9D" w:rsidRDefault="007A5748" w:rsidP="00745F57">
      <w:pPr>
        <w:pStyle w:val="ListParagraph"/>
        <w:numPr>
          <w:ilvl w:val="0"/>
          <w:numId w:val="12"/>
        </w:numPr>
        <w:spacing w:after="0"/>
        <w:jc w:val="both"/>
        <w:rPr>
          <w:rFonts w:ascii="Arial" w:hAnsi="Arial" w:cs="Arial"/>
          <w:lang w:val="sr-Latn-ME"/>
        </w:rPr>
      </w:pPr>
      <w:r w:rsidRPr="00157C9D">
        <w:rPr>
          <w:rFonts w:ascii="Arial" w:hAnsi="Arial" w:cs="Arial"/>
          <w:lang w:val="sr-Latn-ME"/>
        </w:rPr>
        <w:t xml:space="preserve">Andrijane Babić, predstavniceUprave za statistiku (Monstat) i </w:t>
      </w:r>
    </w:p>
    <w:p w14:paraId="47CBE86C" w14:textId="79257200" w:rsidR="00483C04" w:rsidRPr="00157C9D" w:rsidRDefault="007A5748" w:rsidP="00745F57">
      <w:pPr>
        <w:pStyle w:val="ListParagraph"/>
        <w:numPr>
          <w:ilvl w:val="0"/>
          <w:numId w:val="12"/>
        </w:numPr>
        <w:spacing w:after="0"/>
        <w:jc w:val="both"/>
        <w:rPr>
          <w:rFonts w:ascii="Arial" w:hAnsi="Arial" w:cs="Arial"/>
          <w:lang w:val="sr-Latn-ME"/>
        </w:rPr>
      </w:pPr>
      <w:r w:rsidRPr="00157C9D">
        <w:rPr>
          <w:rFonts w:ascii="Arial" w:hAnsi="Arial" w:cs="Arial"/>
          <w:lang w:val="sr-Latn-ME"/>
        </w:rPr>
        <w:t>Biljane Gligorić, predstavnice NVO Expeditio.</w:t>
      </w:r>
    </w:p>
    <w:p w14:paraId="2C935719" w14:textId="77777777" w:rsidR="007A5748" w:rsidRPr="00157C9D" w:rsidRDefault="007A5748" w:rsidP="00745F57">
      <w:pPr>
        <w:pStyle w:val="ListParagraph"/>
        <w:spacing w:after="0"/>
        <w:jc w:val="both"/>
        <w:rPr>
          <w:rFonts w:ascii="Arial" w:hAnsi="Arial" w:cs="Arial"/>
          <w:lang w:val="sr-Latn-ME"/>
        </w:rPr>
      </w:pPr>
    </w:p>
    <w:p w14:paraId="1E0E3A36" w14:textId="710727D2" w:rsidR="007A5748" w:rsidRPr="00157C9D" w:rsidRDefault="007A5748" w:rsidP="00745F57">
      <w:pPr>
        <w:spacing w:after="0"/>
        <w:jc w:val="both"/>
        <w:rPr>
          <w:rFonts w:ascii="Arial" w:hAnsi="Arial" w:cs="Arial"/>
          <w:lang w:val="sr-Latn-ME"/>
        </w:rPr>
      </w:pPr>
      <w:r w:rsidRPr="00157C9D">
        <w:rPr>
          <w:rFonts w:ascii="Arial" w:hAnsi="Arial" w:cs="Arial"/>
          <w:lang w:val="sr-Latn-ME"/>
        </w:rPr>
        <w:t>Pregled svih komentara je dat u tabeli ispod.</w:t>
      </w:r>
    </w:p>
    <w:p w14:paraId="3A8F993A" w14:textId="77777777" w:rsidR="007A5748" w:rsidRPr="00157C9D" w:rsidRDefault="007A5748" w:rsidP="00745F57">
      <w:pPr>
        <w:spacing w:after="0"/>
        <w:jc w:val="both"/>
        <w:rPr>
          <w:rFonts w:ascii="Arial" w:hAnsi="Arial" w:cs="Arial"/>
          <w:lang w:val="sr-Latn-ME"/>
        </w:rPr>
      </w:pPr>
    </w:p>
    <w:p w14:paraId="6F33A1DC" w14:textId="77777777" w:rsidR="00201BD8" w:rsidRPr="00157C9D" w:rsidRDefault="00201BD8" w:rsidP="00745F57">
      <w:pPr>
        <w:spacing w:after="0"/>
        <w:jc w:val="both"/>
        <w:rPr>
          <w:rFonts w:ascii="Arial" w:hAnsi="Arial" w:cs="Arial"/>
          <w:lang w:val="sr-Latn-ME"/>
        </w:rPr>
        <w:sectPr w:rsidR="00201BD8" w:rsidRPr="00157C9D" w:rsidSect="00965D00">
          <w:headerReference w:type="even" r:id="rId9"/>
          <w:headerReference w:type="default" r:id="rId10"/>
          <w:footerReference w:type="even" r:id="rId11"/>
          <w:footerReference w:type="default" r:id="rId12"/>
          <w:headerReference w:type="first" r:id="rId13"/>
          <w:footerReference w:type="first" r:id="rId14"/>
          <w:pgSz w:w="11907" w:h="16840" w:code="9"/>
          <w:pgMar w:top="1170" w:right="850" w:bottom="1418" w:left="709" w:header="680" w:footer="680" w:gutter="0"/>
          <w:cols w:space="720"/>
          <w:titlePg/>
          <w:docGrid w:linePitch="360"/>
        </w:sectPr>
      </w:pPr>
    </w:p>
    <w:tbl>
      <w:tblPr>
        <w:tblStyle w:val="TableGrid"/>
        <w:tblpPr w:leftFromText="180" w:rightFromText="180" w:vertAnchor="page" w:horzAnchor="page" w:tblpX="444" w:tblpY="715"/>
        <w:tblW w:w="14454" w:type="dxa"/>
        <w:tblLayout w:type="fixed"/>
        <w:tblLook w:val="04A0" w:firstRow="1" w:lastRow="0" w:firstColumn="1" w:lastColumn="0" w:noHBand="0" w:noVBand="1"/>
      </w:tblPr>
      <w:tblGrid>
        <w:gridCol w:w="704"/>
        <w:gridCol w:w="1843"/>
        <w:gridCol w:w="7513"/>
        <w:gridCol w:w="4394"/>
      </w:tblGrid>
      <w:tr w:rsidR="001A684B" w:rsidRPr="00157C9D" w14:paraId="65C56B99" w14:textId="77777777" w:rsidTr="001A684B">
        <w:tc>
          <w:tcPr>
            <w:tcW w:w="704" w:type="dxa"/>
          </w:tcPr>
          <w:p w14:paraId="38D3D509" w14:textId="77777777" w:rsidR="001A684B" w:rsidRPr="00157C9D" w:rsidRDefault="001A684B" w:rsidP="00745F57">
            <w:pPr>
              <w:spacing w:line="276" w:lineRule="auto"/>
              <w:rPr>
                <w:rFonts w:ascii="Arial" w:hAnsi="Arial" w:cs="Arial"/>
                <w:lang w:val="sr-Latn-ME"/>
              </w:rPr>
            </w:pPr>
            <w:r w:rsidRPr="00157C9D">
              <w:rPr>
                <w:rFonts w:ascii="Arial" w:hAnsi="Arial" w:cs="Arial"/>
                <w:lang w:val="sr-Latn-ME"/>
              </w:rPr>
              <w:lastRenderedPageBreak/>
              <w:t>Red.br.</w:t>
            </w:r>
          </w:p>
        </w:tc>
        <w:tc>
          <w:tcPr>
            <w:tcW w:w="1843" w:type="dxa"/>
          </w:tcPr>
          <w:p w14:paraId="31A09D5D" w14:textId="77777777" w:rsidR="001A684B" w:rsidRPr="00157C9D" w:rsidRDefault="001A684B" w:rsidP="00745F57">
            <w:pPr>
              <w:spacing w:line="276" w:lineRule="auto"/>
              <w:rPr>
                <w:rFonts w:ascii="Arial" w:hAnsi="Arial" w:cs="Arial"/>
                <w:lang w:val="sr-Latn-ME"/>
              </w:rPr>
            </w:pPr>
            <w:r w:rsidRPr="00157C9D">
              <w:rPr>
                <w:rFonts w:ascii="Arial" w:hAnsi="Arial" w:cs="Arial"/>
                <w:lang w:val="sr-Latn-ME"/>
              </w:rPr>
              <w:t>LICE/</w:t>
            </w:r>
          </w:p>
          <w:p w14:paraId="79C1C7E8" w14:textId="77777777" w:rsidR="001A684B" w:rsidRPr="00157C9D" w:rsidRDefault="001A684B" w:rsidP="00745F57">
            <w:pPr>
              <w:spacing w:line="276" w:lineRule="auto"/>
              <w:rPr>
                <w:rFonts w:ascii="Arial" w:hAnsi="Arial" w:cs="Arial"/>
                <w:lang w:val="sr-Latn-ME"/>
              </w:rPr>
            </w:pPr>
            <w:r w:rsidRPr="00157C9D">
              <w:rPr>
                <w:rFonts w:ascii="Arial" w:hAnsi="Arial" w:cs="Arial"/>
                <w:lang w:val="sr-Latn-ME"/>
              </w:rPr>
              <w:t>INSTITUCIJA</w:t>
            </w:r>
          </w:p>
        </w:tc>
        <w:tc>
          <w:tcPr>
            <w:tcW w:w="7513" w:type="dxa"/>
          </w:tcPr>
          <w:p w14:paraId="1A1F084B" w14:textId="77777777" w:rsidR="001A684B" w:rsidRPr="00157C9D" w:rsidRDefault="001A684B" w:rsidP="00745F57">
            <w:pPr>
              <w:spacing w:line="276" w:lineRule="auto"/>
              <w:rPr>
                <w:rFonts w:ascii="Arial" w:hAnsi="Arial" w:cs="Arial"/>
                <w:lang w:val="sr-Latn-ME"/>
              </w:rPr>
            </w:pPr>
            <w:r w:rsidRPr="00157C9D">
              <w:rPr>
                <w:rFonts w:ascii="Arial" w:hAnsi="Arial" w:cs="Arial"/>
                <w:lang w:val="sr-Latn-ME"/>
              </w:rPr>
              <w:t>KOMENTAR</w:t>
            </w:r>
          </w:p>
        </w:tc>
        <w:tc>
          <w:tcPr>
            <w:tcW w:w="4394" w:type="dxa"/>
          </w:tcPr>
          <w:p w14:paraId="338DE636" w14:textId="77777777" w:rsidR="001A684B" w:rsidRPr="00157C9D" w:rsidRDefault="001A684B" w:rsidP="00745F57">
            <w:pPr>
              <w:spacing w:line="276" w:lineRule="auto"/>
              <w:rPr>
                <w:rFonts w:ascii="Arial" w:hAnsi="Arial" w:cs="Arial"/>
                <w:lang w:val="sr-Latn-ME"/>
              </w:rPr>
            </w:pPr>
            <w:r w:rsidRPr="00157C9D">
              <w:rPr>
                <w:rFonts w:ascii="Arial" w:hAnsi="Arial" w:cs="Arial"/>
                <w:lang w:val="sr-Latn-ME"/>
              </w:rPr>
              <w:t>ODGOVOR</w:t>
            </w:r>
          </w:p>
        </w:tc>
      </w:tr>
      <w:tr w:rsidR="001A684B" w:rsidRPr="00157C9D" w14:paraId="3C6AE918" w14:textId="77777777" w:rsidTr="001A684B">
        <w:tc>
          <w:tcPr>
            <w:tcW w:w="704" w:type="dxa"/>
          </w:tcPr>
          <w:p w14:paraId="61BDBF72" w14:textId="77777777" w:rsidR="001A684B" w:rsidRPr="00157C9D" w:rsidRDefault="001A684B" w:rsidP="00745F57">
            <w:pPr>
              <w:spacing w:line="276" w:lineRule="auto"/>
              <w:ind w:right="2160"/>
              <w:rPr>
                <w:rFonts w:ascii="Arial" w:hAnsi="Arial" w:cs="Arial"/>
                <w:lang w:val="sr-Latn-ME"/>
              </w:rPr>
            </w:pPr>
            <w:r w:rsidRPr="00157C9D">
              <w:rPr>
                <w:rFonts w:ascii="Arial" w:hAnsi="Arial" w:cs="Arial"/>
                <w:lang w:val="sr-Latn-ME"/>
              </w:rPr>
              <w:t>1</w:t>
            </w:r>
          </w:p>
        </w:tc>
        <w:tc>
          <w:tcPr>
            <w:tcW w:w="1843" w:type="dxa"/>
          </w:tcPr>
          <w:p w14:paraId="717A7F6E" w14:textId="35EC3BC1" w:rsidR="001A684B" w:rsidRPr="00157C9D" w:rsidRDefault="00764AE2" w:rsidP="00745F57">
            <w:pPr>
              <w:pStyle w:val="PlainText"/>
              <w:spacing w:line="276" w:lineRule="auto"/>
              <w:rPr>
                <w:rFonts w:ascii="Arial" w:hAnsi="Arial" w:cs="Arial"/>
                <w:szCs w:val="22"/>
                <w:lang w:val="sr-Latn-ME"/>
              </w:rPr>
            </w:pPr>
            <w:r w:rsidRPr="00157C9D">
              <w:rPr>
                <w:rFonts w:ascii="Arial" w:hAnsi="Arial" w:cs="Arial"/>
                <w:szCs w:val="22"/>
                <w:lang w:val="sr-Latn-ME"/>
              </w:rPr>
              <w:t>Dragana</w:t>
            </w:r>
            <w:r w:rsidR="005E0FA5" w:rsidRPr="00157C9D">
              <w:rPr>
                <w:rFonts w:ascii="Arial" w:hAnsi="Arial" w:cs="Arial"/>
                <w:szCs w:val="22"/>
                <w:lang w:val="sr-Latn-ME"/>
              </w:rPr>
              <w:t xml:space="preserve"> Šofranac</w:t>
            </w:r>
          </w:p>
          <w:p w14:paraId="03779E1E" w14:textId="01C157BD" w:rsidR="001A684B" w:rsidRPr="00157C9D" w:rsidRDefault="005E0FA5" w:rsidP="00745F57">
            <w:pPr>
              <w:spacing w:line="276" w:lineRule="auto"/>
              <w:rPr>
                <w:rFonts w:ascii="Arial" w:hAnsi="Arial" w:cs="Arial"/>
                <w:highlight w:val="lightGray"/>
                <w:lang w:val="sr-Latn-ME"/>
              </w:rPr>
            </w:pPr>
            <w:r w:rsidRPr="00157C9D">
              <w:rPr>
                <w:rFonts w:ascii="Arial" w:hAnsi="Arial" w:cs="Arial"/>
                <w:lang w:val="sr-Latn-ME"/>
              </w:rPr>
              <w:t>Privredna komora Crne Gore</w:t>
            </w:r>
          </w:p>
        </w:tc>
        <w:tc>
          <w:tcPr>
            <w:tcW w:w="7513" w:type="dxa"/>
          </w:tcPr>
          <w:p w14:paraId="70CBE1EE" w14:textId="77777777" w:rsidR="001A684B" w:rsidRPr="00157C9D" w:rsidRDefault="00EE15BF" w:rsidP="00745F57">
            <w:pPr>
              <w:pStyle w:val="NoSpacing"/>
              <w:spacing w:line="276" w:lineRule="auto"/>
              <w:jc w:val="both"/>
              <w:rPr>
                <w:rFonts w:ascii="Arial" w:hAnsi="Arial" w:cs="Arial"/>
                <w:lang w:val="sr-Latn-ME"/>
              </w:rPr>
            </w:pPr>
            <w:r w:rsidRPr="00157C9D">
              <w:rPr>
                <w:rFonts w:ascii="Arial" w:hAnsi="Arial" w:cs="Arial"/>
                <w:lang w:val="sr-Latn-ME"/>
              </w:rPr>
              <w:t>L. Šofranac je sugerisala da se dodatno naglase ekonomski aspekti kao što su resursna efikasnost.</w:t>
            </w:r>
          </w:p>
          <w:p w14:paraId="035D408C" w14:textId="77777777" w:rsidR="00AC2FC7" w:rsidRPr="00157C9D" w:rsidRDefault="003A57BC" w:rsidP="00745F57">
            <w:pPr>
              <w:pStyle w:val="NoSpacing"/>
              <w:spacing w:line="276" w:lineRule="auto"/>
              <w:jc w:val="both"/>
              <w:rPr>
                <w:rFonts w:ascii="Arial" w:hAnsi="Arial" w:cs="Arial"/>
                <w:lang w:val="sr-Latn-ME"/>
              </w:rPr>
            </w:pPr>
            <w:r w:rsidRPr="00157C9D">
              <w:rPr>
                <w:rFonts w:ascii="Arial" w:hAnsi="Arial" w:cs="Arial"/>
                <w:lang w:val="sr-Latn-ME"/>
              </w:rPr>
              <w:t>Takođe, sugerisala je da se istakne</w:t>
            </w:r>
            <w:r w:rsidR="00AC2FC7" w:rsidRPr="00157C9D">
              <w:rPr>
                <w:rFonts w:ascii="Arial" w:hAnsi="Arial" w:cs="Arial"/>
                <w:lang w:val="sr-Latn-ME"/>
              </w:rPr>
              <w:t xml:space="preserve"> da</w:t>
            </w:r>
            <w:r w:rsidRPr="00157C9D">
              <w:rPr>
                <w:rFonts w:ascii="Arial" w:hAnsi="Arial" w:cs="Arial"/>
                <w:lang w:val="sr-Latn-ME"/>
              </w:rPr>
              <w:t xml:space="preserve"> prela</w:t>
            </w:r>
            <w:r w:rsidR="00AC2FC7" w:rsidRPr="00157C9D">
              <w:rPr>
                <w:rFonts w:ascii="Arial" w:hAnsi="Arial" w:cs="Arial"/>
                <w:lang w:val="sr-Latn-ME"/>
              </w:rPr>
              <w:t>zak</w:t>
            </w:r>
            <w:r w:rsidRPr="00157C9D">
              <w:rPr>
                <w:rFonts w:ascii="Arial" w:hAnsi="Arial" w:cs="Arial"/>
                <w:lang w:val="sr-Latn-ME"/>
              </w:rPr>
              <w:t xml:space="preserve"> na cirkularnu ekonomiju nije izbor već imperativ,</w:t>
            </w:r>
            <w:r w:rsidR="0005730A" w:rsidRPr="00157C9D">
              <w:rPr>
                <w:rFonts w:ascii="Arial" w:hAnsi="Arial" w:cs="Arial"/>
                <w:lang w:val="sr-Latn-ME"/>
              </w:rPr>
              <w:t xml:space="preserve"> </w:t>
            </w:r>
            <w:r w:rsidRPr="00157C9D">
              <w:rPr>
                <w:rFonts w:ascii="Arial" w:hAnsi="Arial" w:cs="Arial"/>
                <w:lang w:val="sr-Latn-ME"/>
              </w:rPr>
              <w:t>a da je izbor samo koji model ćemo izabrati</w:t>
            </w:r>
            <w:r w:rsidR="00AC2FC7" w:rsidRPr="00157C9D">
              <w:rPr>
                <w:rFonts w:ascii="Arial" w:hAnsi="Arial" w:cs="Arial"/>
                <w:lang w:val="sr-Latn-ME"/>
              </w:rPr>
              <w:t>.</w:t>
            </w:r>
          </w:p>
          <w:p w14:paraId="48930DCE" w14:textId="42AB3B4A" w:rsidR="00EE15BF" w:rsidRPr="00157C9D" w:rsidRDefault="00AC2FC7" w:rsidP="00745F57">
            <w:pPr>
              <w:pStyle w:val="NoSpacing"/>
              <w:spacing w:line="276" w:lineRule="auto"/>
              <w:jc w:val="both"/>
              <w:rPr>
                <w:rFonts w:ascii="Arial" w:hAnsi="Arial" w:cs="Arial"/>
                <w:lang w:val="sr-Latn-ME"/>
              </w:rPr>
            </w:pPr>
            <w:r w:rsidRPr="00157C9D">
              <w:rPr>
                <w:rFonts w:ascii="Arial" w:hAnsi="Arial" w:cs="Arial"/>
                <w:lang w:val="sr-Latn-ME"/>
              </w:rPr>
              <w:t>Ukazala je i na važnost digitalizacije, primjera dobre prakse u oblasti upravljanja otpadom, mogućnosti za finansiranje cirkularne tranzicije, koja iako velika ipak postoje.</w:t>
            </w:r>
          </w:p>
          <w:p w14:paraId="43942E79" w14:textId="3EF55F8B" w:rsidR="003A57BC" w:rsidRPr="00157C9D" w:rsidRDefault="00AC2FC7" w:rsidP="00AC2FC7">
            <w:pPr>
              <w:pStyle w:val="NoSpacing"/>
              <w:spacing w:line="276" w:lineRule="auto"/>
              <w:jc w:val="both"/>
              <w:rPr>
                <w:rFonts w:ascii="Arial" w:hAnsi="Arial" w:cs="Arial"/>
                <w:highlight w:val="lightGray"/>
                <w:lang w:val="sr-Latn-ME"/>
              </w:rPr>
            </w:pPr>
            <w:r w:rsidRPr="00157C9D">
              <w:rPr>
                <w:rFonts w:ascii="Arial" w:hAnsi="Arial" w:cs="Arial"/>
                <w:lang w:val="sr-Latn-ME"/>
              </w:rPr>
              <w:t>Posebno istakla značaj predstojećeg zakonskog rješenja u pogledu upravljanja otpadom, posebno plastičnog otpada kao vrijedne sirovine.</w:t>
            </w:r>
          </w:p>
        </w:tc>
        <w:tc>
          <w:tcPr>
            <w:tcW w:w="4394" w:type="dxa"/>
          </w:tcPr>
          <w:p w14:paraId="30E6A3C8" w14:textId="5927E5A5" w:rsidR="00CD31D1" w:rsidRPr="00157C9D" w:rsidRDefault="003A57BC" w:rsidP="00AC2FC7">
            <w:pPr>
              <w:pStyle w:val="NoSpacing"/>
              <w:spacing w:line="276" w:lineRule="auto"/>
              <w:jc w:val="both"/>
              <w:rPr>
                <w:rFonts w:ascii="Arial" w:hAnsi="Arial" w:cs="Arial"/>
                <w:b/>
                <w:bCs/>
                <w:lang w:val="sr-Latn-ME"/>
              </w:rPr>
            </w:pPr>
            <w:r w:rsidRPr="00157C9D">
              <w:rPr>
                <w:rFonts w:ascii="Arial" w:hAnsi="Arial" w:cs="Arial"/>
                <w:b/>
                <w:bCs/>
                <w:lang w:val="sr-Latn-ME"/>
              </w:rPr>
              <w:t>Prihvata se</w:t>
            </w:r>
            <w:r w:rsidR="00FF7350" w:rsidRPr="00157C9D">
              <w:rPr>
                <w:rFonts w:ascii="Arial" w:hAnsi="Arial" w:cs="Arial"/>
                <w:b/>
                <w:bCs/>
                <w:lang w:val="sr-Latn-ME"/>
              </w:rPr>
              <w:t>.</w:t>
            </w:r>
          </w:p>
          <w:p w14:paraId="4C52F9B5" w14:textId="366C7B57" w:rsidR="00B2301A" w:rsidRPr="00157C9D" w:rsidRDefault="00B2301A" w:rsidP="00745F57">
            <w:pPr>
              <w:pStyle w:val="NoSpacing"/>
              <w:spacing w:line="276" w:lineRule="auto"/>
              <w:jc w:val="both"/>
              <w:rPr>
                <w:rFonts w:ascii="Arial" w:hAnsi="Arial" w:cs="Arial"/>
                <w:lang w:val="sr-Latn-ME"/>
              </w:rPr>
            </w:pPr>
            <w:r w:rsidRPr="00157C9D">
              <w:rPr>
                <w:rFonts w:ascii="Arial" w:hAnsi="Arial" w:cs="Arial"/>
                <w:lang w:val="sr-Latn-ME"/>
              </w:rPr>
              <w:t xml:space="preserve">Predstavnici Ministarstva </w:t>
            </w:r>
            <w:r w:rsidR="00AC2FC7" w:rsidRPr="00157C9D">
              <w:rPr>
                <w:rFonts w:ascii="Arial" w:hAnsi="Arial" w:cs="Arial"/>
                <w:lang w:val="sr-Latn-ME"/>
              </w:rPr>
              <w:t>i</w:t>
            </w:r>
            <w:r w:rsidRPr="00157C9D">
              <w:rPr>
                <w:rFonts w:ascii="Arial" w:hAnsi="Arial" w:cs="Arial"/>
                <w:lang w:val="sr-Latn-ME"/>
              </w:rPr>
              <w:t xml:space="preserve"> stručni tim se složio da se radi o komentarima koji su u skladu sa razmišljanjima </w:t>
            </w:r>
            <w:r w:rsidR="0005730A" w:rsidRPr="00157C9D">
              <w:rPr>
                <w:rFonts w:ascii="Arial" w:hAnsi="Arial" w:cs="Arial"/>
                <w:lang w:val="sr-Latn-ME"/>
              </w:rPr>
              <w:t>tima i u tom kontekstu ukazali na aktivnosti Akcionog plana koje adresiraju navedene komentare,</w:t>
            </w:r>
            <w:r w:rsidR="00AC2FC7" w:rsidRPr="00157C9D">
              <w:rPr>
                <w:rFonts w:ascii="Arial" w:hAnsi="Arial" w:cs="Arial"/>
                <w:lang w:val="sr-Latn-ME"/>
              </w:rPr>
              <w:t xml:space="preserve"> dok će u samom tekstu Strategije, postojeći tekst </w:t>
            </w:r>
            <w:r w:rsidR="00F4797F" w:rsidRPr="00157C9D">
              <w:rPr>
                <w:rFonts w:ascii="Arial" w:hAnsi="Arial" w:cs="Arial"/>
                <w:lang w:val="sr-Latn-ME"/>
              </w:rPr>
              <w:t>biti dodatno naglašen</w:t>
            </w:r>
            <w:r w:rsidR="00AC2FC7" w:rsidRPr="00157C9D">
              <w:rPr>
                <w:rFonts w:ascii="Arial" w:hAnsi="Arial" w:cs="Arial"/>
                <w:lang w:val="sr-Latn-ME"/>
              </w:rPr>
              <w:t>.</w:t>
            </w:r>
          </w:p>
          <w:p w14:paraId="60EE98DB" w14:textId="057458FC" w:rsidR="00B2301A" w:rsidRPr="00157C9D" w:rsidRDefault="00B2301A" w:rsidP="00745F57">
            <w:pPr>
              <w:pStyle w:val="NoSpacing"/>
              <w:spacing w:line="276" w:lineRule="auto"/>
              <w:jc w:val="both"/>
              <w:rPr>
                <w:rFonts w:ascii="Arial" w:hAnsi="Arial" w:cs="Arial"/>
                <w:highlight w:val="lightGray"/>
                <w:lang w:val="sr-Latn-ME"/>
              </w:rPr>
            </w:pPr>
          </w:p>
        </w:tc>
      </w:tr>
      <w:tr w:rsidR="001A684B" w:rsidRPr="00157C9D" w14:paraId="424D241F" w14:textId="77777777" w:rsidTr="001A684B">
        <w:tc>
          <w:tcPr>
            <w:tcW w:w="704" w:type="dxa"/>
          </w:tcPr>
          <w:p w14:paraId="6C7D07E5" w14:textId="59B39AB3" w:rsidR="001A684B" w:rsidRPr="00157C9D" w:rsidRDefault="001A684B" w:rsidP="00745F57">
            <w:pPr>
              <w:pStyle w:val="NoSpacing"/>
              <w:spacing w:line="276" w:lineRule="auto"/>
              <w:rPr>
                <w:rFonts w:ascii="Arial" w:hAnsi="Arial" w:cs="Arial"/>
                <w:lang w:val="sr-Latn-ME"/>
              </w:rPr>
            </w:pPr>
            <w:r w:rsidRPr="00157C9D">
              <w:rPr>
                <w:rFonts w:ascii="Arial" w:hAnsi="Arial" w:cs="Arial"/>
                <w:lang w:val="sr-Latn-ME"/>
              </w:rPr>
              <w:t>2.</w:t>
            </w:r>
          </w:p>
        </w:tc>
        <w:tc>
          <w:tcPr>
            <w:tcW w:w="1843" w:type="dxa"/>
          </w:tcPr>
          <w:p w14:paraId="4992F7DC" w14:textId="187976FB" w:rsidR="00510CB0" w:rsidRPr="00157C9D" w:rsidRDefault="00F4797F" w:rsidP="00745F57">
            <w:pPr>
              <w:pStyle w:val="NoSpacing"/>
              <w:spacing w:line="276" w:lineRule="auto"/>
              <w:rPr>
                <w:rFonts w:ascii="Arial" w:hAnsi="Arial" w:cs="Arial"/>
                <w:lang w:val="sr-Latn-ME"/>
              </w:rPr>
            </w:pPr>
            <w:r w:rsidRPr="00157C9D">
              <w:rPr>
                <w:rFonts w:ascii="Arial" w:hAnsi="Arial" w:cs="Arial"/>
                <w:lang w:val="sr-Latn-ME"/>
              </w:rPr>
              <w:t>Marij</w:t>
            </w:r>
            <w:r w:rsidR="00586C56" w:rsidRPr="00157C9D">
              <w:rPr>
                <w:rFonts w:ascii="Arial" w:hAnsi="Arial" w:cs="Arial"/>
                <w:lang w:val="sr-Latn-ME"/>
              </w:rPr>
              <w:t xml:space="preserve">eta Barjaktarović Lanzardi </w:t>
            </w:r>
          </w:p>
          <w:p w14:paraId="531B82F6" w14:textId="77777777" w:rsidR="00F4797F" w:rsidRPr="00157C9D" w:rsidRDefault="00F4797F" w:rsidP="00745F57">
            <w:pPr>
              <w:pStyle w:val="NoSpacing"/>
              <w:spacing w:line="276" w:lineRule="auto"/>
              <w:rPr>
                <w:rFonts w:ascii="Arial" w:hAnsi="Arial" w:cs="Arial"/>
                <w:lang w:val="sr-Latn-ME"/>
              </w:rPr>
            </w:pPr>
          </w:p>
          <w:p w14:paraId="13A4D5A7" w14:textId="3EE34446" w:rsidR="00F4797F" w:rsidRPr="00157C9D" w:rsidRDefault="00F4797F" w:rsidP="00745F57">
            <w:pPr>
              <w:pStyle w:val="NoSpacing"/>
              <w:spacing w:line="276" w:lineRule="auto"/>
              <w:rPr>
                <w:rFonts w:ascii="Arial" w:hAnsi="Arial" w:cs="Arial"/>
                <w:highlight w:val="lightGray"/>
                <w:lang w:val="sr-Latn-ME"/>
              </w:rPr>
            </w:pPr>
            <w:r w:rsidRPr="00157C9D">
              <w:rPr>
                <w:rFonts w:ascii="Arial" w:hAnsi="Arial" w:cs="Arial"/>
                <w:lang w:val="sr-Latn-ME"/>
              </w:rPr>
              <w:t>Ministarstvo nau</w:t>
            </w:r>
            <w:r w:rsidR="00586C56" w:rsidRPr="00157C9D">
              <w:rPr>
                <w:rFonts w:ascii="Arial" w:hAnsi="Arial" w:cs="Arial"/>
                <w:lang w:val="sr-Latn-ME"/>
              </w:rPr>
              <w:t>ke i tehnološkog razvoja</w:t>
            </w:r>
          </w:p>
        </w:tc>
        <w:tc>
          <w:tcPr>
            <w:tcW w:w="7513" w:type="dxa"/>
          </w:tcPr>
          <w:p w14:paraId="3516AE5C" w14:textId="43CF7F5E" w:rsidR="001A684B" w:rsidRPr="00157C9D" w:rsidRDefault="00586C56" w:rsidP="00745F57">
            <w:pPr>
              <w:spacing w:line="276" w:lineRule="auto"/>
              <w:jc w:val="both"/>
              <w:rPr>
                <w:rFonts w:ascii="Arial" w:hAnsi="Arial" w:cs="Arial"/>
                <w:lang w:val="sr-Latn-ME"/>
              </w:rPr>
            </w:pPr>
            <w:r w:rsidRPr="00157C9D">
              <w:rPr>
                <w:rFonts w:ascii="Arial" w:hAnsi="Arial" w:cs="Arial"/>
                <w:lang w:val="sr-Latn-ME"/>
              </w:rPr>
              <w:t>Čestitala je timu na kvalitetnom i realnom dokumentu koji je pripremljen u izuzetno kratkom periodu. Istakla da je oblast inovacija prepoznata kao horizontalna tema za veliki broj aktivnosti. Podsjetila je da se koncept cirkularne ekonomije pominje u Str</w:t>
            </w:r>
            <w:r w:rsidR="002B0765" w:rsidRPr="00157C9D">
              <w:rPr>
                <w:rFonts w:ascii="Arial" w:hAnsi="Arial" w:cs="Arial"/>
                <w:lang w:val="sr-Latn-ME"/>
              </w:rPr>
              <w:t>a</w:t>
            </w:r>
            <w:r w:rsidRPr="00157C9D">
              <w:rPr>
                <w:rFonts w:ascii="Arial" w:hAnsi="Arial" w:cs="Arial"/>
                <w:lang w:val="sr-Latn-ME"/>
              </w:rPr>
              <w:t xml:space="preserve">tegiji pametne specijalizacije, i to u kontekstu oblasti upravljanja otpadom. </w:t>
            </w:r>
          </w:p>
          <w:p w14:paraId="77327B0F" w14:textId="78FC784F" w:rsidR="00AD42D1" w:rsidRPr="00157C9D" w:rsidRDefault="00AC2FC7" w:rsidP="00745F57">
            <w:pPr>
              <w:spacing w:line="276" w:lineRule="auto"/>
              <w:jc w:val="both"/>
              <w:rPr>
                <w:rFonts w:ascii="Arial" w:hAnsi="Arial" w:cs="Arial"/>
                <w:lang w:val="sr-Latn-ME"/>
              </w:rPr>
            </w:pPr>
            <w:r w:rsidRPr="00157C9D">
              <w:rPr>
                <w:rFonts w:ascii="Arial" w:hAnsi="Arial" w:cs="Arial"/>
                <w:lang w:val="sr-Latn-ME"/>
              </w:rPr>
              <w:t xml:space="preserve">Takođe, istakla je da </w:t>
            </w:r>
            <w:r w:rsidR="00AD42D1" w:rsidRPr="00157C9D">
              <w:rPr>
                <w:rFonts w:ascii="Arial" w:hAnsi="Arial" w:cs="Arial"/>
                <w:lang w:val="sr-Latn-ME"/>
              </w:rPr>
              <w:t>oblast inovacija, posebno u kontekstu cirkularne ekonomije, zahtijeva ogromna finansijska sredstva. S druge strane, ohrabruje činjenica da je savjetodavno tijelo za inovacije i pametnu specijalizaciju razgovaralo na ovu temu na svojoj prošloj sjednici, koja je održana u novembru 2022. godine, a koju je pratila i sjednica Savjeta za konkurentnost, te da je zaključak oba tijela zajednički, a to je da dva ministarstva nađu rješenje kako da jednim targetiranim programom</w:t>
            </w:r>
            <w:r w:rsidR="009E4AB4" w:rsidRPr="00157C9D">
              <w:rPr>
                <w:rFonts w:ascii="Arial" w:hAnsi="Arial" w:cs="Arial"/>
                <w:lang w:val="sr-Latn-ME"/>
              </w:rPr>
              <w:t>, čiji nosilac bi možda bio Fond za inovacije,</w:t>
            </w:r>
            <w:r w:rsidR="00AD42D1" w:rsidRPr="00157C9D">
              <w:rPr>
                <w:rFonts w:ascii="Arial" w:hAnsi="Arial" w:cs="Arial"/>
                <w:lang w:val="sr-Latn-ME"/>
              </w:rPr>
              <w:t xml:space="preserve"> se omogući da inovacije podrže cirkularnu tranziciju u narednom periodu. </w:t>
            </w:r>
          </w:p>
        </w:tc>
        <w:tc>
          <w:tcPr>
            <w:tcW w:w="4394" w:type="dxa"/>
          </w:tcPr>
          <w:p w14:paraId="426EFF45" w14:textId="3B11A9B2" w:rsidR="001A684B" w:rsidRPr="00157C9D" w:rsidRDefault="00804BAD" w:rsidP="00745F57">
            <w:pPr>
              <w:pStyle w:val="NoSpacing"/>
              <w:spacing w:line="276" w:lineRule="auto"/>
              <w:rPr>
                <w:rFonts w:ascii="Arial" w:hAnsi="Arial" w:cs="Arial"/>
                <w:lang w:val="sr-Latn-ME"/>
              </w:rPr>
            </w:pPr>
            <w:r w:rsidRPr="00157C9D">
              <w:rPr>
                <w:rFonts w:ascii="Arial" w:hAnsi="Arial" w:cs="Arial"/>
                <w:b/>
                <w:lang w:val="sr-Latn-ME"/>
              </w:rPr>
              <w:t>Prihvata se</w:t>
            </w:r>
            <w:r w:rsidR="00FF7350" w:rsidRPr="00157C9D">
              <w:rPr>
                <w:rFonts w:ascii="Arial" w:hAnsi="Arial" w:cs="Arial"/>
                <w:b/>
                <w:lang w:val="sr-Latn-ME"/>
              </w:rPr>
              <w:t>.</w:t>
            </w:r>
          </w:p>
          <w:p w14:paraId="2CECE797" w14:textId="727FDFFB" w:rsidR="002F4835" w:rsidRPr="00157C9D" w:rsidRDefault="00817242" w:rsidP="00745F57">
            <w:pPr>
              <w:pStyle w:val="NoSpacing"/>
              <w:spacing w:line="276" w:lineRule="auto"/>
              <w:rPr>
                <w:rFonts w:ascii="Arial" w:hAnsi="Arial" w:cs="Arial"/>
                <w:highlight w:val="lightGray"/>
                <w:lang w:val="sr-Latn-ME"/>
              </w:rPr>
            </w:pPr>
            <w:r w:rsidRPr="00157C9D">
              <w:rPr>
                <w:rFonts w:ascii="Arial" w:hAnsi="Arial" w:cs="Arial"/>
                <w:lang w:val="sr-Latn-ME"/>
              </w:rPr>
              <w:t>Predstavnici Ministarstva i stručni tim se složio da se radi o komentaru koji je afirmativan, te da su aktivnosti Fonda za inovacije već uključene u Akcioni plan</w:t>
            </w:r>
            <w:r w:rsidR="00AC2FC7" w:rsidRPr="00157C9D">
              <w:rPr>
                <w:rFonts w:ascii="Arial" w:hAnsi="Arial" w:cs="Arial"/>
                <w:lang w:val="sr-Latn-ME"/>
              </w:rPr>
              <w:t xml:space="preserve"> I zahvalio se predstavnici Ministarstva nauke I tehnološkog razvoja na aktivnom učešću tokom procesa izrade Strategije I Akcionog plana</w:t>
            </w:r>
            <w:r w:rsidRPr="00157C9D">
              <w:rPr>
                <w:rFonts w:ascii="Arial" w:hAnsi="Arial" w:cs="Arial"/>
                <w:lang w:val="sr-Latn-ME"/>
              </w:rPr>
              <w:t xml:space="preserve">. </w:t>
            </w:r>
          </w:p>
          <w:p w14:paraId="3743E24B" w14:textId="0F17A9E0" w:rsidR="002F4835" w:rsidRPr="00157C9D" w:rsidRDefault="002F4835" w:rsidP="00745F57">
            <w:pPr>
              <w:pStyle w:val="NoSpacing"/>
              <w:spacing w:line="276" w:lineRule="auto"/>
              <w:rPr>
                <w:rFonts w:ascii="Arial" w:hAnsi="Arial" w:cs="Arial"/>
                <w:highlight w:val="lightGray"/>
                <w:lang w:val="sr-Latn-ME"/>
              </w:rPr>
            </w:pPr>
          </w:p>
        </w:tc>
      </w:tr>
      <w:tr w:rsidR="001A684B" w:rsidRPr="00157C9D" w14:paraId="3E1616FE" w14:textId="77777777" w:rsidTr="001A684B">
        <w:tc>
          <w:tcPr>
            <w:tcW w:w="704" w:type="dxa"/>
          </w:tcPr>
          <w:p w14:paraId="246FA10A" w14:textId="77777777" w:rsidR="001A684B" w:rsidRPr="00157C9D" w:rsidRDefault="001A684B" w:rsidP="00745F57">
            <w:pPr>
              <w:pStyle w:val="NoSpacing"/>
              <w:spacing w:line="276" w:lineRule="auto"/>
              <w:rPr>
                <w:rFonts w:ascii="Arial" w:hAnsi="Arial" w:cs="Arial"/>
                <w:lang w:val="sr-Latn-ME"/>
              </w:rPr>
            </w:pPr>
            <w:r w:rsidRPr="00157C9D">
              <w:rPr>
                <w:rFonts w:ascii="Arial" w:hAnsi="Arial" w:cs="Arial"/>
                <w:lang w:val="sr-Latn-ME"/>
              </w:rPr>
              <w:t>3.</w:t>
            </w:r>
          </w:p>
        </w:tc>
        <w:tc>
          <w:tcPr>
            <w:tcW w:w="1843" w:type="dxa"/>
          </w:tcPr>
          <w:p w14:paraId="06B986D9" w14:textId="77777777" w:rsidR="001A684B" w:rsidRPr="00157C9D" w:rsidRDefault="00C26259" w:rsidP="00745F57">
            <w:pPr>
              <w:pStyle w:val="NoSpacing"/>
              <w:spacing w:line="276" w:lineRule="auto"/>
              <w:rPr>
                <w:rFonts w:ascii="Arial" w:hAnsi="Arial" w:cs="Arial"/>
                <w:lang w:val="sr-Latn-ME"/>
              </w:rPr>
            </w:pPr>
            <w:r w:rsidRPr="00157C9D">
              <w:rPr>
                <w:rFonts w:ascii="Arial" w:hAnsi="Arial" w:cs="Arial"/>
                <w:lang w:val="sr-Latn-ME"/>
              </w:rPr>
              <w:t>Bratislav Vukčević</w:t>
            </w:r>
          </w:p>
          <w:p w14:paraId="4B1172B0" w14:textId="77777777" w:rsidR="00EF118A" w:rsidRPr="00157C9D" w:rsidRDefault="00EF118A" w:rsidP="00745F57">
            <w:pPr>
              <w:pStyle w:val="NoSpacing"/>
              <w:spacing w:line="276" w:lineRule="auto"/>
              <w:rPr>
                <w:rFonts w:ascii="Arial" w:hAnsi="Arial" w:cs="Arial"/>
                <w:lang w:val="sr-Latn-ME"/>
              </w:rPr>
            </w:pPr>
          </w:p>
          <w:p w14:paraId="6981C60F" w14:textId="05D803AB" w:rsidR="00C26259" w:rsidRPr="00157C9D" w:rsidRDefault="00C26259" w:rsidP="00745F57">
            <w:pPr>
              <w:pStyle w:val="NoSpacing"/>
              <w:spacing w:line="276" w:lineRule="auto"/>
              <w:rPr>
                <w:rFonts w:ascii="Arial" w:hAnsi="Arial" w:cs="Arial"/>
                <w:highlight w:val="lightGray"/>
                <w:lang w:val="sr-Latn-ME"/>
              </w:rPr>
            </w:pPr>
            <w:r w:rsidRPr="00157C9D">
              <w:rPr>
                <w:rFonts w:ascii="Arial" w:hAnsi="Arial" w:cs="Arial"/>
                <w:lang w:val="sr-Latn-ME"/>
              </w:rPr>
              <w:t>Centralna banka Crne Gore</w:t>
            </w:r>
          </w:p>
        </w:tc>
        <w:tc>
          <w:tcPr>
            <w:tcW w:w="7513" w:type="dxa"/>
          </w:tcPr>
          <w:p w14:paraId="1DB534D5" w14:textId="2C86EFA1" w:rsidR="001A684B" w:rsidRPr="00157C9D" w:rsidRDefault="00C26259" w:rsidP="00745F57">
            <w:pPr>
              <w:spacing w:line="276" w:lineRule="auto"/>
              <w:jc w:val="both"/>
              <w:rPr>
                <w:rFonts w:ascii="Arial" w:hAnsi="Arial" w:cs="Arial"/>
                <w:lang w:val="sr-Latn-ME"/>
              </w:rPr>
            </w:pPr>
            <w:r w:rsidRPr="00157C9D">
              <w:rPr>
                <w:rFonts w:ascii="Arial" w:hAnsi="Arial" w:cs="Arial"/>
                <w:lang w:val="sr-Latn-ME"/>
              </w:rPr>
              <w:t>Ukazao je da se radi o dobrom</w:t>
            </w:r>
            <w:r w:rsidR="005C0ED6" w:rsidRPr="00157C9D">
              <w:rPr>
                <w:rFonts w:ascii="Arial" w:hAnsi="Arial" w:cs="Arial"/>
                <w:lang w:val="sr-Latn-ME"/>
              </w:rPr>
              <w:t>, realnom</w:t>
            </w:r>
            <w:r w:rsidRPr="00157C9D">
              <w:rPr>
                <w:rFonts w:ascii="Arial" w:hAnsi="Arial" w:cs="Arial"/>
                <w:lang w:val="sr-Latn-ME"/>
              </w:rPr>
              <w:t xml:space="preserve"> i perspektivnom dokumentu za razvoj crnogorske ekonomije.</w:t>
            </w:r>
          </w:p>
          <w:p w14:paraId="5E6AE312" w14:textId="2D65D844" w:rsidR="00C26259" w:rsidRPr="00157C9D" w:rsidRDefault="00C26259" w:rsidP="00745F57">
            <w:pPr>
              <w:spacing w:line="276" w:lineRule="auto"/>
              <w:jc w:val="both"/>
              <w:rPr>
                <w:rFonts w:ascii="Arial" w:hAnsi="Arial" w:cs="Arial"/>
                <w:lang w:val="sr-Latn-ME"/>
              </w:rPr>
            </w:pPr>
            <w:r w:rsidRPr="00157C9D">
              <w:rPr>
                <w:rFonts w:ascii="Arial" w:hAnsi="Arial" w:cs="Arial"/>
                <w:lang w:val="sr-Latn-ME"/>
              </w:rPr>
              <w:t xml:space="preserve">Sugerisao je da je potrebno dodatno naglasiti ulogu banaka i mogućnost kreditiranja </w:t>
            </w:r>
            <w:r w:rsidR="00961F5F" w:rsidRPr="00157C9D">
              <w:rPr>
                <w:rFonts w:ascii="Arial" w:hAnsi="Arial" w:cs="Arial"/>
                <w:lang w:val="sr-Latn-ME"/>
              </w:rPr>
              <w:t xml:space="preserve">(osim CKB koja je pomenuta u Mapi puta, potrebno je uključiti </w:t>
            </w:r>
            <w:r w:rsidR="00AC2FC7" w:rsidRPr="00157C9D">
              <w:rPr>
                <w:rFonts w:ascii="Arial" w:hAnsi="Arial" w:cs="Arial"/>
                <w:lang w:val="sr-Latn-ME"/>
              </w:rPr>
              <w:t>i</w:t>
            </w:r>
            <w:r w:rsidR="00961F5F" w:rsidRPr="00157C9D">
              <w:rPr>
                <w:rFonts w:ascii="Arial" w:hAnsi="Arial" w:cs="Arial"/>
                <w:lang w:val="sr-Latn-ME"/>
              </w:rPr>
              <w:t xml:space="preserve"> ostale banke koje su sigurno zainteresovane da budu uključene u Strategiju).</w:t>
            </w:r>
          </w:p>
          <w:p w14:paraId="2958ED5C" w14:textId="5AF50578" w:rsidR="00961F5F" w:rsidRPr="00157C9D" w:rsidRDefault="00BE3F81" w:rsidP="00745F57">
            <w:pPr>
              <w:spacing w:line="276" w:lineRule="auto"/>
              <w:jc w:val="both"/>
              <w:rPr>
                <w:rFonts w:ascii="Arial" w:hAnsi="Arial" w:cs="Arial"/>
                <w:highlight w:val="lightGray"/>
                <w:lang w:val="sr-Latn-ME"/>
              </w:rPr>
            </w:pPr>
            <w:r w:rsidRPr="00157C9D">
              <w:rPr>
                <w:rFonts w:ascii="Arial" w:hAnsi="Arial" w:cs="Arial"/>
                <w:lang w:val="sr-Latn-ME"/>
              </w:rPr>
              <w:lastRenderedPageBreak/>
              <w:t xml:space="preserve">Takođe, konstatovao je da je potrebno unaprijediti indikatore, posebno u kontekstu broja programa </w:t>
            </w:r>
            <w:r w:rsidR="00AC2FC7" w:rsidRPr="00157C9D">
              <w:rPr>
                <w:rFonts w:ascii="Arial" w:hAnsi="Arial" w:cs="Arial"/>
                <w:lang w:val="sr-Latn-ME"/>
              </w:rPr>
              <w:t>i</w:t>
            </w:r>
            <w:r w:rsidRPr="00157C9D">
              <w:rPr>
                <w:rFonts w:ascii="Arial" w:hAnsi="Arial" w:cs="Arial"/>
                <w:lang w:val="sr-Latn-ME"/>
              </w:rPr>
              <w:t xml:space="preserve"> broja korisnika</w:t>
            </w:r>
            <w:r w:rsidR="005C0ED6" w:rsidRPr="00157C9D">
              <w:rPr>
                <w:rFonts w:ascii="Arial" w:hAnsi="Arial" w:cs="Arial"/>
                <w:lang w:val="sr-Latn-ME"/>
              </w:rPr>
              <w:t>, kao i precizirati sredstva po programima.</w:t>
            </w:r>
          </w:p>
        </w:tc>
        <w:tc>
          <w:tcPr>
            <w:tcW w:w="4394" w:type="dxa"/>
          </w:tcPr>
          <w:p w14:paraId="10264434" w14:textId="77777777" w:rsidR="001A684B" w:rsidRPr="00157C9D" w:rsidRDefault="00AC2FC7" w:rsidP="00745F57">
            <w:pPr>
              <w:pStyle w:val="NoSpacing"/>
              <w:spacing w:line="276" w:lineRule="auto"/>
              <w:rPr>
                <w:rFonts w:ascii="Arial" w:hAnsi="Arial" w:cs="Arial"/>
                <w:b/>
                <w:bCs/>
                <w:lang w:val="sr-Latn-ME"/>
              </w:rPr>
            </w:pPr>
            <w:r w:rsidRPr="00157C9D">
              <w:rPr>
                <w:rFonts w:ascii="Arial" w:hAnsi="Arial" w:cs="Arial"/>
                <w:b/>
                <w:bCs/>
                <w:lang w:val="sr-Latn-ME"/>
              </w:rPr>
              <w:lastRenderedPageBreak/>
              <w:t>Prihvata se.</w:t>
            </w:r>
          </w:p>
          <w:p w14:paraId="7937499D" w14:textId="77777777" w:rsidR="00AC2FC7" w:rsidRPr="00157C9D" w:rsidRDefault="00AC2FC7" w:rsidP="00745F57">
            <w:pPr>
              <w:pStyle w:val="NoSpacing"/>
              <w:spacing w:line="276" w:lineRule="auto"/>
              <w:rPr>
                <w:rFonts w:ascii="Arial" w:hAnsi="Arial" w:cs="Arial"/>
                <w:lang w:val="sr-Latn-ME"/>
              </w:rPr>
            </w:pPr>
            <w:r w:rsidRPr="00157C9D">
              <w:rPr>
                <w:rFonts w:ascii="Arial" w:hAnsi="Arial" w:cs="Arial"/>
                <w:lang w:val="sr-Latn-ME"/>
              </w:rPr>
              <w:t>Predstavnici Ministarstva i stručni tim se složio da se radi o korisnoj sugestiji i obrazložio način na koji će indikatori biti razrađeni u dokumentu.</w:t>
            </w:r>
          </w:p>
          <w:p w14:paraId="1C81E40A" w14:textId="776EAB6B" w:rsidR="00AC2FC7" w:rsidRPr="00157C9D" w:rsidRDefault="00AC2FC7" w:rsidP="00745F57">
            <w:pPr>
              <w:pStyle w:val="NoSpacing"/>
              <w:spacing w:line="276" w:lineRule="auto"/>
              <w:rPr>
                <w:rFonts w:ascii="Arial" w:hAnsi="Arial" w:cs="Arial"/>
                <w:highlight w:val="lightGray"/>
                <w:lang w:val="sr-Latn-ME"/>
              </w:rPr>
            </w:pPr>
            <w:r w:rsidRPr="00157C9D">
              <w:rPr>
                <w:rFonts w:ascii="Arial" w:hAnsi="Arial" w:cs="Arial"/>
                <w:lang w:val="sr-Latn-ME"/>
              </w:rPr>
              <w:lastRenderedPageBreak/>
              <w:t>Takođe, prihvaćen je predlog da se uloga komercijalnih banaka dodatno naglasi I kroz tekst Strategije i kroz tekst Akcionog plana, s tim što se u ovom trenutku ne može ići s konkretnim predlogom aktivnosti koji bi targetirao pojedinačne komercijalne banke s obzirom na to da tokom procesa izrade dokumenta nije bilo konkretnih sugestija niti od jedne.</w:t>
            </w:r>
          </w:p>
        </w:tc>
      </w:tr>
      <w:tr w:rsidR="00C3205C" w:rsidRPr="00157C9D" w14:paraId="52811611" w14:textId="77777777" w:rsidTr="001A684B">
        <w:tc>
          <w:tcPr>
            <w:tcW w:w="704" w:type="dxa"/>
          </w:tcPr>
          <w:p w14:paraId="2CC63ED2" w14:textId="25798970" w:rsidR="00C3205C" w:rsidRPr="00157C9D" w:rsidRDefault="0012356D" w:rsidP="00745F57">
            <w:pPr>
              <w:pStyle w:val="NoSpacing"/>
              <w:spacing w:line="276" w:lineRule="auto"/>
              <w:rPr>
                <w:rFonts w:ascii="Arial" w:hAnsi="Arial" w:cs="Arial"/>
                <w:lang w:val="sr-Latn-ME"/>
              </w:rPr>
            </w:pPr>
            <w:r w:rsidRPr="00157C9D">
              <w:rPr>
                <w:rFonts w:ascii="Arial" w:hAnsi="Arial" w:cs="Arial"/>
                <w:lang w:val="sr-Latn-ME"/>
              </w:rPr>
              <w:lastRenderedPageBreak/>
              <w:t>4.</w:t>
            </w:r>
          </w:p>
        </w:tc>
        <w:tc>
          <w:tcPr>
            <w:tcW w:w="1843" w:type="dxa"/>
          </w:tcPr>
          <w:p w14:paraId="5ED2FF00" w14:textId="77777777" w:rsidR="00C3205C" w:rsidRPr="00157C9D" w:rsidRDefault="00C3205C" w:rsidP="00745F57">
            <w:pPr>
              <w:pStyle w:val="NoSpacing"/>
              <w:spacing w:line="276" w:lineRule="auto"/>
              <w:rPr>
                <w:rFonts w:ascii="Arial" w:hAnsi="Arial" w:cs="Arial"/>
                <w:lang w:val="sr-Latn-ME"/>
              </w:rPr>
            </w:pPr>
            <w:r w:rsidRPr="00157C9D">
              <w:rPr>
                <w:rFonts w:ascii="Arial" w:hAnsi="Arial" w:cs="Arial"/>
                <w:lang w:val="sr-Latn-ME"/>
              </w:rPr>
              <w:t>Mira Lopičić Zloković</w:t>
            </w:r>
          </w:p>
          <w:p w14:paraId="561CE62F" w14:textId="77777777" w:rsidR="00C3205C" w:rsidRPr="00157C9D" w:rsidRDefault="00C3205C" w:rsidP="00745F57">
            <w:pPr>
              <w:pStyle w:val="NoSpacing"/>
              <w:spacing w:line="276" w:lineRule="auto"/>
              <w:rPr>
                <w:rFonts w:ascii="Arial" w:hAnsi="Arial" w:cs="Arial"/>
                <w:lang w:val="sr-Latn-ME"/>
              </w:rPr>
            </w:pPr>
          </w:p>
          <w:p w14:paraId="4C64B848" w14:textId="0FD8C070" w:rsidR="00C3205C" w:rsidRPr="00157C9D" w:rsidRDefault="00C3205C" w:rsidP="00745F57">
            <w:pPr>
              <w:pStyle w:val="NoSpacing"/>
              <w:spacing w:line="276" w:lineRule="auto"/>
              <w:rPr>
                <w:rFonts w:ascii="Arial" w:hAnsi="Arial" w:cs="Arial"/>
                <w:lang w:val="sr-Latn-ME"/>
              </w:rPr>
            </w:pPr>
            <w:r w:rsidRPr="00157C9D">
              <w:rPr>
                <w:rFonts w:ascii="Arial" w:hAnsi="Arial" w:cs="Arial"/>
                <w:lang w:val="sr-Latn-ME"/>
              </w:rPr>
              <w:t>Fond za inovacije Crne Gore</w:t>
            </w:r>
          </w:p>
        </w:tc>
        <w:tc>
          <w:tcPr>
            <w:tcW w:w="7513" w:type="dxa"/>
          </w:tcPr>
          <w:p w14:paraId="436A1CF1" w14:textId="78DBFEE5" w:rsidR="00523ECF" w:rsidRPr="00157C9D" w:rsidRDefault="00AC2FC7" w:rsidP="00745F57">
            <w:pPr>
              <w:spacing w:line="276" w:lineRule="auto"/>
              <w:jc w:val="both"/>
              <w:rPr>
                <w:rFonts w:ascii="Arial" w:hAnsi="Arial" w:cs="Arial"/>
                <w:color w:val="000000" w:themeColor="text1"/>
                <w:lang w:val="sr-Latn-ME"/>
              </w:rPr>
            </w:pPr>
            <w:r w:rsidRPr="00157C9D">
              <w:rPr>
                <w:rFonts w:ascii="Arial" w:hAnsi="Arial" w:cs="Arial"/>
                <w:color w:val="000000" w:themeColor="text1"/>
                <w:lang w:val="sr-Latn-ME"/>
              </w:rPr>
              <w:t xml:space="preserve">Ukratko je predstavila </w:t>
            </w:r>
            <w:r w:rsidR="0012356D" w:rsidRPr="00157C9D">
              <w:rPr>
                <w:rFonts w:ascii="Arial" w:hAnsi="Arial" w:cs="Arial"/>
                <w:color w:val="000000" w:themeColor="text1"/>
                <w:lang w:val="sr-Latn-ME"/>
              </w:rPr>
              <w:t xml:space="preserve">program za podsticaj investicija </w:t>
            </w:r>
            <w:r w:rsidR="00523ECF" w:rsidRPr="00157C9D">
              <w:rPr>
                <w:rFonts w:ascii="Arial" w:hAnsi="Arial" w:cs="Arial"/>
                <w:color w:val="000000" w:themeColor="text1"/>
                <w:lang w:val="sr-Latn-ME"/>
              </w:rPr>
              <w:t>u funkciji e</w:t>
            </w:r>
            <w:r w:rsidR="0012356D" w:rsidRPr="00157C9D">
              <w:rPr>
                <w:rFonts w:ascii="Arial" w:hAnsi="Arial" w:cs="Arial"/>
                <w:color w:val="000000" w:themeColor="text1"/>
                <w:lang w:val="sr-Latn-ME"/>
              </w:rPr>
              <w:t>nergetsk</w:t>
            </w:r>
            <w:r w:rsidR="00523ECF" w:rsidRPr="00157C9D">
              <w:rPr>
                <w:rFonts w:ascii="Arial" w:hAnsi="Arial" w:cs="Arial"/>
                <w:color w:val="000000" w:themeColor="text1"/>
                <w:lang w:val="sr-Latn-ME"/>
              </w:rPr>
              <w:t>e</w:t>
            </w:r>
            <w:r w:rsidR="0012356D" w:rsidRPr="00157C9D">
              <w:rPr>
                <w:rFonts w:ascii="Arial" w:hAnsi="Arial" w:cs="Arial"/>
                <w:color w:val="000000" w:themeColor="text1"/>
                <w:lang w:val="sr-Latn-ME"/>
              </w:rPr>
              <w:t xml:space="preserve"> efikasnost</w:t>
            </w:r>
            <w:r w:rsidR="00523ECF" w:rsidRPr="00157C9D">
              <w:rPr>
                <w:rFonts w:ascii="Arial" w:hAnsi="Arial" w:cs="Arial"/>
                <w:color w:val="000000" w:themeColor="text1"/>
                <w:lang w:val="sr-Latn-ME"/>
              </w:rPr>
              <w:t>i</w:t>
            </w:r>
            <w:r w:rsidR="0012356D" w:rsidRPr="00157C9D">
              <w:rPr>
                <w:rFonts w:ascii="Arial" w:hAnsi="Arial" w:cs="Arial"/>
                <w:color w:val="000000" w:themeColor="text1"/>
                <w:lang w:val="sr-Latn-ME"/>
              </w:rPr>
              <w:t xml:space="preserve"> u industriji</w:t>
            </w:r>
            <w:r w:rsidRPr="00157C9D">
              <w:rPr>
                <w:rFonts w:ascii="Arial" w:hAnsi="Arial" w:cs="Arial"/>
                <w:color w:val="000000" w:themeColor="text1"/>
                <w:lang w:val="sr-Latn-ME"/>
              </w:rPr>
              <w:t xml:space="preserve"> pod okriljem Fonda za inovacije. </w:t>
            </w:r>
            <w:r w:rsidR="00523ECF" w:rsidRPr="00157C9D">
              <w:rPr>
                <w:rFonts w:ascii="Arial" w:hAnsi="Arial" w:cs="Arial"/>
                <w:color w:val="000000" w:themeColor="text1"/>
                <w:lang w:val="sr-Latn-ME"/>
              </w:rPr>
              <w:t>Podsjetila je da je Fond za inovacije, sa svoja dva programa, opredijelio 70% sredstava za strateške ciljeve Strategije za pametnu specijalizaciju, a koji obuhvataju i održivi turizam, održivu poljoprivredu i održivu energetiku odnosno implementaciju koncepta cirkularne ekonomije u praksi</w:t>
            </w:r>
            <w:r w:rsidR="003F5513" w:rsidRPr="00157C9D">
              <w:rPr>
                <w:rFonts w:ascii="Arial" w:hAnsi="Arial" w:cs="Arial"/>
                <w:color w:val="000000" w:themeColor="text1"/>
                <w:lang w:val="sr-Latn-ME"/>
              </w:rPr>
              <w:t>, tako da već u prvoj godini svog postojanja, Fond doprinosi promociji ovog koncepta.</w:t>
            </w:r>
          </w:p>
          <w:p w14:paraId="4EFE929F" w14:textId="705DC4C4" w:rsidR="00523ECF" w:rsidRPr="00157C9D" w:rsidRDefault="003F5513" w:rsidP="00745F57">
            <w:pPr>
              <w:spacing w:line="276" w:lineRule="auto"/>
              <w:jc w:val="both"/>
              <w:rPr>
                <w:rFonts w:ascii="Arial" w:hAnsi="Arial" w:cs="Arial"/>
                <w:color w:val="000000" w:themeColor="text1"/>
                <w:lang w:val="sr-Latn-ME"/>
              </w:rPr>
            </w:pPr>
            <w:r w:rsidRPr="00157C9D">
              <w:rPr>
                <w:rFonts w:ascii="Arial" w:hAnsi="Arial" w:cs="Arial"/>
                <w:color w:val="000000" w:themeColor="text1"/>
                <w:lang w:val="sr-Latn-ME"/>
              </w:rPr>
              <w:t>Ukazala je na važnost edukacije kao preduslova za cirkularnu ekonomiju, posebno u kontekstu pomenutih komercijalnih banaka.</w:t>
            </w:r>
            <w:r w:rsidR="00E27255" w:rsidRPr="00157C9D">
              <w:rPr>
                <w:rFonts w:ascii="Arial" w:hAnsi="Arial" w:cs="Arial"/>
                <w:color w:val="000000" w:themeColor="text1"/>
                <w:lang w:val="sr-Latn-ME"/>
              </w:rPr>
              <w:t xml:space="preserve"> U tom kontekstu, predložila je da bi jedna od prvih aktivnosti u tom pravcu trebalo da bude organizacija sastanka</w:t>
            </w:r>
            <w:r w:rsidR="00550DC1" w:rsidRPr="00157C9D">
              <w:rPr>
                <w:rFonts w:ascii="Arial" w:hAnsi="Arial" w:cs="Arial"/>
                <w:color w:val="000000" w:themeColor="text1"/>
                <w:lang w:val="sr-Latn-ME"/>
              </w:rPr>
              <w:t xml:space="preserve"> udruženja banaka kako bi </w:t>
            </w:r>
            <w:r w:rsidR="00E27255" w:rsidRPr="00157C9D">
              <w:rPr>
                <w:rFonts w:ascii="Arial" w:hAnsi="Arial" w:cs="Arial"/>
                <w:color w:val="000000" w:themeColor="text1"/>
                <w:lang w:val="sr-Latn-ME"/>
              </w:rPr>
              <w:t>menadžer</w:t>
            </w:r>
            <w:r w:rsidR="00550DC1" w:rsidRPr="00157C9D">
              <w:rPr>
                <w:rFonts w:ascii="Arial" w:hAnsi="Arial" w:cs="Arial"/>
                <w:color w:val="000000" w:themeColor="text1"/>
                <w:lang w:val="sr-Latn-ME"/>
              </w:rPr>
              <w:t xml:space="preserve">i odnosno </w:t>
            </w:r>
            <w:r w:rsidR="00E27255" w:rsidRPr="00157C9D">
              <w:rPr>
                <w:rFonts w:ascii="Arial" w:hAnsi="Arial" w:cs="Arial"/>
                <w:color w:val="000000" w:themeColor="text1"/>
                <w:lang w:val="sr-Latn-ME"/>
              </w:rPr>
              <w:t>nosioc</w:t>
            </w:r>
            <w:r w:rsidR="00550DC1" w:rsidRPr="00157C9D">
              <w:rPr>
                <w:rFonts w:ascii="Arial" w:hAnsi="Arial" w:cs="Arial"/>
                <w:color w:val="000000" w:themeColor="text1"/>
                <w:lang w:val="sr-Latn-ME"/>
              </w:rPr>
              <w:t>i</w:t>
            </w:r>
            <w:r w:rsidR="00E27255" w:rsidRPr="00157C9D">
              <w:rPr>
                <w:rFonts w:ascii="Arial" w:hAnsi="Arial" w:cs="Arial"/>
                <w:color w:val="000000" w:themeColor="text1"/>
                <w:lang w:val="sr-Latn-ME"/>
              </w:rPr>
              <w:t xml:space="preserve"> politik</w:t>
            </w:r>
            <w:r w:rsidR="00550DC1" w:rsidRPr="00157C9D">
              <w:rPr>
                <w:rFonts w:ascii="Arial" w:hAnsi="Arial" w:cs="Arial"/>
                <w:color w:val="000000" w:themeColor="text1"/>
                <w:lang w:val="sr-Latn-ME"/>
              </w:rPr>
              <w:t>e</w:t>
            </w:r>
            <w:r w:rsidR="00E27255" w:rsidRPr="00157C9D">
              <w:rPr>
                <w:rFonts w:ascii="Arial" w:hAnsi="Arial" w:cs="Arial"/>
                <w:color w:val="000000" w:themeColor="text1"/>
                <w:lang w:val="sr-Latn-ME"/>
              </w:rPr>
              <w:t xml:space="preserve"> banaka </w:t>
            </w:r>
            <w:r w:rsidR="00550DC1" w:rsidRPr="00157C9D">
              <w:rPr>
                <w:rFonts w:ascii="Arial" w:hAnsi="Arial" w:cs="Arial"/>
                <w:color w:val="000000" w:themeColor="text1"/>
                <w:lang w:val="sr-Latn-ME"/>
              </w:rPr>
              <w:t>edukovali/</w:t>
            </w:r>
            <w:r w:rsidR="00E27255" w:rsidRPr="00157C9D">
              <w:rPr>
                <w:rFonts w:ascii="Arial" w:hAnsi="Arial" w:cs="Arial"/>
                <w:color w:val="000000" w:themeColor="text1"/>
                <w:lang w:val="sr-Latn-ME"/>
              </w:rPr>
              <w:t xml:space="preserve"> podigla svijest o značaju cirkularne/zelene ekonomije.</w:t>
            </w:r>
          </w:p>
        </w:tc>
        <w:tc>
          <w:tcPr>
            <w:tcW w:w="4394" w:type="dxa"/>
          </w:tcPr>
          <w:p w14:paraId="2D91F5C1" w14:textId="77777777" w:rsidR="00C3205C" w:rsidRPr="00157C9D" w:rsidRDefault="00AE50EF" w:rsidP="00745F57">
            <w:pPr>
              <w:spacing w:line="276" w:lineRule="auto"/>
              <w:jc w:val="both"/>
              <w:rPr>
                <w:rFonts w:ascii="Arial" w:hAnsi="Arial" w:cs="Arial"/>
                <w:b/>
                <w:bCs/>
                <w:color w:val="000000" w:themeColor="text1"/>
                <w:lang w:val="sr-Latn-ME"/>
              </w:rPr>
            </w:pPr>
            <w:r w:rsidRPr="00157C9D">
              <w:rPr>
                <w:rFonts w:ascii="Arial" w:hAnsi="Arial" w:cs="Arial"/>
                <w:b/>
                <w:bCs/>
                <w:color w:val="000000" w:themeColor="text1"/>
                <w:lang w:val="sr-Latn-ME"/>
              </w:rPr>
              <w:t>Prihvata se.</w:t>
            </w:r>
          </w:p>
          <w:p w14:paraId="19313658" w14:textId="77777777" w:rsidR="00AE50EF" w:rsidRPr="00157C9D" w:rsidRDefault="00AE50EF" w:rsidP="00745F57">
            <w:pPr>
              <w:spacing w:line="276" w:lineRule="auto"/>
              <w:jc w:val="both"/>
              <w:rPr>
                <w:rFonts w:ascii="Arial" w:hAnsi="Arial" w:cs="Arial"/>
                <w:color w:val="000000" w:themeColor="text1"/>
                <w:lang w:val="sr-Latn-ME"/>
              </w:rPr>
            </w:pPr>
            <w:r w:rsidRPr="00157C9D">
              <w:rPr>
                <w:rFonts w:ascii="Arial" w:hAnsi="Arial" w:cs="Arial"/>
                <w:color w:val="000000" w:themeColor="text1"/>
                <w:lang w:val="sr-Latn-ME"/>
              </w:rPr>
              <w:t>Predstavnici Ministarstva i stručni tim je informisao da je navedena aktivnost već uključena u Akcioni plan.</w:t>
            </w:r>
          </w:p>
          <w:p w14:paraId="174BD041" w14:textId="646E1C4D" w:rsidR="00AE50EF" w:rsidRPr="00157C9D" w:rsidRDefault="00AE50EF" w:rsidP="00745F57">
            <w:pPr>
              <w:spacing w:line="276" w:lineRule="auto"/>
              <w:jc w:val="both"/>
              <w:rPr>
                <w:rFonts w:ascii="Arial" w:hAnsi="Arial" w:cs="Arial"/>
                <w:color w:val="000000" w:themeColor="text1"/>
                <w:highlight w:val="red"/>
                <w:lang w:val="sr-Latn-ME"/>
              </w:rPr>
            </w:pPr>
            <w:r w:rsidRPr="00157C9D">
              <w:rPr>
                <w:rFonts w:ascii="Arial" w:hAnsi="Arial" w:cs="Arial"/>
                <w:color w:val="000000" w:themeColor="text1"/>
                <w:lang w:val="sr-Latn-ME"/>
              </w:rPr>
              <w:t>Takođe, složio se sa predlogom organizacije edukativnih aktivnosti sa ciljem podizanja svijesti nosioca politike u komercijalnim bankama, što će dodatno biti naglašeno u okviru Akcionog plana. Kao odgovor na oba predloga u kontekstu uloge komercijalnih banaka, dogovoreno je da se dalje aktivnosti u ovom dijelu definišu u okviru revid</w:t>
            </w:r>
            <w:r w:rsidR="00157C9D">
              <w:rPr>
                <w:rFonts w:ascii="Arial" w:hAnsi="Arial" w:cs="Arial"/>
                <w:color w:val="000000" w:themeColor="text1"/>
                <w:lang w:val="sr-Latn-ME"/>
              </w:rPr>
              <w:t>iranog</w:t>
            </w:r>
            <w:r w:rsidRPr="00157C9D">
              <w:rPr>
                <w:rFonts w:ascii="Arial" w:hAnsi="Arial" w:cs="Arial"/>
                <w:color w:val="000000" w:themeColor="text1"/>
                <w:lang w:val="sr-Latn-ME"/>
              </w:rPr>
              <w:t xml:space="preserve"> dokumenta, već sledeće godine,</w:t>
            </w:r>
            <w:r w:rsidR="00157C9D">
              <w:rPr>
                <w:rFonts w:ascii="Arial" w:hAnsi="Arial" w:cs="Arial"/>
                <w:color w:val="000000" w:themeColor="text1"/>
                <w:lang w:val="sr-Latn-ME"/>
              </w:rPr>
              <w:t xml:space="preserve"> </w:t>
            </w:r>
            <w:r w:rsidRPr="00157C9D">
              <w:rPr>
                <w:rFonts w:ascii="Arial" w:hAnsi="Arial" w:cs="Arial"/>
                <w:color w:val="000000" w:themeColor="text1"/>
                <w:lang w:val="sr-Latn-ME"/>
              </w:rPr>
              <w:t xml:space="preserve">a da se u međuvremenu </w:t>
            </w:r>
            <w:r w:rsidR="00157C9D">
              <w:t xml:space="preserve"> </w:t>
            </w:r>
            <w:r w:rsidR="00157C9D" w:rsidRPr="00157C9D">
              <w:rPr>
                <w:rFonts w:ascii="Arial" w:hAnsi="Arial" w:cs="Arial"/>
                <w:color w:val="000000" w:themeColor="text1"/>
                <w:lang w:val="sr-Latn-ME"/>
              </w:rPr>
              <w:t xml:space="preserve">intenzivnije </w:t>
            </w:r>
            <w:r w:rsidRPr="00157C9D">
              <w:rPr>
                <w:rFonts w:ascii="Arial" w:hAnsi="Arial" w:cs="Arial"/>
                <w:color w:val="000000" w:themeColor="text1"/>
                <w:lang w:val="sr-Latn-ME"/>
              </w:rPr>
              <w:t>radi na edukaciji ovog sektora.</w:t>
            </w:r>
          </w:p>
        </w:tc>
      </w:tr>
      <w:tr w:rsidR="00E27255" w:rsidRPr="00157C9D" w14:paraId="33097159" w14:textId="77777777" w:rsidTr="001A684B">
        <w:tc>
          <w:tcPr>
            <w:tcW w:w="704" w:type="dxa"/>
          </w:tcPr>
          <w:p w14:paraId="040EB927" w14:textId="46F378B2" w:rsidR="00E27255" w:rsidRPr="00157C9D" w:rsidRDefault="00E27255" w:rsidP="00745F57">
            <w:pPr>
              <w:pStyle w:val="NoSpacing"/>
              <w:spacing w:line="276" w:lineRule="auto"/>
              <w:rPr>
                <w:rFonts w:ascii="Arial" w:hAnsi="Arial" w:cs="Arial"/>
                <w:lang w:val="sr-Latn-ME"/>
              </w:rPr>
            </w:pPr>
            <w:r w:rsidRPr="00157C9D">
              <w:rPr>
                <w:rFonts w:ascii="Arial" w:hAnsi="Arial" w:cs="Arial"/>
                <w:lang w:val="sr-Latn-ME"/>
              </w:rPr>
              <w:t>5.</w:t>
            </w:r>
          </w:p>
        </w:tc>
        <w:tc>
          <w:tcPr>
            <w:tcW w:w="1843" w:type="dxa"/>
          </w:tcPr>
          <w:p w14:paraId="5FC7F94C" w14:textId="77777777" w:rsidR="00E27255" w:rsidRPr="00157C9D" w:rsidRDefault="00E27255" w:rsidP="00745F57">
            <w:pPr>
              <w:pStyle w:val="NoSpacing"/>
              <w:spacing w:line="276" w:lineRule="auto"/>
              <w:rPr>
                <w:rFonts w:ascii="Arial" w:hAnsi="Arial" w:cs="Arial"/>
                <w:lang w:val="sr-Latn-ME"/>
              </w:rPr>
            </w:pPr>
            <w:r w:rsidRPr="00157C9D">
              <w:rPr>
                <w:rFonts w:ascii="Arial" w:hAnsi="Arial" w:cs="Arial"/>
                <w:lang w:val="sr-Latn-ME"/>
              </w:rPr>
              <w:t>Milene Rmuš</w:t>
            </w:r>
          </w:p>
          <w:p w14:paraId="2DA5EB5A" w14:textId="77777777" w:rsidR="00E27255" w:rsidRPr="00157C9D" w:rsidRDefault="00E27255" w:rsidP="00745F57">
            <w:pPr>
              <w:pStyle w:val="NoSpacing"/>
              <w:spacing w:line="276" w:lineRule="auto"/>
              <w:rPr>
                <w:rFonts w:ascii="Arial" w:hAnsi="Arial" w:cs="Arial"/>
                <w:lang w:val="sr-Latn-ME"/>
              </w:rPr>
            </w:pPr>
          </w:p>
          <w:p w14:paraId="43E1BE9F" w14:textId="736BB82A" w:rsidR="00E27255" w:rsidRPr="00157C9D" w:rsidRDefault="00E27255" w:rsidP="00745F57">
            <w:pPr>
              <w:pStyle w:val="NoSpacing"/>
              <w:spacing w:line="276" w:lineRule="auto"/>
              <w:rPr>
                <w:rFonts w:ascii="Arial" w:hAnsi="Arial" w:cs="Arial"/>
                <w:lang w:val="sr-Latn-ME"/>
              </w:rPr>
            </w:pPr>
            <w:r w:rsidRPr="00157C9D">
              <w:rPr>
                <w:rFonts w:ascii="Arial" w:hAnsi="Arial" w:cs="Arial"/>
                <w:lang w:val="sr-Latn-ME"/>
              </w:rPr>
              <w:t>Privredna komora Crne Gore</w:t>
            </w:r>
          </w:p>
        </w:tc>
        <w:tc>
          <w:tcPr>
            <w:tcW w:w="7513" w:type="dxa"/>
          </w:tcPr>
          <w:p w14:paraId="0A139CBC" w14:textId="429519A1" w:rsidR="00550DC1" w:rsidRPr="00157C9D" w:rsidRDefault="00AE50EF" w:rsidP="00745F57">
            <w:pPr>
              <w:spacing w:line="276" w:lineRule="auto"/>
              <w:jc w:val="both"/>
              <w:rPr>
                <w:rFonts w:ascii="Arial" w:hAnsi="Arial" w:cs="Arial"/>
                <w:color w:val="000000" w:themeColor="text1"/>
                <w:lang w:val="sr-Latn-ME"/>
              </w:rPr>
            </w:pPr>
            <w:r w:rsidRPr="00157C9D">
              <w:rPr>
                <w:rFonts w:ascii="Arial" w:hAnsi="Arial" w:cs="Arial"/>
                <w:color w:val="000000" w:themeColor="text1"/>
                <w:lang w:val="sr-Latn-ME"/>
              </w:rPr>
              <w:t xml:space="preserve">Podsjetila je na inicijativu matičnih banaka koje imaju svoja predstavništva i u Crnoj Gori </w:t>
            </w:r>
            <w:r w:rsidR="00550DC1" w:rsidRPr="00157C9D">
              <w:rPr>
                <w:rFonts w:ascii="Arial" w:hAnsi="Arial" w:cs="Arial"/>
                <w:color w:val="000000" w:themeColor="text1"/>
                <w:lang w:val="sr-Latn-ME"/>
              </w:rPr>
              <w:t>(NLB banka, Erste banka, Hipotekarna banka, OTP grupa)</w:t>
            </w:r>
            <w:r w:rsidRPr="00157C9D">
              <w:rPr>
                <w:rFonts w:ascii="Arial" w:hAnsi="Arial" w:cs="Arial"/>
                <w:color w:val="000000" w:themeColor="text1"/>
                <w:lang w:val="sr-Latn-ME"/>
              </w:rPr>
              <w:t xml:space="preserve"> u kontekstu finansiranja za održivi razvoj, te da se očekuje da će u narednom periodu krenuti realizacija ovih aktivnosti i od strane predstavništava u Crnoj Gori.</w:t>
            </w:r>
          </w:p>
          <w:p w14:paraId="465AAF1B" w14:textId="1DF34C8B" w:rsidR="00550DC1" w:rsidRPr="00157C9D" w:rsidRDefault="00550DC1" w:rsidP="00AE50EF">
            <w:pPr>
              <w:spacing w:line="276" w:lineRule="auto"/>
              <w:jc w:val="both"/>
              <w:rPr>
                <w:rFonts w:ascii="Arial" w:hAnsi="Arial" w:cs="Arial"/>
                <w:color w:val="000000" w:themeColor="text1"/>
                <w:lang w:val="sr-Latn-ME"/>
              </w:rPr>
            </w:pPr>
            <w:r w:rsidRPr="00157C9D">
              <w:rPr>
                <w:rFonts w:ascii="Arial" w:hAnsi="Arial" w:cs="Arial"/>
                <w:color w:val="000000" w:themeColor="text1"/>
                <w:lang w:val="sr-Latn-ME"/>
              </w:rPr>
              <w:t xml:space="preserve">Konstatovala je da je oblast upravljanja otpadom jedan od najvećih problema sa </w:t>
            </w:r>
            <w:r w:rsidR="00AE50EF" w:rsidRPr="00157C9D">
              <w:rPr>
                <w:rFonts w:ascii="Arial" w:hAnsi="Arial" w:cs="Arial"/>
                <w:color w:val="000000" w:themeColor="text1"/>
                <w:lang w:val="sr-Latn-ME"/>
              </w:rPr>
              <w:t>k</w:t>
            </w:r>
            <w:r w:rsidRPr="00157C9D">
              <w:rPr>
                <w:rFonts w:ascii="Arial" w:hAnsi="Arial" w:cs="Arial"/>
                <w:color w:val="000000" w:themeColor="text1"/>
                <w:lang w:val="sr-Latn-ME"/>
              </w:rPr>
              <w:t xml:space="preserve">ojima se Crna Gora suočava, a što se ponavlja i u godišnjim </w:t>
            </w:r>
            <w:r w:rsidRPr="00157C9D">
              <w:rPr>
                <w:rFonts w:ascii="Arial" w:hAnsi="Arial" w:cs="Arial"/>
                <w:color w:val="000000" w:themeColor="text1"/>
                <w:lang w:val="sr-Latn-ME"/>
              </w:rPr>
              <w:lastRenderedPageBreak/>
              <w:t>izvještajima EK o Crnoj Gori.</w:t>
            </w:r>
            <w:r w:rsidR="00AE50EF" w:rsidRPr="00157C9D">
              <w:rPr>
                <w:rFonts w:ascii="Arial" w:hAnsi="Arial" w:cs="Arial"/>
                <w:color w:val="000000" w:themeColor="text1"/>
                <w:lang w:val="sr-Latn-ME"/>
              </w:rPr>
              <w:t xml:space="preserve"> U</w:t>
            </w:r>
            <w:r w:rsidRPr="00157C9D">
              <w:rPr>
                <w:rFonts w:ascii="Arial" w:hAnsi="Arial" w:cs="Arial"/>
                <w:color w:val="000000" w:themeColor="text1"/>
                <w:lang w:val="sr-Latn-ME"/>
              </w:rPr>
              <w:t xml:space="preserve">kazala </w:t>
            </w:r>
            <w:r w:rsidR="00AE50EF" w:rsidRPr="00157C9D">
              <w:rPr>
                <w:rFonts w:ascii="Arial" w:hAnsi="Arial" w:cs="Arial"/>
                <w:color w:val="000000" w:themeColor="text1"/>
                <w:lang w:val="sr-Latn-ME"/>
              </w:rPr>
              <w:t xml:space="preserve">je </w:t>
            </w:r>
            <w:r w:rsidRPr="00157C9D">
              <w:rPr>
                <w:rFonts w:ascii="Arial" w:hAnsi="Arial" w:cs="Arial"/>
                <w:color w:val="000000" w:themeColor="text1"/>
                <w:lang w:val="sr-Latn-ME"/>
              </w:rPr>
              <w:t xml:space="preserve">na velika očekivanja koja svi imaju od novog zakona o upravljanju otpadom </w:t>
            </w:r>
            <w:r w:rsidR="00AE50EF" w:rsidRPr="00157C9D">
              <w:rPr>
                <w:rFonts w:ascii="Arial" w:hAnsi="Arial" w:cs="Arial"/>
                <w:color w:val="000000" w:themeColor="text1"/>
                <w:lang w:val="sr-Latn-ME"/>
              </w:rPr>
              <w:t>i</w:t>
            </w:r>
            <w:r w:rsidRPr="00157C9D">
              <w:rPr>
                <w:rFonts w:ascii="Arial" w:hAnsi="Arial" w:cs="Arial"/>
                <w:color w:val="000000" w:themeColor="text1"/>
                <w:lang w:val="sr-Latn-ME"/>
              </w:rPr>
              <w:t xml:space="preserve"> državnog plana o upravljanju otpadom, kao </w:t>
            </w:r>
            <w:r w:rsidR="00AE50EF" w:rsidRPr="00157C9D">
              <w:rPr>
                <w:rFonts w:ascii="Arial" w:hAnsi="Arial" w:cs="Arial"/>
                <w:color w:val="000000" w:themeColor="text1"/>
                <w:lang w:val="sr-Latn-ME"/>
              </w:rPr>
              <w:t>i</w:t>
            </w:r>
            <w:r w:rsidRPr="00157C9D">
              <w:rPr>
                <w:rFonts w:ascii="Arial" w:hAnsi="Arial" w:cs="Arial"/>
                <w:color w:val="000000" w:themeColor="text1"/>
                <w:lang w:val="sr-Latn-ME"/>
              </w:rPr>
              <w:t xml:space="preserve"> na značaj edukacije najmlađih</w:t>
            </w:r>
            <w:r w:rsidR="00AE50EF" w:rsidRPr="00157C9D">
              <w:rPr>
                <w:rFonts w:ascii="Arial" w:hAnsi="Arial" w:cs="Arial"/>
                <w:color w:val="000000" w:themeColor="text1"/>
                <w:lang w:val="sr-Latn-ME"/>
              </w:rPr>
              <w:t xml:space="preserve"> u kontekstu rješavanja problema upravljan</w:t>
            </w:r>
            <w:r w:rsidR="00157C9D">
              <w:rPr>
                <w:rFonts w:ascii="Arial" w:hAnsi="Arial" w:cs="Arial"/>
                <w:color w:val="000000" w:themeColor="text1"/>
                <w:lang w:val="sr-Latn-ME"/>
              </w:rPr>
              <w:t>j</w:t>
            </w:r>
            <w:r w:rsidR="00AE50EF" w:rsidRPr="00157C9D">
              <w:rPr>
                <w:rFonts w:ascii="Arial" w:hAnsi="Arial" w:cs="Arial"/>
                <w:color w:val="000000" w:themeColor="text1"/>
                <w:lang w:val="sr-Latn-ME"/>
              </w:rPr>
              <w:t>a otpadom.</w:t>
            </w:r>
          </w:p>
        </w:tc>
        <w:tc>
          <w:tcPr>
            <w:tcW w:w="4394" w:type="dxa"/>
          </w:tcPr>
          <w:p w14:paraId="7207BDC3" w14:textId="77777777" w:rsidR="00AE50EF" w:rsidRPr="00157C9D" w:rsidRDefault="00AE50EF" w:rsidP="00AE50EF">
            <w:pPr>
              <w:spacing w:line="276" w:lineRule="auto"/>
              <w:jc w:val="both"/>
              <w:rPr>
                <w:rFonts w:ascii="Arial" w:hAnsi="Arial" w:cs="Arial"/>
                <w:b/>
                <w:bCs/>
                <w:color w:val="000000" w:themeColor="text1"/>
                <w:lang w:val="sr-Latn-ME"/>
              </w:rPr>
            </w:pPr>
            <w:r w:rsidRPr="00157C9D">
              <w:rPr>
                <w:rFonts w:ascii="Arial" w:hAnsi="Arial" w:cs="Arial"/>
                <w:b/>
                <w:bCs/>
                <w:color w:val="000000" w:themeColor="text1"/>
                <w:lang w:val="sr-Latn-ME"/>
              </w:rPr>
              <w:lastRenderedPageBreak/>
              <w:t>Prihvata se.</w:t>
            </w:r>
          </w:p>
          <w:p w14:paraId="1FFC7461" w14:textId="4787E0C2" w:rsidR="00E27255" w:rsidRPr="00157C9D" w:rsidRDefault="00AE50EF" w:rsidP="00AE50EF">
            <w:pPr>
              <w:spacing w:line="276" w:lineRule="auto"/>
              <w:jc w:val="both"/>
              <w:rPr>
                <w:rFonts w:ascii="Arial" w:hAnsi="Arial" w:cs="Arial"/>
                <w:color w:val="000000" w:themeColor="text1"/>
                <w:highlight w:val="red"/>
                <w:lang w:val="sr-Latn-ME"/>
              </w:rPr>
            </w:pPr>
            <w:r w:rsidRPr="00157C9D">
              <w:rPr>
                <w:rFonts w:ascii="Arial" w:hAnsi="Arial" w:cs="Arial"/>
                <w:color w:val="000000" w:themeColor="text1"/>
                <w:lang w:val="sr-Latn-ME"/>
              </w:rPr>
              <w:t>Predstavnici Ministarstva i stručni tim se složio sa navedenim komentarima i konstatovao da su navedene teme adresirane kroz Akcioni plan.</w:t>
            </w:r>
          </w:p>
        </w:tc>
      </w:tr>
      <w:tr w:rsidR="001A684B" w:rsidRPr="00157C9D" w14:paraId="654057D1" w14:textId="77777777" w:rsidTr="001A684B">
        <w:tc>
          <w:tcPr>
            <w:tcW w:w="704" w:type="dxa"/>
          </w:tcPr>
          <w:p w14:paraId="707CF36D" w14:textId="53DBE421" w:rsidR="001A684B" w:rsidRPr="00157C9D" w:rsidRDefault="00E27255" w:rsidP="00745F57">
            <w:pPr>
              <w:pStyle w:val="NoSpacing"/>
              <w:spacing w:line="276" w:lineRule="auto"/>
              <w:rPr>
                <w:rFonts w:ascii="Arial" w:hAnsi="Arial" w:cs="Arial"/>
                <w:lang w:val="sr-Latn-ME"/>
              </w:rPr>
            </w:pPr>
            <w:r w:rsidRPr="00157C9D">
              <w:rPr>
                <w:rFonts w:ascii="Arial" w:hAnsi="Arial" w:cs="Arial"/>
                <w:lang w:val="sr-Latn-ME"/>
              </w:rPr>
              <w:t>6</w:t>
            </w:r>
            <w:r w:rsidR="001A684B" w:rsidRPr="00157C9D">
              <w:rPr>
                <w:rFonts w:ascii="Arial" w:hAnsi="Arial" w:cs="Arial"/>
                <w:lang w:val="sr-Latn-ME"/>
              </w:rPr>
              <w:t>.</w:t>
            </w:r>
          </w:p>
        </w:tc>
        <w:tc>
          <w:tcPr>
            <w:tcW w:w="1843" w:type="dxa"/>
          </w:tcPr>
          <w:p w14:paraId="1C04C64A" w14:textId="2889196A" w:rsidR="001A684B" w:rsidRPr="00157C9D" w:rsidRDefault="009F6ACB" w:rsidP="00745F57">
            <w:pPr>
              <w:pStyle w:val="NoSpacing"/>
              <w:spacing w:line="276" w:lineRule="auto"/>
              <w:rPr>
                <w:rFonts w:ascii="Arial" w:hAnsi="Arial" w:cs="Arial"/>
                <w:lang w:val="sr-Latn-ME"/>
              </w:rPr>
            </w:pPr>
            <w:r w:rsidRPr="00157C9D">
              <w:rPr>
                <w:rFonts w:ascii="Arial" w:hAnsi="Arial" w:cs="Arial"/>
                <w:lang w:val="sr-Latn-ME"/>
              </w:rPr>
              <w:t>Andrijana Babić</w:t>
            </w:r>
          </w:p>
          <w:p w14:paraId="3B520B77" w14:textId="77777777" w:rsidR="00F87899" w:rsidRPr="00157C9D" w:rsidRDefault="00F87899" w:rsidP="00745F57">
            <w:pPr>
              <w:pStyle w:val="NoSpacing"/>
              <w:spacing w:line="276" w:lineRule="auto"/>
              <w:rPr>
                <w:rFonts w:ascii="Arial" w:hAnsi="Arial" w:cs="Arial"/>
                <w:highlight w:val="lightGray"/>
                <w:lang w:val="sr-Latn-ME"/>
              </w:rPr>
            </w:pPr>
          </w:p>
          <w:p w14:paraId="04937EAF" w14:textId="67FA5CCB" w:rsidR="00F87899" w:rsidRPr="00157C9D" w:rsidRDefault="009F6ACB" w:rsidP="00745F57">
            <w:pPr>
              <w:pStyle w:val="NoSpacing"/>
              <w:spacing w:line="276" w:lineRule="auto"/>
              <w:rPr>
                <w:rFonts w:ascii="Arial" w:hAnsi="Arial" w:cs="Arial"/>
                <w:highlight w:val="lightGray"/>
                <w:lang w:val="sr-Latn-ME"/>
              </w:rPr>
            </w:pPr>
            <w:r w:rsidRPr="00157C9D">
              <w:rPr>
                <w:rFonts w:ascii="Arial" w:hAnsi="Arial" w:cs="Arial"/>
                <w:color w:val="000000" w:themeColor="text1"/>
                <w:lang w:val="sr-Latn-ME"/>
              </w:rPr>
              <w:t>Uprava za statistiku - Monstat</w:t>
            </w:r>
          </w:p>
        </w:tc>
        <w:tc>
          <w:tcPr>
            <w:tcW w:w="7513" w:type="dxa"/>
          </w:tcPr>
          <w:p w14:paraId="5A676C5D" w14:textId="19CC3129" w:rsidR="001A684B" w:rsidRPr="00157C9D" w:rsidRDefault="009F6ACB" w:rsidP="00A444C3">
            <w:pPr>
              <w:spacing w:line="276" w:lineRule="auto"/>
              <w:jc w:val="both"/>
              <w:rPr>
                <w:rFonts w:ascii="Arial" w:hAnsi="Arial" w:cs="Arial"/>
                <w:highlight w:val="lightGray"/>
                <w:lang w:val="sr-Latn-ME"/>
              </w:rPr>
            </w:pPr>
            <w:r w:rsidRPr="00157C9D">
              <w:rPr>
                <w:rFonts w:ascii="Arial" w:hAnsi="Arial" w:cs="Arial"/>
                <w:color w:val="000000" w:themeColor="text1"/>
                <w:lang w:val="sr-Latn-ME"/>
              </w:rPr>
              <w:t xml:space="preserve">Komentar </w:t>
            </w:r>
            <w:r w:rsidR="00A444C3" w:rsidRPr="00157C9D">
              <w:rPr>
                <w:rFonts w:ascii="Arial" w:hAnsi="Arial" w:cs="Arial"/>
                <w:color w:val="000000" w:themeColor="text1"/>
                <w:lang w:val="sr-Latn-ME"/>
              </w:rPr>
              <w:t xml:space="preserve">se odnosi na aktivnost </w:t>
            </w:r>
            <w:r w:rsidRPr="00157C9D">
              <w:rPr>
                <w:rFonts w:ascii="Arial" w:hAnsi="Arial" w:cs="Arial"/>
                <w:color w:val="000000" w:themeColor="text1"/>
                <w:lang w:val="sr-Latn-ME"/>
              </w:rPr>
              <w:t xml:space="preserve">1.9. </w:t>
            </w:r>
            <w:r w:rsidRPr="00157C9D">
              <w:rPr>
                <w:rFonts w:ascii="Arial" w:hAnsi="Arial" w:cs="Arial"/>
                <w:i/>
                <w:iCs/>
                <w:color w:val="000000" w:themeColor="text1"/>
                <w:lang w:val="sr-Latn-ME"/>
              </w:rPr>
              <w:t>Uvezivanje baza MPŠV i Monstata</w:t>
            </w:r>
            <w:r w:rsidRPr="00157C9D">
              <w:rPr>
                <w:rFonts w:ascii="Arial" w:hAnsi="Arial" w:cs="Arial"/>
                <w:color w:val="000000" w:themeColor="text1"/>
                <w:lang w:val="sr-Latn-ME"/>
              </w:rPr>
              <w:t xml:space="preserve"> </w:t>
            </w:r>
            <w:r w:rsidR="00A444C3" w:rsidRPr="00157C9D">
              <w:rPr>
                <w:rFonts w:ascii="Arial" w:hAnsi="Arial" w:cs="Arial"/>
                <w:color w:val="000000" w:themeColor="text1"/>
                <w:lang w:val="sr-Latn-ME"/>
              </w:rPr>
              <w:t xml:space="preserve">I sugestiju da isto nije moguće shodno </w:t>
            </w:r>
            <w:r w:rsidRPr="00157C9D">
              <w:rPr>
                <w:rFonts w:ascii="Arial" w:hAnsi="Arial" w:cs="Arial"/>
                <w:color w:val="000000" w:themeColor="text1"/>
                <w:lang w:val="sr-Latn-ME"/>
              </w:rPr>
              <w:t>Zakon</w:t>
            </w:r>
            <w:r w:rsidR="00A444C3" w:rsidRPr="00157C9D">
              <w:rPr>
                <w:rFonts w:ascii="Arial" w:hAnsi="Arial" w:cs="Arial"/>
                <w:color w:val="000000" w:themeColor="text1"/>
                <w:lang w:val="sr-Latn-ME"/>
              </w:rPr>
              <w:t>u</w:t>
            </w:r>
            <w:r w:rsidRPr="00157C9D">
              <w:rPr>
                <w:rFonts w:ascii="Arial" w:hAnsi="Arial" w:cs="Arial"/>
                <w:color w:val="000000" w:themeColor="text1"/>
                <w:lang w:val="sr-Latn-ME"/>
              </w:rPr>
              <w:t xml:space="preserve"> o povjerljivosti podataka.</w:t>
            </w:r>
            <w:r w:rsidR="00157C9D">
              <w:rPr>
                <w:rFonts w:ascii="Arial" w:hAnsi="Arial" w:cs="Arial"/>
                <w:color w:val="000000" w:themeColor="text1"/>
                <w:lang w:val="sr-Latn-ME"/>
              </w:rPr>
              <w:t xml:space="preserve"> </w:t>
            </w:r>
            <w:r w:rsidR="00A444C3" w:rsidRPr="00157C9D">
              <w:rPr>
                <w:rFonts w:ascii="Arial" w:hAnsi="Arial" w:cs="Arial"/>
                <w:color w:val="000000" w:themeColor="text1"/>
                <w:lang w:val="sr-Latn-ME"/>
              </w:rPr>
              <w:t xml:space="preserve">Takođe, sugestija je da se ispravi </w:t>
            </w:r>
            <w:r w:rsidRPr="00157C9D">
              <w:rPr>
                <w:rFonts w:ascii="Arial" w:hAnsi="Arial" w:cs="Arial"/>
                <w:color w:val="000000" w:themeColor="text1"/>
                <w:lang w:val="sr-Latn-ME"/>
              </w:rPr>
              <w:t>riječ „baza“ i stavi ,</w:t>
            </w:r>
            <w:r w:rsidR="00A444C3" w:rsidRPr="00157C9D">
              <w:rPr>
                <w:rFonts w:ascii="Arial" w:hAnsi="Arial" w:cs="Arial"/>
                <w:color w:val="000000" w:themeColor="text1"/>
                <w:lang w:val="sr-Latn-ME"/>
              </w:rPr>
              <w:t>,</w:t>
            </w:r>
            <w:r w:rsidRPr="00157C9D">
              <w:rPr>
                <w:rFonts w:ascii="Arial" w:hAnsi="Arial" w:cs="Arial"/>
                <w:color w:val="000000" w:themeColor="text1"/>
                <w:lang w:val="sr-Latn-ME"/>
              </w:rPr>
              <w:t>Uvezivanje registra administrativnih podataka MPŠV sa raspoloživim podacima MONSTAT-a.</w:t>
            </w:r>
            <w:r w:rsidR="00A444C3" w:rsidRPr="00157C9D">
              <w:rPr>
                <w:rFonts w:ascii="Arial" w:hAnsi="Arial" w:cs="Arial"/>
                <w:color w:val="000000" w:themeColor="text1"/>
                <w:lang w:val="sr-Latn-ME"/>
              </w:rPr>
              <w:t>”</w:t>
            </w:r>
          </w:p>
        </w:tc>
        <w:tc>
          <w:tcPr>
            <w:tcW w:w="4394" w:type="dxa"/>
          </w:tcPr>
          <w:p w14:paraId="5D31D222" w14:textId="77777777" w:rsidR="00A16D49" w:rsidRPr="00157C9D" w:rsidRDefault="00A16D49" w:rsidP="00A16D49">
            <w:pPr>
              <w:jc w:val="both"/>
              <w:rPr>
                <w:rFonts w:ascii="Arial" w:hAnsi="Arial" w:cs="Arial"/>
                <w:b/>
                <w:bCs/>
                <w:lang w:val="sr-Latn-ME"/>
              </w:rPr>
            </w:pPr>
            <w:r w:rsidRPr="00157C9D">
              <w:rPr>
                <w:rFonts w:ascii="Arial" w:hAnsi="Arial" w:cs="Arial"/>
                <w:b/>
                <w:bCs/>
                <w:lang w:val="sr-Latn-ME"/>
              </w:rPr>
              <w:t>Prihvata se.</w:t>
            </w:r>
          </w:p>
          <w:p w14:paraId="7CF1D9E0" w14:textId="5986093E" w:rsidR="001A684B" w:rsidRPr="00157C9D" w:rsidRDefault="00A16D49" w:rsidP="00A16D49">
            <w:pPr>
              <w:jc w:val="both"/>
              <w:rPr>
                <w:rFonts w:ascii="Arial" w:hAnsi="Arial" w:cs="Arial"/>
                <w:b/>
                <w:bCs/>
                <w:highlight w:val="lightGray"/>
                <w:lang w:val="sr-Latn-ME"/>
              </w:rPr>
            </w:pPr>
            <w:r w:rsidRPr="00157C9D">
              <w:rPr>
                <w:rFonts w:ascii="Arial" w:hAnsi="Arial" w:cs="Arial"/>
                <w:lang w:val="sr-Latn-ME"/>
              </w:rPr>
              <w:t>Predstavnici Ministarstva i stručni tim je konstatovao da se navedeni komentar odnosi na verziju dokumenta koja je dostavljena članovima/</w:t>
            </w:r>
            <w:r w:rsidR="003E2484">
              <w:rPr>
                <w:rFonts w:ascii="Arial" w:hAnsi="Arial" w:cs="Arial"/>
                <w:lang w:val="sr-Latn-ME"/>
              </w:rPr>
              <w:t>i</w:t>
            </w:r>
            <w:r w:rsidRPr="00157C9D">
              <w:rPr>
                <w:rFonts w:ascii="Arial" w:hAnsi="Arial" w:cs="Arial"/>
                <w:lang w:val="sr-Latn-ME"/>
              </w:rPr>
              <w:t>cama Radne grupe prije javne rasprave, te da je navedena formulacija u potpunosti promijenjena u međuvremenu.</w:t>
            </w:r>
          </w:p>
        </w:tc>
      </w:tr>
      <w:tr w:rsidR="002C6296" w:rsidRPr="00157C9D" w14:paraId="2D37EB22" w14:textId="77777777" w:rsidTr="001A684B">
        <w:tc>
          <w:tcPr>
            <w:tcW w:w="704" w:type="dxa"/>
          </w:tcPr>
          <w:p w14:paraId="24C2F3D9" w14:textId="32462164" w:rsidR="002C6296" w:rsidRPr="00157C9D" w:rsidRDefault="00984C51" w:rsidP="00745F57">
            <w:pPr>
              <w:pStyle w:val="NoSpacing"/>
              <w:spacing w:line="276" w:lineRule="auto"/>
              <w:rPr>
                <w:rFonts w:ascii="Arial" w:hAnsi="Arial" w:cs="Arial"/>
                <w:lang w:val="sr-Latn-ME"/>
              </w:rPr>
            </w:pPr>
            <w:r w:rsidRPr="00157C9D">
              <w:rPr>
                <w:rFonts w:ascii="Arial" w:hAnsi="Arial" w:cs="Arial"/>
                <w:lang w:val="sr-Latn-ME"/>
              </w:rPr>
              <w:t>7.</w:t>
            </w:r>
          </w:p>
        </w:tc>
        <w:tc>
          <w:tcPr>
            <w:tcW w:w="1843" w:type="dxa"/>
          </w:tcPr>
          <w:p w14:paraId="5E69D8AD" w14:textId="77777777" w:rsidR="002C6296" w:rsidRPr="00157C9D" w:rsidRDefault="002C6296" w:rsidP="00745F57">
            <w:pPr>
              <w:pStyle w:val="NoSpacing"/>
              <w:spacing w:line="276" w:lineRule="auto"/>
              <w:rPr>
                <w:rFonts w:ascii="Arial" w:hAnsi="Arial" w:cs="Arial"/>
                <w:lang w:val="sr-Latn-ME"/>
              </w:rPr>
            </w:pPr>
            <w:r w:rsidRPr="00157C9D">
              <w:rPr>
                <w:rFonts w:ascii="Arial" w:hAnsi="Arial" w:cs="Arial"/>
                <w:lang w:val="sr-Latn-ME"/>
              </w:rPr>
              <w:t>Biljana Gligorić</w:t>
            </w:r>
          </w:p>
          <w:p w14:paraId="28C065C4" w14:textId="77777777" w:rsidR="002C6296" w:rsidRPr="00157C9D" w:rsidRDefault="002C6296" w:rsidP="00745F57">
            <w:pPr>
              <w:pStyle w:val="NoSpacing"/>
              <w:spacing w:line="276" w:lineRule="auto"/>
              <w:rPr>
                <w:rFonts w:ascii="Arial" w:hAnsi="Arial" w:cs="Arial"/>
                <w:lang w:val="sr-Latn-ME"/>
              </w:rPr>
            </w:pPr>
          </w:p>
          <w:p w14:paraId="6611A3E9" w14:textId="22374DA6" w:rsidR="002C6296" w:rsidRPr="00157C9D" w:rsidRDefault="002C6296" w:rsidP="00745F57">
            <w:pPr>
              <w:pStyle w:val="NoSpacing"/>
              <w:spacing w:line="276" w:lineRule="auto"/>
              <w:rPr>
                <w:rFonts w:ascii="Arial" w:hAnsi="Arial" w:cs="Arial"/>
                <w:lang w:val="sr-Latn-ME"/>
              </w:rPr>
            </w:pPr>
            <w:r w:rsidRPr="00157C9D">
              <w:rPr>
                <w:rFonts w:ascii="Arial" w:hAnsi="Arial" w:cs="Arial"/>
                <w:lang w:val="sr-Latn-ME"/>
              </w:rPr>
              <w:t>NVo Expeditio</w:t>
            </w:r>
          </w:p>
        </w:tc>
        <w:tc>
          <w:tcPr>
            <w:tcW w:w="7513" w:type="dxa"/>
          </w:tcPr>
          <w:p w14:paraId="79341187" w14:textId="77777777" w:rsidR="00AE50EF" w:rsidRPr="00157C9D" w:rsidRDefault="00AE50EF" w:rsidP="00745F57">
            <w:pPr>
              <w:spacing w:line="276" w:lineRule="auto"/>
              <w:jc w:val="both"/>
              <w:rPr>
                <w:rFonts w:ascii="Arial" w:hAnsi="Arial" w:cs="Arial"/>
                <w:color w:val="000000" w:themeColor="text1"/>
                <w:lang w:val="sr-Latn-ME"/>
              </w:rPr>
            </w:pPr>
            <w:r w:rsidRPr="00157C9D">
              <w:rPr>
                <w:rFonts w:ascii="Arial" w:hAnsi="Arial" w:cs="Arial"/>
                <w:color w:val="000000" w:themeColor="text1"/>
                <w:lang w:val="sr-Latn-ME"/>
              </w:rPr>
              <w:t>Komentar 1:</w:t>
            </w:r>
          </w:p>
          <w:p w14:paraId="3C398EF1" w14:textId="198F07D3" w:rsidR="002C6296" w:rsidRPr="00157C9D" w:rsidRDefault="002C6296" w:rsidP="00AE50EF">
            <w:pPr>
              <w:jc w:val="both"/>
              <w:rPr>
                <w:rFonts w:ascii="Arial" w:hAnsi="Arial" w:cs="Arial"/>
                <w:color w:val="000000" w:themeColor="text1"/>
                <w:lang w:val="sr-Latn-ME"/>
              </w:rPr>
            </w:pPr>
            <w:r w:rsidRPr="00157C9D">
              <w:rPr>
                <w:rFonts w:ascii="Arial" w:hAnsi="Arial" w:cs="Arial"/>
                <w:color w:val="000000" w:themeColor="text1"/>
                <w:lang w:val="sr-Latn-ME"/>
              </w:rPr>
              <w:t>Aktivnost: Prostornim planom Crne Gore (PPCG) uvesti preventivne mjere za ublažavanje uticaja na</w:t>
            </w:r>
            <w:r w:rsidR="00AE50EF" w:rsidRPr="00157C9D">
              <w:rPr>
                <w:rFonts w:ascii="Arial" w:hAnsi="Arial" w:cs="Arial"/>
                <w:color w:val="000000" w:themeColor="text1"/>
                <w:lang w:val="sr-Latn-ME"/>
              </w:rPr>
              <w:t xml:space="preserve"> </w:t>
            </w:r>
            <w:r w:rsidRPr="00157C9D">
              <w:rPr>
                <w:rFonts w:ascii="Arial" w:hAnsi="Arial" w:cs="Arial"/>
                <w:color w:val="000000" w:themeColor="text1"/>
                <w:lang w:val="sr-Latn-ME"/>
              </w:rPr>
              <w:t xml:space="preserve">klimatske promjene je pogrešna i ne doprinosi postavljenom cilju </w:t>
            </w:r>
            <w:r w:rsidRPr="00157C9D">
              <w:rPr>
                <w:rFonts w:ascii="Arial" w:hAnsi="Arial" w:cs="Arial"/>
                <w:i/>
                <w:iCs/>
                <w:color w:val="000000" w:themeColor="text1"/>
                <w:lang w:val="sr-Latn-ME"/>
              </w:rPr>
              <w:t xml:space="preserve">Unapređenje oblasti građevinarstva </w:t>
            </w:r>
            <w:r w:rsidR="00253644" w:rsidRPr="00157C9D">
              <w:rPr>
                <w:rFonts w:ascii="Arial" w:hAnsi="Arial" w:cs="Arial"/>
                <w:i/>
                <w:iCs/>
                <w:color w:val="000000" w:themeColor="text1"/>
                <w:lang w:val="sr-Latn-ME"/>
              </w:rPr>
              <w:t>i</w:t>
            </w:r>
            <w:r w:rsidR="00AE50EF" w:rsidRPr="00157C9D">
              <w:rPr>
                <w:rFonts w:ascii="Arial" w:hAnsi="Arial" w:cs="Arial"/>
                <w:i/>
                <w:iCs/>
                <w:color w:val="000000" w:themeColor="text1"/>
                <w:lang w:val="sr-Latn-ME"/>
              </w:rPr>
              <w:t xml:space="preserve"> </w:t>
            </w:r>
            <w:r w:rsidRPr="00157C9D">
              <w:rPr>
                <w:rFonts w:ascii="Arial" w:hAnsi="Arial" w:cs="Arial"/>
                <w:i/>
                <w:iCs/>
                <w:color w:val="000000" w:themeColor="text1"/>
                <w:lang w:val="sr-Latn-ME"/>
              </w:rPr>
              <w:t>prostornog planiranja u skladu sa principima cirkularne ekonomije</w:t>
            </w:r>
            <w:r w:rsidR="00AE50EF" w:rsidRPr="00157C9D">
              <w:rPr>
                <w:rFonts w:ascii="Arial" w:hAnsi="Arial" w:cs="Arial"/>
                <w:i/>
                <w:iCs/>
                <w:color w:val="000000" w:themeColor="text1"/>
                <w:lang w:val="sr-Latn-ME"/>
              </w:rPr>
              <w:t xml:space="preserve">. </w:t>
            </w:r>
            <w:r w:rsidR="00AE50EF" w:rsidRPr="00157C9D">
              <w:rPr>
                <w:rFonts w:ascii="Arial" w:hAnsi="Arial" w:cs="Arial"/>
                <w:color w:val="000000" w:themeColor="text1"/>
                <w:lang w:val="sr-Latn-ME"/>
              </w:rPr>
              <w:t xml:space="preserve">U obrazloženju primjedbe je navela da </w:t>
            </w:r>
            <w:r w:rsidRPr="00157C9D">
              <w:rPr>
                <w:rFonts w:ascii="Arial" w:hAnsi="Arial" w:cs="Arial"/>
                <w:color w:val="000000" w:themeColor="text1"/>
                <w:lang w:val="sr-Latn-ME"/>
              </w:rPr>
              <w:t>su klimatske prom</w:t>
            </w:r>
            <w:r w:rsidR="00AE50EF" w:rsidRPr="00157C9D">
              <w:rPr>
                <w:rFonts w:ascii="Arial" w:hAnsi="Arial" w:cs="Arial"/>
                <w:color w:val="000000" w:themeColor="text1"/>
                <w:lang w:val="sr-Latn-ME"/>
              </w:rPr>
              <w:t>j</w:t>
            </w:r>
            <w:r w:rsidRPr="00157C9D">
              <w:rPr>
                <w:rFonts w:ascii="Arial" w:hAnsi="Arial" w:cs="Arial"/>
                <w:color w:val="000000" w:themeColor="text1"/>
                <w:lang w:val="sr-Latn-ME"/>
              </w:rPr>
              <w:t>ene važna uzrok koji je doveo do neophodnosti cirkularne ekonomije</w:t>
            </w:r>
            <w:r w:rsidR="00AE50EF" w:rsidRPr="00157C9D">
              <w:rPr>
                <w:rFonts w:ascii="Arial" w:hAnsi="Arial" w:cs="Arial"/>
                <w:color w:val="000000" w:themeColor="text1"/>
                <w:lang w:val="sr-Latn-ME"/>
              </w:rPr>
              <w:t xml:space="preserve"> ali da mjere </w:t>
            </w:r>
            <w:r w:rsidRPr="00157C9D">
              <w:rPr>
                <w:rFonts w:ascii="Arial" w:hAnsi="Arial" w:cs="Arial"/>
                <w:color w:val="000000" w:themeColor="text1"/>
                <w:lang w:val="sr-Latn-ME"/>
              </w:rPr>
              <w:t>koje</w:t>
            </w:r>
            <w:r w:rsidR="00AE50EF" w:rsidRPr="00157C9D">
              <w:rPr>
                <w:rFonts w:ascii="Arial" w:hAnsi="Arial" w:cs="Arial"/>
                <w:color w:val="000000" w:themeColor="text1"/>
                <w:lang w:val="sr-Latn-ME"/>
              </w:rPr>
              <w:t xml:space="preserve"> </w:t>
            </w:r>
            <w:r w:rsidRPr="00157C9D">
              <w:rPr>
                <w:rFonts w:ascii="Arial" w:hAnsi="Arial" w:cs="Arial"/>
                <w:color w:val="000000" w:themeColor="text1"/>
                <w:lang w:val="sr-Latn-ME"/>
              </w:rPr>
              <w:t>se tiču klimatskih prom</w:t>
            </w:r>
            <w:r w:rsidR="00AE50EF" w:rsidRPr="00157C9D">
              <w:rPr>
                <w:rFonts w:ascii="Arial" w:hAnsi="Arial" w:cs="Arial"/>
                <w:color w:val="000000" w:themeColor="text1"/>
                <w:lang w:val="sr-Latn-ME"/>
              </w:rPr>
              <w:t xml:space="preserve">jena </w:t>
            </w:r>
            <w:r w:rsidRPr="00157C9D">
              <w:rPr>
                <w:rFonts w:ascii="Arial" w:hAnsi="Arial" w:cs="Arial"/>
                <w:color w:val="000000" w:themeColor="text1"/>
                <w:lang w:val="sr-Latn-ME"/>
              </w:rPr>
              <w:t>ne znače nužno da su i vezane za cirkularnu ekonomiju</w:t>
            </w:r>
            <w:r w:rsidR="00AE50EF" w:rsidRPr="00157C9D">
              <w:rPr>
                <w:rFonts w:ascii="Arial" w:hAnsi="Arial" w:cs="Arial"/>
                <w:color w:val="000000" w:themeColor="text1"/>
                <w:lang w:val="sr-Latn-ME"/>
              </w:rPr>
              <w:t>, te da je fo</w:t>
            </w:r>
            <w:r w:rsidR="00253644" w:rsidRPr="00157C9D">
              <w:rPr>
                <w:rFonts w:ascii="Arial" w:hAnsi="Arial" w:cs="Arial"/>
                <w:color w:val="000000" w:themeColor="text1"/>
                <w:lang w:val="sr-Latn-ME"/>
              </w:rPr>
              <w:t>k</w:t>
            </w:r>
            <w:r w:rsidR="00AE50EF" w:rsidRPr="00157C9D">
              <w:rPr>
                <w:rFonts w:ascii="Arial" w:hAnsi="Arial" w:cs="Arial"/>
                <w:color w:val="000000" w:themeColor="text1"/>
                <w:lang w:val="sr-Latn-ME"/>
              </w:rPr>
              <w:t xml:space="preserve">us </w:t>
            </w:r>
            <w:r w:rsidRPr="00157C9D">
              <w:rPr>
                <w:rFonts w:ascii="Arial" w:hAnsi="Arial" w:cs="Arial"/>
                <w:color w:val="000000" w:themeColor="text1"/>
                <w:lang w:val="sr-Latn-ME"/>
              </w:rPr>
              <w:t>aktivnosti pogrešan</w:t>
            </w:r>
            <w:r w:rsidR="00AE50EF" w:rsidRPr="00157C9D">
              <w:rPr>
                <w:rFonts w:ascii="Arial" w:hAnsi="Arial" w:cs="Arial"/>
                <w:color w:val="000000" w:themeColor="text1"/>
                <w:lang w:val="sr-Latn-ME"/>
              </w:rPr>
              <w:t xml:space="preserve"> iako je sama </w:t>
            </w:r>
            <w:r w:rsidRPr="00157C9D">
              <w:rPr>
                <w:rFonts w:ascii="Arial" w:hAnsi="Arial" w:cs="Arial"/>
                <w:color w:val="000000" w:themeColor="text1"/>
                <w:lang w:val="sr-Latn-ME"/>
              </w:rPr>
              <w:t>aktivnost dobra i trebalo bi da je d</w:t>
            </w:r>
            <w:r w:rsidR="00AE50EF" w:rsidRPr="00157C9D">
              <w:rPr>
                <w:rFonts w:ascii="Arial" w:hAnsi="Arial" w:cs="Arial"/>
                <w:color w:val="000000" w:themeColor="text1"/>
                <w:lang w:val="sr-Latn-ME"/>
              </w:rPr>
              <w:t>i</w:t>
            </w:r>
            <w:r w:rsidRPr="00157C9D">
              <w:rPr>
                <w:rFonts w:ascii="Arial" w:hAnsi="Arial" w:cs="Arial"/>
                <w:color w:val="000000" w:themeColor="text1"/>
                <w:lang w:val="sr-Latn-ME"/>
              </w:rPr>
              <w:t>o projektnog zadatka za izradu</w:t>
            </w:r>
            <w:r w:rsidR="00AE50EF" w:rsidRPr="00157C9D">
              <w:rPr>
                <w:rFonts w:ascii="Arial" w:hAnsi="Arial" w:cs="Arial"/>
                <w:color w:val="000000" w:themeColor="text1"/>
                <w:lang w:val="sr-Latn-ME"/>
              </w:rPr>
              <w:t xml:space="preserve"> </w:t>
            </w:r>
            <w:r w:rsidRPr="00157C9D">
              <w:rPr>
                <w:rFonts w:ascii="Arial" w:hAnsi="Arial" w:cs="Arial"/>
                <w:color w:val="000000" w:themeColor="text1"/>
                <w:lang w:val="sr-Latn-ME"/>
              </w:rPr>
              <w:t>prostornih planova ali nema previše veze sa cirkularnom ekonomijom samim tim ni sa definisanim ciljem</w:t>
            </w:r>
            <w:r w:rsidR="00AE50EF" w:rsidRPr="00157C9D">
              <w:rPr>
                <w:rFonts w:ascii="Arial" w:hAnsi="Arial" w:cs="Arial"/>
                <w:color w:val="000000" w:themeColor="text1"/>
                <w:lang w:val="sr-Latn-ME"/>
              </w:rPr>
              <w:t xml:space="preserve"> jer ne obezbjeđuje </w:t>
            </w:r>
            <w:r w:rsidRPr="00157C9D">
              <w:rPr>
                <w:rFonts w:ascii="Arial" w:hAnsi="Arial" w:cs="Arial"/>
                <w:color w:val="000000" w:themeColor="text1"/>
                <w:lang w:val="sr-Latn-ME"/>
              </w:rPr>
              <w:t>“kružnost” procesa u građevinarstvu, pr</w:t>
            </w:r>
            <w:r w:rsidR="00AE50EF" w:rsidRPr="00157C9D">
              <w:rPr>
                <w:rFonts w:ascii="Arial" w:hAnsi="Arial" w:cs="Arial"/>
                <w:color w:val="000000" w:themeColor="text1"/>
                <w:lang w:val="sr-Latn-ME"/>
              </w:rPr>
              <w:t>ij</w:t>
            </w:r>
            <w:r w:rsidRPr="00157C9D">
              <w:rPr>
                <w:rFonts w:ascii="Arial" w:hAnsi="Arial" w:cs="Arial"/>
                <w:color w:val="000000" w:themeColor="text1"/>
                <w:lang w:val="sr-Latn-ME"/>
              </w:rPr>
              <w:t>e svega vezano za</w:t>
            </w:r>
            <w:r w:rsidR="00AE50EF" w:rsidRPr="00157C9D">
              <w:rPr>
                <w:rFonts w:ascii="Arial" w:hAnsi="Arial" w:cs="Arial"/>
                <w:color w:val="000000" w:themeColor="text1"/>
                <w:lang w:val="sr-Latn-ME"/>
              </w:rPr>
              <w:t xml:space="preserve"> </w:t>
            </w:r>
            <w:r w:rsidRPr="00157C9D">
              <w:rPr>
                <w:rFonts w:ascii="Arial" w:hAnsi="Arial" w:cs="Arial"/>
                <w:color w:val="000000" w:themeColor="text1"/>
                <w:lang w:val="sr-Latn-ME"/>
              </w:rPr>
              <w:t>korišćenje resursa</w:t>
            </w:r>
            <w:r w:rsidR="00AE50EF" w:rsidRPr="00157C9D">
              <w:rPr>
                <w:rFonts w:ascii="Arial" w:hAnsi="Arial" w:cs="Arial"/>
                <w:color w:val="000000" w:themeColor="text1"/>
                <w:lang w:val="sr-Latn-ME"/>
              </w:rPr>
              <w:t>.</w:t>
            </w:r>
          </w:p>
          <w:p w14:paraId="7A2E0421" w14:textId="77777777" w:rsidR="00AE50EF" w:rsidRPr="00157C9D" w:rsidRDefault="00AE50EF" w:rsidP="00AE50EF">
            <w:pPr>
              <w:jc w:val="both"/>
              <w:rPr>
                <w:rFonts w:ascii="Arial" w:hAnsi="Arial" w:cs="Arial"/>
                <w:color w:val="000000" w:themeColor="text1"/>
                <w:lang w:val="sr-Latn-ME"/>
              </w:rPr>
            </w:pPr>
          </w:p>
          <w:p w14:paraId="4A2DDC9A" w14:textId="77777777" w:rsidR="00AE50EF" w:rsidRPr="00157C9D" w:rsidRDefault="00AE50EF" w:rsidP="00AE50EF">
            <w:pPr>
              <w:jc w:val="both"/>
              <w:rPr>
                <w:rFonts w:ascii="Arial" w:hAnsi="Arial" w:cs="Arial"/>
                <w:color w:val="000000" w:themeColor="text1"/>
                <w:lang w:val="sr-Latn-ME"/>
              </w:rPr>
            </w:pPr>
            <w:r w:rsidRPr="00157C9D">
              <w:rPr>
                <w:rFonts w:ascii="Arial" w:hAnsi="Arial" w:cs="Arial"/>
                <w:color w:val="000000" w:themeColor="text1"/>
                <w:lang w:val="sr-Latn-ME"/>
              </w:rPr>
              <w:t>Komentar 2:</w:t>
            </w:r>
          </w:p>
          <w:p w14:paraId="3CFB57F2" w14:textId="77777777" w:rsidR="00AE50EF" w:rsidRPr="00157C9D" w:rsidRDefault="00AE50EF" w:rsidP="00684C3C">
            <w:pPr>
              <w:spacing w:line="276" w:lineRule="auto"/>
              <w:jc w:val="both"/>
              <w:rPr>
                <w:rFonts w:ascii="Arial" w:hAnsi="Arial" w:cs="Arial"/>
                <w:color w:val="000000" w:themeColor="text1"/>
                <w:lang w:val="sr-Latn-ME"/>
              </w:rPr>
            </w:pPr>
            <w:r w:rsidRPr="00157C9D">
              <w:rPr>
                <w:rFonts w:ascii="Arial" w:hAnsi="Arial" w:cs="Arial"/>
                <w:color w:val="000000" w:themeColor="text1"/>
                <w:lang w:val="sr-Latn-ME"/>
              </w:rPr>
              <w:t xml:space="preserve">Pojasniti na šta se tačno odnose indikatori </w:t>
            </w:r>
            <w:r w:rsidRPr="00157C9D">
              <w:rPr>
                <w:rFonts w:ascii="Arial" w:hAnsi="Arial" w:cs="Arial"/>
                <w:i/>
                <w:iCs/>
                <w:color w:val="000000" w:themeColor="text1"/>
                <w:lang w:val="sr-Latn-ME"/>
              </w:rPr>
              <w:t>broj realizovanih zahtjeva kroz online državni informacioni sistem za oblast prostornog planiranja</w:t>
            </w:r>
            <w:r w:rsidRPr="00157C9D">
              <w:rPr>
                <w:rFonts w:ascii="Arial" w:hAnsi="Arial" w:cs="Arial"/>
                <w:color w:val="000000" w:themeColor="text1"/>
                <w:lang w:val="sr-Latn-ME"/>
              </w:rPr>
              <w:t xml:space="preserve"> </w:t>
            </w:r>
            <w:r w:rsidRPr="00157C9D">
              <w:rPr>
                <w:rFonts w:ascii="Arial" w:hAnsi="Arial" w:cs="Arial"/>
                <w:i/>
                <w:iCs/>
                <w:color w:val="000000" w:themeColor="text1"/>
                <w:lang w:val="sr-Latn-ME"/>
              </w:rPr>
              <w:t>i izgradnje objekata i</w:t>
            </w:r>
            <w:r w:rsidRPr="00157C9D">
              <w:rPr>
                <w:rFonts w:ascii="Arial" w:hAnsi="Arial" w:cs="Arial"/>
                <w:color w:val="000000" w:themeColor="text1"/>
                <w:lang w:val="sr-Latn-ME"/>
              </w:rPr>
              <w:t xml:space="preserve"> </w:t>
            </w:r>
            <w:r w:rsidRPr="00157C9D">
              <w:rPr>
                <w:rFonts w:ascii="Arial" w:hAnsi="Arial" w:cs="Arial"/>
                <w:i/>
                <w:iCs/>
                <w:color w:val="000000" w:themeColor="text1"/>
                <w:lang w:val="sr-Latn-ME"/>
              </w:rPr>
              <w:t>broj donijetih planskih dokumenata</w:t>
            </w:r>
            <w:r w:rsidR="00684C3C" w:rsidRPr="00157C9D">
              <w:rPr>
                <w:rFonts w:ascii="Arial" w:hAnsi="Arial" w:cs="Arial"/>
                <w:i/>
                <w:iCs/>
                <w:color w:val="000000" w:themeColor="text1"/>
                <w:lang w:val="sr-Latn-ME"/>
              </w:rPr>
              <w:t xml:space="preserve"> </w:t>
            </w:r>
            <w:r w:rsidR="00684C3C" w:rsidRPr="00157C9D">
              <w:rPr>
                <w:rFonts w:ascii="Arial" w:hAnsi="Arial" w:cs="Arial"/>
                <w:color w:val="000000" w:themeColor="text1"/>
                <w:lang w:val="sr-Latn-ME"/>
              </w:rPr>
              <w:t>kako bi bilo jasno n</w:t>
            </w:r>
            <w:r w:rsidRPr="00157C9D">
              <w:rPr>
                <w:rFonts w:ascii="Arial" w:hAnsi="Arial" w:cs="Arial"/>
                <w:color w:val="000000" w:themeColor="text1"/>
                <w:lang w:val="sr-Latn-ME"/>
              </w:rPr>
              <w:t>a šta se tačno odnosi i na koje zahtjev</w:t>
            </w:r>
            <w:r w:rsidR="00684C3C" w:rsidRPr="00157C9D">
              <w:rPr>
                <w:rFonts w:ascii="Arial" w:hAnsi="Arial" w:cs="Arial"/>
                <w:color w:val="000000" w:themeColor="text1"/>
                <w:lang w:val="sr-Latn-ME"/>
              </w:rPr>
              <w:t xml:space="preserve">e, posebno u kontekstu doprinosa </w:t>
            </w:r>
            <w:r w:rsidRPr="00157C9D">
              <w:rPr>
                <w:rFonts w:ascii="Arial" w:hAnsi="Arial" w:cs="Arial"/>
                <w:color w:val="000000" w:themeColor="text1"/>
                <w:lang w:val="sr-Latn-ME"/>
              </w:rPr>
              <w:t>cirkularn</w:t>
            </w:r>
            <w:r w:rsidR="00684C3C" w:rsidRPr="00157C9D">
              <w:rPr>
                <w:rFonts w:ascii="Arial" w:hAnsi="Arial" w:cs="Arial"/>
                <w:color w:val="000000" w:themeColor="text1"/>
                <w:lang w:val="sr-Latn-ME"/>
              </w:rPr>
              <w:t xml:space="preserve">oj ekonomiji </w:t>
            </w:r>
            <w:r w:rsidRPr="00157C9D">
              <w:rPr>
                <w:rFonts w:ascii="Arial" w:hAnsi="Arial" w:cs="Arial"/>
                <w:color w:val="000000" w:themeColor="text1"/>
                <w:lang w:val="sr-Latn-ME"/>
              </w:rPr>
              <w:t>u građ</w:t>
            </w:r>
            <w:r w:rsidR="00684C3C" w:rsidRPr="00157C9D">
              <w:rPr>
                <w:rFonts w:ascii="Arial" w:hAnsi="Arial" w:cs="Arial"/>
                <w:color w:val="000000" w:themeColor="text1"/>
                <w:lang w:val="sr-Latn-ME"/>
              </w:rPr>
              <w:t>e</w:t>
            </w:r>
            <w:r w:rsidRPr="00157C9D">
              <w:rPr>
                <w:rFonts w:ascii="Arial" w:hAnsi="Arial" w:cs="Arial"/>
                <w:color w:val="000000" w:themeColor="text1"/>
                <w:lang w:val="sr-Latn-ME"/>
              </w:rPr>
              <w:t>vinarstvu.</w:t>
            </w:r>
          </w:p>
          <w:p w14:paraId="20D02B0E" w14:textId="77777777" w:rsidR="00684C3C" w:rsidRPr="00157C9D" w:rsidRDefault="00684C3C" w:rsidP="00684C3C">
            <w:pPr>
              <w:spacing w:line="276" w:lineRule="auto"/>
              <w:jc w:val="both"/>
              <w:rPr>
                <w:rFonts w:ascii="Arial" w:hAnsi="Arial" w:cs="Arial"/>
                <w:color w:val="000000" w:themeColor="text1"/>
                <w:lang w:val="sr-Latn-ME"/>
              </w:rPr>
            </w:pPr>
          </w:p>
          <w:p w14:paraId="70F94170" w14:textId="77777777" w:rsidR="00684C3C" w:rsidRPr="00157C9D" w:rsidRDefault="00684C3C" w:rsidP="00684C3C">
            <w:pPr>
              <w:spacing w:line="276" w:lineRule="auto"/>
              <w:jc w:val="both"/>
              <w:rPr>
                <w:rFonts w:ascii="Arial" w:hAnsi="Arial" w:cs="Arial"/>
                <w:color w:val="000000" w:themeColor="text1"/>
                <w:lang w:val="sr-Latn-ME"/>
              </w:rPr>
            </w:pPr>
            <w:r w:rsidRPr="00157C9D">
              <w:rPr>
                <w:rFonts w:ascii="Arial" w:hAnsi="Arial" w:cs="Arial"/>
                <w:color w:val="000000" w:themeColor="text1"/>
                <w:lang w:val="sr-Latn-ME"/>
              </w:rPr>
              <w:lastRenderedPageBreak/>
              <w:t>Komentar 3:</w:t>
            </w:r>
          </w:p>
          <w:p w14:paraId="16D21F7B" w14:textId="51DB6D22" w:rsidR="00684C3C" w:rsidRPr="00157C9D" w:rsidRDefault="00684C3C" w:rsidP="00684C3C">
            <w:pPr>
              <w:jc w:val="both"/>
              <w:rPr>
                <w:rFonts w:ascii="Arial" w:hAnsi="Arial" w:cs="Arial"/>
                <w:color w:val="000000" w:themeColor="text1"/>
                <w:lang w:val="sr-Latn-ME"/>
              </w:rPr>
            </w:pPr>
            <w:r w:rsidRPr="00157C9D">
              <w:rPr>
                <w:rFonts w:ascii="Arial" w:hAnsi="Arial" w:cs="Arial"/>
                <w:color w:val="000000" w:themeColor="text1"/>
                <w:lang w:val="sr-Latn-ME"/>
              </w:rPr>
              <w:t xml:space="preserve">Pojasniti aktivnost </w:t>
            </w:r>
            <w:r w:rsidRPr="00157C9D">
              <w:rPr>
                <w:rFonts w:ascii="Arial" w:hAnsi="Arial" w:cs="Arial"/>
                <w:i/>
                <w:iCs/>
                <w:color w:val="000000" w:themeColor="text1"/>
                <w:lang w:val="sr-Latn-ME"/>
              </w:rPr>
              <w:t xml:space="preserve">Unapređenje zakonodavnog i poslovnog okvira u kontekstu jačanja kontrolnih mehanizama/inspekcijskih službi u procesu izgradnje objekata </w:t>
            </w:r>
            <w:r w:rsidRPr="00157C9D">
              <w:rPr>
                <w:rFonts w:ascii="Arial" w:hAnsi="Arial" w:cs="Arial"/>
                <w:color w:val="000000" w:themeColor="text1"/>
                <w:lang w:val="sr-Latn-ME"/>
              </w:rPr>
              <w:t>na način da bude jasno šta se tačno uvodi (navesti koji aspekt i koji mehanizmi se uvode).</w:t>
            </w:r>
          </w:p>
          <w:p w14:paraId="51D71F45" w14:textId="44D76C43" w:rsidR="00684C3C" w:rsidRPr="00157C9D" w:rsidRDefault="00684C3C" w:rsidP="00684C3C">
            <w:pPr>
              <w:jc w:val="both"/>
              <w:rPr>
                <w:rFonts w:ascii="Arial" w:hAnsi="Arial" w:cs="Arial"/>
                <w:color w:val="000000" w:themeColor="text1"/>
                <w:lang w:val="sr-Latn-ME"/>
              </w:rPr>
            </w:pPr>
          </w:p>
          <w:p w14:paraId="17612A26" w14:textId="5D86E49C" w:rsidR="00684C3C" w:rsidRPr="00157C9D" w:rsidRDefault="00684C3C" w:rsidP="00684C3C">
            <w:pPr>
              <w:jc w:val="both"/>
              <w:rPr>
                <w:rFonts w:ascii="Arial" w:hAnsi="Arial" w:cs="Arial"/>
                <w:color w:val="000000" w:themeColor="text1"/>
                <w:lang w:val="sr-Latn-ME"/>
              </w:rPr>
            </w:pPr>
            <w:r w:rsidRPr="00157C9D">
              <w:rPr>
                <w:rFonts w:ascii="Arial" w:hAnsi="Arial" w:cs="Arial"/>
                <w:color w:val="000000" w:themeColor="text1"/>
                <w:lang w:val="sr-Latn-ME"/>
              </w:rPr>
              <w:t>Komentar 4:</w:t>
            </w:r>
          </w:p>
          <w:p w14:paraId="1AFD20F2" w14:textId="32BBD4C5" w:rsidR="00684C3C" w:rsidRPr="00157C9D" w:rsidRDefault="00DD2046" w:rsidP="00DD2046">
            <w:pPr>
              <w:spacing w:line="276" w:lineRule="auto"/>
              <w:jc w:val="both"/>
              <w:rPr>
                <w:rFonts w:ascii="Arial" w:hAnsi="Arial" w:cs="Arial"/>
                <w:color w:val="000000" w:themeColor="text1"/>
                <w:lang w:val="sr-Latn-ME"/>
              </w:rPr>
            </w:pPr>
            <w:r w:rsidRPr="00157C9D">
              <w:rPr>
                <w:rFonts w:ascii="Arial" w:hAnsi="Arial" w:cs="Arial"/>
                <w:color w:val="000000" w:themeColor="text1"/>
                <w:lang w:val="sr-Latn-ME"/>
              </w:rPr>
              <w:t xml:space="preserve">Vezano za aktivnost </w:t>
            </w:r>
            <w:r w:rsidRPr="00157C9D">
              <w:rPr>
                <w:rFonts w:ascii="Arial" w:hAnsi="Arial" w:cs="Arial"/>
                <w:i/>
                <w:iCs/>
                <w:color w:val="000000" w:themeColor="text1"/>
                <w:lang w:val="sr-Latn-ME"/>
              </w:rPr>
              <w:t xml:space="preserve">Uvođenje obavezne kontrole održavanja objekata u novi zakon o planiranju prostora i izgradnje objekata, </w:t>
            </w:r>
            <w:r w:rsidRPr="00157C9D">
              <w:rPr>
                <w:rFonts w:ascii="Arial" w:hAnsi="Arial" w:cs="Arial"/>
                <w:color w:val="000000" w:themeColor="text1"/>
                <w:lang w:val="sr-Latn-ME"/>
              </w:rPr>
              <w:t xml:space="preserve">potrebno je navesti kontrole </w:t>
            </w:r>
            <w:r w:rsidR="003E2484">
              <w:t xml:space="preserve"> </w:t>
            </w:r>
            <w:r w:rsidR="003E2484" w:rsidRPr="003E2484">
              <w:rPr>
                <w:rFonts w:ascii="Arial" w:hAnsi="Arial" w:cs="Arial"/>
                <w:color w:val="000000" w:themeColor="text1"/>
                <w:lang w:val="sr-Latn-ME"/>
              </w:rPr>
              <w:t xml:space="preserve">održavanja </w:t>
            </w:r>
            <w:r w:rsidR="003E2484">
              <w:rPr>
                <w:rFonts w:ascii="Arial" w:hAnsi="Arial" w:cs="Arial"/>
                <w:color w:val="000000" w:themeColor="text1"/>
                <w:lang w:val="sr-Latn-ME"/>
              </w:rPr>
              <w:t>,</w:t>
            </w:r>
            <w:r w:rsidRPr="00157C9D">
              <w:rPr>
                <w:rFonts w:ascii="Arial" w:hAnsi="Arial" w:cs="Arial"/>
                <w:color w:val="000000" w:themeColor="text1"/>
                <w:lang w:val="sr-Latn-ME"/>
              </w:rPr>
              <w:t xml:space="preserve"> ali u kom smislu da bi to imalo veze sa cirkularnom ekonomijom. - da li je to </w:t>
            </w:r>
            <w:r w:rsidR="003E2484">
              <w:t xml:space="preserve"> </w:t>
            </w:r>
            <w:r w:rsidR="003E2484" w:rsidRPr="003E2484">
              <w:rPr>
                <w:rFonts w:ascii="Arial" w:hAnsi="Arial" w:cs="Arial"/>
                <w:color w:val="000000" w:themeColor="text1"/>
                <w:lang w:val="sr-Latn-ME"/>
              </w:rPr>
              <w:t xml:space="preserve">kontrola </w:t>
            </w:r>
            <w:r w:rsidRPr="00157C9D">
              <w:rPr>
                <w:rFonts w:ascii="Arial" w:hAnsi="Arial" w:cs="Arial"/>
                <w:color w:val="000000" w:themeColor="text1"/>
                <w:lang w:val="sr-Latn-ME"/>
              </w:rPr>
              <w:t>odlaganja otpada, % reciklaže i slično.</w:t>
            </w:r>
          </w:p>
          <w:p w14:paraId="0C95334D" w14:textId="77777777" w:rsidR="00684C3C" w:rsidRPr="00157C9D" w:rsidRDefault="00684C3C" w:rsidP="00684C3C">
            <w:pPr>
              <w:spacing w:line="276" w:lineRule="auto"/>
              <w:jc w:val="both"/>
              <w:rPr>
                <w:rFonts w:ascii="Arial" w:hAnsi="Arial" w:cs="Arial"/>
                <w:color w:val="000000" w:themeColor="text1"/>
                <w:lang w:val="sr-Latn-ME"/>
              </w:rPr>
            </w:pPr>
          </w:p>
          <w:p w14:paraId="03030A29" w14:textId="77777777" w:rsidR="00DD2046" w:rsidRPr="00157C9D" w:rsidRDefault="00DD2046" w:rsidP="00684C3C">
            <w:pPr>
              <w:spacing w:line="276" w:lineRule="auto"/>
              <w:jc w:val="both"/>
              <w:rPr>
                <w:rFonts w:ascii="Arial" w:hAnsi="Arial" w:cs="Arial"/>
                <w:color w:val="000000" w:themeColor="text1"/>
                <w:lang w:val="sr-Latn-ME"/>
              </w:rPr>
            </w:pPr>
            <w:r w:rsidRPr="00157C9D">
              <w:rPr>
                <w:rFonts w:ascii="Arial" w:hAnsi="Arial" w:cs="Arial"/>
                <w:color w:val="000000" w:themeColor="text1"/>
                <w:lang w:val="sr-Latn-ME"/>
              </w:rPr>
              <w:t>Komentar 5:</w:t>
            </w:r>
          </w:p>
          <w:p w14:paraId="4DC9FC32" w14:textId="41C3A50F" w:rsidR="00DD2046" w:rsidRPr="00157C9D" w:rsidRDefault="00DD2046" w:rsidP="00DD2046">
            <w:pPr>
              <w:jc w:val="both"/>
              <w:rPr>
                <w:rFonts w:ascii="Arial" w:hAnsi="Arial" w:cs="Arial"/>
                <w:color w:val="000000" w:themeColor="text1"/>
                <w:lang w:val="sr-Latn-ME"/>
              </w:rPr>
            </w:pPr>
            <w:r w:rsidRPr="00157C9D">
              <w:rPr>
                <w:rFonts w:ascii="Arial" w:hAnsi="Arial" w:cs="Arial"/>
                <w:color w:val="000000" w:themeColor="text1"/>
                <w:lang w:val="sr-Latn-ME"/>
              </w:rPr>
              <w:t xml:space="preserve">Sugestija da se uključe nove aktivnosti, definisane na radionici u Budvi koja je organizovana u oktobru 2022. s tim da je </w:t>
            </w:r>
            <w:r w:rsidR="008E5EED" w:rsidRPr="00157C9D">
              <w:rPr>
                <w:rFonts w:ascii="Arial" w:hAnsi="Arial" w:cs="Arial"/>
                <w:color w:val="000000" w:themeColor="text1"/>
                <w:lang w:val="sr-Latn-ME"/>
              </w:rPr>
              <w:t>i</w:t>
            </w:r>
            <w:r w:rsidRPr="00157C9D">
              <w:rPr>
                <w:rFonts w:ascii="Arial" w:hAnsi="Arial" w:cs="Arial"/>
                <w:color w:val="000000" w:themeColor="text1"/>
                <w:lang w:val="sr-Latn-ME"/>
              </w:rPr>
              <w:t xml:space="preserve"> dostavljeni spisak aktivnosti potrebno unaprijediti i korigovati, posebno u segmentu da li su ciljevi i aktivnosti tema drugih strategija, ali je svakako daleko detaljnije razrađeno i daleko više na tragu da se odgovori svrsi Strategije. </w:t>
            </w:r>
          </w:p>
        </w:tc>
        <w:tc>
          <w:tcPr>
            <w:tcW w:w="4394" w:type="dxa"/>
          </w:tcPr>
          <w:p w14:paraId="65A2E73C" w14:textId="77777777" w:rsidR="002C6296" w:rsidRPr="00157C9D" w:rsidRDefault="00253644" w:rsidP="00FF7350">
            <w:pPr>
              <w:jc w:val="both"/>
              <w:rPr>
                <w:rFonts w:ascii="Arial" w:hAnsi="Arial" w:cs="Arial"/>
                <w:b/>
                <w:bCs/>
                <w:color w:val="000000" w:themeColor="text1"/>
                <w:lang w:val="sr-Latn-ME"/>
              </w:rPr>
            </w:pPr>
            <w:r w:rsidRPr="00157C9D">
              <w:rPr>
                <w:rFonts w:ascii="Arial" w:hAnsi="Arial" w:cs="Arial"/>
                <w:b/>
                <w:bCs/>
                <w:color w:val="000000" w:themeColor="text1"/>
                <w:lang w:val="sr-Latn-ME"/>
              </w:rPr>
              <w:lastRenderedPageBreak/>
              <w:t>Djelimično se prihvata.</w:t>
            </w:r>
          </w:p>
          <w:p w14:paraId="501412A9" w14:textId="6ADE63B4" w:rsidR="00803025" w:rsidRPr="00157C9D" w:rsidRDefault="00253644" w:rsidP="00253644">
            <w:pPr>
              <w:jc w:val="both"/>
              <w:rPr>
                <w:rFonts w:ascii="Arial" w:hAnsi="Arial" w:cs="Arial"/>
                <w:color w:val="000000" w:themeColor="text1"/>
                <w:lang w:val="sr-Latn-ME"/>
              </w:rPr>
            </w:pPr>
            <w:r w:rsidRPr="00157C9D">
              <w:rPr>
                <w:rFonts w:ascii="Arial" w:hAnsi="Arial" w:cs="Arial"/>
                <w:color w:val="000000" w:themeColor="text1"/>
                <w:lang w:val="sr-Latn-ME"/>
              </w:rPr>
              <w:t xml:space="preserve">U samoj analizi stanja, kao </w:t>
            </w:r>
            <w:r w:rsidR="00803025" w:rsidRPr="00157C9D">
              <w:rPr>
                <w:rFonts w:ascii="Arial" w:hAnsi="Arial" w:cs="Arial"/>
                <w:color w:val="000000" w:themeColor="text1"/>
                <w:lang w:val="sr-Latn-ME"/>
              </w:rPr>
              <w:t>i</w:t>
            </w:r>
            <w:r w:rsidRPr="00157C9D">
              <w:rPr>
                <w:rFonts w:ascii="Arial" w:hAnsi="Arial" w:cs="Arial"/>
                <w:color w:val="000000" w:themeColor="text1"/>
                <w:lang w:val="sr-Latn-ME"/>
              </w:rPr>
              <w:t xml:space="preserve"> tokom participativnog procesa je ukazano da su sektori koji su definisani kao n</w:t>
            </w:r>
            <w:r w:rsidR="00803025" w:rsidRPr="00157C9D">
              <w:rPr>
                <w:rFonts w:ascii="Arial" w:hAnsi="Arial" w:cs="Arial"/>
                <w:color w:val="000000" w:themeColor="text1"/>
                <w:lang w:val="sr-Latn-ME"/>
              </w:rPr>
              <w:t>ajpogodniji za cirkularnu tranziciju na različitim nivoima razvoja u smislu da se u nekim oblastima (</w:t>
            </w:r>
            <w:r w:rsidR="00A16D49" w:rsidRPr="00157C9D">
              <w:rPr>
                <w:rFonts w:ascii="Arial" w:hAnsi="Arial" w:cs="Arial"/>
                <w:color w:val="000000" w:themeColor="text1"/>
                <w:lang w:val="sr-Latn-ME"/>
              </w:rPr>
              <w:t xml:space="preserve">šumarstvo, građevinarstvo, </w:t>
            </w:r>
            <w:r w:rsidR="00803025" w:rsidRPr="00157C9D">
              <w:rPr>
                <w:rFonts w:ascii="Arial" w:hAnsi="Arial" w:cs="Arial"/>
                <w:color w:val="000000" w:themeColor="text1"/>
                <w:lang w:val="sr-Latn-ME"/>
              </w:rPr>
              <w:t>upravljanje otpadom, itd</w:t>
            </w:r>
            <w:r w:rsidR="003E2484">
              <w:rPr>
                <w:rFonts w:ascii="Arial" w:hAnsi="Arial" w:cs="Arial"/>
                <w:color w:val="000000" w:themeColor="text1"/>
                <w:lang w:val="sr-Latn-ME"/>
              </w:rPr>
              <w:t>.</w:t>
            </w:r>
            <w:r w:rsidR="00803025" w:rsidRPr="00157C9D">
              <w:rPr>
                <w:rFonts w:ascii="Arial" w:hAnsi="Arial" w:cs="Arial"/>
                <w:color w:val="000000" w:themeColor="text1"/>
                <w:lang w:val="sr-Latn-ME"/>
              </w:rPr>
              <w:t xml:space="preserve">) i dalje govori o unapređenju zakonodavnog i strateškog okvira, kao preduslovu za dalje, konkretnije aktivnosti. U tom smislu </w:t>
            </w:r>
            <w:r w:rsidR="00A16D49" w:rsidRPr="00157C9D">
              <w:rPr>
                <w:rFonts w:ascii="Arial" w:hAnsi="Arial" w:cs="Arial"/>
                <w:color w:val="000000" w:themeColor="text1"/>
                <w:lang w:val="sr-Latn-ME"/>
              </w:rPr>
              <w:t xml:space="preserve">aktivnosti u okviru strateškog cilja 3 predstavljaju </w:t>
            </w:r>
            <w:r w:rsidR="00803025" w:rsidRPr="00157C9D">
              <w:rPr>
                <w:rFonts w:ascii="Arial" w:hAnsi="Arial" w:cs="Arial"/>
                <w:color w:val="000000" w:themeColor="text1"/>
                <w:lang w:val="sr-Latn-ME"/>
              </w:rPr>
              <w:t>jedan od prvih koraka u pravcu uvođenja određenih elemenata na koje će se kasnije, kroz reviziju kako Akcionog plana, tako i same Strategije, nadovezivati konkretnije aktivnosti u oblasti prostornog planiranja i izgradnje objekata</w:t>
            </w:r>
            <w:r w:rsidR="00A16D49" w:rsidRPr="00157C9D">
              <w:rPr>
                <w:rFonts w:ascii="Arial" w:hAnsi="Arial" w:cs="Arial"/>
                <w:color w:val="000000" w:themeColor="text1"/>
                <w:lang w:val="sr-Latn-ME"/>
              </w:rPr>
              <w:t>.</w:t>
            </w:r>
          </w:p>
          <w:p w14:paraId="625288D1" w14:textId="77777777" w:rsidR="00A16D49" w:rsidRPr="00157C9D" w:rsidRDefault="00A16D49" w:rsidP="00253644">
            <w:pPr>
              <w:jc w:val="both"/>
              <w:rPr>
                <w:rFonts w:ascii="Arial" w:hAnsi="Arial" w:cs="Arial"/>
                <w:color w:val="000000" w:themeColor="text1"/>
                <w:lang w:val="sr-Latn-ME"/>
              </w:rPr>
            </w:pPr>
          </w:p>
          <w:p w14:paraId="265023E3" w14:textId="5291B312" w:rsidR="00803025" w:rsidRPr="00157C9D" w:rsidRDefault="008E5EED" w:rsidP="00253644">
            <w:pPr>
              <w:jc w:val="both"/>
              <w:rPr>
                <w:rFonts w:ascii="Arial" w:hAnsi="Arial" w:cs="Arial"/>
                <w:color w:val="000000" w:themeColor="text1"/>
                <w:highlight w:val="red"/>
                <w:lang w:val="sr-Latn-ME"/>
              </w:rPr>
            </w:pPr>
            <w:r w:rsidRPr="00157C9D">
              <w:rPr>
                <w:rFonts w:ascii="Arial" w:hAnsi="Arial" w:cs="Arial"/>
                <w:color w:val="000000" w:themeColor="text1"/>
                <w:lang w:val="sr-Latn-ME"/>
              </w:rPr>
              <w:t xml:space="preserve">Predstavnici Ministarstva i stručni tim podsjećaju da su svi navedeni strateški i operativni ciljevi, kao i prateće aktivnosti, definisane na radionici u Budvi, unijete u Nacrt Strategije </w:t>
            </w:r>
            <w:r w:rsidR="009530DF" w:rsidRPr="00157C9D">
              <w:rPr>
                <w:rFonts w:ascii="Arial" w:hAnsi="Arial" w:cs="Arial"/>
                <w:color w:val="000000" w:themeColor="text1"/>
                <w:lang w:val="sr-Latn-ME"/>
              </w:rPr>
              <w:t>i</w:t>
            </w:r>
            <w:r w:rsidR="002A7A59" w:rsidRPr="00157C9D">
              <w:rPr>
                <w:rFonts w:ascii="Arial" w:hAnsi="Arial" w:cs="Arial"/>
                <w:color w:val="000000" w:themeColor="text1"/>
                <w:lang w:val="sr-Latn-ME"/>
              </w:rPr>
              <w:t xml:space="preserve"> Akcioni plan koji </w:t>
            </w:r>
            <w:r w:rsidRPr="00157C9D">
              <w:rPr>
                <w:rFonts w:ascii="Arial" w:hAnsi="Arial" w:cs="Arial"/>
                <w:color w:val="000000" w:themeColor="text1"/>
                <w:lang w:val="sr-Latn-ME"/>
              </w:rPr>
              <w:t xml:space="preserve">je </w:t>
            </w:r>
            <w:r w:rsidRPr="00157C9D">
              <w:rPr>
                <w:rFonts w:ascii="Arial" w:hAnsi="Arial" w:cs="Arial"/>
                <w:color w:val="000000" w:themeColor="text1"/>
                <w:lang w:val="sr-Latn-ME"/>
              </w:rPr>
              <w:lastRenderedPageBreak/>
              <w:t>dostavljen na razmatranje R</w:t>
            </w:r>
            <w:r w:rsidR="002A7A59" w:rsidRPr="00157C9D">
              <w:rPr>
                <w:rFonts w:ascii="Arial" w:hAnsi="Arial" w:cs="Arial"/>
                <w:color w:val="000000" w:themeColor="text1"/>
                <w:lang w:val="sr-Latn-ME"/>
              </w:rPr>
              <w:t>ad</w:t>
            </w:r>
            <w:r w:rsidRPr="00157C9D">
              <w:rPr>
                <w:rFonts w:ascii="Arial" w:hAnsi="Arial" w:cs="Arial"/>
                <w:color w:val="000000" w:themeColor="text1"/>
                <w:lang w:val="sr-Latn-ME"/>
              </w:rPr>
              <w:t>noj grupi, prije objavljivanja javne rasprave. N</w:t>
            </w:r>
            <w:r w:rsidR="002A7A59" w:rsidRPr="00157C9D">
              <w:rPr>
                <w:rFonts w:ascii="Arial" w:hAnsi="Arial" w:cs="Arial"/>
                <w:color w:val="000000" w:themeColor="text1"/>
                <w:lang w:val="sr-Latn-ME"/>
              </w:rPr>
              <w:t>a</w:t>
            </w:r>
            <w:r w:rsidRPr="00157C9D">
              <w:rPr>
                <w:rFonts w:ascii="Arial" w:hAnsi="Arial" w:cs="Arial"/>
                <w:color w:val="000000" w:themeColor="text1"/>
                <w:lang w:val="sr-Latn-ME"/>
              </w:rPr>
              <w:t xml:space="preserve">kon konsultacija sa predstavnicima MEPPU, predloženi operativni ciljevi </w:t>
            </w:r>
            <w:r w:rsidR="002A7A59" w:rsidRPr="00157C9D">
              <w:rPr>
                <w:rFonts w:ascii="Arial" w:hAnsi="Arial" w:cs="Arial"/>
                <w:color w:val="000000" w:themeColor="text1"/>
                <w:lang w:val="sr-Latn-ME"/>
              </w:rPr>
              <w:t>i</w:t>
            </w:r>
            <w:r w:rsidRPr="00157C9D">
              <w:rPr>
                <w:rFonts w:ascii="Arial" w:hAnsi="Arial" w:cs="Arial"/>
                <w:color w:val="000000" w:themeColor="text1"/>
                <w:lang w:val="sr-Latn-ME"/>
              </w:rPr>
              <w:t xml:space="preserve"> aktivnosti su ocijenjeni kao nerealni</w:t>
            </w:r>
            <w:r w:rsidR="009530DF" w:rsidRPr="00157C9D">
              <w:rPr>
                <w:rFonts w:ascii="Arial" w:hAnsi="Arial" w:cs="Arial"/>
                <w:color w:val="000000" w:themeColor="text1"/>
                <w:lang w:val="sr-Latn-ME"/>
              </w:rPr>
              <w:t xml:space="preserve">, posebno imajući u vidu dvogodišnji okvir, </w:t>
            </w:r>
            <w:r w:rsidRPr="00157C9D">
              <w:rPr>
                <w:rFonts w:ascii="Arial" w:hAnsi="Arial" w:cs="Arial"/>
                <w:color w:val="000000" w:themeColor="text1"/>
                <w:lang w:val="sr-Latn-ME"/>
              </w:rPr>
              <w:t xml:space="preserve">izmijenjeni </w:t>
            </w:r>
            <w:r w:rsidR="009530DF" w:rsidRPr="00157C9D">
              <w:rPr>
                <w:rFonts w:ascii="Arial" w:hAnsi="Arial" w:cs="Arial"/>
                <w:color w:val="000000" w:themeColor="text1"/>
                <w:lang w:val="sr-Latn-ME"/>
              </w:rPr>
              <w:t xml:space="preserve">su i </w:t>
            </w:r>
            <w:r w:rsidRPr="00157C9D">
              <w:rPr>
                <w:rFonts w:ascii="Arial" w:hAnsi="Arial" w:cs="Arial"/>
                <w:color w:val="000000" w:themeColor="text1"/>
                <w:lang w:val="sr-Latn-ME"/>
              </w:rPr>
              <w:t xml:space="preserve">prilagođeni planiranim aktivnostima MEPPU u ovoj oblasti. </w:t>
            </w:r>
            <w:r w:rsidR="009530DF" w:rsidRPr="00157C9D">
              <w:rPr>
                <w:rFonts w:ascii="Arial" w:hAnsi="Arial" w:cs="Arial"/>
                <w:color w:val="000000" w:themeColor="text1"/>
                <w:lang w:val="sr-Latn-ME"/>
              </w:rPr>
              <w:t>Predložene aktivnosti su zatim zadržane u okviru Aneksa dokumenta (i tokom javne rasprave i u finalnoj verziji) kako bi predstavljale svojevrsan podsjetnik i kako bi bile dodatno razmotrene tokom revizije Akcionog plana koja je planirana već za narednu godinu.</w:t>
            </w:r>
          </w:p>
          <w:p w14:paraId="4AB62FF1" w14:textId="77777777" w:rsidR="00A16D49" w:rsidRPr="00157C9D" w:rsidRDefault="00A16D49" w:rsidP="00253644">
            <w:pPr>
              <w:jc w:val="both"/>
              <w:rPr>
                <w:rFonts w:ascii="Arial" w:hAnsi="Arial" w:cs="Arial"/>
                <w:color w:val="000000" w:themeColor="text1"/>
                <w:highlight w:val="red"/>
                <w:lang w:val="sr-Latn-ME"/>
              </w:rPr>
            </w:pPr>
          </w:p>
          <w:p w14:paraId="5BCEBD93" w14:textId="0E5A7179" w:rsidR="00A16D49" w:rsidRPr="00157C9D" w:rsidRDefault="009530DF" w:rsidP="009530DF">
            <w:pPr>
              <w:jc w:val="both"/>
              <w:rPr>
                <w:rFonts w:ascii="Arial" w:hAnsi="Arial" w:cs="Arial"/>
                <w:color w:val="000000" w:themeColor="text1"/>
                <w:lang w:val="sr-Latn-ME"/>
              </w:rPr>
            </w:pPr>
            <w:r w:rsidRPr="00157C9D">
              <w:rPr>
                <w:rFonts w:ascii="Arial" w:hAnsi="Arial" w:cs="Arial"/>
                <w:color w:val="000000" w:themeColor="text1"/>
                <w:lang w:val="sr-Latn-ME"/>
              </w:rPr>
              <w:t>Sugestija u dijelu potrebe za dodatnim pojašnjenjem predloženih indikatora je uvažena i pojašnjenje je uključeno u finalnoj verziji Akcionog plana.</w:t>
            </w:r>
          </w:p>
          <w:p w14:paraId="5ABD47B6" w14:textId="77777777" w:rsidR="009530DF" w:rsidRPr="00157C9D" w:rsidRDefault="009530DF" w:rsidP="009530DF">
            <w:pPr>
              <w:jc w:val="both"/>
              <w:rPr>
                <w:rFonts w:ascii="Arial" w:hAnsi="Arial" w:cs="Arial"/>
                <w:color w:val="000000" w:themeColor="text1"/>
                <w:lang w:val="sr-Latn-ME"/>
              </w:rPr>
            </w:pPr>
          </w:p>
          <w:p w14:paraId="58DCE487" w14:textId="2A7502C9" w:rsidR="00A16D49" w:rsidRPr="00157C9D" w:rsidRDefault="00A16D49" w:rsidP="009530DF">
            <w:pPr>
              <w:jc w:val="both"/>
              <w:rPr>
                <w:rFonts w:ascii="Arial" w:hAnsi="Arial" w:cs="Arial"/>
                <w:color w:val="000000" w:themeColor="text1"/>
                <w:lang w:val="sr-Latn-ME"/>
              </w:rPr>
            </w:pPr>
            <w:r w:rsidRPr="00157C9D">
              <w:rPr>
                <w:rFonts w:ascii="Arial" w:hAnsi="Arial" w:cs="Arial"/>
                <w:color w:val="000000" w:themeColor="text1"/>
                <w:lang w:val="sr-Latn-ME"/>
              </w:rPr>
              <w:t>Imajući u vidu da je jedan od uzroka nelegalne gradnje nedostatak kapaciteta nadležnih institucija, posebno inspekcije, kolege iz MEPPU su predložile uvođenje dodatnog kontrolnog mehanizma koji bi bio odgovoran za rješavanje problema nelegalne gradnje. S obzirom na to da je Prostorni plan u procesu izrade, sami model nije još uvijek razrađen.</w:t>
            </w:r>
          </w:p>
        </w:tc>
      </w:tr>
      <w:bookmarkEnd w:id="0"/>
    </w:tbl>
    <w:p w14:paraId="67604B1B" w14:textId="77777777" w:rsidR="008965B6" w:rsidRPr="00157C9D" w:rsidRDefault="008965B6" w:rsidP="00745F57">
      <w:pPr>
        <w:spacing w:after="0"/>
        <w:jc w:val="both"/>
        <w:rPr>
          <w:rFonts w:ascii="Arial" w:hAnsi="Arial" w:cs="Arial"/>
          <w:lang w:val="sr-Latn-ME"/>
        </w:rPr>
      </w:pPr>
    </w:p>
    <w:sectPr w:rsidR="008965B6" w:rsidRPr="00157C9D" w:rsidSect="001A684B">
      <w:pgSz w:w="16840" w:h="11907" w:orient="landscape" w:code="9"/>
      <w:pgMar w:top="1412" w:right="1412" w:bottom="1412" w:left="1412" w:header="675" w:footer="6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1E0DD" w14:textId="77777777" w:rsidR="00BF1109" w:rsidRDefault="00BF1109" w:rsidP="009A7DE3">
      <w:pPr>
        <w:spacing w:after="0" w:line="240" w:lineRule="auto"/>
      </w:pPr>
      <w:r>
        <w:separator/>
      </w:r>
    </w:p>
  </w:endnote>
  <w:endnote w:type="continuationSeparator" w:id="0">
    <w:p w14:paraId="44EBA3C8" w14:textId="77777777" w:rsidR="00BF1109" w:rsidRDefault="00BF1109" w:rsidP="009A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4833" w14:textId="77777777" w:rsidR="00417021" w:rsidRDefault="00417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5118794"/>
      <w:docPartObj>
        <w:docPartGallery w:val="Page Numbers (Bottom of Page)"/>
        <w:docPartUnique/>
      </w:docPartObj>
    </w:sdtPr>
    <w:sdtEndPr>
      <w:rPr>
        <w:noProof/>
      </w:rPr>
    </w:sdtEndPr>
    <w:sdtContent>
      <w:p w14:paraId="44A119F5" w14:textId="0F7F3AD8" w:rsidR="006C12D7" w:rsidRDefault="00E77F74">
        <w:pPr>
          <w:pStyle w:val="Footer"/>
          <w:jc w:val="right"/>
        </w:pPr>
        <w:r>
          <w:fldChar w:fldCharType="begin"/>
        </w:r>
        <w:r w:rsidR="00941B16">
          <w:instrText xml:space="preserve"> PAGE   \* MERGEFORMAT </w:instrText>
        </w:r>
        <w:r>
          <w:fldChar w:fldCharType="separate"/>
        </w:r>
        <w:r w:rsidR="00FF7350">
          <w:rPr>
            <w:noProof/>
          </w:rPr>
          <w:t>9</w:t>
        </w:r>
        <w:r>
          <w:rPr>
            <w:noProof/>
          </w:rPr>
          <w:fldChar w:fldCharType="end"/>
        </w:r>
      </w:p>
    </w:sdtContent>
  </w:sdt>
  <w:p w14:paraId="736DB4FA" w14:textId="77777777" w:rsidR="006C12D7" w:rsidRDefault="006C1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B523" w14:textId="77777777" w:rsidR="00417021" w:rsidRDefault="00417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B3D1D" w14:textId="77777777" w:rsidR="00BF1109" w:rsidRDefault="00BF1109" w:rsidP="009A7DE3">
      <w:pPr>
        <w:spacing w:after="0" w:line="240" w:lineRule="auto"/>
      </w:pPr>
      <w:r>
        <w:separator/>
      </w:r>
    </w:p>
  </w:footnote>
  <w:footnote w:type="continuationSeparator" w:id="0">
    <w:p w14:paraId="1D04B172" w14:textId="77777777" w:rsidR="00BF1109" w:rsidRDefault="00BF1109" w:rsidP="009A7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D736D" w14:textId="77777777" w:rsidR="00417021" w:rsidRDefault="00417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CB80" w14:textId="77777777" w:rsidR="006C12D7" w:rsidRDefault="006C12D7" w:rsidP="009A7DE3">
    <w:pPr>
      <w:pStyle w:val="Header"/>
      <w:jc w:val="center"/>
      <w:rPr>
        <w:lang w:val="en-US"/>
      </w:rPr>
    </w:pPr>
  </w:p>
  <w:p w14:paraId="2AE7D3C7" w14:textId="77777777" w:rsidR="006C12D7" w:rsidRPr="009A7DE3" w:rsidRDefault="006C12D7" w:rsidP="009A7DE3">
    <w:pPr>
      <w:pStyle w:val="Header"/>
      <w:rPr>
        <w:lang w:val="en-US"/>
      </w:rPr>
    </w:pPr>
  </w:p>
  <w:p w14:paraId="1AB450D0" w14:textId="77777777" w:rsidR="006C12D7" w:rsidRPr="009A7DE3" w:rsidRDefault="006C12D7" w:rsidP="009A7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3C961" w14:textId="046D1DB3" w:rsidR="006C12D7" w:rsidRDefault="006C12D7" w:rsidP="001F389C">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548FF"/>
    <w:multiLevelType w:val="hybridMultilevel"/>
    <w:tmpl w:val="5CCEA5AA"/>
    <w:lvl w:ilvl="0" w:tplc="3F503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B49F8"/>
    <w:multiLevelType w:val="hybridMultilevel"/>
    <w:tmpl w:val="EE42E9B0"/>
    <w:lvl w:ilvl="0" w:tplc="5F14EE5C">
      <w:numFmt w:val="bullet"/>
      <w:lvlText w:val="-"/>
      <w:lvlJc w:val="left"/>
      <w:pPr>
        <w:ind w:left="405" w:hanging="360"/>
      </w:pPr>
      <w:rPr>
        <w:rFonts w:ascii="Calibri" w:eastAsia="Calibri" w:hAnsi="Calibri" w:cs="Times New Roman" w:hint="default"/>
      </w:rPr>
    </w:lvl>
    <w:lvl w:ilvl="1" w:tplc="2C1A0003">
      <w:start w:val="1"/>
      <w:numFmt w:val="bullet"/>
      <w:lvlText w:val="o"/>
      <w:lvlJc w:val="left"/>
      <w:pPr>
        <w:ind w:left="1125" w:hanging="360"/>
      </w:pPr>
      <w:rPr>
        <w:rFonts w:ascii="Courier New" w:hAnsi="Courier New" w:cs="Courier New" w:hint="default"/>
      </w:rPr>
    </w:lvl>
    <w:lvl w:ilvl="2" w:tplc="2C1A0005">
      <w:start w:val="1"/>
      <w:numFmt w:val="bullet"/>
      <w:lvlText w:val=""/>
      <w:lvlJc w:val="left"/>
      <w:pPr>
        <w:ind w:left="1845" w:hanging="360"/>
      </w:pPr>
      <w:rPr>
        <w:rFonts w:ascii="Wingdings" w:hAnsi="Wingdings" w:hint="default"/>
      </w:rPr>
    </w:lvl>
    <w:lvl w:ilvl="3" w:tplc="2C1A0001">
      <w:start w:val="1"/>
      <w:numFmt w:val="bullet"/>
      <w:lvlText w:val=""/>
      <w:lvlJc w:val="left"/>
      <w:pPr>
        <w:ind w:left="2565" w:hanging="360"/>
      </w:pPr>
      <w:rPr>
        <w:rFonts w:ascii="Symbol" w:hAnsi="Symbol" w:hint="default"/>
      </w:rPr>
    </w:lvl>
    <w:lvl w:ilvl="4" w:tplc="2C1A0003">
      <w:start w:val="1"/>
      <w:numFmt w:val="bullet"/>
      <w:lvlText w:val="o"/>
      <w:lvlJc w:val="left"/>
      <w:pPr>
        <w:ind w:left="3285" w:hanging="360"/>
      </w:pPr>
      <w:rPr>
        <w:rFonts w:ascii="Courier New" w:hAnsi="Courier New" w:cs="Courier New" w:hint="default"/>
      </w:rPr>
    </w:lvl>
    <w:lvl w:ilvl="5" w:tplc="2C1A0005">
      <w:start w:val="1"/>
      <w:numFmt w:val="bullet"/>
      <w:lvlText w:val=""/>
      <w:lvlJc w:val="left"/>
      <w:pPr>
        <w:ind w:left="4005" w:hanging="360"/>
      </w:pPr>
      <w:rPr>
        <w:rFonts w:ascii="Wingdings" w:hAnsi="Wingdings" w:hint="default"/>
      </w:rPr>
    </w:lvl>
    <w:lvl w:ilvl="6" w:tplc="2C1A0001">
      <w:start w:val="1"/>
      <w:numFmt w:val="bullet"/>
      <w:lvlText w:val=""/>
      <w:lvlJc w:val="left"/>
      <w:pPr>
        <w:ind w:left="4725" w:hanging="360"/>
      </w:pPr>
      <w:rPr>
        <w:rFonts w:ascii="Symbol" w:hAnsi="Symbol" w:hint="default"/>
      </w:rPr>
    </w:lvl>
    <w:lvl w:ilvl="7" w:tplc="2C1A0003">
      <w:start w:val="1"/>
      <w:numFmt w:val="bullet"/>
      <w:lvlText w:val="o"/>
      <w:lvlJc w:val="left"/>
      <w:pPr>
        <w:ind w:left="5445" w:hanging="360"/>
      </w:pPr>
      <w:rPr>
        <w:rFonts w:ascii="Courier New" w:hAnsi="Courier New" w:cs="Courier New" w:hint="default"/>
      </w:rPr>
    </w:lvl>
    <w:lvl w:ilvl="8" w:tplc="2C1A0005">
      <w:start w:val="1"/>
      <w:numFmt w:val="bullet"/>
      <w:lvlText w:val=""/>
      <w:lvlJc w:val="left"/>
      <w:pPr>
        <w:ind w:left="6165" w:hanging="360"/>
      </w:pPr>
      <w:rPr>
        <w:rFonts w:ascii="Wingdings" w:hAnsi="Wingdings" w:hint="default"/>
      </w:rPr>
    </w:lvl>
  </w:abstractNum>
  <w:abstractNum w:abstractNumId="2" w15:restartNumberingAfterBreak="0">
    <w:nsid w:val="09E54FBF"/>
    <w:multiLevelType w:val="hybridMultilevel"/>
    <w:tmpl w:val="A6BAB72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A6741D8"/>
    <w:multiLevelType w:val="hybridMultilevel"/>
    <w:tmpl w:val="7D5A5800"/>
    <w:lvl w:ilvl="0" w:tplc="F34A0E5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9284E9C"/>
    <w:multiLevelType w:val="hybridMultilevel"/>
    <w:tmpl w:val="07CA26B4"/>
    <w:lvl w:ilvl="0" w:tplc="3F503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F7EDA"/>
    <w:multiLevelType w:val="hybridMultilevel"/>
    <w:tmpl w:val="0570D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A70FED"/>
    <w:multiLevelType w:val="hybridMultilevel"/>
    <w:tmpl w:val="390CEA3A"/>
    <w:lvl w:ilvl="0" w:tplc="1248A1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A12B8"/>
    <w:multiLevelType w:val="hybridMultilevel"/>
    <w:tmpl w:val="A5484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B1E47"/>
    <w:multiLevelType w:val="hybridMultilevel"/>
    <w:tmpl w:val="5F22EEBE"/>
    <w:lvl w:ilvl="0" w:tplc="2E002DCA">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5465EF"/>
    <w:multiLevelType w:val="hybridMultilevel"/>
    <w:tmpl w:val="AD0A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47913"/>
    <w:multiLevelType w:val="hybridMultilevel"/>
    <w:tmpl w:val="F236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E7938"/>
    <w:multiLevelType w:val="hybridMultilevel"/>
    <w:tmpl w:val="56C8C18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51B66E96"/>
    <w:multiLevelType w:val="hybridMultilevel"/>
    <w:tmpl w:val="47E6D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E61F52"/>
    <w:multiLevelType w:val="hybridMultilevel"/>
    <w:tmpl w:val="D0E8D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905A4"/>
    <w:multiLevelType w:val="hybridMultilevel"/>
    <w:tmpl w:val="1A60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FF3809"/>
    <w:multiLevelType w:val="hybridMultilevel"/>
    <w:tmpl w:val="7A2A0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99003E"/>
    <w:multiLevelType w:val="hybridMultilevel"/>
    <w:tmpl w:val="1594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2806EF"/>
    <w:multiLevelType w:val="hybridMultilevel"/>
    <w:tmpl w:val="28BE5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6"/>
  </w:num>
  <w:num w:numId="4">
    <w:abstractNumId w:val="9"/>
  </w:num>
  <w:num w:numId="5">
    <w:abstractNumId w:val="14"/>
  </w:num>
  <w:num w:numId="6">
    <w:abstractNumId w:val="3"/>
  </w:num>
  <w:num w:numId="7">
    <w:abstractNumId w:val="11"/>
  </w:num>
  <w:num w:numId="8">
    <w:abstractNumId w:val="2"/>
  </w:num>
  <w:num w:numId="9">
    <w:abstractNumId w:val="1"/>
  </w:num>
  <w:num w:numId="10">
    <w:abstractNumId w:val="5"/>
  </w:num>
  <w:num w:numId="11">
    <w:abstractNumId w:val="8"/>
  </w:num>
  <w:num w:numId="12">
    <w:abstractNumId w:val="6"/>
  </w:num>
  <w:num w:numId="13">
    <w:abstractNumId w:val="15"/>
  </w:num>
  <w:num w:numId="14">
    <w:abstractNumId w:val="12"/>
  </w:num>
  <w:num w:numId="15">
    <w:abstractNumId w:val="7"/>
  </w:num>
  <w:num w:numId="16">
    <w:abstractNumId w:val="13"/>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4F0"/>
    <w:rsid w:val="000071F1"/>
    <w:rsid w:val="00014DBA"/>
    <w:rsid w:val="00016ACE"/>
    <w:rsid w:val="00042AD3"/>
    <w:rsid w:val="00042E94"/>
    <w:rsid w:val="000520F7"/>
    <w:rsid w:val="0005730A"/>
    <w:rsid w:val="000A4020"/>
    <w:rsid w:val="000A4505"/>
    <w:rsid w:val="000B36B5"/>
    <w:rsid w:val="000B4DA8"/>
    <w:rsid w:val="000D7AB1"/>
    <w:rsid w:val="000E3FC2"/>
    <w:rsid w:val="000E44F4"/>
    <w:rsid w:val="00103097"/>
    <w:rsid w:val="00105612"/>
    <w:rsid w:val="00107314"/>
    <w:rsid w:val="001111B2"/>
    <w:rsid w:val="001163EE"/>
    <w:rsid w:val="0012356D"/>
    <w:rsid w:val="001548E3"/>
    <w:rsid w:val="001573F4"/>
    <w:rsid w:val="00157C9D"/>
    <w:rsid w:val="00167FEC"/>
    <w:rsid w:val="001760C1"/>
    <w:rsid w:val="0019397B"/>
    <w:rsid w:val="001A684B"/>
    <w:rsid w:val="001B182E"/>
    <w:rsid w:val="001B26BB"/>
    <w:rsid w:val="001B5C74"/>
    <w:rsid w:val="001D2FA2"/>
    <w:rsid w:val="001F389C"/>
    <w:rsid w:val="00201BD8"/>
    <w:rsid w:val="002242C8"/>
    <w:rsid w:val="00227581"/>
    <w:rsid w:val="00247C9D"/>
    <w:rsid w:val="00253644"/>
    <w:rsid w:val="00275A48"/>
    <w:rsid w:val="002854D3"/>
    <w:rsid w:val="002A7A59"/>
    <w:rsid w:val="002B0765"/>
    <w:rsid w:val="002B13E0"/>
    <w:rsid w:val="002B1DED"/>
    <w:rsid w:val="002C16E9"/>
    <w:rsid w:val="002C6296"/>
    <w:rsid w:val="002D3F38"/>
    <w:rsid w:val="002E027D"/>
    <w:rsid w:val="002F4835"/>
    <w:rsid w:val="0031515C"/>
    <w:rsid w:val="0032765E"/>
    <w:rsid w:val="003443D4"/>
    <w:rsid w:val="0036785C"/>
    <w:rsid w:val="00385B1C"/>
    <w:rsid w:val="00385F08"/>
    <w:rsid w:val="003A06C6"/>
    <w:rsid w:val="003A57BC"/>
    <w:rsid w:val="003B48F7"/>
    <w:rsid w:val="003E2484"/>
    <w:rsid w:val="003F0E03"/>
    <w:rsid w:val="003F5513"/>
    <w:rsid w:val="004047CE"/>
    <w:rsid w:val="004106B4"/>
    <w:rsid w:val="00411293"/>
    <w:rsid w:val="00412E65"/>
    <w:rsid w:val="00417021"/>
    <w:rsid w:val="00421A3E"/>
    <w:rsid w:val="0042639D"/>
    <w:rsid w:val="00430104"/>
    <w:rsid w:val="00431DB5"/>
    <w:rsid w:val="0043267F"/>
    <w:rsid w:val="00446651"/>
    <w:rsid w:val="00463FE8"/>
    <w:rsid w:val="004735BD"/>
    <w:rsid w:val="00483C04"/>
    <w:rsid w:val="00484CAE"/>
    <w:rsid w:val="0048617C"/>
    <w:rsid w:val="0049686E"/>
    <w:rsid w:val="004A59F8"/>
    <w:rsid w:val="004A7BB3"/>
    <w:rsid w:val="004A7DAF"/>
    <w:rsid w:val="004B2BB8"/>
    <w:rsid w:val="004B3756"/>
    <w:rsid w:val="004D7E0E"/>
    <w:rsid w:val="004F4E1D"/>
    <w:rsid w:val="004F58C8"/>
    <w:rsid w:val="004F6648"/>
    <w:rsid w:val="004F75FA"/>
    <w:rsid w:val="00510CB0"/>
    <w:rsid w:val="00523ECF"/>
    <w:rsid w:val="00524456"/>
    <w:rsid w:val="00526B2B"/>
    <w:rsid w:val="005273BB"/>
    <w:rsid w:val="0053466E"/>
    <w:rsid w:val="00535334"/>
    <w:rsid w:val="0054683C"/>
    <w:rsid w:val="00550DC1"/>
    <w:rsid w:val="0057415F"/>
    <w:rsid w:val="00581A3D"/>
    <w:rsid w:val="005826A0"/>
    <w:rsid w:val="00586C56"/>
    <w:rsid w:val="005B2682"/>
    <w:rsid w:val="005B3629"/>
    <w:rsid w:val="005B62FB"/>
    <w:rsid w:val="005B66C8"/>
    <w:rsid w:val="005C0ED6"/>
    <w:rsid w:val="005D4DAE"/>
    <w:rsid w:val="005E0552"/>
    <w:rsid w:val="005E0FA5"/>
    <w:rsid w:val="005E16D4"/>
    <w:rsid w:val="006004F0"/>
    <w:rsid w:val="006140E7"/>
    <w:rsid w:val="00626D1C"/>
    <w:rsid w:val="00627F70"/>
    <w:rsid w:val="00660CBE"/>
    <w:rsid w:val="00675FCB"/>
    <w:rsid w:val="006771A3"/>
    <w:rsid w:val="00677F5A"/>
    <w:rsid w:val="00684029"/>
    <w:rsid w:val="00684780"/>
    <w:rsid w:val="00684C3C"/>
    <w:rsid w:val="00686F26"/>
    <w:rsid w:val="00690275"/>
    <w:rsid w:val="00690366"/>
    <w:rsid w:val="006943E2"/>
    <w:rsid w:val="006A03CE"/>
    <w:rsid w:val="006A4343"/>
    <w:rsid w:val="006C12D7"/>
    <w:rsid w:val="006C7E7D"/>
    <w:rsid w:val="006D18EA"/>
    <w:rsid w:val="006E3092"/>
    <w:rsid w:val="006F24F1"/>
    <w:rsid w:val="007039F8"/>
    <w:rsid w:val="00706104"/>
    <w:rsid w:val="00724632"/>
    <w:rsid w:val="00726D0F"/>
    <w:rsid w:val="007362F7"/>
    <w:rsid w:val="00745045"/>
    <w:rsid w:val="00745F57"/>
    <w:rsid w:val="007577B5"/>
    <w:rsid w:val="00764AE2"/>
    <w:rsid w:val="0078153A"/>
    <w:rsid w:val="00781CAC"/>
    <w:rsid w:val="007913AB"/>
    <w:rsid w:val="007A5748"/>
    <w:rsid w:val="007C64EC"/>
    <w:rsid w:val="007D3DCB"/>
    <w:rsid w:val="00803025"/>
    <w:rsid w:val="00804BAD"/>
    <w:rsid w:val="00812A62"/>
    <w:rsid w:val="008148B5"/>
    <w:rsid w:val="00817242"/>
    <w:rsid w:val="00821646"/>
    <w:rsid w:val="008260E4"/>
    <w:rsid w:val="00830ED6"/>
    <w:rsid w:val="008405AD"/>
    <w:rsid w:val="00876DD1"/>
    <w:rsid w:val="0089389C"/>
    <w:rsid w:val="008965B6"/>
    <w:rsid w:val="008B22FF"/>
    <w:rsid w:val="008B57EB"/>
    <w:rsid w:val="008C5033"/>
    <w:rsid w:val="008E5EED"/>
    <w:rsid w:val="00901A58"/>
    <w:rsid w:val="00902150"/>
    <w:rsid w:val="00904269"/>
    <w:rsid w:val="00907419"/>
    <w:rsid w:val="00927F01"/>
    <w:rsid w:val="00933671"/>
    <w:rsid w:val="0093578E"/>
    <w:rsid w:val="00937714"/>
    <w:rsid w:val="00941B16"/>
    <w:rsid w:val="0095242B"/>
    <w:rsid w:val="009530DF"/>
    <w:rsid w:val="00955BAD"/>
    <w:rsid w:val="00961F5F"/>
    <w:rsid w:val="00965D00"/>
    <w:rsid w:val="00967093"/>
    <w:rsid w:val="00984C51"/>
    <w:rsid w:val="00985762"/>
    <w:rsid w:val="009A457A"/>
    <w:rsid w:val="009A7DE3"/>
    <w:rsid w:val="009C7410"/>
    <w:rsid w:val="009D6443"/>
    <w:rsid w:val="009E4AB4"/>
    <w:rsid w:val="009F6ACB"/>
    <w:rsid w:val="00A05FD2"/>
    <w:rsid w:val="00A11692"/>
    <w:rsid w:val="00A16D49"/>
    <w:rsid w:val="00A219F1"/>
    <w:rsid w:val="00A408B5"/>
    <w:rsid w:val="00A444C3"/>
    <w:rsid w:val="00A44A56"/>
    <w:rsid w:val="00A46E63"/>
    <w:rsid w:val="00A801BB"/>
    <w:rsid w:val="00A814B8"/>
    <w:rsid w:val="00A876E7"/>
    <w:rsid w:val="00A9470F"/>
    <w:rsid w:val="00AA1E6E"/>
    <w:rsid w:val="00AB3B5B"/>
    <w:rsid w:val="00AB601B"/>
    <w:rsid w:val="00AB79FE"/>
    <w:rsid w:val="00AC2FC7"/>
    <w:rsid w:val="00AC3DE3"/>
    <w:rsid w:val="00AC3E47"/>
    <w:rsid w:val="00AD0B38"/>
    <w:rsid w:val="00AD42D1"/>
    <w:rsid w:val="00AE2E23"/>
    <w:rsid w:val="00AE50EF"/>
    <w:rsid w:val="00AE617C"/>
    <w:rsid w:val="00AE676A"/>
    <w:rsid w:val="00B10375"/>
    <w:rsid w:val="00B13E32"/>
    <w:rsid w:val="00B162B2"/>
    <w:rsid w:val="00B224BE"/>
    <w:rsid w:val="00B2301A"/>
    <w:rsid w:val="00B23302"/>
    <w:rsid w:val="00B35B2C"/>
    <w:rsid w:val="00B36535"/>
    <w:rsid w:val="00B478A4"/>
    <w:rsid w:val="00B54FFA"/>
    <w:rsid w:val="00B5662A"/>
    <w:rsid w:val="00B6328D"/>
    <w:rsid w:val="00B677A3"/>
    <w:rsid w:val="00B70203"/>
    <w:rsid w:val="00B724B1"/>
    <w:rsid w:val="00B900D4"/>
    <w:rsid w:val="00B90A8C"/>
    <w:rsid w:val="00BB4AA6"/>
    <w:rsid w:val="00BB72E3"/>
    <w:rsid w:val="00BC77DD"/>
    <w:rsid w:val="00BD2486"/>
    <w:rsid w:val="00BD38CD"/>
    <w:rsid w:val="00BD4814"/>
    <w:rsid w:val="00BD4A7A"/>
    <w:rsid w:val="00BE2D20"/>
    <w:rsid w:val="00BE324A"/>
    <w:rsid w:val="00BE3F81"/>
    <w:rsid w:val="00BF1109"/>
    <w:rsid w:val="00C039D4"/>
    <w:rsid w:val="00C136A2"/>
    <w:rsid w:val="00C26259"/>
    <w:rsid w:val="00C30E6F"/>
    <w:rsid w:val="00C3205C"/>
    <w:rsid w:val="00C3406B"/>
    <w:rsid w:val="00C461DA"/>
    <w:rsid w:val="00C77701"/>
    <w:rsid w:val="00C815A8"/>
    <w:rsid w:val="00C8698A"/>
    <w:rsid w:val="00CB0AAF"/>
    <w:rsid w:val="00CD31D1"/>
    <w:rsid w:val="00CD64B5"/>
    <w:rsid w:val="00CE3639"/>
    <w:rsid w:val="00CE5B3B"/>
    <w:rsid w:val="00CE68F0"/>
    <w:rsid w:val="00D26626"/>
    <w:rsid w:val="00D30F51"/>
    <w:rsid w:val="00D40359"/>
    <w:rsid w:val="00D60AB3"/>
    <w:rsid w:val="00D67319"/>
    <w:rsid w:val="00DA1673"/>
    <w:rsid w:val="00DA32B9"/>
    <w:rsid w:val="00DA4079"/>
    <w:rsid w:val="00DA64BF"/>
    <w:rsid w:val="00DD2046"/>
    <w:rsid w:val="00DD5290"/>
    <w:rsid w:val="00DD5DCB"/>
    <w:rsid w:val="00DE41F3"/>
    <w:rsid w:val="00DF5F12"/>
    <w:rsid w:val="00E10EEA"/>
    <w:rsid w:val="00E15FF2"/>
    <w:rsid w:val="00E168DD"/>
    <w:rsid w:val="00E251D3"/>
    <w:rsid w:val="00E27255"/>
    <w:rsid w:val="00E30B59"/>
    <w:rsid w:val="00E3161A"/>
    <w:rsid w:val="00E36C36"/>
    <w:rsid w:val="00E60AC0"/>
    <w:rsid w:val="00E62256"/>
    <w:rsid w:val="00E7102A"/>
    <w:rsid w:val="00E7157F"/>
    <w:rsid w:val="00E77F74"/>
    <w:rsid w:val="00E97D7F"/>
    <w:rsid w:val="00EA482D"/>
    <w:rsid w:val="00EC7586"/>
    <w:rsid w:val="00ED4B42"/>
    <w:rsid w:val="00EE15BF"/>
    <w:rsid w:val="00EF118A"/>
    <w:rsid w:val="00EF36A1"/>
    <w:rsid w:val="00EF6624"/>
    <w:rsid w:val="00F01E7C"/>
    <w:rsid w:val="00F11286"/>
    <w:rsid w:val="00F12546"/>
    <w:rsid w:val="00F22630"/>
    <w:rsid w:val="00F26F6D"/>
    <w:rsid w:val="00F32F05"/>
    <w:rsid w:val="00F46C2B"/>
    <w:rsid w:val="00F4797F"/>
    <w:rsid w:val="00F5626A"/>
    <w:rsid w:val="00F63C99"/>
    <w:rsid w:val="00F64DA6"/>
    <w:rsid w:val="00F70DDA"/>
    <w:rsid w:val="00F7736C"/>
    <w:rsid w:val="00F807C0"/>
    <w:rsid w:val="00F830D5"/>
    <w:rsid w:val="00F84A81"/>
    <w:rsid w:val="00F87899"/>
    <w:rsid w:val="00FB5348"/>
    <w:rsid w:val="00FD736A"/>
    <w:rsid w:val="00FF4253"/>
    <w:rsid w:val="00FF5736"/>
    <w:rsid w:val="00FF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FA518"/>
  <w15:docId w15:val="{44E3C456-B904-4065-8C6B-4F1D0D1E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DE3"/>
    <w:rPr>
      <w:rFonts w:ascii="Tahoma" w:hAnsi="Tahoma" w:cs="Tahoma"/>
      <w:sz w:val="16"/>
      <w:szCs w:val="16"/>
    </w:rPr>
  </w:style>
  <w:style w:type="paragraph" w:styleId="Header">
    <w:name w:val="header"/>
    <w:basedOn w:val="Normal"/>
    <w:link w:val="HeaderChar"/>
    <w:uiPriority w:val="99"/>
    <w:rsid w:val="009A7DE3"/>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val="sr-Cyrl-CS" w:eastAsia="sr-Cyrl-CS"/>
    </w:rPr>
  </w:style>
  <w:style w:type="character" w:customStyle="1" w:styleId="HeaderChar">
    <w:name w:val="Header Char"/>
    <w:basedOn w:val="DefaultParagraphFont"/>
    <w:link w:val="Header"/>
    <w:uiPriority w:val="99"/>
    <w:rsid w:val="009A7DE3"/>
    <w:rPr>
      <w:rFonts w:ascii="Times New Roman" w:eastAsia="Times New Roman" w:hAnsi="Times New Roman" w:cs="Times New Roman"/>
      <w:sz w:val="20"/>
      <w:szCs w:val="20"/>
      <w:lang w:val="sr-Cyrl-CS" w:eastAsia="sr-Cyrl-CS"/>
    </w:rPr>
  </w:style>
  <w:style w:type="paragraph" w:styleId="Footer">
    <w:name w:val="footer"/>
    <w:basedOn w:val="Normal"/>
    <w:link w:val="FooterChar"/>
    <w:uiPriority w:val="99"/>
    <w:unhideWhenUsed/>
    <w:rsid w:val="009A7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DE3"/>
  </w:style>
  <w:style w:type="paragraph" w:styleId="ListParagraph">
    <w:name w:val="List Paragraph"/>
    <w:aliases w:val="Table of contents numbered,Bullets,List Paragraph (numbered (a)),Akapit z listą BS,WB Para,List Square,Lapis Bulleted List"/>
    <w:basedOn w:val="Normal"/>
    <w:link w:val="ListParagraphChar"/>
    <w:uiPriority w:val="1"/>
    <w:qFormat/>
    <w:rsid w:val="006943E2"/>
    <w:pPr>
      <w:ind w:left="720"/>
      <w:contextualSpacing/>
    </w:pPr>
  </w:style>
  <w:style w:type="character" w:styleId="CommentReference">
    <w:name w:val="annotation reference"/>
    <w:basedOn w:val="DefaultParagraphFont"/>
    <w:uiPriority w:val="99"/>
    <w:semiHidden/>
    <w:unhideWhenUsed/>
    <w:rsid w:val="00AE617C"/>
    <w:rPr>
      <w:sz w:val="16"/>
      <w:szCs w:val="16"/>
    </w:rPr>
  </w:style>
  <w:style w:type="paragraph" w:styleId="CommentText">
    <w:name w:val="annotation text"/>
    <w:basedOn w:val="Normal"/>
    <w:link w:val="CommentTextChar"/>
    <w:uiPriority w:val="99"/>
    <w:semiHidden/>
    <w:unhideWhenUsed/>
    <w:rsid w:val="00AE617C"/>
    <w:pPr>
      <w:spacing w:line="240" w:lineRule="auto"/>
    </w:pPr>
    <w:rPr>
      <w:sz w:val="20"/>
      <w:szCs w:val="20"/>
    </w:rPr>
  </w:style>
  <w:style w:type="character" w:customStyle="1" w:styleId="CommentTextChar">
    <w:name w:val="Comment Text Char"/>
    <w:basedOn w:val="DefaultParagraphFont"/>
    <w:link w:val="CommentText"/>
    <w:uiPriority w:val="99"/>
    <w:semiHidden/>
    <w:rsid w:val="00AE617C"/>
    <w:rPr>
      <w:sz w:val="20"/>
      <w:szCs w:val="20"/>
    </w:rPr>
  </w:style>
  <w:style w:type="paragraph" w:styleId="CommentSubject">
    <w:name w:val="annotation subject"/>
    <w:basedOn w:val="CommentText"/>
    <w:next w:val="CommentText"/>
    <w:link w:val="CommentSubjectChar"/>
    <w:uiPriority w:val="99"/>
    <w:semiHidden/>
    <w:unhideWhenUsed/>
    <w:rsid w:val="00AE617C"/>
    <w:rPr>
      <w:b/>
      <w:bCs/>
    </w:rPr>
  </w:style>
  <w:style w:type="character" w:customStyle="1" w:styleId="CommentSubjectChar">
    <w:name w:val="Comment Subject Char"/>
    <w:basedOn w:val="CommentTextChar"/>
    <w:link w:val="CommentSubject"/>
    <w:uiPriority w:val="99"/>
    <w:semiHidden/>
    <w:rsid w:val="00AE617C"/>
    <w:rPr>
      <w:b/>
      <w:bCs/>
      <w:sz w:val="20"/>
      <w:szCs w:val="20"/>
    </w:rPr>
  </w:style>
  <w:style w:type="character" w:styleId="Hyperlink">
    <w:name w:val="Hyperlink"/>
    <w:basedOn w:val="DefaultParagraphFont"/>
    <w:uiPriority w:val="99"/>
    <w:unhideWhenUsed/>
    <w:rsid w:val="00706104"/>
    <w:rPr>
      <w:color w:val="0000FF" w:themeColor="hyperlink"/>
      <w:u w:val="single"/>
    </w:rPr>
  </w:style>
  <w:style w:type="character" w:styleId="Strong">
    <w:name w:val="Strong"/>
    <w:basedOn w:val="DefaultParagraphFont"/>
    <w:uiPriority w:val="22"/>
    <w:qFormat/>
    <w:rsid w:val="00706104"/>
    <w:rPr>
      <w:b/>
      <w:bCs/>
    </w:rPr>
  </w:style>
  <w:style w:type="paragraph" w:styleId="NoSpacing">
    <w:name w:val="No Spacing"/>
    <w:link w:val="NoSpacingChar"/>
    <w:qFormat/>
    <w:rsid w:val="00C8698A"/>
    <w:pPr>
      <w:spacing w:after="0" w:line="240" w:lineRule="auto"/>
    </w:pPr>
  </w:style>
  <w:style w:type="character" w:customStyle="1" w:styleId="NoSpacingChar">
    <w:name w:val="No Spacing Char"/>
    <w:basedOn w:val="DefaultParagraphFont"/>
    <w:link w:val="NoSpacing"/>
    <w:rsid w:val="00C8698A"/>
  </w:style>
  <w:style w:type="character" w:styleId="FootnoteReference">
    <w:name w:val="footnote reference"/>
    <w:aliases w:val="ftref,BVI fnr,Footnote symbol,16 Point,Superscript 6 Point,nota pié di pagina,Footnote text,Ref. de nota al pie1,Times 10 Point,Exposant 3 Point,Footnote reference number,EN Footnote Reference,note TESI,Footnotes re"/>
    <w:basedOn w:val="DefaultParagraphFont"/>
    <w:link w:val="BVIfnrChar1Char"/>
    <w:uiPriority w:val="99"/>
    <w:unhideWhenUsed/>
    <w:qFormat/>
    <w:rsid w:val="006C12D7"/>
    <w:rPr>
      <w:vertAlign w:val="superscript"/>
    </w:r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rsid w:val="006C12D7"/>
    <w:pPr>
      <w:spacing w:after="160" w:line="240" w:lineRule="exact"/>
    </w:pPr>
    <w:rPr>
      <w:vertAlign w:val="superscript"/>
    </w:rPr>
  </w:style>
  <w:style w:type="paragraph" w:styleId="PlainText">
    <w:name w:val="Plain Text"/>
    <w:basedOn w:val="Normal"/>
    <w:link w:val="PlainTextChar"/>
    <w:uiPriority w:val="99"/>
    <w:unhideWhenUsed/>
    <w:rsid w:val="00CD64B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D64B5"/>
    <w:rPr>
      <w:rFonts w:ascii="Calibri" w:hAnsi="Calibri"/>
      <w:szCs w:val="21"/>
    </w:rPr>
  </w:style>
  <w:style w:type="table" w:styleId="TableGrid">
    <w:name w:val="Table Grid"/>
    <w:basedOn w:val="TableNormal"/>
    <w:uiPriority w:val="39"/>
    <w:rsid w:val="0020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s Char,List Paragraph (numbered (a)) Char,Akapit z listą BS Char,WB Para Char,List Square Char,Lapis Bulleted List Char"/>
    <w:link w:val="ListParagraph"/>
    <w:uiPriority w:val="34"/>
    <w:locked/>
    <w:rsid w:val="00201BD8"/>
  </w:style>
  <w:style w:type="paragraph" w:customStyle="1" w:styleId="CharCharCharCharCharCharCharCharCharCharCharCharCharCharChar">
    <w:name w:val="Char Char Char Char Char Char Char Char Char Char Char Char Char Char Char"/>
    <w:basedOn w:val="Normal"/>
    <w:rsid w:val="00D40359"/>
    <w:pPr>
      <w:spacing w:after="160" w:line="240" w:lineRule="exact"/>
    </w:pPr>
    <w:rPr>
      <w:rFonts w:ascii="Arial" w:eastAsia="Times New Roman" w:hAnsi="Arial" w:cs="Arial"/>
      <w:sz w:val="20"/>
      <w:szCs w:val="20"/>
    </w:rPr>
  </w:style>
  <w:style w:type="paragraph" w:styleId="FootnoteText">
    <w:name w:val="footnote text"/>
    <w:basedOn w:val="Normal"/>
    <w:link w:val="FootnoteTextChar"/>
    <w:uiPriority w:val="99"/>
    <w:unhideWhenUsed/>
    <w:rsid w:val="00535334"/>
    <w:pPr>
      <w:spacing w:after="0" w:line="240" w:lineRule="auto"/>
    </w:pPr>
    <w:rPr>
      <w:sz w:val="20"/>
      <w:szCs w:val="20"/>
    </w:rPr>
  </w:style>
  <w:style w:type="character" w:customStyle="1" w:styleId="FootnoteTextChar">
    <w:name w:val="Footnote Text Char"/>
    <w:basedOn w:val="DefaultParagraphFont"/>
    <w:link w:val="FootnoteText"/>
    <w:uiPriority w:val="99"/>
    <w:rsid w:val="00535334"/>
    <w:rPr>
      <w:sz w:val="20"/>
      <w:szCs w:val="20"/>
    </w:rPr>
  </w:style>
  <w:style w:type="paragraph" w:styleId="Title">
    <w:name w:val="Title"/>
    <w:basedOn w:val="Normal"/>
    <w:next w:val="Normal"/>
    <w:link w:val="TitleChar"/>
    <w:uiPriority w:val="10"/>
    <w:qFormat/>
    <w:rsid w:val="00417021"/>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417021"/>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0743">
      <w:bodyDiv w:val="1"/>
      <w:marLeft w:val="0"/>
      <w:marRight w:val="0"/>
      <w:marTop w:val="0"/>
      <w:marBottom w:val="0"/>
      <w:divBdr>
        <w:top w:val="none" w:sz="0" w:space="0" w:color="auto"/>
        <w:left w:val="none" w:sz="0" w:space="0" w:color="auto"/>
        <w:bottom w:val="none" w:sz="0" w:space="0" w:color="auto"/>
        <w:right w:val="none" w:sz="0" w:space="0" w:color="auto"/>
      </w:divBdr>
    </w:div>
    <w:div w:id="410735095">
      <w:bodyDiv w:val="1"/>
      <w:marLeft w:val="0"/>
      <w:marRight w:val="0"/>
      <w:marTop w:val="0"/>
      <w:marBottom w:val="0"/>
      <w:divBdr>
        <w:top w:val="none" w:sz="0" w:space="0" w:color="auto"/>
        <w:left w:val="none" w:sz="0" w:space="0" w:color="auto"/>
        <w:bottom w:val="none" w:sz="0" w:space="0" w:color="auto"/>
        <w:right w:val="none" w:sz="0" w:space="0" w:color="auto"/>
      </w:divBdr>
    </w:div>
    <w:div w:id="459688830">
      <w:bodyDiv w:val="1"/>
      <w:marLeft w:val="0"/>
      <w:marRight w:val="0"/>
      <w:marTop w:val="0"/>
      <w:marBottom w:val="0"/>
      <w:divBdr>
        <w:top w:val="none" w:sz="0" w:space="0" w:color="auto"/>
        <w:left w:val="none" w:sz="0" w:space="0" w:color="auto"/>
        <w:bottom w:val="none" w:sz="0" w:space="0" w:color="auto"/>
        <w:right w:val="none" w:sz="0" w:space="0" w:color="auto"/>
      </w:divBdr>
    </w:div>
    <w:div w:id="749816711">
      <w:bodyDiv w:val="1"/>
      <w:marLeft w:val="0"/>
      <w:marRight w:val="0"/>
      <w:marTop w:val="0"/>
      <w:marBottom w:val="0"/>
      <w:divBdr>
        <w:top w:val="none" w:sz="0" w:space="0" w:color="auto"/>
        <w:left w:val="none" w:sz="0" w:space="0" w:color="auto"/>
        <w:bottom w:val="none" w:sz="0" w:space="0" w:color="auto"/>
        <w:right w:val="none" w:sz="0" w:space="0" w:color="auto"/>
      </w:divBdr>
    </w:div>
    <w:div w:id="825172472">
      <w:bodyDiv w:val="1"/>
      <w:marLeft w:val="0"/>
      <w:marRight w:val="0"/>
      <w:marTop w:val="0"/>
      <w:marBottom w:val="0"/>
      <w:divBdr>
        <w:top w:val="none" w:sz="0" w:space="0" w:color="auto"/>
        <w:left w:val="none" w:sz="0" w:space="0" w:color="auto"/>
        <w:bottom w:val="none" w:sz="0" w:space="0" w:color="auto"/>
        <w:right w:val="none" w:sz="0" w:space="0" w:color="auto"/>
      </w:divBdr>
    </w:div>
    <w:div w:id="1224368607">
      <w:bodyDiv w:val="1"/>
      <w:marLeft w:val="0"/>
      <w:marRight w:val="0"/>
      <w:marTop w:val="0"/>
      <w:marBottom w:val="0"/>
      <w:divBdr>
        <w:top w:val="none" w:sz="0" w:space="0" w:color="auto"/>
        <w:left w:val="none" w:sz="0" w:space="0" w:color="auto"/>
        <w:bottom w:val="none" w:sz="0" w:space="0" w:color="auto"/>
        <w:right w:val="none" w:sz="0" w:space="0" w:color="auto"/>
      </w:divBdr>
    </w:div>
    <w:div w:id="1588809596">
      <w:bodyDiv w:val="1"/>
      <w:marLeft w:val="0"/>
      <w:marRight w:val="0"/>
      <w:marTop w:val="0"/>
      <w:marBottom w:val="0"/>
      <w:divBdr>
        <w:top w:val="none" w:sz="0" w:space="0" w:color="auto"/>
        <w:left w:val="none" w:sz="0" w:space="0" w:color="auto"/>
        <w:bottom w:val="none" w:sz="0" w:space="0" w:color="auto"/>
        <w:right w:val="none" w:sz="0" w:space="0" w:color="auto"/>
      </w:divBdr>
    </w:div>
    <w:div w:id="211219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CA0EA-76AA-44E0-85C1-0918DFCC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10</Pages>
  <Words>3793</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renata.milutinovic</dc:creator>
  <cp:lastModifiedBy>Sanja Varajic</cp:lastModifiedBy>
  <cp:revision>50</cp:revision>
  <dcterms:created xsi:type="dcterms:W3CDTF">2022-11-30T23:41:00Z</dcterms:created>
  <dcterms:modified xsi:type="dcterms:W3CDTF">2022-12-08T12:12:00Z</dcterms:modified>
</cp:coreProperties>
</file>