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31B" w:rsidRPr="00584F75" w:rsidRDefault="000E031B" w:rsidP="000E03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E031B" w:rsidRDefault="000E031B" w:rsidP="000E03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41.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E031B" w:rsidRPr="00584F75" w:rsidRDefault="000E031B" w:rsidP="000E031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30. septembar 2021. godine, u 11.00 sati</w:t>
      </w:r>
    </w:p>
    <w:p w:rsidR="000E031B" w:rsidRPr="00584F75" w:rsidRDefault="000E031B" w:rsidP="000E031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E031B" w:rsidRPr="00584F75" w:rsidRDefault="000E031B" w:rsidP="000E031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40.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0E031B" w:rsidRPr="00F0398F" w:rsidRDefault="000E031B" w:rsidP="000E031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23. septembra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E031B" w:rsidRDefault="000E031B" w:rsidP="000E031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E031B" w:rsidRPr="008317E6" w:rsidRDefault="000E031B" w:rsidP="000E031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E031B" w:rsidRPr="00D8016A" w:rsidRDefault="000E031B" w:rsidP="000E03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E031B" w:rsidRPr="00A43E9E" w:rsidRDefault="000E031B" w:rsidP="000E03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0E031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19009C">
        <w:rPr>
          <w:rFonts w:ascii="Arial" w:hAnsi="Arial" w:cs="Arial"/>
          <w:sz w:val="24"/>
          <w:szCs w:val="24"/>
        </w:rPr>
        <w:t>Trideseti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kvartalni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izvještaj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9009C">
        <w:rPr>
          <w:rFonts w:ascii="Arial" w:hAnsi="Arial" w:cs="Arial"/>
          <w:sz w:val="24"/>
          <w:szCs w:val="24"/>
        </w:rPr>
        <w:t>ukupnim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aktivnostima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9009C">
        <w:rPr>
          <w:rFonts w:ascii="Arial" w:hAnsi="Arial" w:cs="Arial"/>
          <w:sz w:val="24"/>
          <w:szCs w:val="24"/>
        </w:rPr>
        <w:t>okviru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procesa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integracije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Crne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19009C">
        <w:rPr>
          <w:rFonts w:ascii="Arial" w:hAnsi="Arial" w:cs="Arial"/>
          <w:sz w:val="24"/>
          <w:szCs w:val="24"/>
        </w:rPr>
        <w:t>Evropsku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09C">
        <w:rPr>
          <w:rFonts w:ascii="Arial" w:hAnsi="Arial" w:cs="Arial"/>
          <w:sz w:val="24"/>
          <w:szCs w:val="24"/>
        </w:rPr>
        <w:t>uniju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19009C">
        <w:rPr>
          <w:rFonts w:ascii="Arial" w:hAnsi="Arial" w:cs="Arial"/>
          <w:sz w:val="24"/>
          <w:szCs w:val="24"/>
        </w:rPr>
        <w:t>april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9009C">
        <w:rPr>
          <w:rFonts w:ascii="Arial" w:hAnsi="Arial" w:cs="Arial"/>
          <w:sz w:val="24"/>
          <w:szCs w:val="24"/>
        </w:rPr>
        <w:t>jun</w:t>
      </w:r>
      <w:proofErr w:type="spellEnd"/>
      <w:r w:rsidRPr="0019009C">
        <w:rPr>
          <w:rFonts w:ascii="Arial" w:hAnsi="Arial" w:cs="Arial"/>
          <w:sz w:val="24"/>
          <w:szCs w:val="24"/>
        </w:rPr>
        <w:t xml:space="preserve"> 2021.</w:t>
      </w:r>
    </w:p>
    <w:p w:rsidR="000E031B" w:rsidRPr="00BE576E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Petnaesti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BE576E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BE576E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</w:p>
    <w:p w:rsidR="000E031B" w:rsidRPr="00337C0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oružju</w:t>
      </w:r>
      <w:proofErr w:type="spellEnd"/>
    </w:p>
    <w:p w:rsidR="000E031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37C0B">
        <w:rPr>
          <w:rFonts w:ascii="Arial" w:hAnsi="Arial" w:cs="Arial"/>
          <w:sz w:val="24"/>
          <w:szCs w:val="24"/>
        </w:rPr>
        <w:t>edlog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zakona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7C0B">
        <w:rPr>
          <w:rFonts w:ascii="Arial" w:hAnsi="Arial" w:cs="Arial"/>
          <w:sz w:val="24"/>
          <w:szCs w:val="24"/>
        </w:rPr>
        <w:t>kontroli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izvoza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337C0B">
        <w:rPr>
          <w:rFonts w:ascii="Arial" w:hAnsi="Arial" w:cs="Arial"/>
          <w:sz w:val="24"/>
          <w:szCs w:val="24"/>
        </w:rPr>
        <w:t>dvostruke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namjen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0E031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37C0B">
        <w:rPr>
          <w:rFonts w:ascii="Arial" w:hAnsi="Arial" w:cs="Arial"/>
          <w:sz w:val="24"/>
          <w:szCs w:val="24"/>
        </w:rPr>
        <w:t>edlog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zakona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7C0B">
        <w:rPr>
          <w:rFonts w:ascii="Arial" w:hAnsi="Arial" w:cs="Arial"/>
          <w:sz w:val="24"/>
          <w:szCs w:val="24"/>
        </w:rPr>
        <w:t>izmjenama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37C0B">
        <w:rPr>
          <w:rFonts w:ascii="Arial" w:hAnsi="Arial" w:cs="Arial"/>
          <w:sz w:val="24"/>
          <w:szCs w:val="24"/>
        </w:rPr>
        <w:t>dopunama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Zakona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7C0B"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E031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37C0B">
        <w:rPr>
          <w:rFonts w:ascii="Arial" w:hAnsi="Arial" w:cs="Arial"/>
          <w:sz w:val="24"/>
          <w:szCs w:val="24"/>
        </w:rPr>
        <w:t>edlog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zakona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7C0B">
        <w:rPr>
          <w:rFonts w:ascii="Arial" w:hAnsi="Arial" w:cs="Arial"/>
          <w:sz w:val="24"/>
          <w:szCs w:val="24"/>
        </w:rPr>
        <w:t>izmjenama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37C0B">
        <w:rPr>
          <w:rFonts w:ascii="Arial" w:hAnsi="Arial" w:cs="Arial"/>
          <w:sz w:val="24"/>
          <w:szCs w:val="24"/>
        </w:rPr>
        <w:t>dopunama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Zakona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7C0B">
        <w:rPr>
          <w:rFonts w:ascii="Arial" w:hAnsi="Arial" w:cs="Arial"/>
          <w:sz w:val="24"/>
          <w:szCs w:val="24"/>
        </w:rPr>
        <w:t>računovodstvu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37C0B">
        <w:rPr>
          <w:rFonts w:ascii="Arial" w:hAnsi="Arial" w:cs="Arial"/>
          <w:sz w:val="24"/>
          <w:szCs w:val="24"/>
        </w:rPr>
        <w:t>javnom</w:t>
      </w:r>
      <w:proofErr w:type="spellEnd"/>
      <w:r w:rsidRPr="00337C0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7C0B">
        <w:rPr>
          <w:rFonts w:ascii="Arial" w:hAnsi="Arial" w:cs="Arial"/>
          <w:sz w:val="24"/>
          <w:szCs w:val="24"/>
        </w:rPr>
        <w:t>sektoru</w:t>
      </w:r>
      <w:proofErr w:type="spellEnd"/>
    </w:p>
    <w:p w:rsidR="000E031B" w:rsidRPr="00337C0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4096A">
        <w:rPr>
          <w:rFonts w:ascii="Arial" w:hAnsi="Arial" w:cs="Arial"/>
          <w:sz w:val="24"/>
          <w:szCs w:val="24"/>
        </w:rPr>
        <w:t>edlog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zakona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96A">
        <w:rPr>
          <w:rFonts w:ascii="Arial" w:hAnsi="Arial" w:cs="Arial"/>
          <w:sz w:val="24"/>
          <w:szCs w:val="24"/>
        </w:rPr>
        <w:t>potvrđivanju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Protokola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96A">
        <w:rPr>
          <w:rFonts w:ascii="Arial" w:hAnsi="Arial" w:cs="Arial"/>
          <w:sz w:val="24"/>
          <w:szCs w:val="24"/>
        </w:rPr>
        <w:t>izmjena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14096A">
        <w:rPr>
          <w:rFonts w:ascii="Arial" w:hAnsi="Arial" w:cs="Arial"/>
          <w:sz w:val="24"/>
          <w:szCs w:val="24"/>
        </w:rPr>
        <w:t>porazuma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slobodnoj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EFTA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14096A">
        <w:rPr>
          <w:rFonts w:ascii="Arial" w:hAnsi="Arial" w:cs="Arial"/>
          <w:sz w:val="24"/>
          <w:szCs w:val="24"/>
        </w:rPr>
        <w:t>emalja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4096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4096A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ore</w:t>
      </w:r>
      <w:r w:rsidRPr="001409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4096A">
        <w:rPr>
          <w:rFonts w:ascii="Arial" w:hAnsi="Arial" w:cs="Arial"/>
          <w:sz w:val="24"/>
          <w:szCs w:val="24"/>
        </w:rPr>
        <w:t>Izmjene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sporazuma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4096A">
        <w:rPr>
          <w:rFonts w:ascii="Arial" w:hAnsi="Arial" w:cs="Arial"/>
          <w:sz w:val="24"/>
          <w:szCs w:val="24"/>
        </w:rPr>
        <w:t>poljoprivredi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između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Crne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14096A">
        <w:rPr>
          <w:rFonts w:ascii="Arial" w:hAnsi="Arial" w:cs="Arial"/>
          <w:sz w:val="24"/>
          <w:szCs w:val="24"/>
        </w:rPr>
        <w:t>Švajcarske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konfederacije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poljoprivredi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Crne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14096A">
        <w:rPr>
          <w:rFonts w:ascii="Arial" w:hAnsi="Arial" w:cs="Arial"/>
          <w:sz w:val="24"/>
          <w:szCs w:val="24"/>
        </w:rPr>
        <w:t>Kraljevine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Norveške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poljoprivredi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096A">
        <w:rPr>
          <w:rFonts w:ascii="Arial" w:hAnsi="Arial" w:cs="Arial"/>
          <w:sz w:val="24"/>
          <w:szCs w:val="24"/>
        </w:rPr>
        <w:t>Crne</w:t>
      </w:r>
      <w:proofErr w:type="spellEnd"/>
      <w:r w:rsidRPr="0014096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14096A">
        <w:rPr>
          <w:rFonts w:ascii="Arial" w:hAnsi="Arial" w:cs="Arial"/>
          <w:sz w:val="24"/>
          <w:szCs w:val="24"/>
        </w:rPr>
        <w:t>Islanda</w:t>
      </w:r>
      <w:proofErr w:type="spellEnd"/>
    </w:p>
    <w:p w:rsidR="000E031B" w:rsidRPr="00BD7692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mjesečne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šefu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zamjeniku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šefa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preg</w:t>
      </w:r>
      <w:r>
        <w:rPr>
          <w:rFonts w:ascii="Arial" w:hAnsi="Arial" w:cs="Arial"/>
          <w:sz w:val="24"/>
          <w:szCs w:val="24"/>
          <w:shd w:val="clear" w:color="auto" w:fill="F6F6F6"/>
        </w:rPr>
        <w:t>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24 – P</w:t>
      </w:r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ravda,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sloboda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bezbjednost</w:t>
      </w:r>
      <w:proofErr w:type="spellEnd"/>
    </w:p>
    <w:p w:rsidR="000E031B" w:rsidRPr="00092EE9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mjesečne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za rad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šefu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zamjeniku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šefa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preg</w:t>
      </w:r>
      <w:r>
        <w:rPr>
          <w:rFonts w:ascii="Arial" w:hAnsi="Arial" w:cs="Arial"/>
          <w:sz w:val="24"/>
          <w:szCs w:val="24"/>
          <w:shd w:val="clear" w:color="auto" w:fill="FFFFFF"/>
        </w:rPr>
        <w:t>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BD7692">
        <w:rPr>
          <w:rFonts w:ascii="Arial" w:hAnsi="Arial" w:cs="Arial"/>
          <w:sz w:val="24"/>
          <w:szCs w:val="24"/>
          <w:shd w:val="clear" w:color="auto" w:fill="FFFFFF"/>
        </w:rPr>
        <w:t>regovaračko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23 –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Pravosuđe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temeljna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</w:p>
    <w:p w:rsidR="000E031B" w:rsidRPr="00092EE9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92EE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kompleks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pravoslavn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Sabornog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hrama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Budvi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92EE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kompleks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pravoslavnog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Sabornog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hrama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Budvi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092E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2EE9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</w:p>
    <w:p w:rsidR="000E031B" w:rsidRPr="0027775C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kadrovskog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službi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E031B" w:rsidRPr="00BD7692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naučnoistraživačke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djelatnosti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(2017–2021)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za 2020.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E031B" w:rsidRPr="001F69B4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Drugi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periodični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svih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prisilnog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nestanka</w:t>
      </w:r>
      <w:proofErr w:type="spellEnd"/>
    </w:p>
    <w:p w:rsidR="000E031B" w:rsidRPr="001F69B4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lastRenderedPageBreak/>
        <w:t>Godišnji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tržište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tržištu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kapitala</w:t>
      </w:r>
      <w:proofErr w:type="spellEnd"/>
      <w:r w:rsidRPr="001F69B4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1F69B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E031B" w:rsidRPr="00752C48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obezbjeđivanje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nabavke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medicinske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Kliničkog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0E031B" w:rsidRPr="00B87A8A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popunu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šumarstva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vodop</w:t>
      </w:r>
      <w:r>
        <w:rPr>
          <w:rFonts w:ascii="Arial" w:hAnsi="Arial" w:cs="Arial"/>
          <w:sz w:val="24"/>
          <w:szCs w:val="24"/>
          <w:shd w:val="clear" w:color="auto" w:fill="FFFFFF"/>
        </w:rPr>
        <w:t>rivrede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nijesu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predviđena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Djelimičnim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250783">
        <w:rPr>
          <w:rFonts w:ascii="Arial" w:hAnsi="Arial" w:cs="Arial"/>
          <w:sz w:val="24"/>
          <w:szCs w:val="24"/>
          <w:shd w:val="clear" w:color="auto" w:fill="FFFFFF"/>
        </w:rPr>
        <w:t>adrovskim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50783"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 w:rsidRPr="0025078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E031B" w:rsidRPr="00BD7692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</w:p>
    <w:p w:rsidR="000E031B" w:rsidRPr="00752C48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Zavoda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socijalnu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dječju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</w:p>
    <w:p w:rsidR="000E031B" w:rsidRPr="00BD7692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D7692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0E031B" w:rsidRPr="00BA28F3" w:rsidRDefault="000E031B" w:rsidP="000E03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E031B" w:rsidRPr="00727A7E" w:rsidRDefault="000E031B" w:rsidP="000E03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E031B" w:rsidRPr="000576C9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7775C">
        <w:rPr>
          <w:rFonts w:ascii="Arial" w:hAnsi="Arial" w:cs="Arial"/>
          <w:sz w:val="24"/>
          <w:szCs w:val="24"/>
          <w:shd w:val="clear" w:color="auto" w:fill="F6F6F6"/>
        </w:rPr>
        <w:t>Nacrt</w:t>
      </w:r>
      <w:proofErr w:type="spellEnd"/>
      <w:r w:rsidRPr="002777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Gorica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”</w:t>
      </w:r>
      <w:r w:rsidRPr="002777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Glavnom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Podgorica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7775C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27775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7775C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7775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7775C">
        <w:rPr>
          <w:rFonts w:ascii="Arial" w:hAnsi="Arial" w:cs="Arial"/>
          <w:sz w:val="24"/>
          <w:szCs w:val="24"/>
          <w:shd w:val="clear" w:color="auto" w:fill="F6F6F6"/>
        </w:rPr>
        <w:t>održavanje</w:t>
      </w:r>
      <w:proofErr w:type="spellEnd"/>
      <w:r w:rsidRPr="0027775C">
        <w:rPr>
          <w:rFonts w:ascii="Arial" w:hAnsi="Arial" w:cs="Arial"/>
          <w:sz w:val="24"/>
          <w:szCs w:val="24"/>
          <w:shd w:val="clear" w:color="auto" w:fill="F6F6F6"/>
        </w:rPr>
        <w:t xml:space="preserve"> javne </w:t>
      </w:r>
      <w:proofErr w:type="spellStart"/>
      <w:r w:rsidRPr="0027775C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0E031B" w:rsidRPr="004D5373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B7B1A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04-3999/2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od 30.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od 26.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avgusta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E031B" w:rsidRPr="004D5373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: 07-6006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31.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BD7692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BD769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0E031B" w:rsidRPr="00FB23D6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BA39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3944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BA39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3944">
        <w:rPr>
          <w:rFonts w:ascii="Arial" w:hAnsi="Arial" w:cs="Arial"/>
          <w:sz w:val="24"/>
          <w:szCs w:val="24"/>
          <w:shd w:val="clear" w:color="auto" w:fill="F6F6F6"/>
        </w:rPr>
        <w:t>Jakova</w:t>
      </w:r>
      <w:proofErr w:type="spellEnd"/>
      <w:r w:rsidRPr="00BA39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3944">
        <w:rPr>
          <w:rFonts w:ascii="Arial" w:hAnsi="Arial" w:cs="Arial"/>
          <w:sz w:val="24"/>
          <w:szCs w:val="24"/>
          <w:shd w:val="clear" w:color="auto" w:fill="F6F6F6"/>
        </w:rPr>
        <w:t>Milatovića</w:t>
      </w:r>
      <w:proofErr w:type="spellEnd"/>
      <w:r w:rsidRPr="00BA394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BA3944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BA39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3944">
        <w:rPr>
          <w:rFonts w:ascii="Arial" w:hAnsi="Arial" w:cs="Arial"/>
          <w:sz w:val="24"/>
          <w:szCs w:val="24"/>
          <w:shd w:val="clear" w:color="auto" w:fill="F6F6F6"/>
        </w:rPr>
        <w:t>ekonomsk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Ljubljani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5.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E031B" w:rsidRPr="00FB23D6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crnogorske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XIV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Pododbora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trgovinu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industriju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carine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poreze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</w:p>
    <w:p w:rsidR="000E031B" w:rsidRPr="00FB23D6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B23D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zdravlja spec.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Jelena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Borovinić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Bojović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zdravlja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Turske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od 4. do 8.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E031B" w:rsidRPr="00082217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>elegacije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Studijskoj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relevantnim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institucijama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transpor</w:t>
      </w:r>
      <w:r>
        <w:rPr>
          <w:rFonts w:ascii="Arial" w:hAnsi="Arial" w:cs="Arial"/>
          <w:sz w:val="24"/>
          <w:szCs w:val="24"/>
          <w:shd w:val="clear" w:color="auto" w:fill="FFFFFF"/>
        </w:rPr>
        <w:t>tnom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sklopu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Technical Assistance for Capacity Support to the Transport Sector and EU Acquis Alignment in </w:t>
      </w:r>
      <w:r>
        <w:rPr>
          <w:rFonts w:ascii="Arial" w:hAnsi="Arial" w:cs="Arial"/>
          <w:sz w:val="24"/>
          <w:szCs w:val="24"/>
          <w:shd w:val="clear" w:color="auto" w:fill="FFFFFF"/>
        </w:rPr>
        <w:t>Montenegro”, od 3. do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9.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Kraljevini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Španiji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Sevilja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>/Granada/Malaga)</w:t>
      </w:r>
    </w:p>
    <w:p w:rsidR="000E031B" w:rsidRPr="00082217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Radulović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prof.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Olivere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Injac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ministarke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Varš</w:t>
      </w:r>
      <w:r>
        <w:rPr>
          <w:rFonts w:ascii="Arial" w:hAnsi="Arial" w:cs="Arial"/>
          <w:sz w:val="24"/>
          <w:szCs w:val="24"/>
          <w:shd w:val="clear" w:color="auto" w:fill="FFFFFF"/>
        </w:rPr>
        <w:t>avskom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bezbjednosnom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5.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6</w:t>
      </w:r>
      <w:proofErr w:type="gram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Varšava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08221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2217">
        <w:rPr>
          <w:rFonts w:ascii="Arial" w:hAnsi="Arial" w:cs="Arial"/>
          <w:sz w:val="24"/>
          <w:szCs w:val="24"/>
          <w:shd w:val="clear" w:color="auto" w:fill="FFFFFF"/>
        </w:rPr>
        <w:t>Poljska</w:t>
      </w:r>
      <w:proofErr w:type="spellEnd"/>
    </w:p>
    <w:p w:rsidR="000E031B" w:rsidRPr="005B7B1A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23D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FB23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hidrometeorologiju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seizmologiju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5B7B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B7B1A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0E031B" w:rsidRPr="00FC615A" w:rsidRDefault="000E031B" w:rsidP="000E031B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E031B" w:rsidRPr="00CC009D" w:rsidRDefault="000E031B" w:rsidP="000E031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lastRenderedPageBreak/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0E031B" w:rsidRPr="007F6186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F618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korišćenja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morskim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dobrom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F6186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7F6186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E031B" w:rsidRDefault="000E031B" w:rsidP="000E031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3174D">
        <w:rPr>
          <w:rFonts w:ascii="Arial" w:hAnsi="Arial" w:cs="Arial"/>
          <w:sz w:val="24"/>
          <w:szCs w:val="24"/>
        </w:rPr>
        <w:t>Pitanja</w:t>
      </w:r>
      <w:proofErr w:type="spellEnd"/>
      <w:r w:rsidRPr="001317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3174D">
        <w:rPr>
          <w:rFonts w:ascii="Arial" w:hAnsi="Arial" w:cs="Arial"/>
          <w:sz w:val="24"/>
          <w:szCs w:val="24"/>
        </w:rPr>
        <w:t>predlozi</w:t>
      </w:r>
      <w:proofErr w:type="spellEnd"/>
    </w:p>
    <w:p w:rsidR="000E031B" w:rsidRDefault="000E031B" w:rsidP="000E03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E031B" w:rsidRDefault="000E031B" w:rsidP="000E03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E031B" w:rsidRPr="00184D18" w:rsidRDefault="000E031B" w:rsidP="000E03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E031B" w:rsidRDefault="000E031B" w:rsidP="000E031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31B" w:rsidRDefault="000E031B" w:rsidP="000E031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4003C" w:rsidRDefault="00E4003C"/>
    <w:sectPr w:rsidR="00E4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A681D6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1B"/>
    <w:rsid w:val="000E031B"/>
    <w:rsid w:val="00E4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F73D"/>
  <w15:chartTrackingRefBased/>
  <w15:docId w15:val="{7501CEEC-9287-41E6-A2F6-ABEC6F5B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3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E031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E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2021-09-30T08:14:00Z</dcterms:created>
  <dcterms:modified xsi:type="dcterms:W3CDTF">2021-09-30T08:14:00Z</dcterms:modified>
</cp:coreProperties>
</file>