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25" w:rsidRDefault="00080025">
      <w:pPr>
        <w:spacing w:after="0"/>
        <w:jc w:val="both"/>
      </w:pPr>
      <w:bookmarkStart w:id="0" w:name="_GoBack"/>
      <w:bookmarkEnd w:id="0"/>
    </w:p>
    <w:tbl>
      <w:tblPr>
        <w:tblW w:w="10376" w:type="dxa"/>
        <w:tblInd w:w="-377" w:type="dxa"/>
        <w:tblLayout w:type="fixed"/>
        <w:tblCellMar>
          <w:top w:w="45" w:type="dxa"/>
          <w:right w:w="55" w:type="dxa"/>
        </w:tblCellMar>
        <w:tblLook w:val="0000" w:firstRow="0" w:lastRow="0" w:firstColumn="0" w:lastColumn="0" w:noHBand="0" w:noVBand="0"/>
      </w:tblPr>
      <w:tblGrid>
        <w:gridCol w:w="2741"/>
        <w:gridCol w:w="1887"/>
        <w:gridCol w:w="1983"/>
        <w:gridCol w:w="979"/>
        <w:gridCol w:w="2786"/>
      </w:tblGrid>
      <w:tr w:rsidR="00080025">
        <w:trPr>
          <w:trHeight w:val="57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0025" w:rsidRDefault="00A72C0E">
            <w:pPr>
              <w:spacing w:after="0" w:line="240" w:lineRule="auto"/>
              <w:ind w:right="52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Usluga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0025" w:rsidRDefault="00A72C0E">
            <w:pPr>
              <w:spacing w:after="0" w:line="240" w:lineRule="auto"/>
              <w:ind w:right="5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Vrsta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takse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0025" w:rsidRDefault="00A72C0E">
            <w:pPr>
              <w:spacing w:after="0" w:line="240" w:lineRule="auto"/>
              <w:ind w:right="54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Svrha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uplate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0025" w:rsidRDefault="00A72C0E">
            <w:pPr>
              <w:spacing w:after="0" w:line="240" w:lineRule="auto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Iznos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(€)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Poziv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/ </w:t>
            </w:r>
          </w:p>
          <w:p w:rsidR="00080025" w:rsidRDefault="00A72C0E">
            <w:pPr>
              <w:spacing w:after="0" w:line="240" w:lineRule="auto"/>
              <w:ind w:right="48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Napomena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589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List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nepokretnosti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Posjedovni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list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List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nepokretnosti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Posjedovni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list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2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799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832-1081-58</w:t>
            </w:r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List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nepokretnosti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Posjedovni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list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3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38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lista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koji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sadrži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nepokretnost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ili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parcele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posebnog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1" w:line="238" w:lineRule="auto"/>
              <w:ind w:right="1433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dijela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npr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.: </w:t>
            </w:r>
          </w:p>
          <w:p w:rsidR="00080025" w:rsidRDefault="00A72C0E">
            <w:pPr>
              <w:spacing w:after="0" w:line="240" w:lineRule="auto"/>
              <w:ind w:right="321"/>
            </w:pPr>
            <w:r>
              <w:rPr>
                <w:rFonts w:ascii="Cambria" w:eastAsia="Cambria" w:hAnsi="Cambria" w:cs="Cambria"/>
                <w:i/>
                <w:sz w:val="24"/>
              </w:rPr>
              <w:t>LN 321 PD 123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ili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</w:rPr>
              <w:t>parc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</w:rPr>
              <w:t xml:space="preserve">. 111/2 PD 123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ili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</w:rPr>
              <w:t>parc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</w:rPr>
              <w:t>. 111/2</w:t>
            </w:r>
            <w:r>
              <w:rPr>
                <w:rFonts w:ascii="Cambria" w:eastAsia="Cambria" w:hAnsi="Cambria" w:cs="Cambria"/>
                <w:sz w:val="24"/>
              </w:rPr>
              <w:t xml:space="preserve">) </w:t>
            </w:r>
          </w:p>
        </w:tc>
      </w:tr>
      <w:tr w:rsidR="00080025">
        <w:trPr>
          <w:trHeight w:val="1699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38" w:lineRule="auto"/>
              <w:ind w:left="28" w:hanging="28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Uvjerenje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posjedu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nepokretnostima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imaoca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prava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right="5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teritoriji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Opštine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ili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Crne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Gore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ostala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uvjerenja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Uvjerenje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posjedu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nepokretnostima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imaoca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prava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3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274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</w:p>
          <w:p w:rsidR="00080025" w:rsidRDefault="00080025">
            <w:pPr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832-1081-58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Uvjerenje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posjedu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nepokretnostima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imaoca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prava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5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ime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prezime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podnosioca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zahtjeva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135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38" w:lineRule="auto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imaoca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prava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katastar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nepokretnosti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popisni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katastar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Zahtjev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imaoca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prava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2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13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  <w:p w:rsidR="00080025" w:rsidRDefault="00080025">
            <w:pPr>
              <w:spacing w:after="0" w:line="240" w:lineRule="auto"/>
            </w:pP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2" w:line="238" w:lineRule="auto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jc w:val="both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Rješenje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imaoca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prava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3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8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38" w:lineRule="auto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lastRenderedPageBreak/>
              <w:t>Upis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imaoca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prava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katastar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nepokretnosti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popisni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katastar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832-1081-58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jc w:val="both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imaoca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prava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7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10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izvorni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predmeta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(UZZ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URP...) </w:t>
            </w:r>
          </w:p>
        </w:tc>
      </w:tr>
      <w:tr w:rsidR="00080025">
        <w:trPr>
          <w:trHeight w:val="854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ugovora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hipoteci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nadhipoteci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fiduciji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Zahtjev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ugovora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2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13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2" w:line="238" w:lineRule="auto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Rješenje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ugovora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3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85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832-1081-58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ind w:right="558"/>
              <w:jc w:val="both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iznos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do</w:t>
            </w:r>
            <w:r>
              <w:rPr>
                <w:rFonts w:ascii="Cambria" w:eastAsia="Cambria" w:hAnsi="Cambria" w:cs="Cambria"/>
                <w:sz w:val="24"/>
              </w:rPr>
              <w:t xml:space="preserve"> 100.000 €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5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15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izvorni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predmeta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(UZZ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URP...) </w:t>
            </w:r>
          </w:p>
        </w:tc>
      </w:tr>
      <w:tr w:rsidR="00080025">
        <w:trPr>
          <w:trHeight w:val="85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ind w:left="2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ugovora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hipoteci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nadhipoteci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fiduciji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832-1081-58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ind w:right="558"/>
              <w:jc w:val="both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iznos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preko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100.000 €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5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50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izvorni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predmeta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(UZZ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URP...) </w:t>
            </w:r>
          </w:p>
        </w:tc>
      </w:tr>
      <w:tr w:rsidR="00080025">
        <w:trPr>
          <w:trHeight w:val="1135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left="2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38" w:lineRule="auto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Zahtjev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right="23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3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2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136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2" w:line="238" w:lineRule="auto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Rješenje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3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3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2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left="2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lastRenderedPageBreak/>
              <w:t>Upis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832-1081-58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upis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5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10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izvorni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predmeta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135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left="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left="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left="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left="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right="5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Brisanje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left="4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Zahtjev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brisanje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3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2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416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right="3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Rješenje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brisanje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3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3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85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832-1081-58</w:t>
            </w:r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brisanje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zabilježbe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3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5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izvorni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predmeta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1135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left="2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Pregled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ovjeru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elaborata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832-1082-55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2" w:line="238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Administrativna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taksa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pregled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ind w:right="13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ovjeru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elaborata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3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2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80025">
        <w:trPr>
          <w:trHeight w:val="854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080025">
            <w:pPr>
              <w:snapToGrid w:val="0"/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Naknada</w:t>
            </w:r>
            <w:proofErr w:type="spellEnd"/>
          </w:p>
          <w:p w:rsidR="00080025" w:rsidRDefault="00080025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:rsidR="00080025" w:rsidRDefault="00A72C0E"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>:</w:t>
            </w:r>
            <w:r>
              <w:t xml:space="preserve"> 832-1081-58</w:t>
            </w:r>
          </w:p>
          <w:p w:rsidR="00080025" w:rsidRDefault="00080025">
            <w:pPr>
              <w:spacing w:after="0" w:line="240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Naknada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za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pregled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ovjeru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elaborata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5" w:rsidRDefault="00A72C0E">
            <w:pPr>
              <w:spacing w:after="0" w:line="240" w:lineRule="auto"/>
              <w:ind w:right="55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20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25" w:rsidRDefault="00A72C0E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izvorni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broj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predmeta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</w:tbl>
    <w:p w:rsidR="00080025" w:rsidRDefault="00A72C0E">
      <w:pPr>
        <w:spacing w:after="218"/>
        <w:ind w:left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080025" w:rsidRDefault="00A72C0E">
      <w:pPr>
        <w:spacing w:after="0"/>
        <w:ind w:left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sectPr w:rsidR="00080025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25"/>
    <w:rsid w:val="00080025"/>
    <w:rsid w:val="00A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3E55AE-2879-4E80-BF29-199A0FF9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7" w:lineRule="auto"/>
    </w:pPr>
    <w:rPr>
      <w:rFonts w:ascii="Calibri" w:eastAsia="Calibri" w:hAnsi="Calibri" w:cs="Calibri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PC</cp:lastModifiedBy>
  <cp:revision>2</cp:revision>
  <dcterms:created xsi:type="dcterms:W3CDTF">2026-06-29T07:19:00Z</dcterms:created>
  <dcterms:modified xsi:type="dcterms:W3CDTF">2026-06-29T07:19:00Z</dcterms:modified>
  <dc:language>en-US</dc:language>
</cp:coreProperties>
</file>