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339" w:rsidRPr="00736736" w:rsidRDefault="00AB3B59" w:rsidP="00E12042">
      <w:pPr>
        <w:pStyle w:val="NoSpacing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342457" w:rsidRPr="00736736" w:rsidRDefault="00342457" w:rsidP="00E12042">
      <w:pPr>
        <w:pStyle w:val="NoSpacing"/>
        <w:rPr>
          <w:rFonts w:ascii="Arial" w:hAnsi="Arial" w:cs="Arial"/>
          <w:sz w:val="22"/>
        </w:rPr>
      </w:pPr>
    </w:p>
    <w:p w:rsidR="00342457" w:rsidRPr="00736736" w:rsidRDefault="00342457" w:rsidP="00E12042">
      <w:pPr>
        <w:pStyle w:val="NoSpacing"/>
        <w:rPr>
          <w:rFonts w:ascii="Arial" w:hAnsi="Arial" w:cs="Arial"/>
          <w:sz w:val="22"/>
        </w:rPr>
      </w:pPr>
    </w:p>
    <w:p w:rsidR="00736736" w:rsidRDefault="00736736" w:rsidP="00E12042">
      <w:pPr>
        <w:pStyle w:val="NoSpacing"/>
        <w:rPr>
          <w:rFonts w:ascii="Arial" w:hAnsi="Arial" w:cs="Arial"/>
          <w:sz w:val="22"/>
        </w:rPr>
      </w:pPr>
    </w:p>
    <w:p w:rsidR="00A33B3F" w:rsidRPr="000671D1" w:rsidRDefault="00A33B3F" w:rsidP="00AB3B59">
      <w:pPr>
        <w:spacing w:before="0" w:after="0" w:line="240" w:lineRule="auto"/>
        <w:jc w:val="left"/>
        <w:rPr>
          <w:rFonts w:ascii="Arial" w:eastAsia="Calibri" w:hAnsi="Arial" w:cs="Arial"/>
          <w:sz w:val="22"/>
        </w:rPr>
      </w:pPr>
      <w:r w:rsidRPr="000671D1">
        <w:rPr>
          <w:rFonts w:ascii="Arial" w:eastAsia="Calibri" w:hAnsi="Arial" w:cs="Arial"/>
          <w:sz w:val="22"/>
        </w:rPr>
        <w:t>Broj:</w:t>
      </w:r>
      <w:r w:rsidR="00AB3B59">
        <w:rPr>
          <w:rFonts w:ascii="Arial" w:eastAsia="Calibri" w:hAnsi="Arial" w:cs="Arial"/>
          <w:sz w:val="22"/>
        </w:rPr>
        <w:t>01-03-402/22-914</w:t>
      </w:r>
      <w:r w:rsidR="00224352">
        <w:rPr>
          <w:rFonts w:ascii="Arial" w:eastAsia="Calibri" w:hAnsi="Arial" w:cs="Arial"/>
          <w:sz w:val="22"/>
        </w:rPr>
        <w:t>/2</w:t>
      </w:r>
      <w:r w:rsidRPr="000671D1">
        <w:rPr>
          <w:rFonts w:ascii="Arial" w:eastAsia="Calibri" w:hAnsi="Arial" w:cs="Arial"/>
          <w:sz w:val="22"/>
        </w:rPr>
        <w:t xml:space="preserve">                                                            </w:t>
      </w:r>
      <w:r w:rsidR="00AB3B59">
        <w:rPr>
          <w:rFonts w:ascii="Arial" w:eastAsia="Calibri" w:hAnsi="Arial" w:cs="Arial"/>
          <w:sz w:val="22"/>
        </w:rPr>
        <w:t xml:space="preserve">                                                                                            </w:t>
      </w:r>
      <w:r w:rsidR="00B502B4">
        <w:rPr>
          <w:rFonts w:ascii="Arial" w:eastAsia="Calibri" w:hAnsi="Arial" w:cs="Arial"/>
          <w:sz w:val="22"/>
        </w:rPr>
        <w:t xml:space="preserve"> </w:t>
      </w:r>
      <w:r w:rsidR="009D30D4">
        <w:rPr>
          <w:rFonts w:ascii="Arial" w:eastAsia="Calibri" w:hAnsi="Arial" w:cs="Arial"/>
          <w:sz w:val="22"/>
        </w:rPr>
        <w:t>21</w:t>
      </w:r>
      <w:r w:rsidRPr="000671D1">
        <w:rPr>
          <w:rFonts w:ascii="Arial" w:eastAsia="Calibri" w:hAnsi="Arial" w:cs="Arial"/>
          <w:sz w:val="22"/>
        </w:rPr>
        <w:t>.</w:t>
      </w:r>
      <w:r w:rsidR="00AB3B59">
        <w:rPr>
          <w:rFonts w:ascii="Arial" w:eastAsia="Calibri" w:hAnsi="Arial" w:cs="Arial"/>
          <w:sz w:val="22"/>
        </w:rPr>
        <w:t xml:space="preserve"> avgust</w:t>
      </w:r>
      <w:r w:rsidRPr="000671D1">
        <w:rPr>
          <w:rFonts w:ascii="Arial" w:eastAsia="Calibri" w:hAnsi="Arial" w:cs="Arial"/>
          <w:sz w:val="22"/>
        </w:rPr>
        <w:t xml:space="preserve"> 202</w:t>
      </w:r>
      <w:r w:rsidR="009D30D4">
        <w:rPr>
          <w:rFonts w:ascii="Arial" w:eastAsia="Calibri" w:hAnsi="Arial" w:cs="Arial"/>
          <w:sz w:val="22"/>
        </w:rPr>
        <w:t>3</w:t>
      </w:r>
      <w:r w:rsidRPr="000671D1">
        <w:rPr>
          <w:rFonts w:ascii="Arial" w:eastAsia="Calibri" w:hAnsi="Arial" w:cs="Arial"/>
          <w:sz w:val="22"/>
        </w:rPr>
        <w:t>.</w:t>
      </w:r>
      <w:r w:rsidR="009D30D4">
        <w:rPr>
          <w:rFonts w:ascii="Arial" w:eastAsia="Calibri" w:hAnsi="Arial" w:cs="Arial"/>
          <w:sz w:val="22"/>
        </w:rPr>
        <w:t xml:space="preserve"> </w:t>
      </w:r>
      <w:r w:rsidR="00AB3B59">
        <w:rPr>
          <w:rFonts w:ascii="Arial" w:eastAsia="Calibri" w:hAnsi="Arial" w:cs="Arial"/>
          <w:sz w:val="22"/>
        </w:rPr>
        <w:t>godine</w:t>
      </w:r>
      <w:r w:rsidRPr="000671D1">
        <w:rPr>
          <w:rFonts w:ascii="Arial" w:eastAsia="Calibri" w:hAnsi="Arial" w:cs="Arial"/>
          <w:sz w:val="22"/>
        </w:rPr>
        <w:t xml:space="preserve"> </w:t>
      </w:r>
    </w:p>
    <w:p w:rsidR="00A33B3F" w:rsidRPr="000671D1" w:rsidRDefault="00A33B3F" w:rsidP="00AB3B59">
      <w:pPr>
        <w:spacing w:before="0" w:after="0" w:line="240" w:lineRule="auto"/>
        <w:jc w:val="left"/>
        <w:rPr>
          <w:rFonts w:ascii="Arial" w:eastAsia="Calibri" w:hAnsi="Arial" w:cs="Arial"/>
          <w:sz w:val="22"/>
        </w:rPr>
      </w:pPr>
    </w:p>
    <w:p w:rsidR="00A33B3F" w:rsidRPr="000671D1" w:rsidRDefault="00A33B3F" w:rsidP="00A33B3F">
      <w:pPr>
        <w:spacing w:before="0" w:after="0" w:line="240" w:lineRule="auto"/>
        <w:jc w:val="center"/>
        <w:rPr>
          <w:rFonts w:ascii="Arial" w:eastAsia="Calibri" w:hAnsi="Arial" w:cs="Arial"/>
          <w:b/>
          <w:sz w:val="22"/>
        </w:rPr>
      </w:pPr>
    </w:p>
    <w:p w:rsidR="00A33B3F" w:rsidRPr="000671D1" w:rsidRDefault="00A33B3F" w:rsidP="00A33B3F">
      <w:pPr>
        <w:spacing w:before="0" w:after="0" w:line="240" w:lineRule="auto"/>
        <w:jc w:val="center"/>
        <w:rPr>
          <w:rFonts w:ascii="Arial" w:eastAsia="Calibri" w:hAnsi="Arial" w:cs="Arial"/>
          <w:b/>
          <w:sz w:val="22"/>
        </w:rPr>
      </w:pPr>
    </w:p>
    <w:p w:rsidR="00A33B3F" w:rsidRPr="000671D1" w:rsidRDefault="00A33B3F" w:rsidP="00A33B3F">
      <w:pPr>
        <w:spacing w:before="0" w:after="0" w:line="240" w:lineRule="auto"/>
        <w:jc w:val="center"/>
        <w:rPr>
          <w:rFonts w:ascii="Arial" w:eastAsia="Calibri" w:hAnsi="Arial" w:cs="Arial"/>
          <w:b/>
          <w:szCs w:val="24"/>
        </w:rPr>
      </w:pPr>
    </w:p>
    <w:p w:rsidR="00AB3B59" w:rsidRDefault="00AB3B59" w:rsidP="00A33B3F">
      <w:pPr>
        <w:spacing w:before="0" w:after="0" w:line="240" w:lineRule="auto"/>
        <w:jc w:val="center"/>
        <w:rPr>
          <w:rFonts w:ascii="Arial" w:eastAsia="Calibri" w:hAnsi="Arial" w:cs="Arial"/>
          <w:b/>
          <w:szCs w:val="24"/>
        </w:rPr>
      </w:pPr>
    </w:p>
    <w:p w:rsidR="00AB3B59" w:rsidRDefault="00AB3B59" w:rsidP="00A33B3F">
      <w:pPr>
        <w:spacing w:before="0" w:after="0" w:line="240" w:lineRule="auto"/>
        <w:jc w:val="center"/>
        <w:rPr>
          <w:rFonts w:ascii="Arial" w:eastAsia="Calibri" w:hAnsi="Arial" w:cs="Arial"/>
          <w:b/>
          <w:szCs w:val="24"/>
        </w:rPr>
      </w:pPr>
    </w:p>
    <w:p w:rsidR="00A33B3F" w:rsidRPr="000671D1" w:rsidRDefault="00AB3B59" w:rsidP="00A33B3F">
      <w:pPr>
        <w:spacing w:before="0" w:after="0" w:line="240" w:lineRule="auto"/>
        <w:jc w:val="center"/>
        <w:rPr>
          <w:rFonts w:ascii="Arial" w:eastAsia="Calibri" w:hAnsi="Arial" w:cs="Arial"/>
          <w:b/>
          <w:szCs w:val="24"/>
        </w:rPr>
      </w:pPr>
      <w:r>
        <w:rPr>
          <w:rFonts w:ascii="Arial" w:eastAsia="Calibri" w:hAnsi="Arial" w:cs="Arial"/>
          <w:b/>
          <w:szCs w:val="24"/>
        </w:rPr>
        <w:t>REGISTAR RIZIKA MINISTARSTVA SPORTA I MLADIH</w:t>
      </w:r>
    </w:p>
    <w:p w:rsidR="00A33B3F" w:rsidRPr="000671D1" w:rsidRDefault="00A33B3F" w:rsidP="00A33B3F">
      <w:pPr>
        <w:spacing w:before="0" w:after="160" w:line="259" w:lineRule="auto"/>
        <w:jc w:val="left"/>
        <w:rPr>
          <w:rFonts w:ascii="Calibri" w:eastAsia="Calibri" w:hAnsi="Calibri" w:cs="Times New Roman"/>
          <w:sz w:val="22"/>
          <w:lang w:val="en-US"/>
        </w:rPr>
      </w:pPr>
    </w:p>
    <w:p w:rsidR="00A33B3F" w:rsidRPr="000671D1" w:rsidRDefault="00A33B3F" w:rsidP="00A33B3F">
      <w:pPr>
        <w:spacing w:before="0" w:after="160" w:line="259" w:lineRule="auto"/>
        <w:jc w:val="left"/>
        <w:rPr>
          <w:rFonts w:ascii="Calibri" w:eastAsia="Calibri" w:hAnsi="Calibri" w:cs="Times New Roman"/>
          <w:sz w:val="22"/>
          <w:lang w:val="en-US"/>
        </w:rPr>
      </w:pPr>
    </w:p>
    <w:p w:rsidR="00A33B3F" w:rsidRDefault="00A33B3F" w:rsidP="00A33B3F">
      <w:pPr>
        <w:spacing w:before="0" w:after="160" w:line="259" w:lineRule="auto"/>
        <w:jc w:val="left"/>
        <w:rPr>
          <w:rFonts w:ascii="Calibri" w:eastAsia="Calibri" w:hAnsi="Calibri" w:cs="Times New Roman"/>
          <w:sz w:val="22"/>
          <w:lang w:val="en-US"/>
        </w:rPr>
      </w:pPr>
    </w:p>
    <w:p w:rsidR="00AB3B59" w:rsidRDefault="00AB3B59" w:rsidP="00A33B3F">
      <w:pPr>
        <w:spacing w:before="0" w:after="160" w:line="259" w:lineRule="auto"/>
        <w:jc w:val="left"/>
        <w:rPr>
          <w:rFonts w:ascii="Calibri" w:eastAsia="Calibri" w:hAnsi="Calibri" w:cs="Times New Roman"/>
          <w:sz w:val="22"/>
          <w:lang w:val="en-US"/>
        </w:rPr>
      </w:pPr>
    </w:p>
    <w:p w:rsidR="00AB3B59" w:rsidRDefault="00AB3B59" w:rsidP="00A33B3F">
      <w:pPr>
        <w:spacing w:before="0" w:after="160" w:line="259" w:lineRule="auto"/>
        <w:jc w:val="left"/>
        <w:rPr>
          <w:rFonts w:ascii="Calibri" w:eastAsia="Calibri" w:hAnsi="Calibri" w:cs="Times New Roman"/>
          <w:sz w:val="22"/>
          <w:lang w:val="en-US"/>
        </w:rPr>
      </w:pPr>
    </w:p>
    <w:p w:rsidR="00AB3B59" w:rsidRDefault="00AB3B59" w:rsidP="00A33B3F">
      <w:pPr>
        <w:spacing w:before="0" w:after="160" w:line="259" w:lineRule="auto"/>
        <w:jc w:val="left"/>
        <w:rPr>
          <w:rFonts w:ascii="Calibri" w:eastAsia="Calibri" w:hAnsi="Calibri" w:cs="Times New Roman"/>
          <w:sz w:val="22"/>
          <w:lang w:val="en-US"/>
        </w:rPr>
      </w:pPr>
    </w:p>
    <w:p w:rsidR="00AB3B59" w:rsidRDefault="00AB3B59" w:rsidP="00A33B3F">
      <w:pPr>
        <w:spacing w:before="0" w:after="160" w:line="259" w:lineRule="auto"/>
        <w:jc w:val="left"/>
        <w:rPr>
          <w:rFonts w:ascii="Calibri" w:eastAsia="Calibri" w:hAnsi="Calibri" w:cs="Times New Roman"/>
          <w:sz w:val="22"/>
          <w:lang w:val="en-US"/>
        </w:rPr>
      </w:pPr>
    </w:p>
    <w:p w:rsidR="00AB3B59" w:rsidRDefault="00AB3B59" w:rsidP="00AB3B59">
      <w:pPr>
        <w:spacing w:before="0" w:after="160" w:line="259" w:lineRule="auto"/>
        <w:jc w:val="center"/>
        <w:rPr>
          <w:rFonts w:ascii="Arial" w:eastAsia="Calibri" w:hAnsi="Arial" w:cs="Arial"/>
          <w:sz w:val="22"/>
          <w:lang w:val="en-US"/>
        </w:rPr>
      </w:pPr>
      <w:r>
        <w:rPr>
          <w:rFonts w:ascii="Arial" w:eastAsia="Calibri" w:hAnsi="Arial" w:cs="Arial"/>
          <w:sz w:val="22"/>
          <w:lang w:val="en-US"/>
        </w:rPr>
        <w:t>Podgorica,</w:t>
      </w:r>
    </w:p>
    <w:p w:rsidR="00AB3B59" w:rsidRDefault="00990CD4" w:rsidP="00AB3B59">
      <w:pPr>
        <w:spacing w:before="0" w:after="160" w:line="259" w:lineRule="auto"/>
        <w:jc w:val="center"/>
        <w:rPr>
          <w:rFonts w:ascii="Arial" w:eastAsia="Calibri" w:hAnsi="Arial" w:cs="Arial"/>
          <w:sz w:val="22"/>
          <w:lang w:val="en-US"/>
        </w:rPr>
      </w:pPr>
      <w:proofErr w:type="spellStart"/>
      <w:r>
        <w:rPr>
          <w:rFonts w:ascii="Arial" w:eastAsia="Calibri" w:hAnsi="Arial" w:cs="Arial"/>
          <w:sz w:val="22"/>
          <w:lang w:val="en-US"/>
        </w:rPr>
        <w:t>a</w:t>
      </w:r>
      <w:r w:rsidR="00AB3B59">
        <w:rPr>
          <w:rFonts w:ascii="Arial" w:eastAsia="Calibri" w:hAnsi="Arial" w:cs="Arial"/>
          <w:sz w:val="22"/>
          <w:lang w:val="en-US"/>
        </w:rPr>
        <w:t>vgust</w:t>
      </w:r>
      <w:proofErr w:type="spellEnd"/>
      <w:r w:rsidR="00AB3B59">
        <w:rPr>
          <w:rFonts w:ascii="Arial" w:eastAsia="Calibri" w:hAnsi="Arial" w:cs="Arial"/>
          <w:sz w:val="22"/>
          <w:lang w:val="en-US"/>
        </w:rPr>
        <w:t xml:space="preserve"> 202</w:t>
      </w:r>
      <w:r w:rsidR="009D30D4">
        <w:rPr>
          <w:rFonts w:ascii="Arial" w:eastAsia="Calibri" w:hAnsi="Arial" w:cs="Arial"/>
          <w:sz w:val="22"/>
          <w:lang w:val="en-US"/>
        </w:rPr>
        <w:t>3</w:t>
      </w:r>
      <w:r w:rsidR="00AB3B59">
        <w:rPr>
          <w:rFonts w:ascii="Arial" w:eastAsia="Calibri" w:hAnsi="Arial" w:cs="Arial"/>
          <w:sz w:val="22"/>
          <w:lang w:val="en-US"/>
        </w:rPr>
        <w:t>.godine</w:t>
      </w:r>
    </w:p>
    <w:p w:rsidR="00A53CA4" w:rsidRDefault="00A53CA4" w:rsidP="00AB3B59">
      <w:pPr>
        <w:spacing w:before="0" w:after="160" w:line="259" w:lineRule="auto"/>
        <w:jc w:val="center"/>
        <w:rPr>
          <w:rFonts w:ascii="Arial" w:eastAsia="Calibri" w:hAnsi="Arial" w:cs="Arial"/>
          <w:sz w:val="22"/>
          <w:lang w:val="en-US"/>
        </w:rPr>
      </w:pPr>
    </w:p>
    <w:p w:rsidR="00A53CA4" w:rsidRDefault="00A53CA4" w:rsidP="00AB3B59">
      <w:pPr>
        <w:spacing w:before="0" w:after="160" w:line="259" w:lineRule="auto"/>
        <w:jc w:val="center"/>
        <w:rPr>
          <w:rFonts w:ascii="Arial" w:eastAsia="Calibri" w:hAnsi="Arial" w:cs="Arial"/>
          <w:sz w:val="22"/>
          <w:lang w:val="en-US"/>
        </w:rPr>
      </w:pPr>
    </w:p>
    <w:p w:rsidR="00A53CA4" w:rsidRDefault="00A53CA4" w:rsidP="00AB3B59">
      <w:pPr>
        <w:spacing w:before="0" w:after="160" w:line="259" w:lineRule="auto"/>
        <w:jc w:val="center"/>
        <w:rPr>
          <w:rFonts w:ascii="Arial" w:eastAsia="Calibri" w:hAnsi="Arial" w:cs="Arial"/>
          <w:sz w:val="22"/>
          <w:lang w:val="en-US"/>
        </w:rPr>
      </w:pPr>
    </w:p>
    <w:p w:rsidR="00B04DC1" w:rsidRDefault="00B04DC1" w:rsidP="00AB3B59">
      <w:pPr>
        <w:spacing w:before="0" w:after="160" w:line="259" w:lineRule="auto"/>
        <w:jc w:val="center"/>
        <w:rPr>
          <w:rFonts w:ascii="Arial" w:eastAsia="Calibri" w:hAnsi="Arial" w:cs="Arial"/>
          <w:b/>
          <w:szCs w:val="24"/>
          <w:lang w:val="en-US"/>
        </w:rPr>
      </w:pPr>
    </w:p>
    <w:p w:rsidR="00A53CA4" w:rsidRPr="007331FF" w:rsidRDefault="00A53CA4" w:rsidP="00AB3B59">
      <w:pPr>
        <w:spacing w:before="0" w:after="160" w:line="259" w:lineRule="auto"/>
        <w:jc w:val="center"/>
        <w:rPr>
          <w:rFonts w:ascii="Arial" w:eastAsia="Calibri" w:hAnsi="Arial" w:cs="Arial"/>
          <w:b/>
          <w:szCs w:val="24"/>
          <w:lang w:val="en-US"/>
        </w:rPr>
      </w:pPr>
      <w:r w:rsidRPr="007331FF">
        <w:rPr>
          <w:rFonts w:ascii="Arial" w:eastAsia="Calibri" w:hAnsi="Arial" w:cs="Arial"/>
          <w:b/>
          <w:szCs w:val="24"/>
          <w:lang w:val="en-US"/>
        </w:rPr>
        <w:lastRenderedPageBreak/>
        <w:t>UVOD</w:t>
      </w:r>
    </w:p>
    <w:p w:rsidR="00A53CA4" w:rsidRPr="007331FF" w:rsidRDefault="00A53CA4" w:rsidP="00A53CA4">
      <w:pPr>
        <w:spacing w:before="0" w:after="160" w:line="259" w:lineRule="auto"/>
        <w:jc w:val="left"/>
        <w:rPr>
          <w:rFonts w:ascii="Arial" w:eastAsia="Calibri" w:hAnsi="Arial" w:cs="Arial"/>
          <w:b/>
          <w:szCs w:val="24"/>
          <w:lang w:val="en-US"/>
        </w:rPr>
      </w:pPr>
    </w:p>
    <w:p w:rsidR="00A53CA4" w:rsidRDefault="00A53CA4" w:rsidP="00A53CA4">
      <w:pPr>
        <w:spacing w:before="0" w:after="160" w:line="259" w:lineRule="auto"/>
        <w:jc w:val="left"/>
        <w:rPr>
          <w:rFonts w:ascii="Arial" w:eastAsia="Calibri" w:hAnsi="Arial" w:cs="Arial"/>
          <w:szCs w:val="24"/>
          <w:lang w:val="en-US"/>
        </w:rPr>
      </w:pPr>
      <w:r w:rsidRPr="007331FF">
        <w:rPr>
          <w:rFonts w:ascii="Arial" w:eastAsia="Calibri" w:hAnsi="Arial" w:cs="Arial"/>
          <w:szCs w:val="24"/>
          <w:lang w:val="en-US"/>
        </w:rPr>
        <w:t xml:space="preserve">U </w:t>
      </w:r>
      <w:proofErr w:type="spellStart"/>
      <w:r w:rsidRPr="007331FF">
        <w:rPr>
          <w:rFonts w:ascii="Arial" w:eastAsia="Calibri" w:hAnsi="Arial" w:cs="Arial"/>
          <w:szCs w:val="24"/>
          <w:lang w:val="en-US"/>
        </w:rPr>
        <w:t>skladu</w:t>
      </w:r>
      <w:proofErr w:type="spellEnd"/>
      <w:r w:rsidRPr="007331FF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7331FF">
        <w:rPr>
          <w:rFonts w:ascii="Arial" w:eastAsia="Calibri" w:hAnsi="Arial" w:cs="Arial"/>
          <w:szCs w:val="24"/>
          <w:lang w:val="en-US"/>
        </w:rPr>
        <w:t>sa</w:t>
      </w:r>
      <w:proofErr w:type="spellEnd"/>
      <w:r w:rsidRPr="007331FF">
        <w:rPr>
          <w:rFonts w:ascii="Arial" w:eastAsia="Calibri" w:hAnsi="Arial" w:cs="Arial"/>
          <w:szCs w:val="24"/>
        </w:rPr>
        <w:t xml:space="preserve"> članom 14 Zakona o upravljanju i unutrašnjim kontrolama u javnom sektoru (</w:t>
      </w:r>
      <w:r w:rsidRPr="007331FF">
        <w:rPr>
          <w:rFonts w:ascii="Arial" w:eastAsia="Calibri" w:hAnsi="Arial" w:cs="Arial"/>
          <w:szCs w:val="24"/>
          <w:lang w:val="en-US"/>
        </w:rPr>
        <w:t xml:space="preserve">‘’Sl. list CG’’, br. 75/18), </w:t>
      </w:r>
      <w:proofErr w:type="spellStart"/>
      <w:r w:rsidRPr="007331FF">
        <w:rPr>
          <w:rFonts w:ascii="Arial" w:eastAsia="Calibri" w:hAnsi="Arial" w:cs="Arial"/>
          <w:szCs w:val="24"/>
          <w:lang w:val="en-US"/>
        </w:rPr>
        <w:t>kojim</w:t>
      </w:r>
      <w:proofErr w:type="spellEnd"/>
      <w:r w:rsidRPr="007331FF">
        <w:rPr>
          <w:rFonts w:ascii="Arial" w:eastAsia="Calibri" w:hAnsi="Arial" w:cs="Arial"/>
          <w:szCs w:val="24"/>
          <w:lang w:val="en-US"/>
        </w:rPr>
        <w:t xml:space="preserve"> je </w:t>
      </w:r>
      <w:proofErr w:type="spellStart"/>
      <w:r w:rsidRPr="007331FF">
        <w:rPr>
          <w:rFonts w:ascii="Arial" w:eastAsia="Calibri" w:hAnsi="Arial" w:cs="Arial"/>
          <w:szCs w:val="24"/>
          <w:lang w:val="en-US"/>
        </w:rPr>
        <w:t>propisano</w:t>
      </w:r>
      <w:proofErr w:type="spellEnd"/>
      <w:r w:rsidRPr="007331FF">
        <w:rPr>
          <w:rFonts w:ascii="Arial" w:eastAsia="Calibri" w:hAnsi="Arial" w:cs="Arial"/>
          <w:szCs w:val="24"/>
          <w:lang w:val="en-US"/>
        </w:rPr>
        <w:t xml:space="preserve"> da je </w:t>
      </w:r>
      <w:proofErr w:type="spellStart"/>
      <w:r w:rsidRPr="007331FF">
        <w:rPr>
          <w:rFonts w:ascii="Arial" w:eastAsia="Calibri" w:hAnsi="Arial" w:cs="Arial"/>
          <w:szCs w:val="24"/>
          <w:lang w:val="en-US"/>
        </w:rPr>
        <w:t>rukovodilac</w:t>
      </w:r>
      <w:proofErr w:type="spellEnd"/>
      <w:r w:rsidRPr="007331FF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7331FF">
        <w:rPr>
          <w:rFonts w:ascii="Arial" w:eastAsia="Calibri" w:hAnsi="Arial" w:cs="Arial"/>
          <w:szCs w:val="24"/>
          <w:lang w:val="en-US"/>
        </w:rPr>
        <w:t>subjekta</w:t>
      </w:r>
      <w:proofErr w:type="spellEnd"/>
      <w:r w:rsidRPr="007331FF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Pr="007331FF">
        <w:rPr>
          <w:rFonts w:ascii="Arial" w:eastAsia="Calibri" w:hAnsi="Arial" w:cs="Arial"/>
          <w:szCs w:val="24"/>
          <w:lang w:val="en-US"/>
        </w:rPr>
        <w:t>dužan</w:t>
      </w:r>
      <w:proofErr w:type="spellEnd"/>
      <w:r w:rsidRPr="007331FF">
        <w:rPr>
          <w:rFonts w:ascii="Arial" w:eastAsia="Calibri" w:hAnsi="Arial" w:cs="Arial"/>
          <w:szCs w:val="24"/>
          <w:lang w:val="en-US"/>
        </w:rPr>
        <w:t xml:space="preserve"> da </w:t>
      </w:r>
      <w:proofErr w:type="spellStart"/>
      <w:r w:rsidRPr="007331FF">
        <w:rPr>
          <w:rFonts w:ascii="Arial" w:eastAsia="Calibri" w:hAnsi="Arial" w:cs="Arial"/>
          <w:szCs w:val="24"/>
          <w:lang w:val="en-US"/>
        </w:rPr>
        <w:t>uspostavi</w:t>
      </w:r>
      <w:proofErr w:type="spellEnd"/>
      <w:r w:rsidRPr="007331FF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7331FF" w:rsidRPr="007331FF">
        <w:rPr>
          <w:rFonts w:ascii="Arial" w:eastAsia="Calibri" w:hAnsi="Arial" w:cs="Arial"/>
          <w:szCs w:val="24"/>
          <w:lang w:val="en-US"/>
        </w:rPr>
        <w:t>registar</w:t>
      </w:r>
      <w:proofErr w:type="spellEnd"/>
      <w:r w:rsidR="007331FF" w:rsidRPr="007331FF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7331FF" w:rsidRPr="007331FF">
        <w:rPr>
          <w:rFonts w:ascii="Arial" w:eastAsia="Calibri" w:hAnsi="Arial" w:cs="Arial"/>
          <w:szCs w:val="24"/>
          <w:lang w:val="en-US"/>
        </w:rPr>
        <w:t>rizika</w:t>
      </w:r>
      <w:proofErr w:type="spellEnd"/>
      <w:r w:rsidR="007331FF" w:rsidRPr="007331FF">
        <w:rPr>
          <w:rFonts w:ascii="Arial" w:eastAsia="Calibri" w:hAnsi="Arial" w:cs="Arial"/>
          <w:szCs w:val="24"/>
          <w:lang w:val="en-US"/>
        </w:rPr>
        <w:t xml:space="preserve"> i </w:t>
      </w:r>
      <w:proofErr w:type="spellStart"/>
      <w:r w:rsidR="007331FF" w:rsidRPr="007331FF">
        <w:rPr>
          <w:rFonts w:ascii="Arial" w:eastAsia="Calibri" w:hAnsi="Arial" w:cs="Arial"/>
          <w:szCs w:val="24"/>
          <w:lang w:val="en-US"/>
        </w:rPr>
        <w:t>odredi</w:t>
      </w:r>
      <w:proofErr w:type="spellEnd"/>
      <w:r w:rsidR="007331FF" w:rsidRPr="007331FF">
        <w:rPr>
          <w:rFonts w:ascii="Arial" w:eastAsia="Calibri" w:hAnsi="Arial" w:cs="Arial"/>
          <w:szCs w:val="24"/>
          <w:lang w:val="en-US"/>
        </w:rPr>
        <w:t xml:space="preserve"> lice </w:t>
      </w:r>
      <w:proofErr w:type="spellStart"/>
      <w:r w:rsidR="007331FF" w:rsidRPr="007331FF">
        <w:rPr>
          <w:rFonts w:ascii="Arial" w:eastAsia="Calibri" w:hAnsi="Arial" w:cs="Arial"/>
          <w:szCs w:val="24"/>
          <w:lang w:val="en-US"/>
        </w:rPr>
        <w:t>zaposleno</w:t>
      </w:r>
      <w:proofErr w:type="spellEnd"/>
      <w:r w:rsidR="007331FF" w:rsidRPr="007331FF"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 w:rsidR="007331FF" w:rsidRPr="007331FF">
        <w:rPr>
          <w:rFonts w:ascii="Arial" w:eastAsia="Calibri" w:hAnsi="Arial" w:cs="Arial"/>
          <w:szCs w:val="24"/>
          <w:lang w:val="en-US"/>
        </w:rPr>
        <w:t>subjektu</w:t>
      </w:r>
      <w:proofErr w:type="spellEnd"/>
      <w:r w:rsidR="007331FF" w:rsidRPr="007331FF">
        <w:rPr>
          <w:rFonts w:ascii="Arial" w:eastAsia="Calibri" w:hAnsi="Arial" w:cs="Arial"/>
          <w:szCs w:val="24"/>
          <w:lang w:val="en-US"/>
        </w:rPr>
        <w:t xml:space="preserve"> za </w:t>
      </w:r>
      <w:proofErr w:type="spellStart"/>
      <w:r w:rsidR="007331FF" w:rsidRPr="007331FF">
        <w:rPr>
          <w:rFonts w:ascii="Arial" w:eastAsia="Calibri" w:hAnsi="Arial" w:cs="Arial"/>
          <w:szCs w:val="24"/>
          <w:lang w:val="en-US"/>
        </w:rPr>
        <w:t>koordinaciju</w:t>
      </w:r>
      <w:proofErr w:type="spellEnd"/>
      <w:r w:rsidR="007331FF" w:rsidRPr="007331FF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7331FF" w:rsidRPr="007331FF">
        <w:rPr>
          <w:rFonts w:ascii="Arial" w:eastAsia="Calibri" w:hAnsi="Arial" w:cs="Arial"/>
          <w:szCs w:val="24"/>
          <w:lang w:val="en-US"/>
        </w:rPr>
        <w:t>aktivnosti</w:t>
      </w:r>
      <w:proofErr w:type="spellEnd"/>
      <w:r w:rsidR="007331FF" w:rsidRPr="007331FF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7331FF" w:rsidRPr="007331FF">
        <w:rPr>
          <w:rFonts w:ascii="Arial" w:eastAsia="Calibri" w:hAnsi="Arial" w:cs="Arial"/>
          <w:szCs w:val="24"/>
          <w:lang w:val="en-US"/>
        </w:rPr>
        <w:t>na</w:t>
      </w:r>
      <w:proofErr w:type="spellEnd"/>
      <w:r w:rsidR="007331FF" w:rsidRPr="007331FF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7331FF" w:rsidRPr="007331FF">
        <w:rPr>
          <w:rFonts w:ascii="Arial" w:eastAsia="Calibri" w:hAnsi="Arial" w:cs="Arial"/>
          <w:szCs w:val="24"/>
          <w:lang w:val="en-US"/>
        </w:rPr>
        <w:t>uspostavljanju</w:t>
      </w:r>
      <w:proofErr w:type="spellEnd"/>
      <w:r w:rsidR="007331FF" w:rsidRPr="007331FF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7331FF" w:rsidRPr="007331FF">
        <w:rPr>
          <w:rFonts w:ascii="Arial" w:eastAsia="Calibri" w:hAnsi="Arial" w:cs="Arial"/>
          <w:szCs w:val="24"/>
          <w:lang w:val="en-US"/>
        </w:rPr>
        <w:t>procesa</w:t>
      </w:r>
      <w:proofErr w:type="spellEnd"/>
      <w:r w:rsidR="007331FF" w:rsidRPr="007331FF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7331FF" w:rsidRPr="007331FF">
        <w:rPr>
          <w:rFonts w:ascii="Arial" w:eastAsia="Calibri" w:hAnsi="Arial" w:cs="Arial"/>
          <w:szCs w:val="24"/>
          <w:lang w:val="en-US"/>
        </w:rPr>
        <w:t>upravljanja</w:t>
      </w:r>
      <w:proofErr w:type="spellEnd"/>
      <w:r w:rsidR="007331FF" w:rsidRPr="007331FF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7331FF" w:rsidRPr="007331FF">
        <w:rPr>
          <w:rFonts w:ascii="Arial" w:eastAsia="Calibri" w:hAnsi="Arial" w:cs="Arial"/>
          <w:szCs w:val="24"/>
          <w:lang w:val="en-US"/>
        </w:rPr>
        <w:t>rizicima</w:t>
      </w:r>
      <w:proofErr w:type="spellEnd"/>
      <w:r w:rsidR="007331FF" w:rsidRPr="007331FF"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 w:rsidR="007331FF" w:rsidRPr="007331FF">
        <w:rPr>
          <w:rFonts w:ascii="Arial" w:eastAsia="Calibri" w:hAnsi="Arial" w:cs="Arial"/>
          <w:szCs w:val="24"/>
          <w:lang w:val="en-US"/>
        </w:rPr>
        <w:t>donosi</w:t>
      </w:r>
      <w:proofErr w:type="spellEnd"/>
      <w:r w:rsidR="007331FF" w:rsidRPr="007331FF"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 w:rsidR="007331FF" w:rsidRPr="007331FF">
        <w:rPr>
          <w:rFonts w:ascii="Arial" w:eastAsia="Calibri" w:hAnsi="Arial" w:cs="Arial"/>
          <w:szCs w:val="24"/>
          <w:lang w:val="en-US"/>
        </w:rPr>
        <w:t>Registar</w:t>
      </w:r>
      <w:proofErr w:type="spellEnd"/>
      <w:r w:rsidR="007331FF" w:rsidRPr="007331FF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7331FF" w:rsidRPr="007331FF">
        <w:rPr>
          <w:rFonts w:ascii="Arial" w:eastAsia="Calibri" w:hAnsi="Arial" w:cs="Arial"/>
          <w:szCs w:val="24"/>
          <w:lang w:val="en-US"/>
        </w:rPr>
        <w:t>rizika</w:t>
      </w:r>
      <w:proofErr w:type="spellEnd"/>
      <w:r w:rsidR="007331FF" w:rsidRPr="007331FF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7331FF" w:rsidRPr="007331FF">
        <w:rPr>
          <w:rFonts w:ascii="Arial" w:eastAsia="Calibri" w:hAnsi="Arial" w:cs="Arial"/>
          <w:szCs w:val="24"/>
          <w:lang w:val="en-US"/>
        </w:rPr>
        <w:t>Ministarstva</w:t>
      </w:r>
      <w:proofErr w:type="spellEnd"/>
      <w:r w:rsidR="007331FF" w:rsidRPr="007331FF"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 w:rsidR="007331FF" w:rsidRPr="007331FF">
        <w:rPr>
          <w:rFonts w:ascii="Arial" w:eastAsia="Calibri" w:hAnsi="Arial" w:cs="Arial"/>
          <w:szCs w:val="24"/>
          <w:lang w:val="en-US"/>
        </w:rPr>
        <w:t>sporta</w:t>
      </w:r>
      <w:proofErr w:type="spellEnd"/>
      <w:r w:rsidR="007331FF" w:rsidRPr="007331FF">
        <w:rPr>
          <w:rFonts w:ascii="Arial" w:eastAsia="Calibri" w:hAnsi="Arial" w:cs="Arial"/>
          <w:szCs w:val="24"/>
          <w:lang w:val="en-US"/>
        </w:rPr>
        <w:t xml:space="preserve"> i </w:t>
      </w:r>
      <w:proofErr w:type="spellStart"/>
      <w:r w:rsidR="007331FF" w:rsidRPr="007331FF">
        <w:rPr>
          <w:rFonts w:ascii="Arial" w:eastAsia="Calibri" w:hAnsi="Arial" w:cs="Arial"/>
          <w:szCs w:val="24"/>
          <w:lang w:val="en-US"/>
        </w:rPr>
        <w:t>mladih</w:t>
      </w:r>
      <w:proofErr w:type="spellEnd"/>
      <w:r w:rsidR="007331FF">
        <w:rPr>
          <w:rFonts w:ascii="Arial" w:eastAsia="Calibri" w:hAnsi="Arial" w:cs="Arial"/>
          <w:szCs w:val="24"/>
          <w:lang w:val="en-US"/>
        </w:rPr>
        <w:t>.</w:t>
      </w:r>
    </w:p>
    <w:p w:rsidR="007331FF" w:rsidRDefault="007331FF" w:rsidP="00A53CA4">
      <w:pPr>
        <w:spacing w:before="0" w:after="160" w:line="259" w:lineRule="auto"/>
        <w:jc w:val="left"/>
        <w:rPr>
          <w:rFonts w:ascii="Arial" w:eastAsia="Calibri" w:hAnsi="Arial" w:cs="Arial"/>
          <w:szCs w:val="24"/>
          <w:lang w:val="en-US"/>
        </w:rPr>
      </w:pPr>
      <w:proofErr w:type="spellStart"/>
      <w:r>
        <w:rPr>
          <w:rFonts w:ascii="Arial" w:eastAsia="Calibri" w:hAnsi="Arial" w:cs="Arial"/>
          <w:szCs w:val="24"/>
          <w:lang w:val="en-US"/>
        </w:rPr>
        <w:t>Upravljanje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i </w:t>
      </w:r>
      <w:proofErr w:type="spellStart"/>
      <w:r>
        <w:rPr>
          <w:rFonts w:ascii="Arial" w:eastAsia="Calibri" w:hAnsi="Arial" w:cs="Arial"/>
          <w:szCs w:val="24"/>
          <w:lang w:val="en-US"/>
        </w:rPr>
        <w:t>kontrola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zasnivaju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se </w:t>
      </w:r>
      <w:proofErr w:type="spellStart"/>
      <w:r>
        <w:rPr>
          <w:rFonts w:ascii="Arial" w:eastAsia="Calibri" w:hAnsi="Arial" w:cs="Arial"/>
          <w:szCs w:val="24"/>
          <w:lang w:val="en-US"/>
        </w:rPr>
        <w:t>na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primjeni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sljedećih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elemenata</w:t>
      </w:r>
      <w:proofErr w:type="spellEnd"/>
      <w:r>
        <w:rPr>
          <w:rFonts w:ascii="Arial" w:eastAsia="Calibri" w:hAnsi="Arial" w:cs="Arial"/>
          <w:szCs w:val="24"/>
          <w:lang w:val="en-US"/>
        </w:rPr>
        <w:t>, i to:</w:t>
      </w:r>
    </w:p>
    <w:p w:rsidR="007331FF" w:rsidRDefault="007331FF" w:rsidP="007331FF">
      <w:pPr>
        <w:pStyle w:val="ListParagraph"/>
        <w:numPr>
          <w:ilvl w:val="0"/>
          <w:numId w:val="19"/>
        </w:numPr>
        <w:spacing w:before="0" w:after="160" w:line="259" w:lineRule="auto"/>
        <w:jc w:val="left"/>
        <w:rPr>
          <w:rFonts w:ascii="Arial" w:eastAsia="Calibri" w:hAnsi="Arial" w:cs="Arial"/>
          <w:szCs w:val="24"/>
          <w:lang w:val="en-US"/>
        </w:rPr>
      </w:pPr>
      <w:proofErr w:type="spellStart"/>
      <w:r>
        <w:rPr>
          <w:rFonts w:ascii="Arial" w:eastAsia="Calibri" w:hAnsi="Arial" w:cs="Arial"/>
          <w:szCs w:val="24"/>
          <w:lang w:val="en-US"/>
        </w:rPr>
        <w:t>kontrolnom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okruženju</w:t>
      </w:r>
      <w:proofErr w:type="spellEnd"/>
      <w:r>
        <w:rPr>
          <w:rFonts w:ascii="Arial" w:eastAsia="Calibri" w:hAnsi="Arial" w:cs="Arial"/>
          <w:szCs w:val="24"/>
          <w:lang w:val="en-US"/>
        </w:rPr>
        <w:t>;</w:t>
      </w:r>
    </w:p>
    <w:p w:rsidR="007331FF" w:rsidRDefault="007331FF" w:rsidP="007331FF">
      <w:pPr>
        <w:pStyle w:val="ListParagraph"/>
        <w:numPr>
          <w:ilvl w:val="0"/>
          <w:numId w:val="19"/>
        </w:numPr>
        <w:spacing w:before="0" w:after="160" w:line="259" w:lineRule="auto"/>
        <w:jc w:val="left"/>
        <w:rPr>
          <w:rFonts w:ascii="Arial" w:eastAsia="Calibri" w:hAnsi="Arial" w:cs="Arial"/>
          <w:szCs w:val="24"/>
          <w:lang w:val="en-US"/>
        </w:rPr>
      </w:pPr>
      <w:proofErr w:type="spellStart"/>
      <w:r>
        <w:rPr>
          <w:rFonts w:ascii="Arial" w:eastAsia="Calibri" w:hAnsi="Arial" w:cs="Arial"/>
          <w:szCs w:val="24"/>
          <w:lang w:val="en-US"/>
        </w:rPr>
        <w:t>upravljanju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rizicima</w:t>
      </w:r>
      <w:proofErr w:type="spellEnd"/>
      <w:r>
        <w:rPr>
          <w:rFonts w:ascii="Arial" w:eastAsia="Calibri" w:hAnsi="Arial" w:cs="Arial"/>
          <w:szCs w:val="24"/>
          <w:lang w:val="en-US"/>
        </w:rPr>
        <w:t>;</w:t>
      </w:r>
    </w:p>
    <w:p w:rsidR="007331FF" w:rsidRDefault="007331FF" w:rsidP="007331FF">
      <w:pPr>
        <w:pStyle w:val="ListParagraph"/>
        <w:numPr>
          <w:ilvl w:val="0"/>
          <w:numId w:val="19"/>
        </w:numPr>
        <w:spacing w:before="0" w:after="160" w:line="259" w:lineRule="auto"/>
        <w:jc w:val="left"/>
        <w:rPr>
          <w:rFonts w:ascii="Arial" w:eastAsia="Calibri" w:hAnsi="Arial" w:cs="Arial"/>
          <w:szCs w:val="24"/>
          <w:lang w:val="en-US"/>
        </w:rPr>
      </w:pPr>
      <w:proofErr w:type="spellStart"/>
      <w:r>
        <w:rPr>
          <w:rFonts w:ascii="Arial" w:eastAsia="Calibri" w:hAnsi="Arial" w:cs="Arial"/>
          <w:szCs w:val="24"/>
          <w:lang w:val="en-US"/>
        </w:rPr>
        <w:t>kontrolnim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aktivnostima</w:t>
      </w:r>
      <w:proofErr w:type="spellEnd"/>
      <w:r>
        <w:rPr>
          <w:rFonts w:ascii="Arial" w:eastAsia="Calibri" w:hAnsi="Arial" w:cs="Arial"/>
          <w:szCs w:val="24"/>
          <w:lang w:val="en-US"/>
        </w:rPr>
        <w:t>;</w:t>
      </w:r>
    </w:p>
    <w:p w:rsidR="007331FF" w:rsidRDefault="007331FF" w:rsidP="007331FF">
      <w:pPr>
        <w:pStyle w:val="ListParagraph"/>
        <w:numPr>
          <w:ilvl w:val="0"/>
          <w:numId w:val="19"/>
        </w:numPr>
        <w:spacing w:before="0" w:after="160" w:line="259" w:lineRule="auto"/>
        <w:jc w:val="left"/>
        <w:rPr>
          <w:rFonts w:ascii="Arial" w:eastAsia="Calibri" w:hAnsi="Arial" w:cs="Arial"/>
          <w:szCs w:val="24"/>
          <w:lang w:val="en-US"/>
        </w:rPr>
      </w:pPr>
      <w:proofErr w:type="spellStart"/>
      <w:r>
        <w:rPr>
          <w:rFonts w:ascii="Arial" w:eastAsia="Calibri" w:hAnsi="Arial" w:cs="Arial"/>
          <w:szCs w:val="24"/>
          <w:lang w:val="en-US"/>
        </w:rPr>
        <w:t>sistemu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informacija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i </w:t>
      </w:r>
      <w:proofErr w:type="spellStart"/>
      <w:r>
        <w:rPr>
          <w:rFonts w:ascii="Arial" w:eastAsia="Calibri" w:hAnsi="Arial" w:cs="Arial"/>
          <w:szCs w:val="24"/>
          <w:lang w:val="en-US"/>
        </w:rPr>
        <w:t>komunikacija</w:t>
      </w:r>
      <w:proofErr w:type="spellEnd"/>
      <w:r>
        <w:rPr>
          <w:rFonts w:ascii="Arial" w:eastAsia="Calibri" w:hAnsi="Arial" w:cs="Arial"/>
          <w:szCs w:val="24"/>
          <w:lang w:val="en-US"/>
        </w:rPr>
        <w:t>; i</w:t>
      </w:r>
    </w:p>
    <w:p w:rsidR="007331FF" w:rsidRDefault="007331FF" w:rsidP="007331FF">
      <w:pPr>
        <w:pStyle w:val="ListParagraph"/>
        <w:numPr>
          <w:ilvl w:val="0"/>
          <w:numId w:val="19"/>
        </w:numPr>
        <w:spacing w:before="0" w:after="160" w:line="259" w:lineRule="auto"/>
        <w:jc w:val="left"/>
        <w:rPr>
          <w:rFonts w:ascii="Arial" w:eastAsia="Calibri" w:hAnsi="Arial" w:cs="Arial"/>
          <w:szCs w:val="24"/>
          <w:lang w:val="en-US"/>
        </w:rPr>
      </w:pPr>
      <w:proofErr w:type="spellStart"/>
      <w:r>
        <w:rPr>
          <w:rFonts w:ascii="Arial" w:eastAsia="Calibri" w:hAnsi="Arial" w:cs="Arial"/>
          <w:szCs w:val="24"/>
          <w:lang w:val="en-US"/>
        </w:rPr>
        <w:t>praćenju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i </w:t>
      </w:r>
      <w:proofErr w:type="spellStart"/>
      <w:r>
        <w:rPr>
          <w:rFonts w:ascii="Arial" w:eastAsia="Calibri" w:hAnsi="Arial" w:cs="Arial"/>
          <w:szCs w:val="24"/>
          <w:lang w:val="en-US"/>
        </w:rPr>
        <w:t>procjeni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sistema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upravljanja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i </w:t>
      </w:r>
      <w:proofErr w:type="spellStart"/>
      <w:r>
        <w:rPr>
          <w:rFonts w:ascii="Arial" w:eastAsia="Calibri" w:hAnsi="Arial" w:cs="Arial"/>
          <w:szCs w:val="24"/>
          <w:lang w:val="en-US"/>
        </w:rPr>
        <w:t>kontrola</w:t>
      </w:r>
      <w:proofErr w:type="spellEnd"/>
      <w:r>
        <w:rPr>
          <w:rFonts w:ascii="Arial" w:eastAsia="Calibri" w:hAnsi="Arial" w:cs="Arial"/>
          <w:szCs w:val="24"/>
          <w:lang w:val="en-US"/>
        </w:rPr>
        <w:t>.</w:t>
      </w:r>
    </w:p>
    <w:p w:rsidR="007331FF" w:rsidRDefault="007331FF" w:rsidP="007331FF">
      <w:pPr>
        <w:spacing w:before="0" w:after="160" w:line="259" w:lineRule="auto"/>
        <w:jc w:val="left"/>
        <w:rPr>
          <w:rFonts w:ascii="Arial" w:eastAsia="Calibri" w:hAnsi="Arial" w:cs="Arial"/>
          <w:szCs w:val="24"/>
          <w:lang w:val="en-US"/>
        </w:rPr>
      </w:pPr>
      <w:r>
        <w:rPr>
          <w:rFonts w:ascii="Arial" w:eastAsia="Calibri" w:hAnsi="Arial" w:cs="Arial"/>
          <w:szCs w:val="24"/>
          <w:lang w:val="en-US"/>
        </w:rPr>
        <w:t xml:space="preserve">U </w:t>
      </w:r>
      <w:proofErr w:type="spellStart"/>
      <w:r>
        <w:rPr>
          <w:rFonts w:ascii="Arial" w:eastAsia="Calibri" w:hAnsi="Arial" w:cs="Arial"/>
          <w:szCs w:val="24"/>
          <w:lang w:val="en-US"/>
        </w:rPr>
        <w:t>skladu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sa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Zakonom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o </w:t>
      </w:r>
      <w:proofErr w:type="spellStart"/>
      <w:r>
        <w:rPr>
          <w:rFonts w:ascii="Arial" w:eastAsia="Calibri" w:hAnsi="Arial" w:cs="Arial"/>
          <w:szCs w:val="24"/>
          <w:lang w:val="en-US"/>
        </w:rPr>
        <w:t>upravljanju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i </w:t>
      </w:r>
      <w:proofErr w:type="spellStart"/>
      <w:r>
        <w:rPr>
          <w:rFonts w:ascii="Arial" w:eastAsia="Calibri" w:hAnsi="Arial" w:cs="Arial"/>
          <w:szCs w:val="24"/>
          <w:lang w:val="en-US"/>
        </w:rPr>
        <w:t>unutrašnjim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kontrolama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u </w:t>
      </w:r>
      <w:proofErr w:type="spellStart"/>
      <w:r>
        <w:rPr>
          <w:rFonts w:ascii="Arial" w:eastAsia="Calibri" w:hAnsi="Arial" w:cs="Arial"/>
          <w:szCs w:val="24"/>
          <w:lang w:val="en-US"/>
        </w:rPr>
        <w:t>javnom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sektoru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>
        <w:rPr>
          <w:rFonts w:ascii="Arial" w:eastAsia="Calibri" w:hAnsi="Arial" w:cs="Arial"/>
          <w:szCs w:val="24"/>
          <w:lang w:val="en-US"/>
        </w:rPr>
        <w:t>upravljanje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rizicima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obuhvata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postupak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identifikacije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>
        <w:rPr>
          <w:rFonts w:ascii="Arial" w:eastAsia="Calibri" w:hAnsi="Arial" w:cs="Arial"/>
          <w:szCs w:val="24"/>
          <w:lang w:val="en-US"/>
        </w:rPr>
        <w:t>procjene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i </w:t>
      </w:r>
      <w:proofErr w:type="spellStart"/>
      <w:r>
        <w:rPr>
          <w:rFonts w:ascii="Arial" w:eastAsia="Calibri" w:hAnsi="Arial" w:cs="Arial"/>
          <w:szCs w:val="24"/>
          <w:lang w:val="en-US"/>
        </w:rPr>
        <w:t>praćenja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događaja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, </w:t>
      </w:r>
      <w:proofErr w:type="spellStart"/>
      <w:r>
        <w:rPr>
          <w:rFonts w:ascii="Arial" w:eastAsia="Calibri" w:hAnsi="Arial" w:cs="Arial"/>
          <w:szCs w:val="24"/>
          <w:lang w:val="en-US"/>
        </w:rPr>
        <w:t>koji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mogu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negativno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uticati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na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ostvarivanje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utvrđenih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poslovnih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ciljeva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subjekta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i </w:t>
      </w:r>
      <w:proofErr w:type="spellStart"/>
      <w:r>
        <w:rPr>
          <w:rFonts w:ascii="Arial" w:eastAsia="Calibri" w:hAnsi="Arial" w:cs="Arial"/>
          <w:szCs w:val="24"/>
          <w:lang w:val="en-US"/>
        </w:rPr>
        <w:t>preduzimanje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potrebnih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mjera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radi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smanjenja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rizika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do </w:t>
      </w:r>
      <w:proofErr w:type="spellStart"/>
      <w:r>
        <w:rPr>
          <w:rFonts w:ascii="Arial" w:eastAsia="Calibri" w:hAnsi="Arial" w:cs="Arial"/>
          <w:szCs w:val="24"/>
          <w:lang w:val="en-US"/>
        </w:rPr>
        <w:t>nivoa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razumne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uvjerenosti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da </w:t>
      </w:r>
      <w:proofErr w:type="spellStart"/>
      <w:r>
        <w:rPr>
          <w:rFonts w:ascii="Arial" w:eastAsia="Calibri" w:hAnsi="Arial" w:cs="Arial"/>
          <w:szCs w:val="24"/>
          <w:lang w:val="en-US"/>
        </w:rPr>
        <w:t>će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ciljevi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biti</w:t>
      </w:r>
      <w:proofErr w:type="spellEnd"/>
      <w:r>
        <w:rPr>
          <w:rFonts w:ascii="Arial" w:eastAsia="Calibri" w:hAnsi="Arial" w:cs="Arial"/>
          <w:szCs w:val="24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Cs w:val="24"/>
          <w:lang w:val="en-US"/>
        </w:rPr>
        <w:t>ostvareni</w:t>
      </w:r>
      <w:proofErr w:type="spellEnd"/>
      <w:r>
        <w:rPr>
          <w:rFonts w:ascii="Arial" w:eastAsia="Calibri" w:hAnsi="Arial" w:cs="Arial"/>
          <w:szCs w:val="24"/>
          <w:lang w:val="en-US"/>
        </w:rPr>
        <w:t>.</w:t>
      </w:r>
    </w:p>
    <w:p w:rsidR="00695B4C" w:rsidRDefault="006933D7" w:rsidP="007331FF">
      <w:pPr>
        <w:spacing w:before="0" w:after="160" w:line="259" w:lineRule="auto"/>
        <w:jc w:val="lef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Članom 4 navedenog zakona, rizik je mogućnost nastupanja događaja koji može negativno uticati na ostvarivanje postavljenih ciljeva subjekta.</w:t>
      </w:r>
    </w:p>
    <w:p w:rsidR="006933D7" w:rsidRDefault="006933D7" w:rsidP="007331FF">
      <w:pPr>
        <w:spacing w:before="0" w:after="160" w:line="259" w:lineRule="auto"/>
        <w:jc w:val="lef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Upravljanje rizicima je sastavni dio upravljanja i predstavlja vezu između planiranja i donošenja odluka.</w:t>
      </w:r>
    </w:p>
    <w:p w:rsidR="006933D7" w:rsidRDefault="006933D7" w:rsidP="007331FF">
      <w:pPr>
        <w:spacing w:before="0" w:after="160" w:line="259" w:lineRule="auto"/>
        <w:jc w:val="lef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Upravljanje rizicima obezbjeđuje:</w:t>
      </w:r>
    </w:p>
    <w:p w:rsidR="006933D7" w:rsidRDefault="006933D7" w:rsidP="006933D7">
      <w:pPr>
        <w:pStyle w:val="ListParagraph"/>
        <w:numPr>
          <w:ilvl w:val="0"/>
          <w:numId w:val="20"/>
        </w:numPr>
        <w:spacing w:before="0" w:after="160" w:line="259" w:lineRule="auto"/>
        <w:jc w:val="lef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predviđanje mogućnosti nastan</w:t>
      </w:r>
      <w:r w:rsidR="0094597C">
        <w:rPr>
          <w:rFonts w:ascii="Arial" w:eastAsia="Calibri" w:hAnsi="Arial" w:cs="Arial"/>
          <w:szCs w:val="24"/>
        </w:rPr>
        <w:t>k</w:t>
      </w:r>
      <w:r>
        <w:rPr>
          <w:rFonts w:ascii="Arial" w:eastAsia="Calibri" w:hAnsi="Arial" w:cs="Arial"/>
          <w:szCs w:val="24"/>
        </w:rPr>
        <w:t xml:space="preserve">a nepovoljnih okolnosti ili događaja koji bi mogli spriječiti ostvarivanje ciljeva subjekta i </w:t>
      </w:r>
    </w:p>
    <w:p w:rsidR="006933D7" w:rsidRDefault="006933D7" w:rsidP="006933D7">
      <w:pPr>
        <w:pStyle w:val="ListParagraph"/>
        <w:numPr>
          <w:ilvl w:val="0"/>
          <w:numId w:val="20"/>
        </w:numPr>
        <w:spacing w:before="0" w:after="160" w:line="259" w:lineRule="auto"/>
        <w:jc w:val="lef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usmjeravanje unutrašnjih kontrola i ograničenih resursa na ključne rizike u poslovnim procesima.</w:t>
      </w:r>
    </w:p>
    <w:p w:rsidR="006933D7" w:rsidRDefault="006933D7" w:rsidP="006933D7">
      <w:pPr>
        <w:spacing w:before="0" w:after="160" w:line="259" w:lineRule="auto"/>
        <w:jc w:val="lef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Uspostavljanjem registra rizika i upravljanjem rizicima smanjiće se mogućnost nastupanja događaja koji može negativno uticati na ostvarivanje postavljenih ciljeva Ministarstva, a u slučaju da nastupi neželjeni događaj smanjiće se negativne posljedice istog blagovremenim i adekvtnim reagovanjem.</w:t>
      </w:r>
    </w:p>
    <w:p w:rsidR="006933D7" w:rsidRDefault="006933D7" w:rsidP="006933D7">
      <w:pPr>
        <w:spacing w:before="0" w:after="160" w:line="259" w:lineRule="auto"/>
        <w:jc w:val="lef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lastRenderedPageBreak/>
        <w:t>Članom 7 Zakona o upravljanju i unutrašnjim kontrolama u javnom sektoru rukovodilac subjekta odgovoran je za utvrđivanje poslovnih ciljeva subjekta kojim rukovodi, a koji doprinose ostvarivanju misije subjekta; izradu i sprovođenje strateških i drugih planova, kao i programa za ostvarivanje poslovnih ciljeva subjekta; sprovođenje i razvoj sistema upravljanja i kontrola; identifikaciju, procjenu i upravljanje rizicima u subjektu.</w:t>
      </w:r>
    </w:p>
    <w:p w:rsidR="00677414" w:rsidRDefault="00677414" w:rsidP="006933D7">
      <w:pPr>
        <w:spacing w:before="0" w:after="160" w:line="259" w:lineRule="auto"/>
        <w:jc w:val="lef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Rukovodilac subjekta treba da odredi lice odgovorno za koordinaciju aktivnosti na sprovođenju i unapređenju upravljanja i unutrašnjih kontrola u subjektu.</w:t>
      </w:r>
    </w:p>
    <w:p w:rsidR="00677414" w:rsidRDefault="00677414" w:rsidP="006933D7">
      <w:pPr>
        <w:spacing w:before="0" w:after="160" w:line="259" w:lineRule="auto"/>
        <w:jc w:val="lef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Lice odgovorno za koordinaciju aktivnosti na sprovođenju i unapređenju upravljanja i unutrašnjih kontrola u subjektu obavlja poslove koji se naročito odnose na:</w:t>
      </w:r>
    </w:p>
    <w:p w:rsidR="00677414" w:rsidRDefault="00677414" w:rsidP="006933D7">
      <w:pPr>
        <w:spacing w:before="0" w:after="160" w:line="259" w:lineRule="auto"/>
        <w:jc w:val="lef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-pripremu i praćenje sprovođenja plana za unapređenje upravljanja i kontrola;</w:t>
      </w:r>
    </w:p>
    <w:p w:rsidR="00677414" w:rsidRDefault="00677414" w:rsidP="006933D7">
      <w:pPr>
        <w:spacing w:before="0" w:after="160" w:line="259" w:lineRule="auto"/>
        <w:jc w:val="lef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-koordiniranje aktivnosti za uspostavljanje i unapređenje upravljanja i kontrola;</w:t>
      </w:r>
    </w:p>
    <w:p w:rsidR="00677414" w:rsidRDefault="00677414" w:rsidP="006933D7">
      <w:pPr>
        <w:spacing w:before="0" w:after="160" w:line="259" w:lineRule="auto"/>
        <w:jc w:val="lef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-pripremu godišnjeg izvještaja o upravljanju i kontrolama;</w:t>
      </w:r>
    </w:p>
    <w:p w:rsidR="00677414" w:rsidRDefault="00677414" w:rsidP="006933D7">
      <w:pPr>
        <w:spacing w:before="0" w:after="160" w:line="259" w:lineRule="auto"/>
        <w:jc w:val="lef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-izvještavanje rukovodioca subjekta o stanju i razvoju upravljanja i kontrola i</w:t>
      </w:r>
    </w:p>
    <w:p w:rsidR="00677414" w:rsidRDefault="00677414" w:rsidP="006933D7">
      <w:pPr>
        <w:spacing w:before="0" w:after="160" w:line="259" w:lineRule="auto"/>
        <w:jc w:val="lef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-saradnju sa Direktoratom za centralnu harmonizaciju Ministarstva finansija.</w:t>
      </w:r>
    </w:p>
    <w:p w:rsidR="00677414" w:rsidRDefault="00677414" w:rsidP="006933D7">
      <w:pPr>
        <w:spacing w:before="0" w:after="160" w:line="259" w:lineRule="auto"/>
        <w:jc w:val="lef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Rješenjem broj 01-03-011/22-912 od 18.08.2022.godine, imenovano je lice zaduženo za koordinaciju aktivnosti na sprovođenju i unaprijeđenju upravljanja i kontrola u Ministarstvu sporta i mladih. Takođe, rješenjem broj 01-03-402/22-913 od 18.08.2022.godine, određeno je </w:t>
      </w:r>
      <w:r w:rsidR="00812058">
        <w:rPr>
          <w:rFonts w:ascii="Arial" w:eastAsia="Calibri" w:hAnsi="Arial" w:cs="Arial"/>
          <w:szCs w:val="24"/>
        </w:rPr>
        <w:t>lice za koordinaciju aktivnosti na uspostavljanju procesa upravljanja rizicima na nivou subjekta.</w:t>
      </w:r>
    </w:p>
    <w:p w:rsidR="00812058" w:rsidRDefault="00812058" w:rsidP="006933D7">
      <w:pPr>
        <w:spacing w:before="0" w:after="160" w:line="259" w:lineRule="auto"/>
        <w:jc w:val="lef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Članom 9 Zakona o upravljanju i unutrašnjim kontrolama u javnom sektoru rukovodilac organizacione jedinice dužan je da u okviru prenijetih ovlašćenja:</w:t>
      </w:r>
    </w:p>
    <w:p w:rsidR="00812058" w:rsidRDefault="00812058" w:rsidP="00812058">
      <w:pPr>
        <w:pStyle w:val="ListParagraph"/>
        <w:numPr>
          <w:ilvl w:val="0"/>
          <w:numId w:val="21"/>
        </w:numPr>
        <w:spacing w:before="0" w:after="160" w:line="259" w:lineRule="auto"/>
        <w:jc w:val="lef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utvrdi ciljeve organizacione jedinice u skladu sa poslovnim ciljevima subjekta;</w:t>
      </w:r>
    </w:p>
    <w:p w:rsidR="00812058" w:rsidRDefault="00812058" w:rsidP="00812058">
      <w:pPr>
        <w:pStyle w:val="ListParagraph"/>
        <w:numPr>
          <w:ilvl w:val="0"/>
          <w:numId w:val="21"/>
        </w:numPr>
        <w:spacing w:before="0" w:after="160" w:line="259" w:lineRule="auto"/>
        <w:jc w:val="lef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ostvaruje poslovne ciljeve u skladu sa odobenim budžetskim sredstvima u obimu prenesenih ovlašćenja;</w:t>
      </w:r>
    </w:p>
    <w:p w:rsidR="00812058" w:rsidRDefault="00812058" w:rsidP="00812058">
      <w:pPr>
        <w:pStyle w:val="ListParagraph"/>
        <w:numPr>
          <w:ilvl w:val="0"/>
          <w:numId w:val="21"/>
        </w:numPr>
        <w:spacing w:before="0" w:after="160" w:line="259" w:lineRule="auto"/>
        <w:jc w:val="lef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utvrdi pokazatelje uspješnosti, kao osnovu za izvještavanje o realizaciji utvrđenih ciljeva;</w:t>
      </w:r>
    </w:p>
    <w:p w:rsidR="00812058" w:rsidRDefault="00812058" w:rsidP="00812058">
      <w:pPr>
        <w:pStyle w:val="ListParagraph"/>
        <w:numPr>
          <w:ilvl w:val="0"/>
          <w:numId w:val="21"/>
        </w:numPr>
        <w:spacing w:before="0" w:after="160" w:line="259" w:lineRule="auto"/>
        <w:jc w:val="lef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identifikuje, procjeni i upravlja rizicima koji mogu da ugroze ostvarivanje poslovnih ciljeva;</w:t>
      </w:r>
    </w:p>
    <w:p w:rsidR="00812058" w:rsidRDefault="00812058" w:rsidP="00812058">
      <w:pPr>
        <w:pStyle w:val="ListParagraph"/>
        <w:numPr>
          <w:ilvl w:val="0"/>
          <w:numId w:val="21"/>
        </w:numPr>
        <w:spacing w:before="0" w:after="160" w:line="259" w:lineRule="auto"/>
        <w:jc w:val="lef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razvija i sprovodi odgovarajuće unutrašnje kontrole i druge mjere ili aktivnosti za upravljanje rizicima;</w:t>
      </w:r>
    </w:p>
    <w:p w:rsidR="00812058" w:rsidRDefault="00812058" w:rsidP="00812058">
      <w:pPr>
        <w:pStyle w:val="ListParagraph"/>
        <w:numPr>
          <w:ilvl w:val="0"/>
          <w:numId w:val="21"/>
        </w:numPr>
        <w:spacing w:before="0" w:after="160" w:line="259" w:lineRule="auto"/>
        <w:jc w:val="lef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organizuje poslovne procese radi pravilnog, ekonomičnog, efikasnog i efektivnog poslovanja; i</w:t>
      </w:r>
    </w:p>
    <w:p w:rsidR="00812058" w:rsidRDefault="00812058" w:rsidP="00812058">
      <w:pPr>
        <w:pStyle w:val="ListParagraph"/>
        <w:numPr>
          <w:ilvl w:val="0"/>
          <w:numId w:val="21"/>
        </w:numPr>
        <w:spacing w:before="0" w:after="160" w:line="259" w:lineRule="auto"/>
        <w:jc w:val="lef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prati i procjenjuje efektivnost kontrola.</w:t>
      </w:r>
    </w:p>
    <w:p w:rsidR="00812058" w:rsidRDefault="00812058" w:rsidP="00812058">
      <w:pPr>
        <w:pStyle w:val="ListParagraph"/>
        <w:spacing w:before="0" w:after="160" w:line="259" w:lineRule="auto"/>
        <w:ind w:left="360"/>
        <w:jc w:val="left"/>
        <w:rPr>
          <w:rFonts w:ascii="Arial" w:eastAsia="Calibri" w:hAnsi="Arial" w:cs="Arial"/>
          <w:szCs w:val="24"/>
        </w:rPr>
      </w:pPr>
      <w:r w:rsidRPr="00812058">
        <w:rPr>
          <w:rFonts w:ascii="Arial" w:eastAsia="Calibri" w:hAnsi="Arial" w:cs="Arial"/>
          <w:szCs w:val="24"/>
        </w:rPr>
        <w:lastRenderedPageBreak/>
        <w:t>Rizici su procjenjeni uzimajući u obzir uticaj neželjenog događaja na Ministarstvo sporta i mladih i vjerovatnoću nastanka neželjenog događaja, odnosno davanjem odgovora na pitanja:</w:t>
      </w:r>
    </w:p>
    <w:p w:rsidR="00812058" w:rsidRDefault="00812058" w:rsidP="00812058">
      <w:pPr>
        <w:pStyle w:val="ListParagraph"/>
        <w:numPr>
          <w:ilvl w:val="1"/>
          <w:numId w:val="23"/>
        </w:numPr>
        <w:spacing w:before="0" w:after="160" w:line="259" w:lineRule="auto"/>
        <w:jc w:val="lef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Koje su posljedice ako dođe do nastupanja neželjenog događaja (rizika)</w:t>
      </w:r>
      <w:r w:rsidR="00C86A32">
        <w:rPr>
          <w:rFonts w:ascii="Arial" w:eastAsia="Calibri" w:hAnsi="Arial" w:cs="Arial"/>
          <w:szCs w:val="24"/>
        </w:rPr>
        <w:t>?</w:t>
      </w:r>
    </w:p>
    <w:p w:rsidR="00C86A32" w:rsidRDefault="00C86A32" w:rsidP="00812058">
      <w:pPr>
        <w:pStyle w:val="ListParagraph"/>
        <w:numPr>
          <w:ilvl w:val="1"/>
          <w:numId w:val="23"/>
        </w:numPr>
        <w:spacing w:before="0" w:after="160" w:line="259" w:lineRule="auto"/>
        <w:jc w:val="lef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Koja je vjerovatnoća pojave rizika i koja je očekivana učestalost takve pojave?</w:t>
      </w:r>
    </w:p>
    <w:p w:rsidR="00BC5012" w:rsidRPr="00BC5012" w:rsidRDefault="00BC5012" w:rsidP="00BC5012">
      <w:pPr>
        <w:spacing w:before="0" w:after="160" w:line="259" w:lineRule="auto"/>
        <w:ind w:left="360"/>
        <w:jc w:val="left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b/>
          <w:szCs w:val="24"/>
        </w:rPr>
        <w:t xml:space="preserve">Uticaj </w:t>
      </w:r>
      <w:r>
        <w:rPr>
          <w:rFonts w:ascii="Arial" w:eastAsia="Calibri" w:hAnsi="Arial" w:cs="Arial"/>
          <w:szCs w:val="24"/>
        </w:rPr>
        <w:t>je procjena posljedica u slučaju nastanka određenog rizičnog događaja. To može biti i neka vrsta štete ili izgubljene prilike. Mjerenj</w:t>
      </w:r>
      <w:r w:rsidR="0050736A">
        <w:rPr>
          <w:rFonts w:ascii="Arial" w:eastAsia="Calibri" w:hAnsi="Arial" w:cs="Arial"/>
          <w:szCs w:val="24"/>
        </w:rPr>
        <w:t>e</w:t>
      </w:r>
      <w:r>
        <w:rPr>
          <w:rFonts w:ascii="Arial" w:eastAsia="Calibri" w:hAnsi="Arial" w:cs="Arial"/>
          <w:szCs w:val="24"/>
        </w:rPr>
        <w:t xml:space="preserve"> uticaja rizika rangira se na sljedeći način:</w:t>
      </w:r>
    </w:p>
    <w:tbl>
      <w:tblPr>
        <w:tblStyle w:val="TableGrid"/>
        <w:tblpPr w:leftFromText="180" w:rightFromText="180" w:vertAnchor="text" w:horzAnchor="page" w:tblpX="1786" w:tblpY="263"/>
        <w:tblOverlap w:val="never"/>
        <w:tblW w:w="0" w:type="auto"/>
        <w:tblLook w:val="04A0" w:firstRow="1" w:lastRow="0" w:firstColumn="1" w:lastColumn="0" w:noHBand="0" w:noVBand="1"/>
      </w:tblPr>
      <w:tblGrid>
        <w:gridCol w:w="2259"/>
        <w:gridCol w:w="2259"/>
        <w:gridCol w:w="6817"/>
      </w:tblGrid>
      <w:tr w:rsidR="00155FA5" w:rsidTr="00155FA5">
        <w:trPr>
          <w:trHeight w:val="664"/>
        </w:trPr>
        <w:tc>
          <w:tcPr>
            <w:tcW w:w="2259" w:type="dxa"/>
          </w:tcPr>
          <w:p w:rsidR="00155FA5" w:rsidRPr="00BC5012" w:rsidRDefault="00155FA5" w:rsidP="00155FA5">
            <w:pPr>
              <w:spacing w:before="0" w:after="160" w:line="259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OCJENA</w:t>
            </w:r>
          </w:p>
        </w:tc>
        <w:tc>
          <w:tcPr>
            <w:tcW w:w="2259" w:type="dxa"/>
          </w:tcPr>
          <w:p w:rsidR="00155FA5" w:rsidRPr="00BC5012" w:rsidRDefault="00155FA5" w:rsidP="00155FA5">
            <w:pPr>
              <w:spacing w:before="0" w:after="160" w:line="259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UTICAJ</w:t>
            </w:r>
          </w:p>
        </w:tc>
        <w:tc>
          <w:tcPr>
            <w:tcW w:w="6817" w:type="dxa"/>
          </w:tcPr>
          <w:p w:rsidR="00155FA5" w:rsidRPr="00BC5012" w:rsidRDefault="00155FA5" w:rsidP="00155FA5">
            <w:pPr>
              <w:spacing w:before="0" w:after="160" w:line="259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OPIS</w:t>
            </w:r>
          </w:p>
        </w:tc>
      </w:tr>
      <w:tr w:rsidR="00155FA5" w:rsidTr="00155FA5">
        <w:trPr>
          <w:trHeight w:val="664"/>
        </w:trPr>
        <w:tc>
          <w:tcPr>
            <w:tcW w:w="2259" w:type="dxa"/>
          </w:tcPr>
          <w:p w:rsidR="005E07AA" w:rsidRDefault="005E07AA" w:rsidP="00155FA5">
            <w:pPr>
              <w:spacing w:before="0" w:after="160" w:line="259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:rsidR="00155FA5" w:rsidRPr="00BC5012" w:rsidRDefault="00155FA5" w:rsidP="00155FA5">
            <w:pPr>
              <w:spacing w:before="0" w:after="160" w:line="259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5</w:t>
            </w:r>
          </w:p>
        </w:tc>
        <w:tc>
          <w:tcPr>
            <w:tcW w:w="2259" w:type="dxa"/>
          </w:tcPr>
          <w:p w:rsidR="00155FA5" w:rsidRDefault="00155FA5" w:rsidP="00155FA5">
            <w:pPr>
              <w:spacing w:before="0" w:after="160" w:line="259" w:lineRule="auto"/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Veoma</w:t>
            </w:r>
          </w:p>
          <w:p w:rsidR="00155FA5" w:rsidRDefault="00155FA5" w:rsidP="00155FA5">
            <w:pPr>
              <w:spacing w:before="0" w:after="160" w:line="259" w:lineRule="auto"/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značajan</w:t>
            </w:r>
          </w:p>
        </w:tc>
        <w:tc>
          <w:tcPr>
            <w:tcW w:w="6817" w:type="dxa"/>
          </w:tcPr>
          <w:p w:rsidR="00155FA5" w:rsidRDefault="00155FA5" w:rsidP="00155FA5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U slučaju pojave rizika skoro je nevjerovatno da će se ciljevi ostvariti (postoji 1-29% šanse da će se ciljevi ostvariti)</w:t>
            </w:r>
          </w:p>
        </w:tc>
      </w:tr>
      <w:tr w:rsidR="00155FA5" w:rsidTr="00155FA5">
        <w:trPr>
          <w:trHeight w:val="687"/>
        </w:trPr>
        <w:tc>
          <w:tcPr>
            <w:tcW w:w="2259" w:type="dxa"/>
          </w:tcPr>
          <w:p w:rsidR="005E07AA" w:rsidRDefault="005E07AA" w:rsidP="00155FA5">
            <w:pPr>
              <w:spacing w:before="0" w:after="160" w:line="259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:rsidR="00155FA5" w:rsidRPr="00BC5012" w:rsidRDefault="00155FA5" w:rsidP="00155FA5">
            <w:pPr>
              <w:spacing w:before="0" w:after="160" w:line="259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4</w:t>
            </w:r>
          </w:p>
        </w:tc>
        <w:tc>
          <w:tcPr>
            <w:tcW w:w="2259" w:type="dxa"/>
          </w:tcPr>
          <w:p w:rsidR="005E07AA" w:rsidRDefault="005E07AA" w:rsidP="005E07AA">
            <w:pPr>
              <w:spacing w:before="0" w:after="160" w:line="259" w:lineRule="auto"/>
              <w:jc w:val="center"/>
              <w:rPr>
                <w:rFonts w:ascii="Arial" w:eastAsia="Calibri" w:hAnsi="Arial" w:cs="Arial"/>
                <w:szCs w:val="24"/>
              </w:rPr>
            </w:pPr>
          </w:p>
          <w:p w:rsidR="00155FA5" w:rsidRDefault="00155FA5" w:rsidP="005E07AA">
            <w:pPr>
              <w:spacing w:before="0" w:after="160" w:line="259" w:lineRule="auto"/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Velik</w:t>
            </w:r>
          </w:p>
        </w:tc>
        <w:tc>
          <w:tcPr>
            <w:tcW w:w="6817" w:type="dxa"/>
          </w:tcPr>
          <w:p w:rsidR="00155FA5" w:rsidRDefault="00155FA5" w:rsidP="00155FA5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U slučaju pojave rizika, aktivnosti su značajno narušene, a malo je vjerovatno da će se ciljevi ostvariti (šansa da će se ciljevi ostvariti je 30-49%)</w:t>
            </w:r>
          </w:p>
        </w:tc>
      </w:tr>
      <w:tr w:rsidR="00155FA5" w:rsidTr="00155FA5">
        <w:trPr>
          <w:trHeight w:val="664"/>
        </w:trPr>
        <w:tc>
          <w:tcPr>
            <w:tcW w:w="2259" w:type="dxa"/>
          </w:tcPr>
          <w:p w:rsidR="005E07AA" w:rsidRDefault="005E07AA" w:rsidP="00155FA5">
            <w:pPr>
              <w:spacing w:before="0" w:after="160" w:line="259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:rsidR="00155FA5" w:rsidRPr="00BC5012" w:rsidRDefault="00155FA5" w:rsidP="00155FA5">
            <w:pPr>
              <w:spacing w:before="0" w:after="160" w:line="259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3</w:t>
            </w:r>
          </w:p>
        </w:tc>
        <w:tc>
          <w:tcPr>
            <w:tcW w:w="2259" w:type="dxa"/>
          </w:tcPr>
          <w:p w:rsidR="005E07AA" w:rsidRDefault="005E07AA" w:rsidP="00155FA5">
            <w:pPr>
              <w:spacing w:before="0" w:after="160" w:line="259" w:lineRule="auto"/>
              <w:jc w:val="center"/>
              <w:rPr>
                <w:rFonts w:ascii="Arial" w:eastAsia="Calibri" w:hAnsi="Arial" w:cs="Arial"/>
                <w:szCs w:val="24"/>
              </w:rPr>
            </w:pPr>
          </w:p>
          <w:p w:rsidR="00155FA5" w:rsidRDefault="00155FA5" w:rsidP="00155FA5">
            <w:pPr>
              <w:spacing w:before="0" w:after="160" w:line="259" w:lineRule="auto"/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Srednji</w:t>
            </w:r>
          </w:p>
        </w:tc>
        <w:tc>
          <w:tcPr>
            <w:tcW w:w="6817" w:type="dxa"/>
          </w:tcPr>
          <w:p w:rsidR="00155FA5" w:rsidRDefault="00155FA5" w:rsidP="00155FA5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U slučaju rizika otežano je obavljanje aktivnosti subjekta, a ciljevi se samo donekle mogu ostvariti (šansa da će se ciljevi ostvariti je 50-69%)</w:t>
            </w:r>
          </w:p>
        </w:tc>
      </w:tr>
      <w:tr w:rsidR="00155FA5" w:rsidTr="00155FA5">
        <w:trPr>
          <w:trHeight w:val="664"/>
        </w:trPr>
        <w:tc>
          <w:tcPr>
            <w:tcW w:w="2259" w:type="dxa"/>
          </w:tcPr>
          <w:p w:rsidR="005E07AA" w:rsidRDefault="005E07AA" w:rsidP="00155FA5">
            <w:pPr>
              <w:spacing w:before="0" w:after="160" w:line="259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:rsidR="00155FA5" w:rsidRPr="00BC5012" w:rsidRDefault="00155FA5" w:rsidP="00155FA5">
            <w:pPr>
              <w:spacing w:before="0" w:after="160" w:line="259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2</w:t>
            </w:r>
          </w:p>
        </w:tc>
        <w:tc>
          <w:tcPr>
            <w:tcW w:w="2259" w:type="dxa"/>
          </w:tcPr>
          <w:p w:rsidR="005E07AA" w:rsidRDefault="005E07AA" w:rsidP="00155FA5">
            <w:pPr>
              <w:spacing w:before="0" w:after="160" w:line="259" w:lineRule="auto"/>
              <w:jc w:val="center"/>
              <w:rPr>
                <w:rFonts w:ascii="Arial" w:eastAsia="Calibri" w:hAnsi="Arial" w:cs="Arial"/>
                <w:szCs w:val="24"/>
              </w:rPr>
            </w:pPr>
          </w:p>
          <w:p w:rsidR="00155FA5" w:rsidRDefault="00155FA5" w:rsidP="00155FA5">
            <w:pPr>
              <w:spacing w:before="0" w:after="160" w:line="259" w:lineRule="auto"/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Mali</w:t>
            </w:r>
          </w:p>
        </w:tc>
        <w:tc>
          <w:tcPr>
            <w:tcW w:w="6817" w:type="dxa"/>
          </w:tcPr>
          <w:p w:rsidR="00155FA5" w:rsidRDefault="00155FA5" w:rsidP="00155FA5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U slučaju pojave rizika aktivnosti se obavljaju sa malim smetnjama/kašnjenjem, ali vjerovatno će se ciljevi ostvariti (šansa da će se ciljevi ostvariti je 70-89%)</w:t>
            </w:r>
          </w:p>
        </w:tc>
      </w:tr>
      <w:tr w:rsidR="00155FA5" w:rsidTr="00155FA5">
        <w:trPr>
          <w:trHeight w:val="664"/>
        </w:trPr>
        <w:tc>
          <w:tcPr>
            <w:tcW w:w="2259" w:type="dxa"/>
          </w:tcPr>
          <w:p w:rsidR="005E07AA" w:rsidRDefault="005E07AA" w:rsidP="00155FA5">
            <w:pPr>
              <w:spacing w:before="0" w:after="160" w:line="259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  <w:p w:rsidR="00155FA5" w:rsidRPr="00BC5012" w:rsidRDefault="00155FA5" w:rsidP="00155FA5">
            <w:pPr>
              <w:spacing w:before="0" w:after="160" w:line="259" w:lineRule="auto"/>
              <w:jc w:val="center"/>
              <w:rPr>
                <w:rFonts w:ascii="Arial" w:eastAsia="Calibri" w:hAnsi="Arial" w:cs="Arial"/>
                <w:b/>
                <w:szCs w:val="24"/>
              </w:rPr>
            </w:pPr>
            <w:r>
              <w:rPr>
                <w:rFonts w:ascii="Arial" w:eastAsia="Calibri" w:hAnsi="Arial" w:cs="Arial"/>
                <w:b/>
                <w:szCs w:val="24"/>
              </w:rPr>
              <w:t>1</w:t>
            </w:r>
          </w:p>
        </w:tc>
        <w:tc>
          <w:tcPr>
            <w:tcW w:w="2259" w:type="dxa"/>
          </w:tcPr>
          <w:p w:rsidR="005E07AA" w:rsidRDefault="005E07AA" w:rsidP="00155FA5">
            <w:pPr>
              <w:spacing w:before="0" w:after="160" w:line="259" w:lineRule="auto"/>
              <w:jc w:val="center"/>
              <w:rPr>
                <w:rFonts w:ascii="Arial" w:eastAsia="Calibri" w:hAnsi="Arial" w:cs="Arial"/>
                <w:szCs w:val="24"/>
              </w:rPr>
            </w:pPr>
          </w:p>
          <w:p w:rsidR="00155FA5" w:rsidRDefault="00155FA5" w:rsidP="00155FA5">
            <w:pPr>
              <w:spacing w:before="0" w:after="160" w:line="259" w:lineRule="auto"/>
              <w:jc w:val="center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Zanemarljiv</w:t>
            </w:r>
          </w:p>
        </w:tc>
        <w:tc>
          <w:tcPr>
            <w:tcW w:w="6817" w:type="dxa"/>
          </w:tcPr>
          <w:p w:rsidR="00155FA5" w:rsidRDefault="00155FA5" w:rsidP="00155FA5">
            <w:pPr>
              <w:spacing w:before="0" w:after="160" w:line="259" w:lineRule="auto"/>
              <w:jc w:val="left"/>
              <w:rPr>
                <w:rFonts w:ascii="Arial" w:eastAsia="Calibri" w:hAnsi="Arial" w:cs="Arial"/>
                <w:szCs w:val="24"/>
              </w:rPr>
            </w:pPr>
            <w:r>
              <w:rPr>
                <w:rFonts w:ascii="Arial" w:eastAsia="Calibri" w:hAnsi="Arial" w:cs="Arial"/>
                <w:szCs w:val="24"/>
              </w:rPr>
              <w:t>U slučaju pojave rizika aktivnosti se obavljaju sa malim smetnjama/kašnjenjem, ali vjerovatno će se ciljevi ostvariti (šansa da će se ciljevi ostvariti je 90-100%)</w:t>
            </w:r>
          </w:p>
        </w:tc>
      </w:tr>
    </w:tbl>
    <w:p w:rsidR="00B502B4" w:rsidRDefault="00B502B4" w:rsidP="00B502B4">
      <w:pPr>
        <w:spacing w:before="0" w:after="160" w:line="259" w:lineRule="auto"/>
        <w:ind w:left="360"/>
        <w:jc w:val="left"/>
        <w:rPr>
          <w:rFonts w:ascii="Arial" w:eastAsia="Calibri" w:hAnsi="Arial" w:cs="Arial"/>
          <w:szCs w:val="24"/>
        </w:rPr>
      </w:pPr>
    </w:p>
    <w:p w:rsidR="00B502B4" w:rsidRPr="00B502B4" w:rsidRDefault="00B502B4" w:rsidP="00B502B4">
      <w:pPr>
        <w:spacing w:before="0" w:after="160" w:line="259" w:lineRule="auto"/>
        <w:ind w:left="360"/>
        <w:jc w:val="left"/>
        <w:rPr>
          <w:rFonts w:ascii="Arial" w:eastAsia="Calibri" w:hAnsi="Arial" w:cs="Arial"/>
          <w:szCs w:val="24"/>
        </w:rPr>
      </w:pPr>
    </w:p>
    <w:p w:rsidR="00C86A32" w:rsidRPr="00C86A32" w:rsidRDefault="00C86A32" w:rsidP="00C86A32">
      <w:pPr>
        <w:spacing w:before="0" w:after="160" w:line="259" w:lineRule="auto"/>
        <w:ind w:left="360"/>
        <w:jc w:val="left"/>
        <w:rPr>
          <w:rFonts w:ascii="Arial" w:eastAsia="Calibri" w:hAnsi="Arial" w:cs="Arial"/>
          <w:szCs w:val="24"/>
        </w:rPr>
      </w:pPr>
    </w:p>
    <w:p w:rsidR="00AB3B59" w:rsidRPr="000671D1" w:rsidRDefault="00AB3B59" w:rsidP="00AB3B59">
      <w:pPr>
        <w:spacing w:before="0" w:after="160" w:line="259" w:lineRule="auto"/>
        <w:jc w:val="center"/>
        <w:rPr>
          <w:rFonts w:ascii="Calibri" w:eastAsia="Calibri" w:hAnsi="Calibri" w:cs="Times New Roman"/>
          <w:sz w:val="22"/>
          <w:lang w:val="en-US"/>
        </w:rPr>
      </w:pPr>
    </w:p>
    <w:p w:rsidR="00A33B3F" w:rsidRPr="000671D1" w:rsidRDefault="00A33B3F" w:rsidP="00A33B3F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  <w:lang w:val="en-US"/>
        </w:rPr>
      </w:pPr>
    </w:p>
    <w:p w:rsidR="00A33B3F" w:rsidRPr="000671D1" w:rsidRDefault="00A33B3F" w:rsidP="00A33B3F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  <w:lang w:val="en-US"/>
        </w:rPr>
      </w:pPr>
    </w:p>
    <w:p w:rsidR="00A33B3F" w:rsidRPr="000671D1" w:rsidRDefault="00A33B3F" w:rsidP="00A33B3F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  <w:lang w:val="en-US"/>
        </w:rPr>
      </w:pPr>
    </w:p>
    <w:p w:rsidR="00A33B3F" w:rsidRPr="000671D1" w:rsidRDefault="00A33B3F" w:rsidP="00A33B3F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  <w:lang w:val="en-US"/>
        </w:rPr>
      </w:pPr>
    </w:p>
    <w:p w:rsidR="00A33B3F" w:rsidRDefault="00A33B3F" w:rsidP="00A33B3F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 w:val="22"/>
          <w:lang w:val="en-US"/>
        </w:rPr>
      </w:pPr>
    </w:p>
    <w:p w:rsidR="00A33B3F" w:rsidRDefault="00A33B3F" w:rsidP="00A33B3F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 w:val="22"/>
          <w:lang w:val="en-US"/>
        </w:rPr>
      </w:pPr>
    </w:p>
    <w:p w:rsidR="00736736" w:rsidRDefault="00736736" w:rsidP="00A33B3F">
      <w:pPr>
        <w:pStyle w:val="ListParagraph"/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  <w:lang w:val="en-US"/>
        </w:rPr>
      </w:pPr>
    </w:p>
    <w:p w:rsidR="00A70072" w:rsidRDefault="00A70072" w:rsidP="00A33B3F">
      <w:pPr>
        <w:pStyle w:val="ListParagraph"/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  <w:lang w:val="en-US"/>
        </w:rPr>
      </w:pPr>
    </w:p>
    <w:p w:rsidR="00A70072" w:rsidRDefault="00A70072" w:rsidP="00A33B3F">
      <w:pPr>
        <w:pStyle w:val="ListParagraph"/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  <w:lang w:val="en-US"/>
        </w:rPr>
      </w:pPr>
    </w:p>
    <w:p w:rsidR="00A70072" w:rsidRDefault="00A70072" w:rsidP="00A33B3F">
      <w:pPr>
        <w:pStyle w:val="ListParagraph"/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  <w:lang w:val="en-US"/>
        </w:rPr>
      </w:pPr>
    </w:p>
    <w:p w:rsidR="00A70072" w:rsidRDefault="00A70072" w:rsidP="00A33B3F">
      <w:pPr>
        <w:pStyle w:val="ListParagraph"/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  <w:lang w:val="en-US"/>
        </w:rPr>
      </w:pPr>
    </w:p>
    <w:p w:rsidR="00A70072" w:rsidRDefault="00A70072" w:rsidP="00A33B3F">
      <w:pPr>
        <w:pStyle w:val="ListParagraph"/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  <w:lang w:val="en-US"/>
        </w:rPr>
      </w:pPr>
    </w:p>
    <w:p w:rsidR="00A70072" w:rsidRDefault="00A70072" w:rsidP="00A33B3F">
      <w:pPr>
        <w:pStyle w:val="ListParagraph"/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  <w:lang w:val="en-US"/>
        </w:rPr>
      </w:pPr>
    </w:p>
    <w:p w:rsidR="00A70072" w:rsidRDefault="00A70072" w:rsidP="00A33B3F">
      <w:pPr>
        <w:pStyle w:val="ListParagraph"/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  <w:lang w:val="en-US"/>
        </w:rPr>
      </w:pPr>
    </w:p>
    <w:p w:rsidR="00A70072" w:rsidRDefault="00A70072" w:rsidP="00A33B3F">
      <w:pPr>
        <w:pStyle w:val="ListParagraph"/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  <w:lang w:val="en-US"/>
        </w:rPr>
      </w:pPr>
    </w:p>
    <w:p w:rsidR="00A70072" w:rsidRDefault="00A70072" w:rsidP="00A33B3F">
      <w:pPr>
        <w:pStyle w:val="ListParagraph"/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  <w:lang w:val="en-US"/>
        </w:rPr>
      </w:pPr>
    </w:p>
    <w:p w:rsidR="00A70072" w:rsidRDefault="00A70072" w:rsidP="00A33B3F">
      <w:pPr>
        <w:pStyle w:val="ListParagraph"/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  <w:lang w:val="en-US"/>
        </w:rPr>
      </w:pPr>
    </w:p>
    <w:p w:rsidR="00A70072" w:rsidRDefault="00A70072" w:rsidP="00A33B3F">
      <w:pPr>
        <w:pStyle w:val="ListParagraph"/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  <w:lang w:val="en-US"/>
        </w:rPr>
      </w:pPr>
    </w:p>
    <w:p w:rsidR="00A70072" w:rsidRDefault="00A70072" w:rsidP="00A33B3F">
      <w:pPr>
        <w:pStyle w:val="ListParagraph"/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  <w:lang w:val="en-US"/>
        </w:rPr>
      </w:pPr>
      <w:proofErr w:type="spellStart"/>
      <w:r w:rsidRPr="00A70072">
        <w:rPr>
          <w:rFonts w:ascii="Arial" w:eastAsia="Times New Roman" w:hAnsi="Arial" w:cs="Arial"/>
          <w:color w:val="000000"/>
          <w:szCs w:val="24"/>
          <w:lang w:val="en-US"/>
        </w:rPr>
        <w:t>Vjerovatnoća</w:t>
      </w:r>
      <w:proofErr w:type="spellEnd"/>
      <w:r w:rsidRPr="00A70072"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Cs w:val="24"/>
          <w:lang w:val="en-US"/>
        </w:rPr>
        <w:t xml:space="preserve">je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procjena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 w:rsidR="00155FA5">
        <w:rPr>
          <w:rFonts w:ascii="Arial" w:eastAsia="Times New Roman" w:hAnsi="Arial" w:cs="Arial"/>
          <w:color w:val="000000"/>
          <w:szCs w:val="24"/>
          <w:lang w:val="en-US"/>
        </w:rPr>
        <w:t>mogućnosti</w:t>
      </w:r>
      <w:proofErr w:type="spellEnd"/>
      <w:r w:rsidR="00155FA5"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 w:rsidR="00155FA5">
        <w:rPr>
          <w:rFonts w:ascii="Arial" w:eastAsia="Times New Roman" w:hAnsi="Arial" w:cs="Arial"/>
          <w:color w:val="000000"/>
          <w:szCs w:val="24"/>
          <w:lang w:val="en-US"/>
        </w:rPr>
        <w:t>nastanka</w:t>
      </w:r>
      <w:proofErr w:type="spellEnd"/>
      <w:r w:rsidR="00155FA5"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 w:rsidR="00155FA5">
        <w:rPr>
          <w:rFonts w:ascii="Arial" w:eastAsia="Times New Roman" w:hAnsi="Arial" w:cs="Arial"/>
          <w:color w:val="000000"/>
          <w:szCs w:val="24"/>
          <w:lang w:val="en-US"/>
        </w:rPr>
        <w:t>određenog</w:t>
      </w:r>
      <w:proofErr w:type="spellEnd"/>
      <w:r w:rsidR="00155FA5"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 w:rsidR="00155FA5">
        <w:rPr>
          <w:rFonts w:ascii="Arial" w:eastAsia="Times New Roman" w:hAnsi="Arial" w:cs="Arial"/>
          <w:color w:val="000000"/>
          <w:szCs w:val="24"/>
          <w:lang w:val="en-US"/>
        </w:rPr>
        <w:t>događaja</w:t>
      </w:r>
      <w:proofErr w:type="spellEnd"/>
      <w:r w:rsidR="00155FA5">
        <w:rPr>
          <w:rFonts w:ascii="Arial" w:eastAsia="Times New Roman" w:hAnsi="Arial" w:cs="Arial"/>
          <w:color w:val="000000"/>
          <w:szCs w:val="24"/>
          <w:lang w:val="en-US"/>
        </w:rPr>
        <w:t xml:space="preserve"> (</w:t>
      </w:r>
      <w:proofErr w:type="spellStart"/>
      <w:r w:rsidR="00155FA5">
        <w:rPr>
          <w:rFonts w:ascii="Arial" w:eastAsia="Times New Roman" w:hAnsi="Arial" w:cs="Arial"/>
          <w:color w:val="000000"/>
          <w:szCs w:val="24"/>
          <w:lang w:val="en-US"/>
        </w:rPr>
        <w:t>uključujući</w:t>
      </w:r>
      <w:proofErr w:type="spellEnd"/>
      <w:r w:rsidR="00155FA5">
        <w:rPr>
          <w:rFonts w:ascii="Arial" w:eastAsia="Times New Roman" w:hAnsi="Arial" w:cs="Arial"/>
          <w:color w:val="000000"/>
          <w:szCs w:val="24"/>
          <w:lang w:val="en-US"/>
        </w:rPr>
        <w:t xml:space="preserve"> i </w:t>
      </w:r>
      <w:proofErr w:type="spellStart"/>
      <w:r w:rsidR="00155FA5">
        <w:rPr>
          <w:rFonts w:ascii="Arial" w:eastAsia="Times New Roman" w:hAnsi="Arial" w:cs="Arial"/>
          <w:color w:val="000000"/>
          <w:szCs w:val="24"/>
          <w:lang w:val="en-US"/>
        </w:rPr>
        <w:t>razmatranje</w:t>
      </w:r>
      <w:proofErr w:type="spellEnd"/>
      <w:r w:rsidR="00155FA5"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 w:rsidR="00155FA5">
        <w:rPr>
          <w:rFonts w:ascii="Arial" w:eastAsia="Times New Roman" w:hAnsi="Arial" w:cs="Arial"/>
          <w:color w:val="000000"/>
          <w:szCs w:val="24"/>
          <w:lang w:val="en-US"/>
        </w:rPr>
        <w:t>učestalosti</w:t>
      </w:r>
      <w:proofErr w:type="spellEnd"/>
      <w:r w:rsidR="00155FA5"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 w:rsidR="00155FA5">
        <w:rPr>
          <w:rFonts w:ascii="Arial" w:eastAsia="Times New Roman" w:hAnsi="Arial" w:cs="Arial"/>
          <w:color w:val="000000"/>
          <w:szCs w:val="24"/>
          <w:lang w:val="en-US"/>
        </w:rPr>
        <w:t>sa</w:t>
      </w:r>
      <w:proofErr w:type="spellEnd"/>
      <w:r w:rsidR="00155FA5"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 w:rsidR="00155FA5">
        <w:rPr>
          <w:rFonts w:ascii="Arial" w:eastAsia="Times New Roman" w:hAnsi="Arial" w:cs="Arial"/>
          <w:color w:val="000000"/>
          <w:szCs w:val="24"/>
          <w:lang w:val="en-US"/>
        </w:rPr>
        <w:t>kojom</w:t>
      </w:r>
      <w:proofErr w:type="spellEnd"/>
      <w:r w:rsidR="00155FA5">
        <w:rPr>
          <w:rFonts w:ascii="Arial" w:eastAsia="Times New Roman" w:hAnsi="Arial" w:cs="Arial"/>
          <w:color w:val="000000"/>
          <w:szCs w:val="24"/>
          <w:lang w:val="en-US"/>
        </w:rPr>
        <w:t xml:space="preserve"> do </w:t>
      </w:r>
      <w:proofErr w:type="spellStart"/>
      <w:r w:rsidR="00155FA5">
        <w:rPr>
          <w:rFonts w:ascii="Arial" w:eastAsia="Times New Roman" w:hAnsi="Arial" w:cs="Arial"/>
          <w:color w:val="000000"/>
          <w:szCs w:val="24"/>
          <w:lang w:val="en-US"/>
        </w:rPr>
        <w:t>tog</w:t>
      </w:r>
      <w:proofErr w:type="spellEnd"/>
      <w:r w:rsidR="00155FA5"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 w:rsidR="00155FA5">
        <w:rPr>
          <w:rFonts w:ascii="Arial" w:eastAsia="Times New Roman" w:hAnsi="Arial" w:cs="Arial"/>
          <w:color w:val="000000"/>
          <w:szCs w:val="24"/>
          <w:lang w:val="en-US"/>
        </w:rPr>
        <w:t>ishoda</w:t>
      </w:r>
      <w:proofErr w:type="spellEnd"/>
      <w:r w:rsidR="00155FA5"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 w:rsidR="00155FA5">
        <w:rPr>
          <w:rFonts w:ascii="Arial" w:eastAsia="Times New Roman" w:hAnsi="Arial" w:cs="Arial"/>
          <w:color w:val="000000"/>
          <w:szCs w:val="24"/>
          <w:lang w:val="en-US"/>
        </w:rPr>
        <w:t>može</w:t>
      </w:r>
      <w:proofErr w:type="spellEnd"/>
      <w:r w:rsidR="00155FA5">
        <w:rPr>
          <w:rFonts w:ascii="Arial" w:eastAsia="Times New Roman" w:hAnsi="Arial" w:cs="Arial"/>
          <w:color w:val="000000"/>
          <w:szCs w:val="24"/>
          <w:lang w:val="en-US"/>
        </w:rPr>
        <w:t xml:space="preserve"> da </w:t>
      </w:r>
      <w:proofErr w:type="spellStart"/>
      <w:r w:rsidR="00155FA5">
        <w:rPr>
          <w:rFonts w:ascii="Arial" w:eastAsia="Times New Roman" w:hAnsi="Arial" w:cs="Arial"/>
          <w:color w:val="000000"/>
          <w:szCs w:val="24"/>
          <w:lang w:val="en-US"/>
        </w:rPr>
        <w:t>dođe</w:t>
      </w:r>
      <w:proofErr w:type="spellEnd"/>
      <w:r w:rsidR="00155FA5">
        <w:rPr>
          <w:rFonts w:ascii="Arial" w:eastAsia="Times New Roman" w:hAnsi="Arial" w:cs="Arial"/>
          <w:color w:val="000000"/>
          <w:szCs w:val="24"/>
          <w:lang w:val="en-US"/>
        </w:rPr>
        <w:t xml:space="preserve">). Na </w:t>
      </w:r>
      <w:proofErr w:type="spellStart"/>
      <w:r w:rsidR="00155FA5">
        <w:rPr>
          <w:rFonts w:ascii="Arial" w:eastAsia="Times New Roman" w:hAnsi="Arial" w:cs="Arial"/>
          <w:color w:val="000000"/>
          <w:szCs w:val="24"/>
          <w:lang w:val="en-US"/>
        </w:rPr>
        <w:t>primjer</w:t>
      </w:r>
      <w:proofErr w:type="spellEnd"/>
      <w:r w:rsidR="00155FA5">
        <w:rPr>
          <w:rFonts w:ascii="Arial" w:eastAsia="Times New Roman" w:hAnsi="Arial" w:cs="Arial"/>
          <w:color w:val="000000"/>
          <w:szCs w:val="24"/>
          <w:lang w:val="en-US"/>
        </w:rPr>
        <w:t xml:space="preserve">, </w:t>
      </w:r>
      <w:proofErr w:type="spellStart"/>
      <w:r w:rsidR="00155FA5">
        <w:rPr>
          <w:rFonts w:ascii="Arial" w:eastAsia="Times New Roman" w:hAnsi="Arial" w:cs="Arial"/>
          <w:color w:val="000000"/>
          <w:szCs w:val="24"/>
          <w:lang w:val="en-US"/>
        </w:rPr>
        <w:t>relativno</w:t>
      </w:r>
      <w:proofErr w:type="spellEnd"/>
      <w:r w:rsidR="00155FA5">
        <w:rPr>
          <w:rFonts w:ascii="Arial" w:eastAsia="Times New Roman" w:hAnsi="Arial" w:cs="Arial"/>
          <w:color w:val="000000"/>
          <w:szCs w:val="24"/>
          <w:lang w:val="en-US"/>
        </w:rPr>
        <w:t xml:space="preserve"> je mala </w:t>
      </w:r>
      <w:proofErr w:type="spellStart"/>
      <w:r w:rsidR="00155FA5">
        <w:rPr>
          <w:rFonts w:ascii="Arial" w:eastAsia="Times New Roman" w:hAnsi="Arial" w:cs="Arial"/>
          <w:color w:val="000000"/>
          <w:szCs w:val="24"/>
          <w:lang w:val="en-US"/>
        </w:rPr>
        <w:t>vjerovatnoća</w:t>
      </w:r>
      <w:proofErr w:type="spellEnd"/>
      <w:r w:rsidR="00155FA5">
        <w:rPr>
          <w:rFonts w:ascii="Arial" w:eastAsia="Times New Roman" w:hAnsi="Arial" w:cs="Arial"/>
          <w:color w:val="000000"/>
          <w:szCs w:val="24"/>
          <w:lang w:val="en-US"/>
        </w:rPr>
        <w:t xml:space="preserve"> da </w:t>
      </w:r>
      <w:proofErr w:type="spellStart"/>
      <w:r w:rsidR="00155FA5">
        <w:rPr>
          <w:rFonts w:ascii="Arial" w:eastAsia="Times New Roman" w:hAnsi="Arial" w:cs="Arial"/>
          <w:color w:val="000000"/>
          <w:szCs w:val="24"/>
          <w:lang w:val="en-US"/>
        </w:rPr>
        <w:t>će</w:t>
      </w:r>
      <w:proofErr w:type="spellEnd"/>
      <w:r w:rsidR="00155FA5">
        <w:rPr>
          <w:rFonts w:ascii="Arial" w:eastAsia="Times New Roman" w:hAnsi="Arial" w:cs="Arial"/>
          <w:color w:val="000000"/>
          <w:szCs w:val="24"/>
          <w:lang w:val="en-US"/>
        </w:rPr>
        <w:t xml:space="preserve"> se </w:t>
      </w:r>
      <w:proofErr w:type="spellStart"/>
      <w:r w:rsidR="00155FA5">
        <w:rPr>
          <w:rFonts w:ascii="Arial" w:eastAsia="Times New Roman" w:hAnsi="Arial" w:cs="Arial"/>
          <w:color w:val="000000"/>
          <w:szCs w:val="24"/>
          <w:lang w:val="en-US"/>
        </w:rPr>
        <w:t>desiti</w:t>
      </w:r>
      <w:proofErr w:type="spellEnd"/>
      <w:r w:rsidR="00155FA5"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 w:rsidR="00155FA5">
        <w:rPr>
          <w:rFonts w:ascii="Arial" w:eastAsia="Times New Roman" w:hAnsi="Arial" w:cs="Arial"/>
          <w:color w:val="000000"/>
          <w:szCs w:val="24"/>
          <w:lang w:val="en-US"/>
        </w:rPr>
        <w:t>veliko</w:t>
      </w:r>
      <w:proofErr w:type="spellEnd"/>
      <w:r w:rsidR="00155FA5"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 w:rsidR="00155FA5">
        <w:rPr>
          <w:rFonts w:ascii="Arial" w:eastAsia="Times New Roman" w:hAnsi="Arial" w:cs="Arial"/>
          <w:color w:val="000000"/>
          <w:szCs w:val="24"/>
          <w:lang w:val="en-US"/>
        </w:rPr>
        <w:t>oštećenje</w:t>
      </w:r>
      <w:proofErr w:type="spellEnd"/>
      <w:r w:rsidR="00155FA5"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 w:rsidR="00155FA5">
        <w:rPr>
          <w:rFonts w:ascii="Arial" w:eastAsia="Times New Roman" w:hAnsi="Arial" w:cs="Arial"/>
          <w:color w:val="000000"/>
          <w:szCs w:val="24"/>
          <w:lang w:val="en-US"/>
        </w:rPr>
        <w:t>na</w:t>
      </w:r>
      <w:proofErr w:type="spellEnd"/>
      <w:r w:rsidR="00155FA5"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 w:rsidR="00155FA5">
        <w:rPr>
          <w:rFonts w:ascii="Arial" w:eastAsia="Times New Roman" w:hAnsi="Arial" w:cs="Arial"/>
          <w:color w:val="000000"/>
          <w:szCs w:val="24"/>
          <w:lang w:val="en-US"/>
        </w:rPr>
        <w:t>nekoj</w:t>
      </w:r>
      <w:proofErr w:type="spellEnd"/>
      <w:r w:rsidR="00155FA5"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 w:rsidR="00155FA5">
        <w:rPr>
          <w:rFonts w:ascii="Arial" w:eastAsia="Times New Roman" w:hAnsi="Arial" w:cs="Arial"/>
          <w:color w:val="000000"/>
          <w:szCs w:val="24"/>
          <w:lang w:val="en-US"/>
        </w:rPr>
        <w:t>zgradi</w:t>
      </w:r>
      <w:proofErr w:type="spellEnd"/>
      <w:r w:rsidR="00155FA5">
        <w:rPr>
          <w:rFonts w:ascii="Arial" w:eastAsia="Times New Roman" w:hAnsi="Arial" w:cs="Arial"/>
          <w:color w:val="000000"/>
          <w:szCs w:val="24"/>
          <w:lang w:val="en-US"/>
        </w:rPr>
        <w:t xml:space="preserve">, </w:t>
      </w:r>
      <w:proofErr w:type="spellStart"/>
      <w:r w:rsidR="00155FA5">
        <w:rPr>
          <w:rFonts w:ascii="Arial" w:eastAsia="Times New Roman" w:hAnsi="Arial" w:cs="Arial"/>
          <w:color w:val="000000"/>
          <w:szCs w:val="24"/>
          <w:lang w:val="en-US"/>
        </w:rPr>
        <w:t>ali</w:t>
      </w:r>
      <w:proofErr w:type="spellEnd"/>
      <w:r w:rsidR="00155FA5">
        <w:rPr>
          <w:rFonts w:ascii="Arial" w:eastAsia="Times New Roman" w:hAnsi="Arial" w:cs="Arial"/>
          <w:color w:val="000000"/>
          <w:szCs w:val="24"/>
          <w:lang w:val="en-US"/>
        </w:rPr>
        <w:t xml:space="preserve"> bi to </w:t>
      </w:r>
      <w:proofErr w:type="spellStart"/>
      <w:r w:rsidR="00155FA5">
        <w:rPr>
          <w:rFonts w:ascii="Arial" w:eastAsia="Times New Roman" w:hAnsi="Arial" w:cs="Arial"/>
          <w:color w:val="000000"/>
          <w:szCs w:val="24"/>
          <w:lang w:val="en-US"/>
        </w:rPr>
        <w:t>imalo</w:t>
      </w:r>
      <w:proofErr w:type="spellEnd"/>
      <w:r w:rsidR="00155FA5"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 w:rsidR="00155FA5">
        <w:rPr>
          <w:rFonts w:ascii="Arial" w:eastAsia="Times New Roman" w:hAnsi="Arial" w:cs="Arial"/>
          <w:color w:val="000000"/>
          <w:szCs w:val="24"/>
          <w:lang w:val="en-US"/>
        </w:rPr>
        <w:t>ogroman</w:t>
      </w:r>
      <w:proofErr w:type="spellEnd"/>
      <w:r w:rsidR="00155FA5"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 w:rsidR="00155FA5">
        <w:rPr>
          <w:rFonts w:ascii="Arial" w:eastAsia="Times New Roman" w:hAnsi="Arial" w:cs="Arial"/>
          <w:color w:val="000000"/>
          <w:szCs w:val="24"/>
          <w:lang w:val="en-US"/>
        </w:rPr>
        <w:lastRenderedPageBreak/>
        <w:t>uticaj</w:t>
      </w:r>
      <w:proofErr w:type="spellEnd"/>
      <w:r w:rsidR="00155FA5"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 w:rsidR="00155FA5">
        <w:rPr>
          <w:rFonts w:ascii="Arial" w:eastAsia="Times New Roman" w:hAnsi="Arial" w:cs="Arial"/>
          <w:color w:val="000000"/>
          <w:szCs w:val="24"/>
          <w:lang w:val="en-US"/>
        </w:rPr>
        <w:t>na</w:t>
      </w:r>
      <w:proofErr w:type="spellEnd"/>
      <w:r w:rsidR="00155FA5"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 w:rsidR="00155FA5">
        <w:rPr>
          <w:rFonts w:ascii="Arial" w:eastAsia="Times New Roman" w:hAnsi="Arial" w:cs="Arial"/>
          <w:color w:val="000000"/>
          <w:szCs w:val="24"/>
          <w:lang w:val="en-US"/>
        </w:rPr>
        <w:t>kontinuitet</w:t>
      </w:r>
      <w:proofErr w:type="spellEnd"/>
      <w:r w:rsidR="00155FA5"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 w:rsidR="00155FA5">
        <w:rPr>
          <w:rFonts w:ascii="Arial" w:eastAsia="Times New Roman" w:hAnsi="Arial" w:cs="Arial"/>
          <w:color w:val="000000"/>
          <w:szCs w:val="24"/>
          <w:lang w:val="en-US"/>
        </w:rPr>
        <w:t>poslovanja</w:t>
      </w:r>
      <w:proofErr w:type="spellEnd"/>
      <w:r w:rsidR="00155FA5">
        <w:rPr>
          <w:rFonts w:ascii="Arial" w:eastAsia="Times New Roman" w:hAnsi="Arial" w:cs="Arial"/>
          <w:color w:val="000000"/>
          <w:szCs w:val="24"/>
          <w:lang w:val="en-US"/>
        </w:rPr>
        <w:t xml:space="preserve">. </w:t>
      </w:r>
      <w:proofErr w:type="spellStart"/>
      <w:r w:rsidR="00155FA5">
        <w:rPr>
          <w:rFonts w:ascii="Arial" w:eastAsia="Times New Roman" w:hAnsi="Arial" w:cs="Arial"/>
          <w:color w:val="000000"/>
          <w:szCs w:val="24"/>
          <w:lang w:val="en-US"/>
        </w:rPr>
        <w:t>Nasuprot</w:t>
      </w:r>
      <w:proofErr w:type="spellEnd"/>
      <w:r w:rsidR="00155FA5">
        <w:rPr>
          <w:rFonts w:ascii="Arial" w:eastAsia="Times New Roman" w:hAnsi="Arial" w:cs="Arial"/>
          <w:color w:val="000000"/>
          <w:szCs w:val="24"/>
          <w:lang w:val="en-US"/>
        </w:rPr>
        <w:t xml:space="preserve"> tome, </w:t>
      </w:r>
      <w:proofErr w:type="spellStart"/>
      <w:r w:rsidR="00155FA5">
        <w:rPr>
          <w:rFonts w:ascii="Arial" w:eastAsia="Times New Roman" w:hAnsi="Arial" w:cs="Arial"/>
          <w:color w:val="000000"/>
          <w:szCs w:val="24"/>
          <w:lang w:val="en-US"/>
        </w:rPr>
        <w:t>vrlo</w:t>
      </w:r>
      <w:proofErr w:type="spellEnd"/>
      <w:r w:rsidR="00155FA5">
        <w:rPr>
          <w:rFonts w:ascii="Arial" w:eastAsia="Times New Roman" w:hAnsi="Arial" w:cs="Arial"/>
          <w:color w:val="000000"/>
          <w:szCs w:val="24"/>
          <w:lang w:val="en-US"/>
        </w:rPr>
        <w:t xml:space="preserve"> je </w:t>
      </w:r>
      <w:proofErr w:type="spellStart"/>
      <w:r w:rsidR="00155FA5">
        <w:rPr>
          <w:rFonts w:ascii="Arial" w:eastAsia="Times New Roman" w:hAnsi="Arial" w:cs="Arial"/>
          <w:color w:val="000000"/>
          <w:szCs w:val="24"/>
          <w:lang w:val="en-US"/>
        </w:rPr>
        <w:t>vjerovatan</w:t>
      </w:r>
      <w:proofErr w:type="spellEnd"/>
      <w:r w:rsidR="00155FA5"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 w:rsidR="00155FA5">
        <w:rPr>
          <w:rFonts w:ascii="Arial" w:eastAsia="Times New Roman" w:hAnsi="Arial" w:cs="Arial"/>
          <w:color w:val="000000"/>
          <w:szCs w:val="24"/>
          <w:lang w:val="en-US"/>
        </w:rPr>
        <w:t>povremeni</w:t>
      </w:r>
      <w:proofErr w:type="spellEnd"/>
      <w:r w:rsidR="00155FA5">
        <w:rPr>
          <w:rFonts w:ascii="Arial" w:eastAsia="Times New Roman" w:hAnsi="Arial" w:cs="Arial"/>
          <w:color w:val="000000"/>
          <w:szCs w:val="24"/>
          <w:lang w:val="en-US"/>
        </w:rPr>
        <w:t xml:space="preserve"> pad </w:t>
      </w:r>
      <w:proofErr w:type="spellStart"/>
      <w:r w:rsidR="00155FA5">
        <w:rPr>
          <w:rFonts w:ascii="Arial" w:eastAsia="Times New Roman" w:hAnsi="Arial" w:cs="Arial"/>
          <w:color w:val="000000"/>
          <w:szCs w:val="24"/>
          <w:lang w:val="en-US"/>
        </w:rPr>
        <w:t>kompjuterskog</w:t>
      </w:r>
      <w:proofErr w:type="spellEnd"/>
      <w:r w:rsidR="00155FA5"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 w:rsidR="00155FA5">
        <w:rPr>
          <w:rFonts w:ascii="Arial" w:eastAsia="Times New Roman" w:hAnsi="Arial" w:cs="Arial"/>
          <w:color w:val="000000"/>
          <w:szCs w:val="24"/>
          <w:lang w:val="en-US"/>
        </w:rPr>
        <w:t>sistema</w:t>
      </w:r>
      <w:proofErr w:type="spellEnd"/>
      <w:r w:rsidR="00155FA5">
        <w:rPr>
          <w:rFonts w:ascii="Arial" w:eastAsia="Times New Roman" w:hAnsi="Arial" w:cs="Arial"/>
          <w:color w:val="000000"/>
          <w:szCs w:val="24"/>
          <w:lang w:val="en-US"/>
        </w:rPr>
        <w:t xml:space="preserve">, </w:t>
      </w:r>
      <w:proofErr w:type="spellStart"/>
      <w:r w:rsidR="00155FA5">
        <w:rPr>
          <w:rFonts w:ascii="Arial" w:eastAsia="Times New Roman" w:hAnsi="Arial" w:cs="Arial"/>
          <w:color w:val="000000"/>
          <w:szCs w:val="24"/>
          <w:lang w:val="en-US"/>
        </w:rPr>
        <w:t>ali</w:t>
      </w:r>
      <w:proofErr w:type="spellEnd"/>
      <w:r w:rsidR="00155FA5">
        <w:rPr>
          <w:rFonts w:ascii="Arial" w:eastAsia="Times New Roman" w:hAnsi="Arial" w:cs="Arial"/>
          <w:color w:val="000000"/>
          <w:szCs w:val="24"/>
          <w:lang w:val="en-US"/>
        </w:rPr>
        <w:t xml:space="preserve"> to </w:t>
      </w:r>
      <w:proofErr w:type="spellStart"/>
      <w:r w:rsidR="00155FA5">
        <w:rPr>
          <w:rFonts w:ascii="Arial" w:eastAsia="Times New Roman" w:hAnsi="Arial" w:cs="Arial"/>
          <w:color w:val="000000"/>
          <w:szCs w:val="24"/>
          <w:lang w:val="en-US"/>
        </w:rPr>
        <w:t>obično</w:t>
      </w:r>
      <w:proofErr w:type="spellEnd"/>
      <w:r w:rsidR="00155FA5"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 w:rsidR="00155FA5">
        <w:rPr>
          <w:rFonts w:ascii="Arial" w:eastAsia="Times New Roman" w:hAnsi="Arial" w:cs="Arial"/>
          <w:color w:val="000000"/>
          <w:szCs w:val="24"/>
          <w:lang w:val="en-US"/>
        </w:rPr>
        <w:t>nema</w:t>
      </w:r>
      <w:proofErr w:type="spellEnd"/>
      <w:r w:rsidR="00155FA5"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 w:rsidR="00155FA5">
        <w:rPr>
          <w:rFonts w:ascii="Arial" w:eastAsia="Times New Roman" w:hAnsi="Arial" w:cs="Arial"/>
          <w:color w:val="000000"/>
          <w:szCs w:val="24"/>
          <w:lang w:val="en-US"/>
        </w:rPr>
        <w:t>veliki</w:t>
      </w:r>
      <w:proofErr w:type="spellEnd"/>
      <w:r w:rsidR="00155FA5"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 w:rsidR="00155FA5">
        <w:rPr>
          <w:rFonts w:ascii="Arial" w:eastAsia="Times New Roman" w:hAnsi="Arial" w:cs="Arial"/>
          <w:color w:val="000000"/>
          <w:szCs w:val="24"/>
          <w:lang w:val="en-US"/>
        </w:rPr>
        <w:t>uticaj</w:t>
      </w:r>
      <w:proofErr w:type="spellEnd"/>
      <w:r w:rsidR="00155FA5"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 w:rsidR="00155FA5">
        <w:rPr>
          <w:rFonts w:ascii="Arial" w:eastAsia="Times New Roman" w:hAnsi="Arial" w:cs="Arial"/>
          <w:color w:val="000000"/>
          <w:szCs w:val="24"/>
          <w:lang w:val="en-US"/>
        </w:rPr>
        <w:t>na</w:t>
      </w:r>
      <w:proofErr w:type="spellEnd"/>
      <w:r w:rsidR="00155FA5"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 w:rsidR="00155FA5">
        <w:rPr>
          <w:rFonts w:ascii="Arial" w:eastAsia="Times New Roman" w:hAnsi="Arial" w:cs="Arial"/>
          <w:color w:val="000000"/>
          <w:szCs w:val="24"/>
          <w:lang w:val="en-US"/>
        </w:rPr>
        <w:t>poslovanje</w:t>
      </w:r>
      <w:proofErr w:type="spellEnd"/>
      <w:r w:rsidR="00155FA5">
        <w:rPr>
          <w:rFonts w:ascii="Arial" w:eastAsia="Times New Roman" w:hAnsi="Arial" w:cs="Arial"/>
          <w:color w:val="000000"/>
          <w:szCs w:val="24"/>
          <w:lang w:val="en-US"/>
        </w:rPr>
        <w:t>.</w:t>
      </w:r>
    </w:p>
    <w:p w:rsidR="00095674" w:rsidRDefault="00095674" w:rsidP="00A33B3F">
      <w:pPr>
        <w:pStyle w:val="ListParagraph"/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  <w:lang w:val="en-US"/>
        </w:rPr>
      </w:pP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Mjerenja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vjerovatnoće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rizika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rangira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 se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na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sljedeći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način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>:</w:t>
      </w:r>
    </w:p>
    <w:p w:rsidR="00095674" w:rsidRDefault="00095674" w:rsidP="00A33B3F">
      <w:pPr>
        <w:pStyle w:val="ListParagraph"/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22"/>
        <w:gridCol w:w="2344"/>
        <w:gridCol w:w="5363"/>
      </w:tblGrid>
      <w:tr w:rsidR="00095674" w:rsidTr="000A129A">
        <w:trPr>
          <w:trHeight w:val="739"/>
        </w:trPr>
        <w:tc>
          <w:tcPr>
            <w:tcW w:w="1422" w:type="dxa"/>
          </w:tcPr>
          <w:p w:rsidR="00095674" w:rsidRPr="00095674" w:rsidRDefault="00095674" w:rsidP="00095674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  <w:lang w:val="en-US"/>
              </w:rPr>
              <w:t>OCJENA</w:t>
            </w:r>
          </w:p>
        </w:tc>
        <w:tc>
          <w:tcPr>
            <w:tcW w:w="2344" w:type="dxa"/>
          </w:tcPr>
          <w:p w:rsidR="00095674" w:rsidRPr="00095674" w:rsidRDefault="00095674" w:rsidP="00095674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  <w:lang w:val="en-US"/>
              </w:rPr>
              <w:t>VJEROVATNOĆA</w:t>
            </w:r>
          </w:p>
        </w:tc>
        <w:tc>
          <w:tcPr>
            <w:tcW w:w="5363" w:type="dxa"/>
          </w:tcPr>
          <w:p w:rsidR="00095674" w:rsidRPr="00095674" w:rsidRDefault="00095674" w:rsidP="00095674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  <w:lang w:val="en-US"/>
              </w:rPr>
              <w:t>OPIS</w:t>
            </w:r>
          </w:p>
        </w:tc>
      </w:tr>
      <w:tr w:rsidR="00095674" w:rsidTr="000A129A">
        <w:trPr>
          <w:trHeight w:val="729"/>
        </w:trPr>
        <w:tc>
          <w:tcPr>
            <w:tcW w:w="1422" w:type="dxa"/>
          </w:tcPr>
          <w:p w:rsidR="00095674" w:rsidRPr="00095674" w:rsidRDefault="00095674" w:rsidP="00095674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  <w:lang w:val="en-US"/>
              </w:rPr>
              <w:t>5</w:t>
            </w:r>
          </w:p>
        </w:tc>
        <w:tc>
          <w:tcPr>
            <w:tcW w:w="2344" w:type="dxa"/>
          </w:tcPr>
          <w:p w:rsidR="00095674" w:rsidRDefault="00095674" w:rsidP="000A129A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Gotovo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sigurno</w:t>
            </w:r>
            <w:proofErr w:type="spellEnd"/>
          </w:p>
        </w:tc>
        <w:tc>
          <w:tcPr>
            <w:tcW w:w="5363" w:type="dxa"/>
          </w:tcPr>
          <w:p w:rsidR="00095674" w:rsidRDefault="000A129A" w:rsidP="00A33B3F">
            <w:pPr>
              <w:pStyle w:val="ListParagraph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Šanse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 xml:space="preserve"> da 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će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 xml:space="preserve"> se 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rizik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dogoditi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su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 xml:space="preserve"> 90-100%</w:t>
            </w:r>
          </w:p>
        </w:tc>
      </w:tr>
      <w:tr w:rsidR="00095674" w:rsidTr="000A129A">
        <w:trPr>
          <w:trHeight w:val="609"/>
        </w:trPr>
        <w:tc>
          <w:tcPr>
            <w:tcW w:w="1422" w:type="dxa"/>
          </w:tcPr>
          <w:p w:rsidR="00095674" w:rsidRPr="00095674" w:rsidRDefault="00095674" w:rsidP="00095674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  <w:lang w:val="en-US"/>
              </w:rPr>
              <w:t>4</w:t>
            </w:r>
          </w:p>
        </w:tc>
        <w:tc>
          <w:tcPr>
            <w:tcW w:w="2344" w:type="dxa"/>
          </w:tcPr>
          <w:p w:rsidR="00095674" w:rsidRDefault="000A129A" w:rsidP="000A129A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Vjerovatno</w:t>
            </w:r>
            <w:proofErr w:type="spellEnd"/>
          </w:p>
        </w:tc>
        <w:tc>
          <w:tcPr>
            <w:tcW w:w="5363" w:type="dxa"/>
          </w:tcPr>
          <w:p w:rsidR="00095674" w:rsidRDefault="000A129A" w:rsidP="00A33B3F">
            <w:pPr>
              <w:pStyle w:val="ListParagraph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Šanse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 xml:space="preserve"> da 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će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 xml:space="preserve"> se 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rizik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dogoditi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su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 xml:space="preserve"> 70-89%</w:t>
            </w:r>
          </w:p>
        </w:tc>
      </w:tr>
      <w:tr w:rsidR="00095674" w:rsidTr="000A129A">
        <w:trPr>
          <w:trHeight w:val="589"/>
        </w:trPr>
        <w:tc>
          <w:tcPr>
            <w:tcW w:w="1422" w:type="dxa"/>
          </w:tcPr>
          <w:p w:rsidR="00095674" w:rsidRPr="00095674" w:rsidRDefault="00095674" w:rsidP="00095674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  <w:lang w:val="en-US"/>
              </w:rPr>
              <w:t>3</w:t>
            </w:r>
          </w:p>
        </w:tc>
        <w:tc>
          <w:tcPr>
            <w:tcW w:w="2344" w:type="dxa"/>
          </w:tcPr>
          <w:p w:rsidR="00095674" w:rsidRDefault="000A129A" w:rsidP="000A129A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Umjereno</w:t>
            </w:r>
            <w:proofErr w:type="spellEnd"/>
          </w:p>
        </w:tc>
        <w:tc>
          <w:tcPr>
            <w:tcW w:w="5363" w:type="dxa"/>
          </w:tcPr>
          <w:p w:rsidR="00095674" w:rsidRDefault="000A129A" w:rsidP="00A33B3F">
            <w:pPr>
              <w:pStyle w:val="ListParagraph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proofErr w:type="spellStart"/>
            <w:r w:rsidRPr="000A129A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Šanse</w:t>
            </w:r>
            <w:proofErr w:type="spellEnd"/>
            <w:r w:rsidRPr="000A129A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 xml:space="preserve"> da </w:t>
            </w:r>
            <w:proofErr w:type="spellStart"/>
            <w:r w:rsidRPr="000A129A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će</w:t>
            </w:r>
            <w:proofErr w:type="spellEnd"/>
            <w:r w:rsidRPr="000A129A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 xml:space="preserve"> se </w:t>
            </w:r>
            <w:proofErr w:type="spellStart"/>
            <w:r w:rsidRPr="000A129A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rizik</w:t>
            </w:r>
            <w:proofErr w:type="spellEnd"/>
            <w:r w:rsidRPr="000A129A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0A129A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dogoditi</w:t>
            </w:r>
            <w:proofErr w:type="spellEnd"/>
            <w:r w:rsidRPr="000A129A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0A129A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su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 xml:space="preserve"> 50-69%</w:t>
            </w:r>
          </w:p>
        </w:tc>
      </w:tr>
      <w:tr w:rsidR="00095674" w:rsidTr="000A129A">
        <w:trPr>
          <w:trHeight w:val="709"/>
        </w:trPr>
        <w:tc>
          <w:tcPr>
            <w:tcW w:w="1422" w:type="dxa"/>
          </w:tcPr>
          <w:p w:rsidR="00095674" w:rsidRPr="00095674" w:rsidRDefault="00095674" w:rsidP="00095674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2344" w:type="dxa"/>
          </w:tcPr>
          <w:p w:rsidR="00095674" w:rsidRDefault="000A129A" w:rsidP="000A129A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Rijetko</w:t>
            </w:r>
            <w:proofErr w:type="spellEnd"/>
          </w:p>
        </w:tc>
        <w:tc>
          <w:tcPr>
            <w:tcW w:w="5363" w:type="dxa"/>
          </w:tcPr>
          <w:p w:rsidR="00095674" w:rsidRDefault="000A129A" w:rsidP="00A33B3F">
            <w:pPr>
              <w:pStyle w:val="ListParagraph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proofErr w:type="spellStart"/>
            <w:r w:rsidRPr="000A129A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Šanse</w:t>
            </w:r>
            <w:proofErr w:type="spellEnd"/>
            <w:r w:rsidRPr="000A129A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 xml:space="preserve"> da </w:t>
            </w:r>
            <w:proofErr w:type="spellStart"/>
            <w:r w:rsidRPr="000A129A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će</w:t>
            </w:r>
            <w:proofErr w:type="spellEnd"/>
            <w:r w:rsidRPr="000A129A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 xml:space="preserve"> se </w:t>
            </w:r>
            <w:proofErr w:type="spellStart"/>
            <w:r w:rsidRPr="000A129A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rizik</w:t>
            </w:r>
            <w:proofErr w:type="spellEnd"/>
            <w:r w:rsidRPr="000A129A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0A129A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dogoditi</w:t>
            </w:r>
            <w:proofErr w:type="spellEnd"/>
            <w:r w:rsidRPr="000A129A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0A129A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su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 xml:space="preserve"> 30-49%</w:t>
            </w:r>
          </w:p>
        </w:tc>
      </w:tr>
      <w:tr w:rsidR="00095674" w:rsidTr="000A129A">
        <w:trPr>
          <w:trHeight w:val="729"/>
        </w:trPr>
        <w:tc>
          <w:tcPr>
            <w:tcW w:w="1422" w:type="dxa"/>
          </w:tcPr>
          <w:p w:rsidR="00095674" w:rsidRPr="00095674" w:rsidRDefault="00095674" w:rsidP="00095674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2344" w:type="dxa"/>
          </w:tcPr>
          <w:p w:rsidR="00095674" w:rsidRDefault="000A129A" w:rsidP="000A129A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Sasvim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rijetko</w:t>
            </w:r>
            <w:proofErr w:type="spellEnd"/>
          </w:p>
        </w:tc>
        <w:tc>
          <w:tcPr>
            <w:tcW w:w="5363" w:type="dxa"/>
          </w:tcPr>
          <w:p w:rsidR="00095674" w:rsidRDefault="000A129A" w:rsidP="00A33B3F">
            <w:pPr>
              <w:pStyle w:val="ListParagraph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proofErr w:type="spellStart"/>
            <w:r w:rsidRPr="000A129A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Šanse</w:t>
            </w:r>
            <w:proofErr w:type="spellEnd"/>
            <w:r w:rsidRPr="000A129A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 xml:space="preserve"> da </w:t>
            </w:r>
            <w:proofErr w:type="spellStart"/>
            <w:r w:rsidRPr="000A129A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će</w:t>
            </w:r>
            <w:proofErr w:type="spellEnd"/>
            <w:r w:rsidRPr="000A129A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 xml:space="preserve"> se </w:t>
            </w:r>
            <w:proofErr w:type="spellStart"/>
            <w:r w:rsidRPr="000A129A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rizik</w:t>
            </w:r>
            <w:proofErr w:type="spellEnd"/>
            <w:r w:rsidRPr="000A129A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0A129A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dogoditi</w:t>
            </w:r>
            <w:proofErr w:type="spellEnd"/>
            <w:r w:rsidRPr="000A129A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0A129A"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su</w:t>
            </w:r>
            <w:proofErr w:type="spellEnd"/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 xml:space="preserve"> 1-29%</w:t>
            </w:r>
          </w:p>
        </w:tc>
      </w:tr>
    </w:tbl>
    <w:p w:rsidR="00095674" w:rsidRDefault="00095674" w:rsidP="00A33B3F">
      <w:pPr>
        <w:pStyle w:val="ListParagraph"/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  <w:lang w:val="en-US"/>
        </w:rPr>
      </w:pPr>
    </w:p>
    <w:p w:rsidR="000A129A" w:rsidRDefault="000A129A" w:rsidP="00A33B3F">
      <w:pPr>
        <w:pStyle w:val="ListParagraph"/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  <w:lang w:val="en-US"/>
        </w:rPr>
      </w:pP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Procjena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ukupne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izloženosti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riziku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odnosno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rangiranje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rizika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potrebna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 je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kako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 bi se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utvrdili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prioriteti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tj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najznačajniji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rizici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kojima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treba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upravljati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Rezultat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ukupne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izloženosti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riziku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 je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rezultat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množenja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ocjena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uticaja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r w:rsidR="00BC109A">
        <w:rPr>
          <w:rFonts w:ascii="Arial" w:eastAsia="Times New Roman" w:hAnsi="Arial" w:cs="Arial"/>
          <w:color w:val="000000"/>
          <w:szCs w:val="24"/>
          <w:lang w:val="en-US"/>
        </w:rPr>
        <w:t>i</w:t>
      </w:r>
      <w:r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vjerovatnoće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nastanka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pojedinog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rizika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>.</w:t>
      </w:r>
    </w:p>
    <w:p w:rsidR="000A129A" w:rsidRDefault="000A129A" w:rsidP="00A33B3F">
      <w:pPr>
        <w:pStyle w:val="ListParagraph"/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  <w:lang w:val="en-US"/>
        </w:rPr>
      </w:pP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Izloženost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riziku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najčešće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 se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prikazuje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pomoću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matrice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kojoj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 se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povezuju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uticaj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r w:rsidR="00BC109A">
        <w:rPr>
          <w:rFonts w:ascii="Arial" w:eastAsia="Times New Roman" w:hAnsi="Arial" w:cs="Arial"/>
          <w:color w:val="000000"/>
          <w:szCs w:val="24"/>
          <w:lang w:val="en-US"/>
        </w:rPr>
        <w:t>i</w:t>
      </w:r>
      <w:r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vjerovatnoća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kako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en-US"/>
        </w:rPr>
        <w:t>slijedi</w:t>
      </w:r>
      <w:proofErr w:type="spellEnd"/>
      <w:r>
        <w:rPr>
          <w:rFonts w:ascii="Arial" w:eastAsia="Times New Roman" w:hAnsi="Arial" w:cs="Arial"/>
          <w:color w:val="000000"/>
          <w:szCs w:val="24"/>
          <w:lang w:val="en-US"/>
        </w:rPr>
        <w:t>:</w:t>
      </w:r>
    </w:p>
    <w:p w:rsidR="000A129A" w:rsidRDefault="000A129A" w:rsidP="00A33B3F">
      <w:pPr>
        <w:pStyle w:val="ListParagraph"/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  <w:lang w:val="en-US"/>
        </w:rPr>
      </w:pPr>
    </w:p>
    <w:tbl>
      <w:tblPr>
        <w:tblStyle w:val="TableGrid"/>
        <w:tblW w:w="6655" w:type="dxa"/>
        <w:tblInd w:w="720" w:type="dxa"/>
        <w:tblLook w:val="04A0" w:firstRow="1" w:lastRow="0" w:firstColumn="1" w:lastColumn="0" w:noHBand="0" w:noVBand="1"/>
      </w:tblPr>
      <w:tblGrid>
        <w:gridCol w:w="985"/>
        <w:gridCol w:w="990"/>
        <w:gridCol w:w="990"/>
        <w:gridCol w:w="990"/>
        <w:gridCol w:w="990"/>
        <w:gridCol w:w="900"/>
        <w:gridCol w:w="810"/>
      </w:tblGrid>
      <w:tr w:rsidR="00D23501" w:rsidTr="00D23501">
        <w:tc>
          <w:tcPr>
            <w:tcW w:w="985" w:type="dxa"/>
            <w:tcBorders>
              <w:bottom w:val="nil"/>
            </w:tcBorders>
          </w:tcPr>
          <w:p w:rsidR="00D23501" w:rsidRPr="00D23501" w:rsidRDefault="00D23501" w:rsidP="007461F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val="en-US"/>
              </w:rPr>
            </w:pPr>
            <w:r w:rsidRPr="00D23501">
              <w:rPr>
                <w:rFonts w:ascii="Arial" w:eastAsia="Times New Roman" w:hAnsi="Arial" w:cs="Arial"/>
                <w:b/>
                <w:color w:val="000000"/>
                <w:szCs w:val="24"/>
                <w:lang w:val="en-US"/>
              </w:rPr>
              <w:t>U</w:t>
            </w:r>
          </w:p>
        </w:tc>
        <w:tc>
          <w:tcPr>
            <w:tcW w:w="990" w:type="dxa"/>
          </w:tcPr>
          <w:p w:rsidR="00D23501" w:rsidRDefault="00D23501" w:rsidP="007461FF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5</w:t>
            </w:r>
          </w:p>
        </w:tc>
        <w:tc>
          <w:tcPr>
            <w:tcW w:w="990" w:type="dxa"/>
          </w:tcPr>
          <w:p w:rsidR="00D23501" w:rsidRDefault="00D23501" w:rsidP="007461FF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5</w:t>
            </w:r>
          </w:p>
        </w:tc>
        <w:tc>
          <w:tcPr>
            <w:tcW w:w="990" w:type="dxa"/>
          </w:tcPr>
          <w:p w:rsidR="00D23501" w:rsidRDefault="00D23501" w:rsidP="007461FF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10</w:t>
            </w:r>
          </w:p>
        </w:tc>
        <w:tc>
          <w:tcPr>
            <w:tcW w:w="990" w:type="dxa"/>
          </w:tcPr>
          <w:p w:rsidR="00D23501" w:rsidRDefault="00D23501" w:rsidP="007461FF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15</w:t>
            </w:r>
          </w:p>
        </w:tc>
        <w:tc>
          <w:tcPr>
            <w:tcW w:w="900" w:type="dxa"/>
          </w:tcPr>
          <w:p w:rsidR="00D23501" w:rsidRDefault="00D23501" w:rsidP="007461FF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20</w:t>
            </w:r>
          </w:p>
        </w:tc>
        <w:tc>
          <w:tcPr>
            <w:tcW w:w="810" w:type="dxa"/>
          </w:tcPr>
          <w:p w:rsidR="00D23501" w:rsidRDefault="00D23501" w:rsidP="007461FF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25</w:t>
            </w:r>
          </w:p>
        </w:tc>
      </w:tr>
      <w:tr w:rsidR="000A129A" w:rsidTr="00D23501">
        <w:tc>
          <w:tcPr>
            <w:tcW w:w="985" w:type="dxa"/>
            <w:tcBorders>
              <w:top w:val="nil"/>
              <w:bottom w:val="nil"/>
            </w:tcBorders>
          </w:tcPr>
          <w:p w:rsidR="000A129A" w:rsidRPr="00D23501" w:rsidRDefault="00D23501" w:rsidP="00D23501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val="en-US"/>
              </w:rPr>
            </w:pPr>
            <w:r w:rsidRPr="00D23501">
              <w:rPr>
                <w:rFonts w:ascii="Arial" w:eastAsia="Times New Roman" w:hAnsi="Arial" w:cs="Arial"/>
                <w:b/>
                <w:color w:val="000000"/>
                <w:szCs w:val="24"/>
                <w:lang w:val="en-US"/>
              </w:rPr>
              <w:t>T</w:t>
            </w:r>
          </w:p>
        </w:tc>
        <w:tc>
          <w:tcPr>
            <w:tcW w:w="990" w:type="dxa"/>
          </w:tcPr>
          <w:p w:rsidR="000A129A" w:rsidRDefault="000A129A" w:rsidP="000A129A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4</w:t>
            </w:r>
          </w:p>
        </w:tc>
        <w:tc>
          <w:tcPr>
            <w:tcW w:w="990" w:type="dxa"/>
          </w:tcPr>
          <w:p w:rsidR="000A129A" w:rsidRDefault="000A129A" w:rsidP="000A129A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4</w:t>
            </w:r>
          </w:p>
        </w:tc>
        <w:tc>
          <w:tcPr>
            <w:tcW w:w="990" w:type="dxa"/>
          </w:tcPr>
          <w:p w:rsidR="000A129A" w:rsidRDefault="00D23501" w:rsidP="00D23501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8</w:t>
            </w:r>
          </w:p>
        </w:tc>
        <w:tc>
          <w:tcPr>
            <w:tcW w:w="990" w:type="dxa"/>
          </w:tcPr>
          <w:p w:rsidR="000A129A" w:rsidRDefault="00D23501" w:rsidP="00D23501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12</w:t>
            </w:r>
          </w:p>
        </w:tc>
        <w:tc>
          <w:tcPr>
            <w:tcW w:w="900" w:type="dxa"/>
          </w:tcPr>
          <w:p w:rsidR="000A129A" w:rsidRDefault="00D23501" w:rsidP="00D23501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16</w:t>
            </w:r>
          </w:p>
        </w:tc>
        <w:tc>
          <w:tcPr>
            <w:tcW w:w="810" w:type="dxa"/>
          </w:tcPr>
          <w:p w:rsidR="000A129A" w:rsidRDefault="00D23501" w:rsidP="00D23501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20</w:t>
            </w:r>
          </w:p>
        </w:tc>
      </w:tr>
      <w:tr w:rsidR="000A129A" w:rsidTr="00D23501">
        <w:tc>
          <w:tcPr>
            <w:tcW w:w="985" w:type="dxa"/>
            <w:tcBorders>
              <w:top w:val="nil"/>
              <w:bottom w:val="nil"/>
            </w:tcBorders>
          </w:tcPr>
          <w:p w:rsidR="000A129A" w:rsidRPr="00D23501" w:rsidRDefault="00D23501" w:rsidP="00D23501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val="en-US"/>
              </w:rPr>
            </w:pPr>
            <w:r w:rsidRPr="00D23501">
              <w:rPr>
                <w:rFonts w:ascii="Arial" w:eastAsia="Times New Roman" w:hAnsi="Arial" w:cs="Arial"/>
                <w:b/>
                <w:color w:val="000000"/>
                <w:szCs w:val="24"/>
                <w:lang w:val="en-US"/>
              </w:rPr>
              <w:t>I</w:t>
            </w:r>
          </w:p>
        </w:tc>
        <w:tc>
          <w:tcPr>
            <w:tcW w:w="990" w:type="dxa"/>
          </w:tcPr>
          <w:p w:rsidR="000A129A" w:rsidRDefault="00D23501" w:rsidP="00D23501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3</w:t>
            </w:r>
          </w:p>
        </w:tc>
        <w:tc>
          <w:tcPr>
            <w:tcW w:w="990" w:type="dxa"/>
          </w:tcPr>
          <w:p w:rsidR="000A129A" w:rsidRDefault="00D23501" w:rsidP="00D23501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3</w:t>
            </w:r>
          </w:p>
        </w:tc>
        <w:tc>
          <w:tcPr>
            <w:tcW w:w="990" w:type="dxa"/>
          </w:tcPr>
          <w:p w:rsidR="000A129A" w:rsidRDefault="00D23501" w:rsidP="00D23501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6</w:t>
            </w:r>
          </w:p>
        </w:tc>
        <w:tc>
          <w:tcPr>
            <w:tcW w:w="990" w:type="dxa"/>
          </w:tcPr>
          <w:p w:rsidR="000A129A" w:rsidRDefault="00D23501" w:rsidP="00D23501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9</w:t>
            </w:r>
          </w:p>
        </w:tc>
        <w:tc>
          <w:tcPr>
            <w:tcW w:w="900" w:type="dxa"/>
          </w:tcPr>
          <w:p w:rsidR="000A129A" w:rsidRDefault="00D23501" w:rsidP="00D23501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12</w:t>
            </w:r>
          </w:p>
        </w:tc>
        <w:tc>
          <w:tcPr>
            <w:tcW w:w="810" w:type="dxa"/>
          </w:tcPr>
          <w:p w:rsidR="000A129A" w:rsidRDefault="00D23501" w:rsidP="00D23501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15</w:t>
            </w:r>
          </w:p>
        </w:tc>
      </w:tr>
      <w:tr w:rsidR="000A129A" w:rsidTr="00D23501">
        <w:tc>
          <w:tcPr>
            <w:tcW w:w="985" w:type="dxa"/>
            <w:tcBorders>
              <w:top w:val="nil"/>
              <w:bottom w:val="nil"/>
            </w:tcBorders>
          </w:tcPr>
          <w:p w:rsidR="000A129A" w:rsidRPr="00D23501" w:rsidRDefault="00D23501" w:rsidP="00D23501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val="en-US"/>
              </w:rPr>
            </w:pPr>
            <w:r w:rsidRPr="00D23501">
              <w:rPr>
                <w:rFonts w:ascii="Arial" w:eastAsia="Times New Roman" w:hAnsi="Arial" w:cs="Arial"/>
                <w:b/>
                <w:color w:val="000000"/>
                <w:szCs w:val="24"/>
                <w:lang w:val="en-US"/>
              </w:rPr>
              <w:t>C</w:t>
            </w:r>
          </w:p>
        </w:tc>
        <w:tc>
          <w:tcPr>
            <w:tcW w:w="990" w:type="dxa"/>
          </w:tcPr>
          <w:p w:rsidR="000A129A" w:rsidRDefault="00D23501" w:rsidP="00D23501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990" w:type="dxa"/>
          </w:tcPr>
          <w:p w:rsidR="000A129A" w:rsidRDefault="00D23501" w:rsidP="00D23501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990" w:type="dxa"/>
          </w:tcPr>
          <w:p w:rsidR="000A129A" w:rsidRDefault="00D23501" w:rsidP="00D23501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4</w:t>
            </w:r>
          </w:p>
        </w:tc>
        <w:tc>
          <w:tcPr>
            <w:tcW w:w="990" w:type="dxa"/>
          </w:tcPr>
          <w:p w:rsidR="000A129A" w:rsidRDefault="00D23501" w:rsidP="00D23501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6</w:t>
            </w:r>
          </w:p>
        </w:tc>
        <w:tc>
          <w:tcPr>
            <w:tcW w:w="900" w:type="dxa"/>
          </w:tcPr>
          <w:p w:rsidR="000A129A" w:rsidRDefault="00D23501" w:rsidP="00D23501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8</w:t>
            </w:r>
          </w:p>
        </w:tc>
        <w:tc>
          <w:tcPr>
            <w:tcW w:w="810" w:type="dxa"/>
          </w:tcPr>
          <w:p w:rsidR="000A129A" w:rsidRDefault="00D23501" w:rsidP="00D23501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10</w:t>
            </w:r>
          </w:p>
        </w:tc>
      </w:tr>
      <w:tr w:rsidR="000A129A" w:rsidTr="00D23501">
        <w:tc>
          <w:tcPr>
            <w:tcW w:w="985" w:type="dxa"/>
            <w:tcBorders>
              <w:top w:val="nil"/>
              <w:bottom w:val="nil"/>
            </w:tcBorders>
          </w:tcPr>
          <w:p w:rsidR="000A129A" w:rsidRPr="00D23501" w:rsidRDefault="00D23501" w:rsidP="00D23501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val="en-US"/>
              </w:rPr>
            </w:pPr>
            <w:r w:rsidRPr="00D23501">
              <w:rPr>
                <w:rFonts w:ascii="Arial" w:eastAsia="Times New Roman" w:hAnsi="Arial" w:cs="Arial"/>
                <w:b/>
                <w:color w:val="000000"/>
                <w:szCs w:val="24"/>
                <w:lang w:val="en-US"/>
              </w:rPr>
              <w:t>A</w:t>
            </w:r>
          </w:p>
        </w:tc>
        <w:tc>
          <w:tcPr>
            <w:tcW w:w="990" w:type="dxa"/>
          </w:tcPr>
          <w:p w:rsidR="000A129A" w:rsidRDefault="00D23501" w:rsidP="00D23501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990" w:type="dxa"/>
          </w:tcPr>
          <w:p w:rsidR="000A129A" w:rsidRDefault="00D23501" w:rsidP="00D23501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990" w:type="dxa"/>
          </w:tcPr>
          <w:p w:rsidR="000A129A" w:rsidRDefault="00D23501" w:rsidP="00D23501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990" w:type="dxa"/>
          </w:tcPr>
          <w:p w:rsidR="000A129A" w:rsidRDefault="00D23501" w:rsidP="00D23501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3</w:t>
            </w:r>
          </w:p>
        </w:tc>
        <w:tc>
          <w:tcPr>
            <w:tcW w:w="900" w:type="dxa"/>
          </w:tcPr>
          <w:p w:rsidR="000A129A" w:rsidRDefault="00D23501" w:rsidP="00D23501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4</w:t>
            </w:r>
          </w:p>
        </w:tc>
        <w:tc>
          <w:tcPr>
            <w:tcW w:w="810" w:type="dxa"/>
          </w:tcPr>
          <w:p w:rsidR="000A129A" w:rsidRDefault="00D23501" w:rsidP="00D23501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5</w:t>
            </w:r>
          </w:p>
        </w:tc>
      </w:tr>
      <w:tr w:rsidR="000A129A" w:rsidTr="008E6E72">
        <w:trPr>
          <w:trHeight w:val="444"/>
        </w:trPr>
        <w:tc>
          <w:tcPr>
            <w:tcW w:w="985" w:type="dxa"/>
            <w:tcBorders>
              <w:top w:val="nil"/>
            </w:tcBorders>
          </w:tcPr>
          <w:p w:rsidR="000A129A" w:rsidRPr="00D23501" w:rsidRDefault="00D23501" w:rsidP="00D23501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val="en-US"/>
              </w:rPr>
            </w:pPr>
            <w:r w:rsidRPr="00D23501">
              <w:rPr>
                <w:rFonts w:ascii="Arial" w:eastAsia="Times New Roman" w:hAnsi="Arial" w:cs="Arial"/>
                <w:b/>
                <w:color w:val="000000"/>
                <w:szCs w:val="24"/>
                <w:lang w:val="en-US"/>
              </w:rPr>
              <w:t>J</w:t>
            </w:r>
          </w:p>
        </w:tc>
        <w:tc>
          <w:tcPr>
            <w:tcW w:w="990" w:type="dxa"/>
          </w:tcPr>
          <w:p w:rsidR="000A129A" w:rsidRDefault="000A129A" w:rsidP="00A33B3F">
            <w:pPr>
              <w:pStyle w:val="ListParagraph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</w:p>
        </w:tc>
        <w:tc>
          <w:tcPr>
            <w:tcW w:w="990" w:type="dxa"/>
          </w:tcPr>
          <w:p w:rsidR="000A129A" w:rsidRDefault="00D23501" w:rsidP="00D23501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990" w:type="dxa"/>
          </w:tcPr>
          <w:p w:rsidR="000A129A" w:rsidRDefault="00D23501" w:rsidP="00D23501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990" w:type="dxa"/>
          </w:tcPr>
          <w:p w:rsidR="000A129A" w:rsidRDefault="00D23501" w:rsidP="00D23501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3</w:t>
            </w:r>
          </w:p>
        </w:tc>
        <w:tc>
          <w:tcPr>
            <w:tcW w:w="900" w:type="dxa"/>
          </w:tcPr>
          <w:p w:rsidR="000A129A" w:rsidRDefault="00D23501" w:rsidP="00D23501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4</w:t>
            </w:r>
          </w:p>
        </w:tc>
        <w:tc>
          <w:tcPr>
            <w:tcW w:w="810" w:type="dxa"/>
          </w:tcPr>
          <w:p w:rsidR="000A129A" w:rsidRDefault="00D23501" w:rsidP="00D23501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  <w:t>5</w:t>
            </w:r>
          </w:p>
        </w:tc>
      </w:tr>
    </w:tbl>
    <w:p w:rsidR="000A129A" w:rsidRDefault="008E6E72" w:rsidP="00A33B3F">
      <w:pPr>
        <w:pStyle w:val="ListParagraph"/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  <w:lang w:val="en-US"/>
        </w:rPr>
      </w:pPr>
      <w:r>
        <w:rPr>
          <w:rFonts w:ascii="Arial" w:eastAsia="Times New Roman" w:hAnsi="Arial" w:cs="Arial"/>
          <w:noProof/>
          <w:color w:val="000000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-2540</wp:posOffset>
                </wp:positionV>
                <wp:extent cx="3600450" cy="3714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4352" w:rsidRPr="008E6E72" w:rsidRDefault="00224352" w:rsidP="008E6E7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6E7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VJEROVATNOĆA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left:0;text-align:left;margin-left:84.75pt;margin-top:-.2pt;width:283.5pt;height:2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" fillcolor="white [3212]" strokecolor="black [1600]" strokeweight="2pt">
                <v:textbox>
                  <w:txbxContent>
                    <w:p w:rsidR="00224352" w:rsidRPr="008E6E72" w:rsidRDefault="00224352" w:rsidP="008E6E72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E6E72">
                        <w:rPr>
                          <w:rFonts w:ascii="Arial" w:hAnsi="Arial" w:cs="Arial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VJEROVATNOĆA</w:t>
                      </w:r>
                    </w:p>
                  </w:txbxContent>
                </v:textbox>
              </v:rect>
            </w:pict>
          </mc:Fallback>
        </mc:AlternateContent>
      </w:r>
    </w:p>
    <w:p w:rsidR="000E77A1" w:rsidRDefault="000E77A1" w:rsidP="00A33B3F">
      <w:pPr>
        <w:pStyle w:val="ListParagraph"/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  <w:lang w:val="en-US"/>
        </w:rPr>
        <w:lastRenderedPageBreak/>
        <w:t>Re</w:t>
      </w:r>
      <w:r>
        <w:rPr>
          <w:rFonts w:ascii="Arial" w:eastAsia="Times New Roman" w:hAnsi="Arial" w:cs="Arial"/>
          <w:color w:val="000000"/>
          <w:szCs w:val="24"/>
        </w:rPr>
        <w:t>zultati iz matrice rizika ukazuju na oblasti koje se smatraju visokim, srednjim ili malim rizikom. Rangiranje rizika je osnova za određivanje prioriteta i prikazuje izloženost Ministarstva rizicima.</w:t>
      </w:r>
    </w:p>
    <w:p w:rsidR="000E77A1" w:rsidRDefault="000E77A1" w:rsidP="00A33B3F">
      <w:pPr>
        <w:pStyle w:val="ListParagraph"/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</w:rPr>
        <w:t>Slijedi primjer rangiranja rizika:</w:t>
      </w:r>
    </w:p>
    <w:tbl>
      <w:tblPr>
        <w:tblStyle w:val="TableGrid"/>
        <w:tblpPr w:leftFromText="180" w:rightFromText="180" w:vertAnchor="page" w:horzAnchor="page" w:tblpX="2206" w:tblpY="2911"/>
        <w:tblW w:w="0" w:type="auto"/>
        <w:tblLook w:val="04A0" w:firstRow="1" w:lastRow="0" w:firstColumn="1" w:lastColumn="0" w:noHBand="0" w:noVBand="1"/>
      </w:tblPr>
      <w:tblGrid>
        <w:gridCol w:w="1505"/>
        <w:gridCol w:w="1604"/>
        <w:gridCol w:w="6514"/>
      </w:tblGrid>
      <w:tr w:rsidR="00786308" w:rsidTr="00786308">
        <w:trPr>
          <w:trHeight w:val="775"/>
        </w:trPr>
        <w:tc>
          <w:tcPr>
            <w:tcW w:w="1505" w:type="dxa"/>
          </w:tcPr>
          <w:p w:rsidR="00786308" w:rsidRPr="000E77A1" w:rsidRDefault="00786308" w:rsidP="00786308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0E77A1">
              <w:rPr>
                <w:rFonts w:ascii="Arial" w:eastAsia="Times New Roman" w:hAnsi="Arial" w:cs="Arial"/>
                <w:b/>
                <w:color w:val="000000"/>
                <w:szCs w:val="24"/>
              </w:rPr>
              <w:t>INDEKS RIZIKA</w:t>
            </w:r>
          </w:p>
        </w:tc>
        <w:tc>
          <w:tcPr>
            <w:tcW w:w="1604" w:type="dxa"/>
          </w:tcPr>
          <w:p w:rsidR="00786308" w:rsidRPr="000E77A1" w:rsidRDefault="00786308" w:rsidP="00786308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0E77A1">
              <w:rPr>
                <w:rFonts w:ascii="Arial" w:eastAsia="Times New Roman" w:hAnsi="Arial" w:cs="Arial"/>
                <w:b/>
                <w:color w:val="000000"/>
                <w:szCs w:val="24"/>
              </w:rPr>
              <w:t>RANG RIZIKA</w:t>
            </w:r>
          </w:p>
        </w:tc>
        <w:tc>
          <w:tcPr>
            <w:tcW w:w="6514" w:type="dxa"/>
          </w:tcPr>
          <w:p w:rsidR="00786308" w:rsidRPr="000E77A1" w:rsidRDefault="00786308" w:rsidP="00786308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OPIS RIZIKA (PRIMJERI)</w:t>
            </w:r>
          </w:p>
        </w:tc>
      </w:tr>
      <w:tr w:rsidR="00786308" w:rsidTr="00786308">
        <w:trPr>
          <w:trHeight w:val="1635"/>
        </w:trPr>
        <w:tc>
          <w:tcPr>
            <w:tcW w:w="1505" w:type="dxa"/>
          </w:tcPr>
          <w:p w:rsidR="00786308" w:rsidRDefault="00786308" w:rsidP="00786308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86308" w:rsidRDefault="00786308" w:rsidP="00786308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86308" w:rsidRDefault="00786308" w:rsidP="00786308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15-25</w:t>
            </w:r>
          </w:p>
        </w:tc>
        <w:tc>
          <w:tcPr>
            <w:tcW w:w="1604" w:type="dxa"/>
          </w:tcPr>
          <w:p w:rsidR="00786308" w:rsidRDefault="00786308" w:rsidP="00786308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86308" w:rsidRDefault="00786308" w:rsidP="00786308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86308" w:rsidRPr="000E77A1" w:rsidRDefault="00786308" w:rsidP="00786308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0E77A1">
              <w:rPr>
                <w:rFonts w:ascii="Arial" w:eastAsia="Times New Roman" w:hAnsi="Arial" w:cs="Arial"/>
                <w:b/>
                <w:color w:val="000000"/>
                <w:szCs w:val="24"/>
              </w:rPr>
              <w:t>Visok</w:t>
            </w:r>
          </w:p>
        </w:tc>
        <w:tc>
          <w:tcPr>
            <w:tcW w:w="6514" w:type="dxa"/>
          </w:tcPr>
          <w:p w:rsidR="00786308" w:rsidRDefault="00786308" w:rsidP="0078630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-Prekid svih osnovnih programa/usluga</w:t>
            </w:r>
          </w:p>
          <w:p w:rsidR="00786308" w:rsidRDefault="00786308" w:rsidP="0078630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-Gubitak imovine velike vrijednosti</w:t>
            </w:r>
          </w:p>
          <w:p w:rsidR="00786308" w:rsidRDefault="00786308" w:rsidP="0078630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-Ozbiljne štete za životnu sredinu</w:t>
            </w:r>
          </w:p>
          <w:p w:rsidR="00786308" w:rsidRDefault="00786308" w:rsidP="0078630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-Značajan gubitak povjerenja javnosti</w:t>
            </w:r>
          </w:p>
          <w:p w:rsidR="00786308" w:rsidRPr="000E77A1" w:rsidRDefault="00786308" w:rsidP="0078630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-Pritisak javnosti za smjenu rukovodstva</w:t>
            </w:r>
          </w:p>
        </w:tc>
      </w:tr>
      <w:tr w:rsidR="00786308" w:rsidTr="00786308">
        <w:trPr>
          <w:trHeight w:val="1530"/>
        </w:trPr>
        <w:tc>
          <w:tcPr>
            <w:tcW w:w="1505" w:type="dxa"/>
          </w:tcPr>
          <w:p w:rsidR="00786308" w:rsidRDefault="00786308" w:rsidP="00786308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86308" w:rsidRDefault="00786308" w:rsidP="00786308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86308" w:rsidRDefault="00786308" w:rsidP="00786308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6-12</w:t>
            </w:r>
          </w:p>
        </w:tc>
        <w:tc>
          <w:tcPr>
            <w:tcW w:w="1604" w:type="dxa"/>
          </w:tcPr>
          <w:p w:rsidR="00786308" w:rsidRDefault="00786308" w:rsidP="00786308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786308" w:rsidRDefault="00786308" w:rsidP="00786308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786308" w:rsidRPr="000E77A1" w:rsidRDefault="00786308" w:rsidP="00786308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Srednji</w:t>
            </w:r>
          </w:p>
        </w:tc>
        <w:tc>
          <w:tcPr>
            <w:tcW w:w="6514" w:type="dxa"/>
          </w:tcPr>
          <w:p w:rsidR="00786308" w:rsidRDefault="00786308" w:rsidP="00786308">
            <w:pPr>
              <w:pStyle w:val="ListParagraph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-Prekid nekih osnovnih programa/usluga</w:t>
            </w:r>
          </w:p>
          <w:p w:rsidR="00786308" w:rsidRDefault="00786308" w:rsidP="00786308">
            <w:pPr>
              <w:pStyle w:val="ListParagraph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-Gubitak imovine</w:t>
            </w:r>
          </w:p>
          <w:p w:rsidR="00786308" w:rsidRDefault="00786308" w:rsidP="00786308">
            <w:pPr>
              <w:pStyle w:val="ListParagraph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-Štetne posljedice za životnu sredinu</w:t>
            </w:r>
          </w:p>
          <w:p w:rsidR="00786308" w:rsidRDefault="00786308" w:rsidP="00786308">
            <w:pPr>
              <w:pStyle w:val="ListParagraph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-Djelimičan gubitak povjerenja javnosti</w:t>
            </w:r>
          </w:p>
          <w:p w:rsidR="00786308" w:rsidRDefault="00786308" w:rsidP="00786308">
            <w:pPr>
              <w:pStyle w:val="ListParagraph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-Negativan stav javnosti u medijima</w:t>
            </w:r>
          </w:p>
        </w:tc>
      </w:tr>
      <w:tr w:rsidR="00786308" w:rsidTr="00786308">
        <w:trPr>
          <w:trHeight w:val="1513"/>
        </w:trPr>
        <w:tc>
          <w:tcPr>
            <w:tcW w:w="1505" w:type="dxa"/>
          </w:tcPr>
          <w:p w:rsidR="00786308" w:rsidRDefault="00786308" w:rsidP="00786308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86308" w:rsidRDefault="00786308" w:rsidP="00786308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86308" w:rsidRDefault="00786308" w:rsidP="00786308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1-5</w:t>
            </w:r>
          </w:p>
        </w:tc>
        <w:tc>
          <w:tcPr>
            <w:tcW w:w="1604" w:type="dxa"/>
          </w:tcPr>
          <w:p w:rsidR="00786308" w:rsidRDefault="00786308" w:rsidP="00786308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786308" w:rsidRDefault="00786308" w:rsidP="00786308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786308" w:rsidRPr="000E77A1" w:rsidRDefault="00786308" w:rsidP="00786308">
            <w:pPr>
              <w:pStyle w:val="ListParagraph"/>
              <w:spacing w:before="0"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0E77A1">
              <w:rPr>
                <w:rFonts w:ascii="Arial" w:eastAsia="Times New Roman" w:hAnsi="Arial" w:cs="Arial"/>
                <w:b/>
                <w:color w:val="000000"/>
                <w:szCs w:val="24"/>
              </w:rPr>
              <w:t>Nizak</w:t>
            </w:r>
          </w:p>
        </w:tc>
        <w:tc>
          <w:tcPr>
            <w:tcW w:w="6514" w:type="dxa"/>
          </w:tcPr>
          <w:p w:rsidR="00786308" w:rsidRDefault="00786308" w:rsidP="00786308">
            <w:pPr>
              <w:pStyle w:val="ListParagraph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-Kašnjenja u manjim projektima/uslugama</w:t>
            </w:r>
          </w:p>
          <w:p w:rsidR="00786308" w:rsidRDefault="00786308" w:rsidP="00786308">
            <w:pPr>
              <w:pStyle w:val="ListParagraph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-Gubitak imovine (manje vrijednosti)</w:t>
            </w:r>
          </w:p>
          <w:p w:rsidR="00786308" w:rsidRDefault="00786308" w:rsidP="00786308">
            <w:pPr>
              <w:pStyle w:val="ListParagraph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-Privremene štetne posljedice na životnu sredinu</w:t>
            </w:r>
          </w:p>
          <w:p w:rsidR="00786308" w:rsidRDefault="00786308" w:rsidP="00786308">
            <w:pPr>
              <w:pStyle w:val="ListParagraph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-Smanjenje nivoa povjerenja javnosti</w:t>
            </w:r>
          </w:p>
          <w:p w:rsidR="00786308" w:rsidRDefault="00786308" w:rsidP="00786308">
            <w:pPr>
              <w:pStyle w:val="ListParagraph"/>
              <w:spacing w:before="0" w:after="0"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-Djelimično negativan stav javnosti u medijima</w:t>
            </w:r>
          </w:p>
        </w:tc>
      </w:tr>
    </w:tbl>
    <w:p w:rsidR="00786308" w:rsidRDefault="00786308" w:rsidP="0078630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</w:rPr>
        <w:t xml:space="preserve"> </w:t>
      </w:r>
    </w:p>
    <w:p w:rsidR="00786308" w:rsidRDefault="00786308" w:rsidP="0078630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786308" w:rsidRDefault="00786308" w:rsidP="0078630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786308" w:rsidRDefault="00786308" w:rsidP="0078630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786308" w:rsidRDefault="00786308" w:rsidP="0078630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786308" w:rsidRDefault="00786308" w:rsidP="0078630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786308" w:rsidRDefault="00786308" w:rsidP="0078630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786308" w:rsidRDefault="00786308" w:rsidP="0078630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786308" w:rsidRDefault="00786308" w:rsidP="0078630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786308" w:rsidRDefault="00786308" w:rsidP="0078630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786308" w:rsidRDefault="00786308" w:rsidP="0078630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786308" w:rsidRDefault="00786308" w:rsidP="0078630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786308" w:rsidRDefault="00786308" w:rsidP="0078630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786308" w:rsidRDefault="00786308" w:rsidP="0078630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786308" w:rsidRDefault="00786308" w:rsidP="0078630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786308" w:rsidRDefault="00786308" w:rsidP="0078630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786308" w:rsidRDefault="00786308" w:rsidP="0078630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786308" w:rsidRDefault="00786308" w:rsidP="0078630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786308" w:rsidRDefault="00786308" w:rsidP="0078630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786308" w:rsidRDefault="00786308" w:rsidP="0078630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786308" w:rsidRDefault="00786308" w:rsidP="0078630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786308" w:rsidRDefault="00786308" w:rsidP="0078630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786308" w:rsidRDefault="00786308" w:rsidP="0078630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786308" w:rsidRDefault="00786308" w:rsidP="0078630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786308" w:rsidRDefault="00786308" w:rsidP="0078630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786308" w:rsidRDefault="00786308" w:rsidP="0078630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</w:rPr>
        <w:t xml:space="preserve">U skladu sa svim prethodno navedenim, a na osnovu člana 7 Zakona o upravljanju i unutrašnjim kontrolama u javnom sektoru (''Službeni list Crne Gore'', broj 75/18) i Smjernicama za uspostavljanje i sprovođenje procesa upravljanja rizicima u subjektima javnog sektora (četvrto izdanje, decembar 2018. godine), u Ministarstvu sporta i mladih uspostavljen je Registar rizika na nivou </w:t>
      </w:r>
      <w:r w:rsidR="003C0375">
        <w:rPr>
          <w:rFonts w:ascii="Arial" w:eastAsia="Times New Roman" w:hAnsi="Arial" w:cs="Arial"/>
          <w:color w:val="000000"/>
          <w:szCs w:val="24"/>
        </w:rPr>
        <w:t>Ministarstva na osnovu podataka dobijenih od rukovodilaca organizacionih jedinica, kako slijedi.</w:t>
      </w:r>
    </w:p>
    <w:p w:rsidR="003C0375" w:rsidRDefault="003C0375" w:rsidP="0078630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  <w:u w:val="single"/>
        </w:rPr>
      </w:pPr>
      <w:r w:rsidRPr="003C0375">
        <w:rPr>
          <w:rFonts w:ascii="Arial" w:eastAsia="Times New Roman" w:hAnsi="Arial" w:cs="Arial"/>
          <w:b/>
          <w:color w:val="000000"/>
          <w:szCs w:val="24"/>
          <w:u w:val="single"/>
        </w:rPr>
        <w:lastRenderedPageBreak/>
        <w:t>IDENTIFIKOVANI RIZICI U ORGANIZACIONIM JEDINICAMA</w:t>
      </w:r>
    </w:p>
    <w:p w:rsidR="003C0375" w:rsidRDefault="003C0375" w:rsidP="0078630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  <w:u w:val="single"/>
        </w:rPr>
      </w:pPr>
    </w:p>
    <w:p w:rsidR="003C0375" w:rsidRDefault="003C0375" w:rsidP="0078630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  <w:r>
        <w:rPr>
          <w:rFonts w:ascii="Arial" w:eastAsia="Times New Roman" w:hAnsi="Arial" w:cs="Arial"/>
          <w:b/>
          <w:color w:val="000000"/>
          <w:szCs w:val="24"/>
        </w:rPr>
        <w:t>NAZIV ORGANIZACIONE JEDINICE: DIREKTORAT ZA SPORT</w:t>
      </w:r>
    </w:p>
    <w:p w:rsidR="003C0375" w:rsidRDefault="003C0375" w:rsidP="003C0375">
      <w:pPr>
        <w:pStyle w:val="ListParagraph"/>
        <w:numPr>
          <w:ilvl w:val="0"/>
          <w:numId w:val="26"/>
        </w:num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  <w:r>
        <w:rPr>
          <w:rFonts w:ascii="Arial" w:eastAsia="Times New Roman" w:hAnsi="Arial" w:cs="Arial"/>
          <w:b/>
          <w:color w:val="000000"/>
          <w:szCs w:val="24"/>
        </w:rPr>
        <w:t xml:space="preserve">Opšti cilj: </w:t>
      </w:r>
      <w:r w:rsidRPr="003C0375">
        <w:rPr>
          <w:rFonts w:ascii="Arial" w:eastAsia="Times New Roman" w:hAnsi="Arial" w:cs="Arial"/>
          <w:color w:val="000000"/>
          <w:szCs w:val="24"/>
        </w:rPr>
        <w:t>Efikasno ispunjavanje zadataka iz nadležnosti Direktorata za sport</w:t>
      </w:r>
    </w:p>
    <w:p w:rsidR="003C0375" w:rsidRPr="003C0375" w:rsidRDefault="003C0375" w:rsidP="003C0375">
      <w:pPr>
        <w:pStyle w:val="ListParagraph"/>
        <w:numPr>
          <w:ilvl w:val="0"/>
          <w:numId w:val="26"/>
        </w:num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  <w:r>
        <w:rPr>
          <w:rFonts w:ascii="Arial" w:eastAsia="Times New Roman" w:hAnsi="Arial" w:cs="Arial"/>
          <w:b/>
          <w:color w:val="000000"/>
          <w:szCs w:val="24"/>
        </w:rPr>
        <w:t xml:space="preserve">Posebni ciljevi: </w:t>
      </w:r>
      <w:r w:rsidRPr="003C0375">
        <w:rPr>
          <w:rFonts w:ascii="Arial" w:eastAsia="Times New Roman" w:hAnsi="Arial" w:cs="Arial"/>
          <w:color w:val="000000"/>
          <w:szCs w:val="24"/>
        </w:rPr>
        <w:t>Obezbijediti efikasno donošenje i sprovođenje odluka i blagovremeno izvještavanje</w:t>
      </w:r>
    </w:p>
    <w:p w:rsidR="003C0375" w:rsidRDefault="003C0375" w:rsidP="003C037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</w:p>
    <w:tbl>
      <w:tblPr>
        <w:tblStyle w:val="TableGrid"/>
        <w:tblW w:w="15115" w:type="dxa"/>
        <w:tblLook w:val="04A0" w:firstRow="1" w:lastRow="0" w:firstColumn="1" w:lastColumn="0" w:noHBand="0" w:noVBand="1"/>
      </w:tblPr>
      <w:tblGrid>
        <w:gridCol w:w="883"/>
        <w:gridCol w:w="2044"/>
        <w:gridCol w:w="1663"/>
        <w:gridCol w:w="2602"/>
        <w:gridCol w:w="2163"/>
        <w:gridCol w:w="2041"/>
        <w:gridCol w:w="1613"/>
        <w:gridCol w:w="2106"/>
      </w:tblGrid>
      <w:tr w:rsidR="00F01653" w:rsidTr="00DF0042">
        <w:trPr>
          <w:trHeight w:val="1164"/>
        </w:trPr>
        <w:tc>
          <w:tcPr>
            <w:tcW w:w="883" w:type="dxa"/>
          </w:tcPr>
          <w:p w:rsidR="002608A9" w:rsidRDefault="006E1D86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Redni broj</w:t>
            </w:r>
          </w:p>
        </w:tc>
        <w:tc>
          <w:tcPr>
            <w:tcW w:w="2044" w:type="dxa"/>
          </w:tcPr>
          <w:p w:rsidR="006E1D86" w:rsidRDefault="006E1D86" w:rsidP="006E1D8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2608A9" w:rsidRDefault="006E1D86" w:rsidP="006E1D8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Opis rizika</w:t>
            </w:r>
          </w:p>
        </w:tc>
        <w:tc>
          <w:tcPr>
            <w:tcW w:w="1663" w:type="dxa"/>
          </w:tcPr>
          <w:p w:rsidR="006E1D86" w:rsidRDefault="006E1D86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2608A9" w:rsidRDefault="00F01653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977264</wp:posOffset>
                      </wp:positionH>
                      <wp:positionV relativeFrom="paragraph">
                        <wp:posOffset>59690</wp:posOffset>
                      </wp:positionV>
                      <wp:extent cx="1666875" cy="9525"/>
                      <wp:effectExtent l="0" t="0" r="2857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668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C67553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95pt,4.7pt" to="208.2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" strokecolor="black [3040]"/>
                  </w:pict>
                </mc:Fallback>
              </mc:AlternateContent>
            </w:r>
            <w:r w:rsidR="006E1D86">
              <w:rPr>
                <w:rFonts w:ascii="Arial" w:eastAsia="Times New Roman" w:hAnsi="Arial" w:cs="Arial"/>
                <w:b/>
                <w:color w:val="000000"/>
                <w:szCs w:val="24"/>
              </w:rPr>
              <w:t>Vrsta rizika</w:t>
            </w:r>
          </w:p>
        </w:tc>
        <w:tc>
          <w:tcPr>
            <w:tcW w:w="2602" w:type="dxa"/>
          </w:tcPr>
          <w:p w:rsidR="002608A9" w:rsidRDefault="006E1D86" w:rsidP="006E1D8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Rangiranje rizika</w:t>
            </w:r>
          </w:p>
          <w:p w:rsidR="006E1D86" w:rsidRDefault="00152119" w:rsidP="006E1D8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59690</wp:posOffset>
                      </wp:positionV>
                      <wp:extent cx="0" cy="3876675"/>
                      <wp:effectExtent l="0" t="0" r="38100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76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E04D5F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35pt,4.7pt" to="33.35pt,3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" strokecolor="black [3040]"/>
                  </w:pict>
                </mc:Fallback>
              </mc:AlternateContent>
            </w:r>
            <w:r w:rsidR="00F01653">
              <w:rPr>
                <w:rFonts w:ascii="Arial" w:eastAsia="Times New Roman" w:hAnsi="Arial" w:cs="Arial"/>
                <w:b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59689</wp:posOffset>
                      </wp:positionV>
                      <wp:extent cx="9525" cy="3876675"/>
                      <wp:effectExtent l="0" t="0" r="28575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876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78164B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1pt,4.7pt" to="82.85pt,3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" strokecolor="black [3040]"/>
                  </w:pict>
                </mc:Fallback>
              </mc:AlternateContent>
            </w:r>
          </w:p>
          <w:p w:rsidR="006E1D86" w:rsidRDefault="006E1D86" w:rsidP="006E1D86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Uticaj Vjerova  Ukup</w:t>
            </w:r>
          </w:p>
          <w:p w:rsidR="006E1D86" w:rsidRDefault="006E1D86" w:rsidP="006E1D86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             </w:t>
            </w:r>
            <w:r w:rsidR="00F01653">
              <w:rPr>
                <w:rFonts w:ascii="Arial" w:eastAsia="Times New Roman" w:hAnsi="Arial" w:cs="Arial"/>
                <w:b/>
                <w:color w:val="000000"/>
                <w:szCs w:val="24"/>
              </w:rPr>
              <w:t>t</w:t>
            </w: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noća      no</w:t>
            </w:r>
          </w:p>
        </w:tc>
        <w:tc>
          <w:tcPr>
            <w:tcW w:w="2163" w:type="dxa"/>
          </w:tcPr>
          <w:p w:rsidR="002608A9" w:rsidRDefault="006E1D86" w:rsidP="006E1D8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Pregled postojećih kontrola</w:t>
            </w:r>
          </w:p>
        </w:tc>
        <w:tc>
          <w:tcPr>
            <w:tcW w:w="2041" w:type="dxa"/>
          </w:tcPr>
          <w:p w:rsidR="006E1D86" w:rsidRDefault="006E1D86" w:rsidP="006E1D8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2608A9" w:rsidRDefault="006E1D86" w:rsidP="006E1D8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Reagovanje na rizik</w:t>
            </w:r>
          </w:p>
        </w:tc>
        <w:tc>
          <w:tcPr>
            <w:tcW w:w="1613" w:type="dxa"/>
          </w:tcPr>
          <w:p w:rsidR="002608A9" w:rsidRDefault="006E1D86" w:rsidP="006E1D8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Odgovorna osoba za rizik</w:t>
            </w:r>
          </w:p>
        </w:tc>
        <w:tc>
          <w:tcPr>
            <w:tcW w:w="2106" w:type="dxa"/>
          </w:tcPr>
          <w:p w:rsidR="006E1D86" w:rsidRDefault="006E1D86" w:rsidP="006E1D8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2608A9" w:rsidRDefault="006E1D86" w:rsidP="006E1D8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Rok </w:t>
            </w:r>
            <w:r w:rsidR="00491118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za </w:t>
            </w: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sprovođenje</w:t>
            </w:r>
          </w:p>
        </w:tc>
      </w:tr>
      <w:tr w:rsidR="00F01653" w:rsidTr="00DF0042">
        <w:trPr>
          <w:trHeight w:val="5295"/>
        </w:trPr>
        <w:tc>
          <w:tcPr>
            <w:tcW w:w="883" w:type="dxa"/>
          </w:tcPr>
          <w:p w:rsidR="00F01653" w:rsidRDefault="00F01653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01653" w:rsidRDefault="00F01653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01653" w:rsidRDefault="00F01653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01653" w:rsidRDefault="00F01653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01653" w:rsidRDefault="00F01653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01653" w:rsidRDefault="00F01653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01653" w:rsidRDefault="00F01653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01653" w:rsidRDefault="00F01653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E1D86" w:rsidRPr="00F01653" w:rsidRDefault="00F01653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1.</w:t>
            </w:r>
          </w:p>
        </w:tc>
        <w:tc>
          <w:tcPr>
            <w:tcW w:w="2044" w:type="dxa"/>
          </w:tcPr>
          <w:p w:rsidR="00DF0042" w:rsidRDefault="00DF0042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DF0042" w:rsidRDefault="00DF0042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E1D86" w:rsidRDefault="00F01653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Neblagovremeno i nazakonito lobiranje u postupku osnivanja sportske organizacije;</w:t>
            </w:r>
          </w:p>
          <w:p w:rsidR="00F01653" w:rsidRDefault="00F01653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01653" w:rsidRPr="00F01653" w:rsidRDefault="00F01653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Donošenje nezakonitih odluka po zahtjevu za osnivanje sportske organizacije;</w:t>
            </w:r>
          </w:p>
        </w:tc>
        <w:tc>
          <w:tcPr>
            <w:tcW w:w="1663" w:type="dxa"/>
          </w:tcPr>
          <w:p w:rsidR="00F01653" w:rsidRDefault="00F01653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01653" w:rsidRDefault="00F01653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01653" w:rsidRDefault="00F01653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01653" w:rsidRDefault="00F01653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01653" w:rsidRDefault="00F01653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01653" w:rsidRDefault="00F01653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01653" w:rsidRDefault="00F01653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E1D86" w:rsidRPr="00F01653" w:rsidRDefault="00F01653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01653">
              <w:rPr>
                <w:rFonts w:ascii="Arial" w:eastAsia="Times New Roman" w:hAnsi="Arial" w:cs="Arial"/>
                <w:color w:val="000000"/>
                <w:szCs w:val="24"/>
              </w:rPr>
              <w:t>Operativni, opšti</w:t>
            </w:r>
          </w:p>
        </w:tc>
        <w:tc>
          <w:tcPr>
            <w:tcW w:w="2602" w:type="dxa"/>
          </w:tcPr>
          <w:p w:rsidR="00F01653" w:rsidRDefault="00F01653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F01653" w:rsidRDefault="00F01653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F01653" w:rsidRDefault="00F01653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F01653" w:rsidRDefault="00F01653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F01653" w:rsidRDefault="00F01653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F01653" w:rsidRDefault="00F01653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F01653" w:rsidRDefault="00F01653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6E1D86" w:rsidRPr="00F01653" w:rsidRDefault="00F01653" w:rsidP="00F01653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   2            1            2</w:t>
            </w:r>
          </w:p>
        </w:tc>
        <w:tc>
          <w:tcPr>
            <w:tcW w:w="2163" w:type="dxa"/>
          </w:tcPr>
          <w:p w:rsidR="006E1D86" w:rsidRDefault="00F01653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Zakon o sportu;</w:t>
            </w:r>
          </w:p>
          <w:p w:rsidR="00F01653" w:rsidRDefault="00F01653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01653" w:rsidRDefault="00F01653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Pravilnik o bližim uslovima za osnivanje sportske organizacije i obavljanje sportske djelatnosti;</w:t>
            </w:r>
          </w:p>
          <w:p w:rsidR="00F01653" w:rsidRDefault="00F01653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01653" w:rsidRDefault="00F01653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Pravilnik o načinu vođenja sportskih organizacija;</w:t>
            </w:r>
          </w:p>
          <w:p w:rsidR="00F01653" w:rsidRDefault="00F01653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01653" w:rsidRPr="00F01653" w:rsidRDefault="00F01653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Izvještavanje o stanju u upravnoj oblasti;</w:t>
            </w:r>
          </w:p>
        </w:tc>
        <w:tc>
          <w:tcPr>
            <w:tcW w:w="2041" w:type="dxa"/>
          </w:tcPr>
          <w:p w:rsidR="00DF0042" w:rsidRDefault="00DF0042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DF0042" w:rsidRDefault="00DF0042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E1D86" w:rsidRDefault="00F01653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Transpar</w:t>
            </w:r>
            <w:r w:rsidR="00D87DC4">
              <w:rPr>
                <w:rFonts w:ascii="Arial" w:eastAsia="Times New Roman" w:hAnsi="Arial" w:cs="Arial"/>
                <w:color w:val="000000"/>
                <w:szCs w:val="24"/>
              </w:rPr>
              <w:t>entnost</w:t>
            </w: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 u procedurama odlučivanja </w:t>
            </w:r>
            <w:r w:rsidR="00DF0042">
              <w:rPr>
                <w:rFonts w:ascii="Arial" w:eastAsia="Times New Roman" w:hAnsi="Arial" w:cs="Arial"/>
                <w:color w:val="000000"/>
                <w:szCs w:val="24"/>
              </w:rPr>
              <w:t>po zahtjevima za osnivanje sportske organizacije;</w:t>
            </w:r>
          </w:p>
          <w:p w:rsidR="00DF0042" w:rsidRDefault="00DF0042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DF0042" w:rsidRPr="00F01653" w:rsidRDefault="00DF0042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Poštovanje propisanih rokova u skladu sa Zakonom o upravnom postupku;</w:t>
            </w:r>
          </w:p>
        </w:tc>
        <w:tc>
          <w:tcPr>
            <w:tcW w:w="1613" w:type="dxa"/>
          </w:tcPr>
          <w:p w:rsidR="00DF0042" w:rsidRDefault="00DF0042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DF0042" w:rsidRDefault="00DF0042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DF0042" w:rsidRDefault="00DF0042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DF0042" w:rsidRDefault="00DF0042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DF0042" w:rsidRDefault="00DF0042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E1D86" w:rsidRDefault="00DF0042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Direktor direktorata za sport;</w:t>
            </w:r>
          </w:p>
          <w:p w:rsidR="00DF0042" w:rsidRDefault="00DF0042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DF0042" w:rsidRDefault="00DF0042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Načelnik;</w:t>
            </w:r>
          </w:p>
          <w:p w:rsidR="00DF0042" w:rsidRDefault="00DF0042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DF0042" w:rsidRPr="00DF0042" w:rsidRDefault="00DF0042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Postupajući službenici;</w:t>
            </w:r>
          </w:p>
        </w:tc>
        <w:tc>
          <w:tcPr>
            <w:tcW w:w="2106" w:type="dxa"/>
          </w:tcPr>
          <w:p w:rsidR="00DF0042" w:rsidRDefault="00DF0042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DF0042" w:rsidRDefault="00DF0042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DF0042" w:rsidRDefault="00DF0042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DF0042" w:rsidRDefault="00DF0042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DF0042" w:rsidRDefault="00DF0042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DF0042" w:rsidRDefault="00DF0042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DF0042" w:rsidRDefault="00DF0042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DF0042" w:rsidRDefault="00DF0042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E1D86" w:rsidRPr="00DF0042" w:rsidRDefault="00DF0042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DF0042">
              <w:rPr>
                <w:rFonts w:ascii="Arial" w:eastAsia="Times New Roman" w:hAnsi="Arial" w:cs="Arial"/>
                <w:color w:val="000000"/>
                <w:szCs w:val="24"/>
              </w:rPr>
              <w:t>U kontinuitetu</w:t>
            </w:r>
          </w:p>
        </w:tc>
      </w:tr>
    </w:tbl>
    <w:p w:rsidR="003C0375" w:rsidRDefault="003C0375" w:rsidP="003C037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</w:p>
    <w:p w:rsidR="000078BA" w:rsidRDefault="000078BA" w:rsidP="003C037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</w:p>
    <w:p w:rsidR="000078BA" w:rsidRDefault="000078BA" w:rsidP="003C037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"/>
        <w:gridCol w:w="2457"/>
        <w:gridCol w:w="1604"/>
        <w:gridCol w:w="746"/>
        <w:gridCol w:w="901"/>
        <w:gridCol w:w="746"/>
        <w:gridCol w:w="2099"/>
        <w:gridCol w:w="2055"/>
        <w:gridCol w:w="1630"/>
        <w:gridCol w:w="1585"/>
      </w:tblGrid>
      <w:tr w:rsidR="00F32CFA" w:rsidTr="002836F9">
        <w:trPr>
          <w:trHeight w:val="5835"/>
        </w:trPr>
        <w:tc>
          <w:tcPr>
            <w:tcW w:w="872" w:type="dxa"/>
          </w:tcPr>
          <w:p w:rsidR="00246AA5" w:rsidRDefault="00246AA5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D205A2" w:rsidRDefault="00D205A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D205A2" w:rsidRDefault="00D205A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D205A2" w:rsidRDefault="00D205A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D205A2" w:rsidRDefault="00D205A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D205A2" w:rsidRDefault="00D205A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D205A2" w:rsidRDefault="00D205A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D205A2" w:rsidRDefault="00D205A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D205A2" w:rsidRDefault="00D205A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D205A2" w:rsidRDefault="00D205A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D205A2" w:rsidRDefault="00D205A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D205A2" w:rsidRDefault="00D205A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D205A2" w:rsidRPr="009A3CD7" w:rsidRDefault="00D205A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A3CD7">
              <w:rPr>
                <w:rFonts w:ascii="Arial" w:eastAsia="Times New Roman" w:hAnsi="Arial" w:cs="Arial"/>
                <w:color w:val="000000"/>
                <w:szCs w:val="24"/>
              </w:rPr>
              <w:t>2.</w:t>
            </w:r>
          </w:p>
        </w:tc>
        <w:tc>
          <w:tcPr>
            <w:tcW w:w="2501" w:type="dxa"/>
          </w:tcPr>
          <w:p w:rsidR="00D205A2" w:rsidRDefault="00D205A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Donošenje nezakonitih odluka po konkursu za sufinansiranje programa sportskih organizacija;</w:t>
            </w:r>
          </w:p>
          <w:p w:rsidR="00D205A2" w:rsidRDefault="00D205A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D205A2" w:rsidRPr="00D205A2" w:rsidRDefault="00D205A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Neadekvatna kontrola polugodišnjih i godišnjih-završnih izvještaja o namjenskom trošenju dodijeljenih sredstava sportskim organizacijama na konkursu za sufinansiranje programa sportskih organizacija</w:t>
            </w:r>
          </w:p>
        </w:tc>
        <w:tc>
          <w:tcPr>
            <w:tcW w:w="1310" w:type="dxa"/>
          </w:tcPr>
          <w:p w:rsidR="00246AA5" w:rsidRDefault="00246AA5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P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Operativni i finansijski</w:t>
            </w:r>
          </w:p>
        </w:tc>
        <w:tc>
          <w:tcPr>
            <w:tcW w:w="788" w:type="dxa"/>
          </w:tcPr>
          <w:p w:rsidR="00246AA5" w:rsidRDefault="00246AA5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Pr="009A3CD7" w:rsidRDefault="009A3CD7" w:rsidP="009A3C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A3CD7"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959" w:type="dxa"/>
          </w:tcPr>
          <w:p w:rsidR="00246AA5" w:rsidRDefault="00246AA5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Pr="009A3CD7" w:rsidRDefault="009A3CD7" w:rsidP="009A3C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1</w:t>
            </w:r>
          </w:p>
        </w:tc>
        <w:tc>
          <w:tcPr>
            <w:tcW w:w="788" w:type="dxa"/>
          </w:tcPr>
          <w:p w:rsidR="00246AA5" w:rsidRDefault="00246AA5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Pr="009A3CD7" w:rsidRDefault="009A3CD7" w:rsidP="009A3CD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2139" w:type="dxa"/>
          </w:tcPr>
          <w:p w:rsidR="00246AA5" w:rsidRDefault="00246AA5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Zakon o sportu;</w:t>
            </w:r>
          </w:p>
          <w:p w:rsid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A3CD7" w:rsidRP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Pravilnik o uslovima i načinu postupka i kriterijumima za dodjelu sredstava i kontrolu nad realizacijom programa sportskih organizacija;</w:t>
            </w:r>
          </w:p>
        </w:tc>
        <w:tc>
          <w:tcPr>
            <w:tcW w:w="2065" w:type="dxa"/>
          </w:tcPr>
          <w:p w:rsid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246AA5" w:rsidRPr="009A3CD7" w:rsidRDefault="009A3CD7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Transparentnost u procedurama odlučivanja u oblastima iz nadležnosti </w:t>
            </w:r>
            <w:r w:rsidR="00F342E4">
              <w:rPr>
                <w:rFonts w:ascii="Arial" w:eastAsia="Times New Roman" w:hAnsi="Arial" w:cs="Arial"/>
                <w:color w:val="000000"/>
                <w:szCs w:val="24"/>
              </w:rPr>
              <w:t>Ministarstva i Direktorata;</w:t>
            </w:r>
          </w:p>
        </w:tc>
        <w:tc>
          <w:tcPr>
            <w:tcW w:w="1630" w:type="dxa"/>
          </w:tcPr>
          <w:p w:rsid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246AA5" w:rsidRP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342E4">
              <w:rPr>
                <w:rFonts w:ascii="Arial" w:eastAsia="Times New Roman" w:hAnsi="Arial" w:cs="Arial"/>
                <w:color w:val="000000"/>
                <w:szCs w:val="24"/>
              </w:rPr>
              <w:t>Direktor direktorata za sport;</w:t>
            </w:r>
          </w:p>
          <w:p w:rsidR="00F342E4" w:rsidRP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342E4" w:rsidRP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342E4">
              <w:rPr>
                <w:rFonts w:ascii="Arial" w:eastAsia="Times New Roman" w:hAnsi="Arial" w:cs="Arial"/>
                <w:color w:val="000000"/>
                <w:szCs w:val="24"/>
              </w:rPr>
              <w:t>Načelnik;</w:t>
            </w:r>
          </w:p>
          <w:p w:rsidR="00F342E4" w:rsidRP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F342E4">
              <w:rPr>
                <w:rFonts w:ascii="Arial" w:eastAsia="Times New Roman" w:hAnsi="Arial" w:cs="Arial"/>
                <w:color w:val="000000"/>
                <w:szCs w:val="24"/>
              </w:rPr>
              <w:t>Postupajući službenici;</w:t>
            </w:r>
          </w:p>
        </w:tc>
        <w:tc>
          <w:tcPr>
            <w:tcW w:w="1600" w:type="dxa"/>
          </w:tcPr>
          <w:p w:rsid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246AA5" w:rsidRP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342E4">
              <w:rPr>
                <w:rFonts w:ascii="Arial" w:eastAsia="Times New Roman" w:hAnsi="Arial" w:cs="Arial"/>
                <w:color w:val="000000"/>
                <w:szCs w:val="24"/>
              </w:rPr>
              <w:t>U kontinuitetu</w:t>
            </w:r>
          </w:p>
        </w:tc>
      </w:tr>
      <w:tr w:rsidR="00F32CFA" w:rsidTr="002836F9">
        <w:trPr>
          <w:trHeight w:val="3135"/>
        </w:trPr>
        <w:tc>
          <w:tcPr>
            <w:tcW w:w="872" w:type="dxa"/>
          </w:tcPr>
          <w:p w:rsidR="00246AA5" w:rsidRDefault="00246AA5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371B02" w:rsidRDefault="00371B0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71B02" w:rsidRDefault="00371B0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71B02" w:rsidRDefault="00371B0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342E4" w:rsidRP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342E4">
              <w:rPr>
                <w:rFonts w:ascii="Arial" w:eastAsia="Times New Roman" w:hAnsi="Arial" w:cs="Arial"/>
                <w:color w:val="000000"/>
                <w:szCs w:val="24"/>
              </w:rPr>
              <w:t>3.</w:t>
            </w:r>
          </w:p>
        </w:tc>
        <w:tc>
          <w:tcPr>
            <w:tcW w:w="2501" w:type="dxa"/>
          </w:tcPr>
          <w:p w:rsidR="00371B02" w:rsidRDefault="00371B0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71B02" w:rsidRDefault="00371B0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71B02" w:rsidRDefault="00371B0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246AA5" w:rsidRP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Neblagovremeno vođenje evidencije Registra sportskih organizacija</w:t>
            </w:r>
          </w:p>
        </w:tc>
        <w:tc>
          <w:tcPr>
            <w:tcW w:w="1310" w:type="dxa"/>
          </w:tcPr>
          <w:p w:rsid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71B02" w:rsidRDefault="00371B0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71B02" w:rsidRDefault="00371B0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246AA5" w:rsidRP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342E4">
              <w:rPr>
                <w:rFonts w:ascii="Arial" w:eastAsia="Times New Roman" w:hAnsi="Arial" w:cs="Arial"/>
                <w:color w:val="000000"/>
                <w:szCs w:val="24"/>
              </w:rPr>
              <w:t>Operativni</w:t>
            </w:r>
          </w:p>
        </w:tc>
        <w:tc>
          <w:tcPr>
            <w:tcW w:w="788" w:type="dxa"/>
          </w:tcPr>
          <w:p w:rsidR="00246AA5" w:rsidRDefault="00246AA5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371B02" w:rsidRDefault="00371B02" w:rsidP="00F342E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71B02" w:rsidRDefault="00371B02" w:rsidP="00F342E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342E4" w:rsidRPr="00F342E4" w:rsidRDefault="00F342E4" w:rsidP="00F342E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342E4"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959" w:type="dxa"/>
          </w:tcPr>
          <w:p w:rsidR="00246AA5" w:rsidRDefault="00246AA5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371B02" w:rsidRDefault="00371B02" w:rsidP="00F342E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71B02" w:rsidRDefault="00371B02" w:rsidP="00F342E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342E4" w:rsidRPr="00F342E4" w:rsidRDefault="00F342E4" w:rsidP="00F342E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342E4">
              <w:rPr>
                <w:rFonts w:ascii="Arial" w:eastAsia="Times New Roman" w:hAnsi="Arial" w:cs="Arial"/>
                <w:color w:val="000000"/>
                <w:szCs w:val="24"/>
              </w:rPr>
              <w:t>1</w:t>
            </w:r>
          </w:p>
        </w:tc>
        <w:tc>
          <w:tcPr>
            <w:tcW w:w="788" w:type="dxa"/>
          </w:tcPr>
          <w:p w:rsidR="00246AA5" w:rsidRDefault="00246AA5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371B02" w:rsidRDefault="00371B02" w:rsidP="00F342E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71B02" w:rsidRDefault="00371B02" w:rsidP="00F342E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342E4" w:rsidRPr="00F342E4" w:rsidRDefault="00F342E4" w:rsidP="00F342E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342E4"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2139" w:type="dxa"/>
          </w:tcPr>
          <w:p w:rsidR="00371B02" w:rsidRDefault="00371B0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71B02" w:rsidRDefault="00371B0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246AA5" w:rsidRP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342E4">
              <w:rPr>
                <w:rFonts w:ascii="Arial" w:eastAsia="Times New Roman" w:hAnsi="Arial" w:cs="Arial"/>
                <w:color w:val="000000"/>
                <w:szCs w:val="24"/>
              </w:rPr>
              <w:t>Zakon o sportu;</w:t>
            </w:r>
          </w:p>
          <w:p w:rsidR="00F342E4" w:rsidRP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342E4" w:rsidRP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Pravilnik o načinu vođenja registra sportskih organizacija</w:t>
            </w:r>
          </w:p>
        </w:tc>
        <w:tc>
          <w:tcPr>
            <w:tcW w:w="2065" w:type="dxa"/>
          </w:tcPr>
          <w:p w:rsidR="00371B02" w:rsidRDefault="00371B0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71B02" w:rsidRDefault="00371B0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246AA5" w:rsidRP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Redovno ažuriranje podataka u Registru sportskih organizacija</w:t>
            </w:r>
          </w:p>
        </w:tc>
        <w:tc>
          <w:tcPr>
            <w:tcW w:w="1630" w:type="dxa"/>
          </w:tcPr>
          <w:p w:rsidR="00371B02" w:rsidRDefault="00371B0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246AA5" w:rsidRP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342E4">
              <w:rPr>
                <w:rFonts w:ascii="Arial" w:eastAsia="Times New Roman" w:hAnsi="Arial" w:cs="Arial"/>
                <w:color w:val="000000"/>
                <w:szCs w:val="24"/>
              </w:rPr>
              <w:t>Direktor direktorata za sport;</w:t>
            </w:r>
          </w:p>
          <w:p w:rsidR="00371B02" w:rsidRDefault="00371B0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342E4" w:rsidRP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342E4">
              <w:rPr>
                <w:rFonts w:ascii="Arial" w:eastAsia="Times New Roman" w:hAnsi="Arial" w:cs="Arial"/>
                <w:color w:val="000000"/>
                <w:szCs w:val="24"/>
              </w:rPr>
              <w:t>Načelnik;</w:t>
            </w:r>
          </w:p>
          <w:p w:rsidR="00371B02" w:rsidRDefault="00371B0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F342E4">
              <w:rPr>
                <w:rFonts w:ascii="Arial" w:eastAsia="Times New Roman" w:hAnsi="Arial" w:cs="Arial"/>
                <w:color w:val="000000"/>
                <w:szCs w:val="24"/>
              </w:rPr>
              <w:t>Postupajući službenici</w:t>
            </w:r>
          </w:p>
        </w:tc>
        <w:tc>
          <w:tcPr>
            <w:tcW w:w="1600" w:type="dxa"/>
          </w:tcPr>
          <w:p w:rsid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246AA5" w:rsidRPr="00F342E4" w:rsidRDefault="00F342E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342E4">
              <w:rPr>
                <w:rFonts w:ascii="Arial" w:eastAsia="Times New Roman" w:hAnsi="Arial" w:cs="Arial"/>
                <w:color w:val="000000"/>
                <w:szCs w:val="24"/>
              </w:rPr>
              <w:t>U kontinuitetu</w:t>
            </w:r>
          </w:p>
        </w:tc>
      </w:tr>
      <w:tr w:rsidR="00F32CFA" w:rsidTr="002836F9">
        <w:trPr>
          <w:trHeight w:val="3135"/>
        </w:trPr>
        <w:tc>
          <w:tcPr>
            <w:tcW w:w="872" w:type="dxa"/>
          </w:tcPr>
          <w:p w:rsidR="004A0D6C" w:rsidRDefault="004A0D6C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4A0D6C" w:rsidRDefault="004A0D6C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4A0D6C" w:rsidRDefault="004A0D6C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4A0D6C" w:rsidRDefault="004A0D6C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4A0D6C" w:rsidRDefault="004A0D6C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4A0D6C" w:rsidRDefault="004A0D6C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A030C" w:rsidRDefault="005A030C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A0D6C" w:rsidRPr="004A0D6C" w:rsidRDefault="004A0D6C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A0D6C">
              <w:rPr>
                <w:rFonts w:ascii="Arial" w:eastAsia="Times New Roman" w:hAnsi="Arial" w:cs="Arial"/>
                <w:color w:val="000000"/>
                <w:szCs w:val="24"/>
              </w:rPr>
              <w:t>4.</w:t>
            </w:r>
          </w:p>
        </w:tc>
        <w:tc>
          <w:tcPr>
            <w:tcW w:w="2501" w:type="dxa"/>
          </w:tcPr>
          <w:p w:rsidR="00F5234F" w:rsidRDefault="00F5234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5234F" w:rsidRDefault="00F5234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5234F" w:rsidRDefault="00F5234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A030C" w:rsidRDefault="005A030C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5234F" w:rsidRDefault="00F5234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A0D6C" w:rsidRDefault="004A0D6C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Neblagovremeno uno unošenje</w:t>
            </w:r>
            <w:r w:rsidR="00F5234F">
              <w:rPr>
                <w:rFonts w:ascii="Arial" w:eastAsia="Times New Roman" w:hAnsi="Arial" w:cs="Arial"/>
                <w:color w:val="000000"/>
                <w:szCs w:val="24"/>
              </w:rPr>
              <w:t xml:space="preserve"> i ažuriranje </w:t>
            </w: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 podataka u </w:t>
            </w:r>
            <w:r w:rsidR="005A030C">
              <w:rPr>
                <w:rFonts w:ascii="Arial" w:eastAsia="Times New Roman" w:hAnsi="Arial" w:cs="Arial"/>
                <w:color w:val="000000"/>
                <w:szCs w:val="24"/>
              </w:rPr>
              <w:t xml:space="preserve">informacioni sistem </w:t>
            </w:r>
            <w:r>
              <w:rPr>
                <w:rFonts w:ascii="Arial" w:eastAsia="Times New Roman" w:hAnsi="Arial" w:cs="Arial"/>
                <w:color w:val="000000"/>
                <w:szCs w:val="24"/>
              </w:rPr>
              <w:t>Centralni registar sportskih organizacija (CRSO)</w:t>
            </w:r>
          </w:p>
        </w:tc>
        <w:tc>
          <w:tcPr>
            <w:tcW w:w="1310" w:type="dxa"/>
          </w:tcPr>
          <w:p w:rsidR="00F5234F" w:rsidRDefault="00F5234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5234F" w:rsidRDefault="00F5234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5234F" w:rsidRDefault="00F5234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5234F" w:rsidRDefault="00F5234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5234F" w:rsidRDefault="00F5234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5234F" w:rsidRDefault="00F5234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2836F9" w:rsidRDefault="004A0D6C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Operativni</w:t>
            </w:r>
          </w:p>
          <w:p w:rsidR="002836F9" w:rsidRDefault="002836F9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        I</w:t>
            </w:r>
          </w:p>
          <w:p w:rsidR="004A0D6C" w:rsidRDefault="00F32CFA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Informacije i komunikacije</w:t>
            </w:r>
            <w:r w:rsidR="002836F9">
              <w:rPr>
                <w:rFonts w:ascii="Arial" w:eastAsia="Times New Roman" w:hAnsi="Arial" w:cs="Arial"/>
                <w:color w:val="000000"/>
                <w:szCs w:val="24"/>
              </w:rPr>
              <w:t xml:space="preserve">      </w:t>
            </w:r>
          </w:p>
        </w:tc>
        <w:tc>
          <w:tcPr>
            <w:tcW w:w="788" w:type="dxa"/>
          </w:tcPr>
          <w:p w:rsidR="004A0D6C" w:rsidRPr="00956919" w:rsidRDefault="00956919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959" w:type="dxa"/>
          </w:tcPr>
          <w:p w:rsidR="004A0D6C" w:rsidRPr="00956919" w:rsidRDefault="00956919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1</w:t>
            </w:r>
          </w:p>
        </w:tc>
        <w:tc>
          <w:tcPr>
            <w:tcW w:w="788" w:type="dxa"/>
          </w:tcPr>
          <w:p w:rsidR="004A0D6C" w:rsidRPr="00956919" w:rsidRDefault="00956919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2139" w:type="dxa"/>
          </w:tcPr>
          <w:p w:rsidR="00F5234F" w:rsidRDefault="00F5234F" w:rsidP="004A0D6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5234F" w:rsidRDefault="00F5234F" w:rsidP="004A0D6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5234F" w:rsidRDefault="00F5234F" w:rsidP="004A0D6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5234F" w:rsidRDefault="00F5234F" w:rsidP="004A0D6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A0D6C" w:rsidRPr="00F342E4" w:rsidRDefault="004A0D6C" w:rsidP="004A0D6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342E4">
              <w:rPr>
                <w:rFonts w:ascii="Arial" w:eastAsia="Times New Roman" w:hAnsi="Arial" w:cs="Arial"/>
                <w:color w:val="000000"/>
                <w:szCs w:val="24"/>
              </w:rPr>
              <w:t>Zakon o sportu;</w:t>
            </w:r>
          </w:p>
          <w:p w:rsidR="004A0D6C" w:rsidRPr="00F342E4" w:rsidRDefault="004A0D6C" w:rsidP="004A0D6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A0D6C" w:rsidRDefault="004A0D6C" w:rsidP="004A0D6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Pravilnik o načinu vođenja registra sportskih organizacija</w:t>
            </w:r>
          </w:p>
          <w:p w:rsidR="00F5234F" w:rsidRDefault="00F5234F" w:rsidP="004A0D6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5234F" w:rsidRDefault="00F5234F" w:rsidP="004A0D6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Interna procedura o načinu vođenja, unos, kontrolu i izmjenu podataka u CRSO</w:t>
            </w:r>
          </w:p>
        </w:tc>
        <w:tc>
          <w:tcPr>
            <w:tcW w:w="2065" w:type="dxa"/>
          </w:tcPr>
          <w:p w:rsidR="004A0D6C" w:rsidRDefault="00F5234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Redovno unošenje i ažuriranje podataka u CRSO</w:t>
            </w:r>
          </w:p>
          <w:p w:rsidR="00F5234F" w:rsidRDefault="00F5234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5234F" w:rsidRDefault="00F5234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Redovno izvještavanje </w:t>
            </w:r>
            <w:r w:rsidR="00056AC4">
              <w:rPr>
                <w:rFonts w:ascii="Arial" w:eastAsia="Times New Roman" w:hAnsi="Arial" w:cs="Arial"/>
                <w:color w:val="000000"/>
                <w:szCs w:val="24"/>
              </w:rPr>
              <w:t xml:space="preserve">od starne postupajućih službenika </w:t>
            </w:r>
            <w:r>
              <w:rPr>
                <w:rFonts w:ascii="Arial" w:eastAsia="Times New Roman" w:hAnsi="Arial" w:cs="Arial"/>
                <w:color w:val="000000"/>
                <w:szCs w:val="24"/>
              </w:rPr>
              <w:t>rukovodioca</w:t>
            </w:r>
            <w:r w:rsidR="00056AC4">
              <w:rPr>
                <w:rFonts w:ascii="Arial" w:eastAsia="Times New Roman" w:hAnsi="Arial" w:cs="Arial"/>
                <w:color w:val="000000"/>
                <w:szCs w:val="24"/>
              </w:rPr>
              <w:t xml:space="preserve">u </w:t>
            </w:r>
            <w:r>
              <w:rPr>
                <w:rFonts w:ascii="Arial" w:eastAsia="Times New Roman" w:hAnsi="Arial" w:cs="Arial"/>
                <w:color w:val="000000"/>
                <w:szCs w:val="24"/>
              </w:rPr>
              <w:t>organizacione jedinice o unosu i ažuriranju podataka u CRSO</w:t>
            </w:r>
          </w:p>
          <w:p w:rsidR="00F5234F" w:rsidRDefault="00F5234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5234F" w:rsidRDefault="00F5234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Redovna kontrola</w:t>
            </w:r>
            <w:r w:rsidR="00056AC4">
              <w:rPr>
                <w:rFonts w:ascii="Arial" w:eastAsia="Times New Roman" w:hAnsi="Arial" w:cs="Arial"/>
                <w:color w:val="000000"/>
                <w:szCs w:val="24"/>
              </w:rPr>
              <w:t xml:space="preserve"> rukovodioca organizacione jedinice </w:t>
            </w: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 da li se podaci blagovremeno unose i ažuriraju u informacioni sistem CRSO</w:t>
            </w:r>
          </w:p>
          <w:p w:rsidR="00F5234F" w:rsidRDefault="00F5234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5234F" w:rsidRDefault="00F5234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1630" w:type="dxa"/>
          </w:tcPr>
          <w:p w:rsidR="00F5234F" w:rsidRDefault="00F5234F" w:rsidP="00F5234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5234F" w:rsidRDefault="00F5234F" w:rsidP="00F5234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5234F" w:rsidRDefault="00F5234F" w:rsidP="00F5234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5234F" w:rsidRDefault="00F5234F" w:rsidP="00F5234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5234F" w:rsidRDefault="00F5234F" w:rsidP="00F5234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5234F" w:rsidRDefault="00F5234F" w:rsidP="00F5234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5234F" w:rsidRDefault="00F5234F" w:rsidP="00F5234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5234F" w:rsidRPr="00F5234F" w:rsidRDefault="00F5234F" w:rsidP="00F5234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5234F">
              <w:rPr>
                <w:rFonts w:ascii="Arial" w:eastAsia="Times New Roman" w:hAnsi="Arial" w:cs="Arial"/>
                <w:color w:val="000000"/>
                <w:szCs w:val="24"/>
              </w:rPr>
              <w:t>Direktor direktorata za sport;</w:t>
            </w:r>
          </w:p>
          <w:p w:rsidR="00F5234F" w:rsidRPr="00F5234F" w:rsidRDefault="00F5234F" w:rsidP="00F5234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5234F" w:rsidRPr="00F5234F" w:rsidRDefault="00F5234F" w:rsidP="00F5234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5234F">
              <w:rPr>
                <w:rFonts w:ascii="Arial" w:eastAsia="Times New Roman" w:hAnsi="Arial" w:cs="Arial"/>
                <w:color w:val="000000"/>
                <w:szCs w:val="24"/>
              </w:rPr>
              <w:t>Načelnik;</w:t>
            </w:r>
          </w:p>
          <w:p w:rsidR="00F5234F" w:rsidRPr="00F5234F" w:rsidRDefault="00F5234F" w:rsidP="00F5234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A0D6C" w:rsidRDefault="00F5234F" w:rsidP="00F5234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5234F">
              <w:rPr>
                <w:rFonts w:ascii="Arial" w:eastAsia="Times New Roman" w:hAnsi="Arial" w:cs="Arial"/>
                <w:color w:val="000000"/>
                <w:szCs w:val="24"/>
              </w:rPr>
              <w:t>Postupajući službenici</w:t>
            </w:r>
          </w:p>
        </w:tc>
        <w:tc>
          <w:tcPr>
            <w:tcW w:w="1600" w:type="dxa"/>
          </w:tcPr>
          <w:p w:rsidR="00F5234F" w:rsidRDefault="00F5234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5234F" w:rsidRDefault="00F5234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5234F" w:rsidRDefault="00F5234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5234F" w:rsidRDefault="00F5234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5234F" w:rsidRDefault="00F5234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5234F" w:rsidRDefault="00F5234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5234F" w:rsidRDefault="00F5234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5234F" w:rsidRDefault="00F5234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5234F" w:rsidRDefault="00F5234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A0D6C" w:rsidRDefault="00F5234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342E4">
              <w:rPr>
                <w:rFonts w:ascii="Arial" w:eastAsia="Times New Roman" w:hAnsi="Arial" w:cs="Arial"/>
                <w:color w:val="000000"/>
                <w:szCs w:val="24"/>
              </w:rPr>
              <w:t>U kontinuitetu</w:t>
            </w:r>
          </w:p>
        </w:tc>
      </w:tr>
      <w:tr w:rsidR="00F32CFA" w:rsidTr="002836F9">
        <w:trPr>
          <w:trHeight w:val="3135"/>
        </w:trPr>
        <w:tc>
          <w:tcPr>
            <w:tcW w:w="872" w:type="dxa"/>
          </w:tcPr>
          <w:p w:rsidR="005A030C" w:rsidRDefault="005A030C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A030C" w:rsidRDefault="005A030C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A030C" w:rsidRDefault="005A030C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A030C" w:rsidRDefault="005A030C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106034" w:rsidRDefault="0010603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5</w:t>
            </w:r>
            <w:r w:rsidR="005A030C">
              <w:rPr>
                <w:rFonts w:ascii="Arial" w:eastAsia="Times New Roman" w:hAnsi="Arial" w:cs="Arial"/>
                <w:b/>
                <w:color w:val="000000"/>
                <w:szCs w:val="24"/>
              </w:rPr>
              <w:t>.</w:t>
            </w:r>
          </w:p>
        </w:tc>
        <w:tc>
          <w:tcPr>
            <w:tcW w:w="2501" w:type="dxa"/>
          </w:tcPr>
          <w:p w:rsidR="00106034" w:rsidRDefault="0010603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Nedostatak finasijskih sredtva za održavanje i nadogradnju </w:t>
            </w:r>
            <w:r w:rsidR="005A030C">
              <w:rPr>
                <w:rFonts w:ascii="Arial" w:eastAsia="Times New Roman" w:hAnsi="Arial" w:cs="Arial"/>
                <w:color w:val="000000"/>
                <w:szCs w:val="24"/>
              </w:rPr>
              <w:t xml:space="preserve">informacionog sistema </w:t>
            </w: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Centralnog registra sportskih organizacija (CRSO) </w:t>
            </w:r>
          </w:p>
        </w:tc>
        <w:tc>
          <w:tcPr>
            <w:tcW w:w="1310" w:type="dxa"/>
          </w:tcPr>
          <w:p w:rsidR="00106034" w:rsidRDefault="0010603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Operativni i finansijski</w:t>
            </w:r>
          </w:p>
        </w:tc>
        <w:tc>
          <w:tcPr>
            <w:tcW w:w="788" w:type="dxa"/>
          </w:tcPr>
          <w:p w:rsidR="00106034" w:rsidRPr="004D5654" w:rsidRDefault="004D565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959" w:type="dxa"/>
          </w:tcPr>
          <w:p w:rsidR="00106034" w:rsidRPr="004D5654" w:rsidRDefault="004D565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1</w:t>
            </w:r>
          </w:p>
        </w:tc>
        <w:tc>
          <w:tcPr>
            <w:tcW w:w="788" w:type="dxa"/>
          </w:tcPr>
          <w:p w:rsidR="00106034" w:rsidRPr="004D5654" w:rsidRDefault="004D565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2139" w:type="dxa"/>
          </w:tcPr>
          <w:p w:rsidR="00106034" w:rsidRPr="00676422" w:rsidRDefault="00106034" w:rsidP="0010603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76422">
              <w:rPr>
                <w:rFonts w:ascii="Arial" w:eastAsia="Times New Roman" w:hAnsi="Arial" w:cs="Arial"/>
                <w:color w:val="000000"/>
                <w:szCs w:val="24"/>
              </w:rPr>
              <w:t>Zakon o sportu;</w:t>
            </w:r>
          </w:p>
          <w:p w:rsidR="00106034" w:rsidRDefault="005A030C" w:rsidP="004A0D6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 </w:t>
            </w:r>
          </w:p>
          <w:p w:rsidR="005A030C" w:rsidRDefault="005A030C" w:rsidP="004A0D6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A030C" w:rsidRDefault="005A030C" w:rsidP="005A030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Zakon o budžetu i fiskalnoj odgovornosti</w:t>
            </w:r>
          </w:p>
          <w:p w:rsidR="005A030C" w:rsidRDefault="005A030C" w:rsidP="004A0D6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2065" w:type="dxa"/>
          </w:tcPr>
          <w:p w:rsidR="00106034" w:rsidRDefault="005A030C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Obezbejđivanje finasijskih sredstva kroz planiranje budžeta </w:t>
            </w:r>
          </w:p>
          <w:p w:rsidR="005A030C" w:rsidRDefault="005A030C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A030C" w:rsidRDefault="005A030C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Komunikacija sa Ministarstvom finasija za obezbjeđivanje finasijskih sredstava</w:t>
            </w:r>
          </w:p>
        </w:tc>
        <w:tc>
          <w:tcPr>
            <w:tcW w:w="1630" w:type="dxa"/>
          </w:tcPr>
          <w:p w:rsidR="00106034" w:rsidRDefault="005A030C" w:rsidP="00F5234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5234F">
              <w:rPr>
                <w:rFonts w:ascii="Arial" w:eastAsia="Times New Roman" w:hAnsi="Arial" w:cs="Arial"/>
                <w:color w:val="000000"/>
                <w:szCs w:val="24"/>
              </w:rPr>
              <w:t>Direktor direktorata za sport</w:t>
            </w:r>
          </w:p>
          <w:p w:rsidR="005A030C" w:rsidRDefault="005A030C" w:rsidP="00F5234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A030C" w:rsidRDefault="005A030C" w:rsidP="00F5234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Sekretar</w:t>
            </w:r>
          </w:p>
        </w:tc>
        <w:tc>
          <w:tcPr>
            <w:tcW w:w="1600" w:type="dxa"/>
          </w:tcPr>
          <w:p w:rsidR="00106034" w:rsidRDefault="005A030C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342E4">
              <w:rPr>
                <w:rFonts w:ascii="Arial" w:eastAsia="Times New Roman" w:hAnsi="Arial" w:cs="Arial"/>
                <w:color w:val="000000"/>
                <w:szCs w:val="24"/>
              </w:rPr>
              <w:t>U kontinuitetu</w:t>
            </w:r>
          </w:p>
        </w:tc>
      </w:tr>
      <w:tr w:rsidR="00F32CFA" w:rsidTr="002836F9">
        <w:trPr>
          <w:trHeight w:val="3135"/>
        </w:trPr>
        <w:tc>
          <w:tcPr>
            <w:tcW w:w="872" w:type="dxa"/>
          </w:tcPr>
          <w:p w:rsidR="005A030C" w:rsidRDefault="005A030C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A030C" w:rsidRDefault="005A030C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A030C" w:rsidRDefault="005A030C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A030C" w:rsidRDefault="005A030C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6.</w:t>
            </w:r>
          </w:p>
        </w:tc>
        <w:tc>
          <w:tcPr>
            <w:tcW w:w="2501" w:type="dxa"/>
          </w:tcPr>
          <w:p w:rsidR="005A030C" w:rsidRDefault="005A030C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A030C" w:rsidRDefault="005A030C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Neadekvatno održavanje informacionog sistema Centralnog registra sportskih organizacija (CRSO</w:t>
            </w:r>
            <w:r w:rsidR="004E0309">
              <w:rPr>
                <w:rFonts w:ascii="Arial" w:eastAsia="Times New Roman" w:hAnsi="Arial" w:cs="Arial"/>
                <w:color w:val="000000"/>
                <w:szCs w:val="24"/>
              </w:rPr>
              <w:t xml:space="preserve">) </w:t>
            </w:r>
            <w:r>
              <w:rPr>
                <w:rFonts w:ascii="Arial" w:eastAsia="Times New Roman" w:hAnsi="Arial" w:cs="Arial"/>
                <w:color w:val="000000"/>
                <w:szCs w:val="24"/>
              </w:rPr>
              <w:t>ili neadekvatna</w:t>
            </w:r>
            <w:r w:rsidR="00D75E82">
              <w:rPr>
                <w:rFonts w:ascii="Arial" w:eastAsia="Times New Roman" w:hAnsi="Arial" w:cs="Arial"/>
                <w:color w:val="000000"/>
                <w:szCs w:val="24"/>
              </w:rPr>
              <w:t xml:space="preserve"> saradnja sa isporučiocem informacionog sistema  mogu otežati korišćenje CRSO ili prouzrokovati da nije dostupan</w:t>
            </w:r>
          </w:p>
        </w:tc>
        <w:tc>
          <w:tcPr>
            <w:tcW w:w="1310" w:type="dxa"/>
          </w:tcPr>
          <w:p w:rsidR="005A030C" w:rsidRDefault="005A030C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D75E82" w:rsidRDefault="00D75E8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D75E82" w:rsidRDefault="00D75E8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D75E82" w:rsidRDefault="00D75E8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D75E82" w:rsidRDefault="00D75E8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Operativni</w:t>
            </w:r>
          </w:p>
          <w:p w:rsidR="00F32CFA" w:rsidRDefault="00F32CFA" w:rsidP="00F32CF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        I</w:t>
            </w:r>
          </w:p>
          <w:p w:rsidR="00F32CFA" w:rsidRDefault="00F32CFA" w:rsidP="00F32CF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Informacije i komunikacije      </w:t>
            </w:r>
          </w:p>
        </w:tc>
        <w:tc>
          <w:tcPr>
            <w:tcW w:w="788" w:type="dxa"/>
          </w:tcPr>
          <w:p w:rsidR="005A030C" w:rsidRPr="00956919" w:rsidRDefault="00956919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959" w:type="dxa"/>
          </w:tcPr>
          <w:p w:rsidR="005A030C" w:rsidRPr="00956919" w:rsidRDefault="00956919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1</w:t>
            </w:r>
          </w:p>
        </w:tc>
        <w:tc>
          <w:tcPr>
            <w:tcW w:w="788" w:type="dxa"/>
          </w:tcPr>
          <w:p w:rsidR="005A030C" w:rsidRPr="00956919" w:rsidRDefault="00956919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2139" w:type="dxa"/>
          </w:tcPr>
          <w:p w:rsidR="005A030C" w:rsidRDefault="005A030C" w:rsidP="0010603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D75E82" w:rsidRDefault="00D75E82" w:rsidP="0010603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D75E82" w:rsidRDefault="00D75E82" w:rsidP="0010603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D75E82" w:rsidRDefault="00D75E82" w:rsidP="0010603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D75E82" w:rsidRPr="00676422" w:rsidRDefault="00D75E82" w:rsidP="0010603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Ugovor o održavanju informacionog sitema</w:t>
            </w:r>
          </w:p>
        </w:tc>
        <w:tc>
          <w:tcPr>
            <w:tcW w:w="2065" w:type="dxa"/>
          </w:tcPr>
          <w:p w:rsidR="005A030C" w:rsidRDefault="00D75E8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Poštovanje ugovora  o održavanju od strane isporučioca</w:t>
            </w:r>
          </w:p>
          <w:p w:rsidR="00D75E82" w:rsidRDefault="00D75E8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D75E82" w:rsidRDefault="00D75E8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Sistematski bilježiti greške prijavljivati isporučiocu i pratiti njihovo otklanjanje</w:t>
            </w:r>
          </w:p>
          <w:p w:rsidR="00056AC4" w:rsidRDefault="00056AC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56AC4" w:rsidRDefault="00056AC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Redovno praćenje rada  informacionog sistema CRSO</w:t>
            </w:r>
            <w:r w:rsidR="00602CB0">
              <w:rPr>
                <w:rFonts w:ascii="Arial" w:eastAsia="Times New Roman" w:hAnsi="Arial" w:cs="Arial"/>
                <w:color w:val="000000"/>
                <w:szCs w:val="24"/>
              </w:rPr>
              <w:t xml:space="preserve">, blagovremena komunikacija između </w:t>
            </w:r>
            <w:r w:rsidR="00602CB0">
              <w:rPr>
                <w:rFonts w:ascii="Arial" w:eastAsia="Times New Roman" w:hAnsi="Arial" w:cs="Arial"/>
                <w:color w:val="000000"/>
                <w:szCs w:val="24"/>
              </w:rPr>
              <w:lastRenderedPageBreak/>
              <w:t>zaposlenih, rukovodioca organizacione jedinice i isporučioca sistema</w:t>
            </w:r>
          </w:p>
        </w:tc>
        <w:tc>
          <w:tcPr>
            <w:tcW w:w="1630" w:type="dxa"/>
          </w:tcPr>
          <w:p w:rsidR="00D75E82" w:rsidRDefault="00D75E82" w:rsidP="00D75E82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5234F">
              <w:rPr>
                <w:rFonts w:ascii="Arial" w:eastAsia="Times New Roman" w:hAnsi="Arial" w:cs="Arial"/>
                <w:color w:val="000000"/>
                <w:szCs w:val="24"/>
              </w:rPr>
              <w:lastRenderedPageBreak/>
              <w:t>Direktor direktorata za sport</w:t>
            </w:r>
          </w:p>
          <w:p w:rsidR="00D75E82" w:rsidRDefault="00D75E82" w:rsidP="00F5234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 </w:t>
            </w:r>
          </w:p>
          <w:p w:rsidR="00D75E82" w:rsidRDefault="00D75E82" w:rsidP="00F5234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A030C" w:rsidRDefault="00D75E82" w:rsidP="00F5234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5234F">
              <w:rPr>
                <w:rFonts w:ascii="Arial" w:eastAsia="Times New Roman" w:hAnsi="Arial" w:cs="Arial"/>
                <w:color w:val="000000"/>
                <w:szCs w:val="24"/>
              </w:rPr>
              <w:t>Postupajući službenici</w:t>
            </w:r>
          </w:p>
          <w:p w:rsidR="00D75E82" w:rsidRDefault="00D75E82" w:rsidP="00F5234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D75E82" w:rsidRDefault="00D75E82" w:rsidP="00F5234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D75E82" w:rsidRPr="00F5234F" w:rsidRDefault="00D75E82" w:rsidP="00F5234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Administrator sistema</w:t>
            </w:r>
          </w:p>
        </w:tc>
        <w:tc>
          <w:tcPr>
            <w:tcW w:w="1600" w:type="dxa"/>
          </w:tcPr>
          <w:p w:rsidR="005A030C" w:rsidRPr="00F342E4" w:rsidRDefault="00056AC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U kontinuitetu</w:t>
            </w:r>
          </w:p>
        </w:tc>
      </w:tr>
      <w:tr w:rsidR="002836F9" w:rsidTr="002836F9">
        <w:trPr>
          <w:trHeight w:val="3135"/>
        </w:trPr>
        <w:tc>
          <w:tcPr>
            <w:tcW w:w="872" w:type="dxa"/>
          </w:tcPr>
          <w:p w:rsidR="00D75E82" w:rsidRDefault="00D75E8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D75E82" w:rsidRDefault="00D75E8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D75E82" w:rsidRDefault="00D75E8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D75E82" w:rsidRDefault="00D75E8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D75E82" w:rsidRDefault="00D75E8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7.</w:t>
            </w:r>
          </w:p>
        </w:tc>
        <w:tc>
          <w:tcPr>
            <w:tcW w:w="2501" w:type="dxa"/>
          </w:tcPr>
          <w:p w:rsidR="00D75E82" w:rsidRDefault="004E0309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Zloupotreba korišćenja naloga, lozinki, neovlašćen pristup i promjena podataka u informacioni sistem Centralnog registra sportskih organizacija (CRSO)</w:t>
            </w:r>
          </w:p>
        </w:tc>
        <w:tc>
          <w:tcPr>
            <w:tcW w:w="1310" w:type="dxa"/>
          </w:tcPr>
          <w:p w:rsidR="00D75E82" w:rsidRDefault="004E0309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 </w:t>
            </w:r>
            <w:r w:rsidR="00F32CFA">
              <w:rPr>
                <w:rFonts w:ascii="Arial" w:eastAsia="Times New Roman" w:hAnsi="Arial" w:cs="Arial"/>
                <w:color w:val="000000"/>
                <w:szCs w:val="24"/>
              </w:rPr>
              <w:t>Operativni</w:t>
            </w:r>
          </w:p>
          <w:p w:rsidR="00F32CFA" w:rsidRDefault="00F32CFA" w:rsidP="00F32CF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        I</w:t>
            </w:r>
          </w:p>
          <w:p w:rsidR="004E0309" w:rsidRDefault="00F32CFA" w:rsidP="00F32CF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Informacije i komunikacije      </w:t>
            </w:r>
          </w:p>
          <w:p w:rsidR="004E0309" w:rsidRDefault="004E0309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788" w:type="dxa"/>
          </w:tcPr>
          <w:p w:rsidR="00D75E82" w:rsidRPr="00956919" w:rsidRDefault="00956919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959" w:type="dxa"/>
          </w:tcPr>
          <w:p w:rsidR="00D75E82" w:rsidRPr="00956919" w:rsidRDefault="00956919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1</w:t>
            </w:r>
          </w:p>
        </w:tc>
        <w:tc>
          <w:tcPr>
            <w:tcW w:w="788" w:type="dxa"/>
          </w:tcPr>
          <w:p w:rsidR="00D75E82" w:rsidRPr="00956919" w:rsidRDefault="00956919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2139" w:type="dxa"/>
          </w:tcPr>
          <w:p w:rsidR="00D75E82" w:rsidRDefault="004E0309" w:rsidP="0010603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Interna procedura o načinu vođenja, unos, kontrolu i izmjenu podataka u CRSO </w:t>
            </w:r>
          </w:p>
        </w:tc>
        <w:tc>
          <w:tcPr>
            <w:tcW w:w="2065" w:type="dxa"/>
          </w:tcPr>
          <w:p w:rsidR="00D75E82" w:rsidRDefault="004E0309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Preduzimanje odgovarajućih mjera </w:t>
            </w:r>
            <w:r w:rsidR="00056AC4">
              <w:rPr>
                <w:rFonts w:ascii="Arial" w:eastAsia="Times New Roman" w:hAnsi="Arial" w:cs="Arial"/>
                <w:color w:val="000000"/>
                <w:szCs w:val="24"/>
              </w:rPr>
              <w:t xml:space="preserve">u cilju smanjnja rizika </w:t>
            </w:r>
          </w:p>
          <w:p w:rsidR="00056AC4" w:rsidRDefault="00056AC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56AC4" w:rsidRDefault="00056AC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Usvojen odgovarajući interni akt ili procedura koja utiče na ublažavanje rizika</w:t>
            </w:r>
          </w:p>
        </w:tc>
        <w:tc>
          <w:tcPr>
            <w:tcW w:w="1630" w:type="dxa"/>
          </w:tcPr>
          <w:p w:rsidR="00B10666" w:rsidRDefault="00B10666" w:rsidP="00B10666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5234F">
              <w:rPr>
                <w:rFonts w:ascii="Arial" w:eastAsia="Times New Roman" w:hAnsi="Arial" w:cs="Arial"/>
                <w:color w:val="000000"/>
                <w:szCs w:val="24"/>
              </w:rPr>
              <w:t>Direktor direktorata za sport</w:t>
            </w:r>
          </w:p>
          <w:p w:rsidR="00B10666" w:rsidRDefault="00B10666" w:rsidP="00B10666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 </w:t>
            </w:r>
          </w:p>
          <w:p w:rsidR="00B10666" w:rsidRDefault="00B10666" w:rsidP="00B10666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B10666" w:rsidRDefault="00B10666" w:rsidP="00B10666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5234F">
              <w:rPr>
                <w:rFonts w:ascii="Arial" w:eastAsia="Times New Roman" w:hAnsi="Arial" w:cs="Arial"/>
                <w:color w:val="000000"/>
                <w:szCs w:val="24"/>
              </w:rPr>
              <w:t>Postupajući službenici</w:t>
            </w:r>
          </w:p>
          <w:p w:rsidR="00B10666" w:rsidRDefault="00B10666" w:rsidP="00B10666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B10666" w:rsidRDefault="00B10666" w:rsidP="00B10666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D75E82" w:rsidRPr="00F5234F" w:rsidRDefault="00B10666" w:rsidP="00B10666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Administrator sistema</w:t>
            </w:r>
          </w:p>
        </w:tc>
        <w:tc>
          <w:tcPr>
            <w:tcW w:w="1600" w:type="dxa"/>
          </w:tcPr>
          <w:p w:rsidR="00D75E82" w:rsidRPr="00F85298" w:rsidRDefault="00F32CFA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U kontinuitetu</w:t>
            </w:r>
          </w:p>
        </w:tc>
      </w:tr>
      <w:tr w:rsidR="00F32CFA" w:rsidTr="002836F9">
        <w:trPr>
          <w:trHeight w:val="3135"/>
        </w:trPr>
        <w:tc>
          <w:tcPr>
            <w:tcW w:w="872" w:type="dxa"/>
          </w:tcPr>
          <w:p w:rsidR="00056AC4" w:rsidRDefault="00056AC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056AC4" w:rsidRDefault="00056AC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056AC4" w:rsidRDefault="00056AC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056AC4" w:rsidRDefault="00056AC4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8.</w:t>
            </w:r>
          </w:p>
        </w:tc>
        <w:tc>
          <w:tcPr>
            <w:tcW w:w="2501" w:type="dxa"/>
          </w:tcPr>
          <w:p w:rsidR="00056AC4" w:rsidRDefault="00602CB0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Nedostatak precizno definisanih nadležnosti za održavanje servera i becap podataka i gubljenje podataka na rezervnoj kopiji</w:t>
            </w:r>
          </w:p>
        </w:tc>
        <w:tc>
          <w:tcPr>
            <w:tcW w:w="1310" w:type="dxa"/>
          </w:tcPr>
          <w:p w:rsidR="00F32CFA" w:rsidRDefault="00F32CFA" w:rsidP="00F32CF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Operativni      </w:t>
            </w:r>
          </w:p>
          <w:p w:rsidR="00F32CFA" w:rsidRDefault="00F32CFA" w:rsidP="00F32CF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32CFA" w:rsidRDefault="00F32CFA" w:rsidP="00F32CF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    I  </w:t>
            </w:r>
          </w:p>
          <w:p w:rsidR="00056AC4" w:rsidRDefault="00F32CFA" w:rsidP="00F32CF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Informacije i komunikacije      </w:t>
            </w:r>
          </w:p>
        </w:tc>
        <w:tc>
          <w:tcPr>
            <w:tcW w:w="788" w:type="dxa"/>
          </w:tcPr>
          <w:p w:rsidR="00056AC4" w:rsidRPr="00956919" w:rsidRDefault="00956919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959" w:type="dxa"/>
          </w:tcPr>
          <w:p w:rsidR="00056AC4" w:rsidRPr="00956919" w:rsidRDefault="00956919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1</w:t>
            </w:r>
          </w:p>
        </w:tc>
        <w:tc>
          <w:tcPr>
            <w:tcW w:w="788" w:type="dxa"/>
          </w:tcPr>
          <w:p w:rsidR="00056AC4" w:rsidRPr="00956919" w:rsidRDefault="00956919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2139" w:type="dxa"/>
          </w:tcPr>
          <w:p w:rsidR="00056AC4" w:rsidRDefault="00B10666" w:rsidP="0010603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Usaglasiti nadležnosti sa poslovima pružanja informatičke podrške</w:t>
            </w:r>
          </w:p>
        </w:tc>
        <w:tc>
          <w:tcPr>
            <w:tcW w:w="2065" w:type="dxa"/>
          </w:tcPr>
          <w:p w:rsidR="00056AC4" w:rsidRDefault="00B10666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Organizovati sastanak sa predstavnicima Ministarstva javne uprave i isporučiocem informacionog sistema</w:t>
            </w:r>
          </w:p>
        </w:tc>
        <w:tc>
          <w:tcPr>
            <w:tcW w:w="1630" w:type="dxa"/>
          </w:tcPr>
          <w:p w:rsidR="00B10666" w:rsidRDefault="00B10666" w:rsidP="00B10666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5234F">
              <w:rPr>
                <w:rFonts w:ascii="Arial" w:eastAsia="Times New Roman" w:hAnsi="Arial" w:cs="Arial"/>
                <w:color w:val="000000"/>
                <w:szCs w:val="24"/>
              </w:rPr>
              <w:t>Direktor direktorata za sport</w:t>
            </w:r>
          </w:p>
          <w:p w:rsidR="00B10666" w:rsidRDefault="00B10666" w:rsidP="00B10666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 </w:t>
            </w:r>
          </w:p>
          <w:p w:rsidR="00B10666" w:rsidRDefault="00B10666" w:rsidP="00B10666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B10666" w:rsidRDefault="00B10666" w:rsidP="00B10666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F5234F">
              <w:rPr>
                <w:rFonts w:ascii="Arial" w:eastAsia="Times New Roman" w:hAnsi="Arial" w:cs="Arial"/>
                <w:color w:val="000000"/>
                <w:szCs w:val="24"/>
              </w:rPr>
              <w:t>Postupajući službenici</w:t>
            </w:r>
          </w:p>
          <w:p w:rsidR="00B10666" w:rsidRDefault="00B10666" w:rsidP="00B10666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B10666" w:rsidRDefault="00B10666" w:rsidP="00B10666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56AC4" w:rsidRPr="00F5234F" w:rsidRDefault="00B10666" w:rsidP="00B10666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Administrator sistema</w:t>
            </w:r>
          </w:p>
        </w:tc>
        <w:tc>
          <w:tcPr>
            <w:tcW w:w="1600" w:type="dxa"/>
          </w:tcPr>
          <w:p w:rsidR="00F32CFA" w:rsidRDefault="00F32CFA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32CFA" w:rsidRDefault="00F32CFA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32CFA" w:rsidRDefault="00F32CFA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32CFA" w:rsidRDefault="00F32CFA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56AC4" w:rsidRPr="00F342E4" w:rsidRDefault="00F32CFA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IV kvartal</w:t>
            </w:r>
          </w:p>
        </w:tc>
      </w:tr>
    </w:tbl>
    <w:p w:rsidR="000078BA" w:rsidRPr="000078BA" w:rsidRDefault="000078BA" w:rsidP="000078B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2035"/>
        <w:gridCol w:w="1655"/>
        <w:gridCol w:w="810"/>
        <w:gridCol w:w="990"/>
        <w:gridCol w:w="810"/>
        <w:gridCol w:w="2160"/>
        <w:gridCol w:w="2070"/>
        <w:gridCol w:w="1620"/>
        <w:gridCol w:w="1607"/>
      </w:tblGrid>
      <w:tr w:rsidR="00C84EAF" w:rsidTr="004E526F">
        <w:trPr>
          <w:trHeight w:val="3747"/>
        </w:trPr>
        <w:tc>
          <w:tcPr>
            <w:tcW w:w="895" w:type="dxa"/>
          </w:tcPr>
          <w:p w:rsidR="004E526F" w:rsidRDefault="004E526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676422" w:rsidRPr="00676422" w:rsidRDefault="00B10666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9</w:t>
            </w:r>
            <w:r w:rsidR="00676422" w:rsidRPr="00676422">
              <w:rPr>
                <w:rFonts w:ascii="Arial" w:eastAsia="Times New Roman" w:hAnsi="Arial" w:cs="Arial"/>
                <w:color w:val="000000"/>
                <w:szCs w:val="24"/>
              </w:rPr>
              <w:t>.</w:t>
            </w:r>
          </w:p>
        </w:tc>
        <w:tc>
          <w:tcPr>
            <w:tcW w:w="2035" w:type="dxa"/>
          </w:tcPr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32F78" w:rsidRDefault="00132F78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526F" w:rsidRP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76422">
              <w:rPr>
                <w:rFonts w:ascii="Arial" w:eastAsia="Times New Roman" w:hAnsi="Arial" w:cs="Arial"/>
                <w:color w:val="000000"/>
                <w:szCs w:val="24"/>
              </w:rPr>
              <w:t>Nezakonito utvrđivanje statusa sportiste sa vrhunskim reprezentativnim rezultatom i prava na doživotnu mjesečnu naknadu;</w:t>
            </w:r>
          </w:p>
        </w:tc>
        <w:tc>
          <w:tcPr>
            <w:tcW w:w="1655" w:type="dxa"/>
          </w:tcPr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526F" w:rsidRP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76422">
              <w:rPr>
                <w:rFonts w:ascii="Arial" w:eastAsia="Times New Roman" w:hAnsi="Arial" w:cs="Arial"/>
                <w:color w:val="000000"/>
                <w:szCs w:val="24"/>
              </w:rPr>
              <w:t>Operativni</w:t>
            </w:r>
          </w:p>
        </w:tc>
        <w:tc>
          <w:tcPr>
            <w:tcW w:w="810" w:type="dxa"/>
          </w:tcPr>
          <w:p w:rsidR="004E526F" w:rsidRPr="00676422" w:rsidRDefault="004E526F" w:rsidP="006764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76422" w:rsidRPr="00676422" w:rsidRDefault="00676422" w:rsidP="006764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76422" w:rsidRPr="00676422" w:rsidRDefault="00676422" w:rsidP="006764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76422" w:rsidRPr="00676422" w:rsidRDefault="00676422" w:rsidP="006764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76422" w:rsidRPr="00676422" w:rsidRDefault="00676422" w:rsidP="006764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76422" w:rsidRPr="00676422" w:rsidRDefault="00676422" w:rsidP="006764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76422" w:rsidRPr="00676422" w:rsidRDefault="00676422" w:rsidP="006764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76422"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990" w:type="dxa"/>
          </w:tcPr>
          <w:p w:rsidR="004E526F" w:rsidRPr="00676422" w:rsidRDefault="004E526F" w:rsidP="006764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76422" w:rsidRPr="00676422" w:rsidRDefault="00676422" w:rsidP="006764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76422" w:rsidRPr="00676422" w:rsidRDefault="00676422" w:rsidP="006764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76422" w:rsidRPr="00676422" w:rsidRDefault="00676422" w:rsidP="006764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76422" w:rsidRPr="00676422" w:rsidRDefault="00676422" w:rsidP="006764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76422" w:rsidRPr="00676422" w:rsidRDefault="00676422" w:rsidP="006764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76422" w:rsidRPr="00676422" w:rsidRDefault="00676422" w:rsidP="006764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76422">
              <w:rPr>
                <w:rFonts w:ascii="Arial" w:eastAsia="Times New Roman" w:hAnsi="Arial" w:cs="Arial"/>
                <w:color w:val="000000"/>
                <w:szCs w:val="24"/>
              </w:rPr>
              <w:t>1</w:t>
            </w:r>
          </w:p>
        </w:tc>
        <w:tc>
          <w:tcPr>
            <w:tcW w:w="810" w:type="dxa"/>
          </w:tcPr>
          <w:p w:rsidR="004E526F" w:rsidRDefault="004E526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676422" w:rsidRPr="00676422" w:rsidRDefault="00676422" w:rsidP="006764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76422"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2160" w:type="dxa"/>
          </w:tcPr>
          <w:p w:rsidR="004E526F" w:rsidRP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76422">
              <w:rPr>
                <w:rFonts w:ascii="Arial" w:eastAsia="Times New Roman" w:hAnsi="Arial" w:cs="Arial"/>
                <w:color w:val="000000"/>
                <w:szCs w:val="24"/>
              </w:rPr>
              <w:t>Zakon o sportu;</w:t>
            </w:r>
          </w:p>
          <w:p w:rsidR="00676422" w:rsidRP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676422">
              <w:rPr>
                <w:rFonts w:ascii="Arial" w:eastAsia="Times New Roman" w:hAnsi="Arial" w:cs="Arial"/>
                <w:color w:val="000000"/>
                <w:szCs w:val="24"/>
              </w:rPr>
              <w:t>Uredba o kriterijumima za utvrđivanje visine doživotne mjesečne naknade, stipendije i premije sportske invalidnine, nagrada za sportistu godine i zaslužnog sportistu</w:t>
            </w:r>
          </w:p>
        </w:tc>
        <w:tc>
          <w:tcPr>
            <w:tcW w:w="2070" w:type="dxa"/>
          </w:tcPr>
          <w:p w:rsidR="00C84EAF" w:rsidRDefault="00C84EA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C84EAF" w:rsidRDefault="00C84EA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C84EAF" w:rsidRDefault="00C84EA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C84EAF" w:rsidRDefault="00C84EA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526F" w:rsidRP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Transparentnost </w:t>
            </w:r>
            <w:r w:rsidR="00C84EAF">
              <w:rPr>
                <w:rFonts w:ascii="Arial" w:eastAsia="Times New Roman" w:hAnsi="Arial" w:cs="Arial"/>
                <w:color w:val="000000"/>
                <w:szCs w:val="24"/>
              </w:rPr>
              <w:t>u procedurama odlučivanja u oblastima iz nadležnosti Ministarstva i Direktorata;</w:t>
            </w:r>
          </w:p>
        </w:tc>
        <w:tc>
          <w:tcPr>
            <w:tcW w:w="1620" w:type="dxa"/>
          </w:tcPr>
          <w:p w:rsidR="00C84EAF" w:rsidRDefault="00C84EA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C84EAF" w:rsidRDefault="00C84EA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C84EAF" w:rsidRDefault="00C84EA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526F" w:rsidRDefault="00C84EA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Direktor direktorata za sport;</w:t>
            </w:r>
          </w:p>
          <w:p w:rsidR="00C84EAF" w:rsidRDefault="00C84EA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C84EAF" w:rsidRDefault="00C84EA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Načelnik;</w:t>
            </w:r>
          </w:p>
          <w:p w:rsidR="00C84EAF" w:rsidRDefault="00C84EA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C84EAF" w:rsidRPr="00C84EAF" w:rsidRDefault="00C84EA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Postupajući službenici;</w:t>
            </w:r>
          </w:p>
        </w:tc>
        <w:tc>
          <w:tcPr>
            <w:tcW w:w="1607" w:type="dxa"/>
          </w:tcPr>
          <w:p w:rsidR="00C84EAF" w:rsidRDefault="00C84EA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C84EAF" w:rsidRDefault="00C84EA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C84EAF" w:rsidRDefault="00C84EA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C84EAF" w:rsidRDefault="00C84EA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C84EAF" w:rsidRDefault="00C84EA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C84EAF" w:rsidRDefault="00C84EA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4E526F" w:rsidRPr="00C84EAF" w:rsidRDefault="00C84EA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C84EAF">
              <w:rPr>
                <w:rFonts w:ascii="Arial" w:eastAsia="Times New Roman" w:hAnsi="Arial" w:cs="Arial"/>
                <w:color w:val="000000"/>
                <w:szCs w:val="24"/>
              </w:rPr>
              <w:t>U kontinuitetu</w:t>
            </w:r>
          </w:p>
        </w:tc>
      </w:tr>
      <w:tr w:rsidR="00C84EAF" w:rsidTr="004E526F">
        <w:trPr>
          <w:trHeight w:val="4089"/>
        </w:trPr>
        <w:tc>
          <w:tcPr>
            <w:tcW w:w="895" w:type="dxa"/>
          </w:tcPr>
          <w:p w:rsidR="004E526F" w:rsidRDefault="004E526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676422" w:rsidRPr="00676422" w:rsidRDefault="00B10666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10</w:t>
            </w:r>
            <w:r w:rsidR="00676422" w:rsidRPr="00676422">
              <w:rPr>
                <w:rFonts w:ascii="Arial" w:eastAsia="Times New Roman" w:hAnsi="Arial" w:cs="Arial"/>
                <w:color w:val="000000"/>
                <w:szCs w:val="24"/>
              </w:rPr>
              <w:t>.</w:t>
            </w:r>
          </w:p>
        </w:tc>
        <w:tc>
          <w:tcPr>
            <w:tcW w:w="2035" w:type="dxa"/>
          </w:tcPr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32F78" w:rsidRDefault="00132F78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526F" w:rsidRP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76422">
              <w:rPr>
                <w:rFonts w:ascii="Arial" w:eastAsia="Times New Roman" w:hAnsi="Arial" w:cs="Arial"/>
                <w:color w:val="000000"/>
                <w:szCs w:val="24"/>
              </w:rPr>
              <w:t>Neadekvatno sprovođenje postupka za sufinansiranje bavljenja djece sportskim aktivnostima u okviru sportskih klubova</w:t>
            </w:r>
          </w:p>
        </w:tc>
        <w:tc>
          <w:tcPr>
            <w:tcW w:w="1655" w:type="dxa"/>
          </w:tcPr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526F" w:rsidRP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76422">
              <w:rPr>
                <w:rFonts w:ascii="Arial" w:eastAsia="Times New Roman" w:hAnsi="Arial" w:cs="Arial"/>
                <w:color w:val="000000"/>
                <w:szCs w:val="24"/>
              </w:rPr>
              <w:t>Operativni</w:t>
            </w:r>
          </w:p>
        </w:tc>
        <w:tc>
          <w:tcPr>
            <w:tcW w:w="810" w:type="dxa"/>
          </w:tcPr>
          <w:p w:rsidR="004E526F" w:rsidRDefault="004E526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676422" w:rsidRPr="00676422" w:rsidRDefault="00676422" w:rsidP="006764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76422"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990" w:type="dxa"/>
          </w:tcPr>
          <w:p w:rsidR="004E526F" w:rsidRDefault="004E526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676422" w:rsidRPr="00676422" w:rsidRDefault="00676422" w:rsidP="006764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76422">
              <w:rPr>
                <w:rFonts w:ascii="Arial" w:eastAsia="Times New Roman" w:hAnsi="Arial" w:cs="Arial"/>
                <w:color w:val="000000"/>
                <w:szCs w:val="24"/>
              </w:rPr>
              <w:t>1</w:t>
            </w:r>
          </w:p>
        </w:tc>
        <w:tc>
          <w:tcPr>
            <w:tcW w:w="810" w:type="dxa"/>
          </w:tcPr>
          <w:p w:rsidR="004E526F" w:rsidRDefault="004E526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676422" w:rsidRPr="00676422" w:rsidRDefault="00676422" w:rsidP="0067642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76422"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2160" w:type="dxa"/>
          </w:tcPr>
          <w:p w:rsidR="004E526F" w:rsidRP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76422">
              <w:rPr>
                <w:rFonts w:ascii="Arial" w:eastAsia="Times New Roman" w:hAnsi="Arial" w:cs="Arial"/>
                <w:color w:val="000000"/>
                <w:szCs w:val="24"/>
              </w:rPr>
              <w:t>Zakon o sportu;</w:t>
            </w:r>
          </w:p>
          <w:p w:rsid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76422" w:rsidRP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76422">
              <w:rPr>
                <w:rFonts w:ascii="Arial" w:eastAsia="Times New Roman" w:hAnsi="Arial" w:cs="Arial"/>
                <w:color w:val="000000"/>
                <w:szCs w:val="24"/>
              </w:rPr>
              <w:t>Odluka o određivanju vrste sportova koji će se sufinansirati u okviru dječijeg sporta;</w:t>
            </w:r>
          </w:p>
          <w:p w:rsidR="00676422" w:rsidRP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76422" w:rsidRPr="00676422" w:rsidRDefault="00676422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676422">
              <w:rPr>
                <w:rFonts w:ascii="Arial" w:eastAsia="Times New Roman" w:hAnsi="Arial" w:cs="Arial"/>
                <w:color w:val="000000"/>
                <w:szCs w:val="24"/>
              </w:rPr>
              <w:t>Javni poziv za sufinansiranje bavljenja djece sportskim aktivnostima u okviru sportskih klubova;</w:t>
            </w:r>
          </w:p>
        </w:tc>
        <w:tc>
          <w:tcPr>
            <w:tcW w:w="2070" w:type="dxa"/>
          </w:tcPr>
          <w:p w:rsidR="00C84EAF" w:rsidRDefault="00C84EA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C84EAF" w:rsidRDefault="00C84EA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C84EAF" w:rsidRDefault="00C84EA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C84EAF" w:rsidRDefault="00C84EA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526F" w:rsidRPr="00C84EAF" w:rsidRDefault="00C84EA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C84EAF">
              <w:rPr>
                <w:rFonts w:ascii="Arial" w:eastAsia="Times New Roman" w:hAnsi="Arial" w:cs="Arial"/>
                <w:color w:val="000000"/>
                <w:szCs w:val="24"/>
              </w:rPr>
              <w:t>Transparentnost u procedurama odlučivanja u oblastima iz nadležnosti Ministarstva i Direktorata;</w:t>
            </w:r>
          </w:p>
        </w:tc>
        <w:tc>
          <w:tcPr>
            <w:tcW w:w="1620" w:type="dxa"/>
          </w:tcPr>
          <w:p w:rsidR="00C84EAF" w:rsidRDefault="00C84EAF" w:rsidP="00C84EA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C84EAF" w:rsidRDefault="00C84EAF" w:rsidP="00C84EA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C84EAF" w:rsidRDefault="00C84EAF" w:rsidP="00C84EA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C84EAF" w:rsidRPr="00C84EAF" w:rsidRDefault="00C84EAF" w:rsidP="00C84EA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C84EAF">
              <w:rPr>
                <w:rFonts w:ascii="Arial" w:eastAsia="Times New Roman" w:hAnsi="Arial" w:cs="Arial"/>
                <w:color w:val="000000"/>
                <w:szCs w:val="24"/>
              </w:rPr>
              <w:t>Direktor direktorata za sport;</w:t>
            </w:r>
          </w:p>
          <w:p w:rsidR="00C84EAF" w:rsidRPr="00C84EAF" w:rsidRDefault="00C84EAF" w:rsidP="00C84EA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C84EAF" w:rsidRPr="00C84EAF" w:rsidRDefault="00C84EAF" w:rsidP="00C84EA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C84EAF">
              <w:rPr>
                <w:rFonts w:ascii="Arial" w:eastAsia="Times New Roman" w:hAnsi="Arial" w:cs="Arial"/>
                <w:color w:val="000000"/>
                <w:szCs w:val="24"/>
              </w:rPr>
              <w:t>Načelnik;</w:t>
            </w:r>
          </w:p>
          <w:p w:rsidR="00C84EAF" w:rsidRPr="00C84EAF" w:rsidRDefault="00C84EAF" w:rsidP="00C84EA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526F" w:rsidRDefault="00C84EAF" w:rsidP="00C84EA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C84EAF">
              <w:rPr>
                <w:rFonts w:ascii="Arial" w:eastAsia="Times New Roman" w:hAnsi="Arial" w:cs="Arial"/>
                <w:color w:val="000000"/>
                <w:szCs w:val="24"/>
              </w:rPr>
              <w:t>Postupajući službenici;</w:t>
            </w:r>
          </w:p>
        </w:tc>
        <w:tc>
          <w:tcPr>
            <w:tcW w:w="1607" w:type="dxa"/>
          </w:tcPr>
          <w:p w:rsidR="00C84EAF" w:rsidRDefault="00C84EA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C84EAF" w:rsidRDefault="00C84EA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C84EAF" w:rsidRDefault="00C84EA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C84EAF" w:rsidRDefault="00C84EA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C84EAF" w:rsidRDefault="00C84EA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C84EAF" w:rsidRDefault="00C84EA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526F" w:rsidRPr="00C84EAF" w:rsidRDefault="00C84EAF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Jednom u dvije godine</w:t>
            </w:r>
          </w:p>
        </w:tc>
      </w:tr>
    </w:tbl>
    <w:p w:rsidR="000078BA" w:rsidRDefault="000078BA" w:rsidP="000078B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2035"/>
        <w:gridCol w:w="1655"/>
        <w:gridCol w:w="810"/>
        <w:gridCol w:w="990"/>
        <w:gridCol w:w="810"/>
        <w:gridCol w:w="2160"/>
        <w:gridCol w:w="2070"/>
        <w:gridCol w:w="1620"/>
        <w:gridCol w:w="1607"/>
      </w:tblGrid>
      <w:tr w:rsidR="00B45B1A" w:rsidTr="001231D3">
        <w:trPr>
          <w:trHeight w:val="4917"/>
        </w:trPr>
        <w:tc>
          <w:tcPr>
            <w:tcW w:w="895" w:type="dxa"/>
          </w:tcPr>
          <w:p w:rsidR="00B45B1A" w:rsidRDefault="00B45B1A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1231D3" w:rsidRPr="001231D3" w:rsidRDefault="00B10666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11</w:t>
            </w:r>
            <w:r w:rsidR="001231D3" w:rsidRPr="001231D3">
              <w:rPr>
                <w:rFonts w:ascii="Arial" w:eastAsia="Times New Roman" w:hAnsi="Arial" w:cs="Arial"/>
                <w:color w:val="000000"/>
                <w:szCs w:val="24"/>
              </w:rPr>
              <w:t>.</w:t>
            </w:r>
          </w:p>
        </w:tc>
        <w:tc>
          <w:tcPr>
            <w:tcW w:w="2035" w:type="dxa"/>
          </w:tcPr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B45B1A" w:rsidRP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231D3">
              <w:rPr>
                <w:rFonts w:ascii="Arial" w:eastAsia="Times New Roman" w:hAnsi="Arial" w:cs="Arial"/>
                <w:color w:val="000000"/>
                <w:szCs w:val="24"/>
              </w:rPr>
              <w:t>Donošenje nezakonitih odluka kod utvrđivanja statusa perspektivnih sportista i prava na stipendiju;</w:t>
            </w:r>
          </w:p>
        </w:tc>
        <w:tc>
          <w:tcPr>
            <w:tcW w:w="1655" w:type="dxa"/>
          </w:tcPr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B45B1A" w:rsidRP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231D3">
              <w:rPr>
                <w:rFonts w:ascii="Arial" w:eastAsia="Times New Roman" w:hAnsi="Arial" w:cs="Arial"/>
                <w:color w:val="000000"/>
                <w:szCs w:val="24"/>
              </w:rPr>
              <w:t>Operativni</w:t>
            </w:r>
          </w:p>
        </w:tc>
        <w:tc>
          <w:tcPr>
            <w:tcW w:w="810" w:type="dxa"/>
          </w:tcPr>
          <w:p w:rsidR="00B45B1A" w:rsidRDefault="00B45B1A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1231D3" w:rsidRPr="001231D3" w:rsidRDefault="001231D3" w:rsidP="001231D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231D3"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990" w:type="dxa"/>
          </w:tcPr>
          <w:p w:rsidR="00B45B1A" w:rsidRDefault="00B45B1A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1231D3" w:rsidRPr="001231D3" w:rsidRDefault="001231D3" w:rsidP="001231D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231D3">
              <w:rPr>
                <w:rFonts w:ascii="Arial" w:eastAsia="Times New Roman" w:hAnsi="Arial" w:cs="Arial"/>
                <w:color w:val="000000"/>
                <w:szCs w:val="24"/>
              </w:rPr>
              <w:t>1</w:t>
            </w:r>
          </w:p>
        </w:tc>
        <w:tc>
          <w:tcPr>
            <w:tcW w:w="810" w:type="dxa"/>
          </w:tcPr>
          <w:p w:rsidR="00B45B1A" w:rsidRDefault="00B45B1A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1231D3" w:rsidRPr="001231D3" w:rsidRDefault="001231D3" w:rsidP="001231D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231D3"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2160" w:type="dxa"/>
          </w:tcPr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B45B1A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Zakon o sportu;</w:t>
            </w: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231D3" w:rsidRP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Uredba o kriterijumima za utvđivanje visine doživotne mjesečne naknade, stipendije i premije sportske invalidnine, nagrada za sportistu godine i zaslužnog sportistu;</w:t>
            </w:r>
          </w:p>
        </w:tc>
        <w:tc>
          <w:tcPr>
            <w:tcW w:w="2070" w:type="dxa"/>
          </w:tcPr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B45B1A" w:rsidRP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Transparentnost u procedurama odlučivanja u oblasti iz nadležnosti Ministarstva i Direktorata;</w:t>
            </w:r>
          </w:p>
        </w:tc>
        <w:tc>
          <w:tcPr>
            <w:tcW w:w="1620" w:type="dxa"/>
          </w:tcPr>
          <w:p w:rsidR="001231D3" w:rsidRDefault="001231D3" w:rsidP="001231D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231D3" w:rsidRDefault="001231D3" w:rsidP="001231D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231D3" w:rsidRDefault="001231D3" w:rsidP="001231D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231D3" w:rsidRDefault="001231D3" w:rsidP="001231D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231D3" w:rsidRPr="001231D3" w:rsidRDefault="001231D3" w:rsidP="001231D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231D3">
              <w:rPr>
                <w:rFonts w:ascii="Arial" w:eastAsia="Times New Roman" w:hAnsi="Arial" w:cs="Arial"/>
                <w:color w:val="000000"/>
                <w:szCs w:val="24"/>
              </w:rPr>
              <w:t>Direktor direktorata za sport;</w:t>
            </w:r>
          </w:p>
          <w:p w:rsidR="001231D3" w:rsidRPr="001231D3" w:rsidRDefault="001231D3" w:rsidP="001231D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231D3" w:rsidRPr="001231D3" w:rsidRDefault="001231D3" w:rsidP="001231D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231D3">
              <w:rPr>
                <w:rFonts w:ascii="Arial" w:eastAsia="Times New Roman" w:hAnsi="Arial" w:cs="Arial"/>
                <w:color w:val="000000"/>
                <w:szCs w:val="24"/>
              </w:rPr>
              <w:t>Načelnik;</w:t>
            </w:r>
          </w:p>
          <w:p w:rsidR="001231D3" w:rsidRPr="001231D3" w:rsidRDefault="001231D3" w:rsidP="001231D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B45B1A" w:rsidRDefault="001231D3" w:rsidP="001231D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1231D3">
              <w:rPr>
                <w:rFonts w:ascii="Arial" w:eastAsia="Times New Roman" w:hAnsi="Arial" w:cs="Arial"/>
                <w:color w:val="000000"/>
                <w:szCs w:val="24"/>
              </w:rPr>
              <w:t>Postupajući službenici;</w:t>
            </w:r>
          </w:p>
        </w:tc>
        <w:tc>
          <w:tcPr>
            <w:tcW w:w="1607" w:type="dxa"/>
          </w:tcPr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B45B1A" w:rsidRPr="001231D3" w:rsidRDefault="001231D3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U kontinuitetu</w:t>
            </w:r>
          </w:p>
        </w:tc>
      </w:tr>
    </w:tbl>
    <w:p w:rsidR="00B45B1A" w:rsidRPr="000078BA" w:rsidRDefault="00B45B1A" w:rsidP="000078B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</w:p>
    <w:p w:rsidR="000078BA" w:rsidRDefault="000078BA" w:rsidP="000078B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</w:p>
    <w:p w:rsidR="001231D3" w:rsidRDefault="001231D3" w:rsidP="000078B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</w:p>
    <w:p w:rsidR="001231D3" w:rsidRDefault="001231D3" w:rsidP="000078B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</w:p>
    <w:p w:rsidR="001231D3" w:rsidRDefault="001231D3" w:rsidP="000078B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</w:p>
    <w:p w:rsidR="001231D3" w:rsidRDefault="001231D3" w:rsidP="000078B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</w:p>
    <w:p w:rsidR="001231D3" w:rsidRDefault="001231D3" w:rsidP="000078B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</w:p>
    <w:p w:rsidR="001231D3" w:rsidRDefault="001231D3" w:rsidP="000078B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</w:p>
    <w:p w:rsidR="001231D3" w:rsidRDefault="001231D3" w:rsidP="000078B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</w:p>
    <w:p w:rsidR="001231D3" w:rsidRDefault="001231D3" w:rsidP="000078B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</w:p>
    <w:p w:rsidR="001231D3" w:rsidRDefault="001231D3" w:rsidP="000078B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</w:p>
    <w:p w:rsidR="001231D3" w:rsidRDefault="001231D3" w:rsidP="000078B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</w:p>
    <w:p w:rsidR="001231D3" w:rsidRDefault="001231D3" w:rsidP="000078B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2035"/>
        <w:gridCol w:w="1655"/>
        <w:gridCol w:w="810"/>
        <w:gridCol w:w="990"/>
        <w:gridCol w:w="810"/>
        <w:gridCol w:w="2160"/>
        <w:gridCol w:w="2070"/>
        <w:gridCol w:w="1620"/>
        <w:gridCol w:w="1607"/>
      </w:tblGrid>
      <w:tr w:rsidR="003521D1" w:rsidTr="00354A0E">
        <w:trPr>
          <w:trHeight w:val="6195"/>
        </w:trPr>
        <w:tc>
          <w:tcPr>
            <w:tcW w:w="895" w:type="dxa"/>
          </w:tcPr>
          <w:p w:rsidR="003521D1" w:rsidRDefault="003521D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3521D1" w:rsidRDefault="003521D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3521D1" w:rsidRDefault="003521D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3521D1" w:rsidRDefault="003521D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3521D1" w:rsidRDefault="003521D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3521D1" w:rsidRDefault="003521D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3521D1" w:rsidRDefault="003521D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3521D1" w:rsidRDefault="003521D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3521D1" w:rsidRDefault="003521D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521D1" w:rsidRPr="003521D1" w:rsidRDefault="00B10666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12</w:t>
            </w:r>
            <w:r w:rsidR="003521D1" w:rsidRPr="003521D1">
              <w:rPr>
                <w:rFonts w:ascii="Arial" w:eastAsia="Times New Roman" w:hAnsi="Arial" w:cs="Arial"/>
                <w:color w:val="000000"/>
                <w:szCs w:val="24"/>
              </w:rPr>
              <w:t>.</w:t>
            </w:r>
          </w:p>
        </w:tc>
        <w:tc>
          <w:tcPr>
            <w:tcW w:w="2035" w:type="dxa"/>
          </w:tcPr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521D1" w:rsidRDefault="003521D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Donošenje nezakonitih odluka po konkursu za finansiranje programa i projekata NVO u oblasti sporta;</w:t>
            </w:r>
          </w:p>
          <w:p w:rsidR="003521D1" w:rsidRDefault="003521D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521D1" w:rsidRPr="003521D1" w:rsidRDefault="003521D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Neadekvatna kontrola završnih izvještaja o namjenskom </w:t>
            </w:r>
            <w:r w:rsidR="00522131">
              <w:rPr>
                <w:rFonts w:ascii="Arial" w:eastAsia="Times New Roman" w:hAnsi="Arial" w:cs="Arial"/>
                <w:color w:val="000000"/>
                <w:szCs w:val="24"/>
              </w:rPr>
              <w:t>trošenju dodijeljenih sredstava NVO na javnom konkursu Ministarstva</w:t>
            </w:r>
          </w:p>
        </w:tc>
        <w:tc>
          <w:tcPr>
            <w:tcW w:w="1655" w:type="dxa"/>
          </w:tcPr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521D1" w:rsidRP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522131">
              <w:rPr>
                <w:rFonts w:ascii="Arial" w:eastAsia="Times New Roman" w:hAnsi="Arial" w:cs="Arial"/>
                <w:color w:val="000000"/>
                <w:szCs w:val="24"/>
              </w:rPr>
              <w:t>Operativni</w:t>
            </w: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522131">
              <w:rPr>
                <w:rFonts w:ascii="Arial" w:eastAsia="Times New Roman" w:hAnsi="Arial" w:cs="Arial"/>
                <w:color w:val="000000"/>
                <w:szCs w:val="24"/>
              </w:rPr>
              <w:t>Finansijski</w:t>
            </w:r>
          </w:p>
        </w:tc>
        <w:tc>
          <w:tcPr>
            <w:tcW w:w="810" w:type="dxa"/>
          </w:tcPr>
          <w:p w:rsidR="003521D1" w:rsidRDefault="003521D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22131" w:rsidRPr="00522131" w:rsidRDefault="00522131" w:rsidP="0052213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522131"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990" w:type="dxa"/>
          </w:tcPr>
          <w:p w:rsidR="003521D1" w:rsidRPr="00522131" w:rsidRDefault="003521D1" w:rsidP="0052213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Pr="00522131" w:rsidRDefault="00522131" w:rsidP="0052213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Pr="00522131" w:rsidRDefault="00522131" w:rsidP="0052213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Pr="00522131" w:rsidRDefault="00522131" w:rsidP="0052213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Pr="00522131" w:rsidRDefault="00522131" w:rsidP="0052213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Pr="00522131" w:rsidRDefault="00522131" w:rsidP="0052213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Pr="00522131" w:rsidRDefault="00522131" w:rsidP="0052213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Pr="00522131" w:rsidRDefault="00522131" w:rsidP="0052213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Pr="00522131" w:rsidRDefault="00522131" w:rsidP="0052213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Pr="00522131" w:rsidRDefault="00522131" w:rsidP="0052213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Pr="00522131" w:rsidRDefault="00522131" w:rsidP="0052213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Pr="00522131" w:rsidRDefault="00522131" w:rsidP="0052213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522131">
              <w:rPr>
                <w:rFonts w:ascii="Arial" w:eastAsia="Times New Roman" w:hAnsi="Arial" w:cs="Arial"/>
                <w:color w:val="000000"/>
                <w:szCs w:val="24"/>
              </w:rPr>
              <w:t>1</w:t>
            </w:r>
          </w:p>
        </w:tc>
        <w:tc>
          <w:tcPr>
            <w:tcW w:w="810" w:type="dxa"/>
          </w:tcPr>
          <w:p w:rsidR="003521D1" w:rsidRDefault="003521D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22131" w:rsidRPr="00522131" w:rsidRDefault="00522131" w:rsidP="0052213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522131"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2160" w:type="dxa"/>
          </w:tcPr>
          <w:p w:rsidR="003521D1" w:rsidRP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522131">
              <w:rPr>
                <w:rFonts w:ascii="Arial" w:eastAsia="Times New Roman" w:hAnsi="Arial" w:cs="Arial"/>
                <w:color w:val="000000"/>
                <w:szCs w:val="24"/>
              </w:rPr>
              <w:t>Zakon o nevladinim organizacijama;</w:t>
            </w: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Uredba o finansiranju projekata i programa nevladinih organizacija u oblasti od javnog interesa;</w:t>
            </w:r>
          </w:p>
          <w:p w:rsidR="00522131" w:rsidRP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Pravilnik o sadržaju javnog konkursa za raspodjelu sredstava za finansiranje projekati i programa NVO i izgledu i sadržaju prijave na javnom konkursu;</w:t>
            </w: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</w:tc>
        <w:tc>
          <w:tcPr>
            <w:tcW w:w="2070" w:type="dxa"/>
          </w:tcPr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521D1" w:rsidRP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522131">
              <w:rPr>
                <w:rFonts w:ascii="Arial" w:eastAsia="Times New Roman" w:hAnsi="Arial" w:cs="Arial"/>
                <w:color w:val="000000"/>
                <w:szCs w:val="24"/>
              </w:rPr>
              <w:t>Transparentnost u procedurama odlučivanja u oblasti iz nadležnosti Ministarstva i Direktorata;</w:t>
            </w:r>
          </w:p>
        </w:tc>
        <w:tc>
          <w:tcPr>
            <w:tcW w:w="1620" w:type="dxa"/>
          </w:tcPr>
          <w:p w:rsidR="00522131" w:rsidRDefault="00522131" w:rsidP="00522131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Default="00522131" w:rsidP="00522131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Default="00522131" w:rsidP="00522131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Default="00522131" w:rsidP="00522131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Default="00522131" w:rsidP="00522131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Default="00522131" w:rsidP="00522131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Default="00522131" w:rsidP="00522131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Default="00522131" w:rsidP="00522131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Pr="00522131" w:rsidRDefault="00522131" w:rsidP="00522131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522131">
              <w:rPr>
                <w:rFonts w:ascii="Arial" w:eastAsia="Times New Roman" w:hAnsi="Arial" w:cs="Arial"/>
                <w:color w:val="000000"/>
                <w:szCs w:val="24"/>
              </w:rPr>
              <w:t>Direktor direktorata za sport;</w:t>
            </w:r>
          </w:p>
          <w:p w:rsidR="00522131" w:rsidRPr="00522131" w:rsidRDefault="00522131" w:rsidP="00522131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Pr="00522131" w:rsidRDefault="00522131" w:rsidP="00522131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522131">
              <w:rPr>
                <w:rFonts w:ascii="Arial" w:eastAsia="Times New Roman" w:hAnsi="Arial" w:cs="Arial"/>
                <w:color w:val="000000"/>
                <w:szCs w:val="24"/>
              </w:rPr>
              <w:t>Načelnik;</w:t>
            </w:r>
          </w:p>
          <w:p w:rsidR="00522131" w:rsidRPr="00522131" w:rsidRDefault="00522131" w:rsidP="00522131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521D1" w:rsidRDefault="00522131" w:rsidP="00522131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522131">
              <w:rPr>
                <w:rFonts w:ascii="Arial" w:eastAsia="Times New Roman" w:hAnsi="Arial" w:cs="Arial"/>
                <w:color w:val="000000"/>
                <w:szCs w:val="24"/>
              </w:rPr>
              <w:t>Postupajući službenici;</w:t>
            </w:r>
          </w:p>
        </w:tc>
        <w:tc>
          <w:tcPr>
            <w:tcW w:w="1607" w:type="dxa"/>
          </w:tcPr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521D1" w:rsidRP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522131">
              <w:rPr>
                <w:rFonts w:ascii="Arial" w:eastAsia="Times New Roman" w:hAnsi="Arial" w:cs="Arial"/>
                <w:color w:val="000000"/>
                <w:szCs w:val="24"/>
              </w:rPr>
              <w:t>U kontinuitetu</w:t>
            </w:r>
          </w:p>
        </w:tc>
      </w:tr>
      <w:tr w:rsidR="003521D1" w:rsidTr="00522131">
        <w:trPr>
          <w:trHeight w:val="2064"/>
        </w:trPr>
        <w:tc>
          <w:tcPr>
            <w:tcW w:w="895" w:type="dxa"/>
          </w:tcPr>
          <w:p w:rsidR="003521D1" w:rsidRDefault="003521D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22131" w:rsidRPr="00522131" w:rsidRDefault="00B10666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13</w:t>
            </w:r>
            <w:r w:rsidR="00522131">
              <w:rPr>
                <w:rFonts w:ascii="Arial" w:eastAsia="Times New Roman" w:hAnsi="Arial" w:cs="Arial"/>
                <w:color w:val="000000"/>
                <w:szCs w:val="24"/>
              </w:rPr>
              <w:t>.</w:t>
            </w:r>
          </w:p>
        </w:tc>
        <w:tc>
          <w:tcPr>
            <w:tcW w:w="2035" w:type="dxa"/>
          </w:tcPr>
          <w:p w:rsidR="003521D1" w:rsidRP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Nezakonito finansiranje odnosno sufinansiranje izgradnje, rekonstrukcije, adaptacije i opr</w:t>
            </w:r>
            <w:r w:rsidR="00354A0E">
              <w:rPr>
                <w:rFonts w:ascii="Arial" w:eastAsia="Times New Roman" w:hAnsi="Arial" w:cs="Arial"/>
                <w:color w:val="000000"/>
                <w:szCs w:val="24"/>
              </w:rPr>
              <w:t>emanje sportskih objekat</w:t>
            </w:r>
          </w:p>
        </w:tc>
        <w:tc>
          <w:tcPr>
            <w:tcW w:w="1655" w:type="dxa"/>
          </w:tcPr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521D1" w:rsidRP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522131">
              <w:rPr>
                <w:rFonts w:ascii="Arial" w:eastAsia="Times New Roman" w:hAnsi="Arial" w:cs="Arial"/>
                <w:color w:val="000000"/>
                <w:szCs w:val="24"/>
              </w:rPr>
              <w:t>Operativni</w:t>
            </w:r>
          </w:p>
        </w:tc>
        <w:tc>
          <w:tcPr>
            <w:tcW w:w="810" w:type="dxa"/>
          </w:tcPr>
          <w:p w:rsidR="003521D1" w:rsidRDefault="003521D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22131" w:rsidRPr="00522131" w:rsidRDefault="00522131" w:rsidP="0052213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522131"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990" w:type="dxa"/>
          </w:tcPr>
          <w:p w:rsidR="003521D1" w:rsidRDefault="003521D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22131" w:rsidRPr="00522131" w:rsidRDefault="00522131" w:rsidP="0052213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522131">
              <w:rPr>
                <w:rFonts w:ascii="Arial" w:eastAsia="Times New Roman" w:hAnsi="Arial" w:cs="Arial"/>
                <w:color w:val="000000"/>
                <w:szCs w:val="24"/>
              </w:rPr>
              <w:t>1</w:t>
            </w:r>
          </w:p>
        </w:tc>
        <w:tc>
          <w:tcPr>
            <w:tcW w:w="810" w:type="dxa"/>
          </w:tcPr>
          <w:p w:rsidR="003521D1" w:rsidRDefault="003521D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22131" w:rsidRPr="00522131" w:rsidRDefault="00522131" w:rsidP="0052213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522131"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2160" w:type="dxa"/>
          </w:tcPr>
          <w:p w:rsidR="003521D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Zakon o sportu;</w:t>
            </w:r>
          </w:p>
          <w:p w:rsidR="00354A0E" w:rsidRDefault="00354A0E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Zakon o javnim nabavkama;</w:t>
            </w:r>
          </w:p>
          <w:p w:rsidR="00354A0E" w:rsidRDefault="00354A0E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P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Zakon o planiranju prostora i izgradnji objekata;</w:t>
            </w:r>
          </w:p>
        </w:tc>
        <w:tc>
          <w:tcPr>
            <w:tcW w:w="2070" w:type="dxa"/>
          </w:tcPr>
          <w:p w:rsidR="00354A0E" w:rsidRDefault="00354A0E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521D1" w:rsidRP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522131">
              <w:rPr>
                <w:rFonts w:ascii="Arial" w:eastAsia="Times New Roman" w:hAnsi="Arial" w:cs="Arial"/>
                <w:color w:val="000000"/>
                <w:szCs w:val="24"/>
              </w:rPr>
              <w:t>Transparentnost u procedurama odlučivanja u oblasti iz nadležnosti Ministarstva i Direktorata;</w:t>
            </w:r>
          </w:p>
        </w:tc>
        <w:tc>
          <w:tcPr>
            <w:tcW w:w="1620" w:type="dxa"/>
          </w:tcPr>
          <w:p w:rsidR="00522131" w:rsidRPr="00522131" w:rsidRDefault="00522131" w:rsidP="00522131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522131">
              <w:rPr>
                <w:rFonts w:ascii="Arial" w:eastAsia="Times New Roman" w:hAnsi="Arial" w:cs="Arial"/>
                <w:color w:val="000000"/>
                <w:szCs w:val="24"/>
              </w:rPr>
              <w:t>Direktor direktorata za sport;</w:t>
            </w:r>
          </w:p>
          <w:p w:rsidR="00354A0E" w:rsidRDefault="00354A0E" w:rsidP="00522131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Pr="00522131" w:rsidRDefault="00522131" w:rsidP="00522131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522131">
              <w:rPr>
                <w:rFonts w:ascii="Arial" w:eastAsia="Times New Roman" w:hAnsi="Arial" w:cs="Arial"/>
                <w:color w:val="000000"/>
                <w:szCs w:val="24"/>
              </w:rPr>
              <w:t>Načelnik;</w:t>
            </w:r>
          </w:p>
          <w:p w:rsidR="00522131" w:rsidRPr="00522131" w:rsidRDefault="00522131" w:rsidP="00522131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521D1" w:rsidRPr="00522131" w:rsidRDefault="00522131" w:rsidP="00522131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522131">
              <w:rPr>
                <w:rFonts w:ascii="Arial" w:eastAsia="Times New Roman" w:hAnsi="Arial" w:cs="Arial"/>
                <w:color w:val="000000"/>
                <w:szCs w:val="24"/>
              </w:rPr>
              <w:t>Postupajući službenici;</w:t>
            </w:r>
          </w:p>
        </w:tc>
        <w:tc>
          <w:tcPr>
            <w:tcW w:w="1607" w:type="dxa"/>
          </w:tcPr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521D1" w:rsidRPr="00522131" w:rsidRDefault="00522131" w:rsidP="000078B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522131">
              <w:rPr>
                <w:rFonts w:ascii="Arial" w:eastAsia="Times New Roman" w:hAnsi="Arial" w:cs="Arial"/>
                <w:color w:val="000000"/>
                <w:szCs w:val="24"/>
              </w:rPr>
              <w:t>U kontinuitetu</w:t>
            </w:r>
          </w:p>
        </w:tc>
      </w:tr>
    </w:tbl>
    <w:p w:rsidR="0056324D" w:rsidRPr="0056324D" w:rsidRDefault="0056324D" w:rsidP="0056324D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  <w:u w:val="single"/>
        </w:rPr>
      </w:pPr>
      <w:bookmarkStart w:id="0" w:name="_Hlk142559106"/>
      <w:r w:rsidRPr="0056324D">
        <w:rPr>
          <w:rFonts w:ascii="Arial" w:eastAsia="Times New Roman" w:hAnsi="Arial" w:cs="Arial"/>
          <w:b/>
          <w:color w:val="000000"/>
          <w:szCs w:val="24"/>
          <w:u w:val="single"/>
        </w:rPr>
        <w:lastRenderedPageBreak/>
        <w:t>IDENTIFIKOVANI RIZICI U ORGANIZACIONIM JEDINICAMA</w:t>
      </w:r>
    </w:p>
    <w:p w:rsidR="0056324D" w:rsidRPr="0056324D" w:rsidRDefault="0056324D" w:rsidP="0056324D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  <w:u w:val="single"/>
        </w:rPr>
      </w:pPr>
    </w:p>
    <w:p w:rsidR="0056324D" w:rsidRPr="0056324D" w:rsidRDefault="0056324D" w:rsidP="0056324D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  <w:r w:rsidRPr="0056324D">
        <w:rPr>
          <w:rFonts w:ascii="Arial" w:eastAsia="Times New Roman" w:hAnsi="Arial" w:cs="Arial"/>
          <w:b/>
          <w:color w:val="000000"/>
          <w:szCs w:val="24"/>
        </w:rPr>
        <w:t xml:space="preserve">NAZIV ORGANIZACIONE JEDINICE : DIREKTORAT ZA </w:t>
      </w:r>
      <w:r>
        <w:rPr>
          <w:rFonts w:ascii="Arial" w:eastAsia="Times New Roman" w:hAnsi="Arial" w:cs="Arial"/>
          <w:b/>
          <w:color w:val="000000"/>
          <w:szCs w:val="24"/>
        </w:rPr>
        <w:t>MLADE</w:t>
      </w:r>
    </w:p>
    <w:p w:rsidR="0056324D" w:rsidRPr="0056324D" w:rsidRDefault="0056324D" w:rsidP="0056324D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  <w:r w:rsidRPr="0056324D">
        <w:rPr>
          <w:rFonts w:ascii="Arial" w:eastAsia="Times New Roman" w:hAnsi="Arial" w:cs="Arial"/>
          <w:b/>
          <w:color w:val="000000"/>
          <w:szCs w:val="24"/>
        </w:rPr>
        <w:t>•</w:t>
      </w:r>
      <w:r w:rsidRPr="0056324D">
        <w:rPr>
          <w:rFonts w:ascii="Arial" w:eastAsia="Times New Roman" w:hAnsi="Arial" w:cs="Arial"/>
          <w:b/>
          <w:color w:val="000000"/>
          <w:szCs w:val="24"/>
        </w:rPr>
        <w:tab/>
        <w:t xml:space="preserve">Opšti cilj: </w:t>
      </w:r>
      <w:r w:rsidRPr="0056324D">
        <w:rPr>
          <w:rFonts w:ascii="Arial" w:eastAsia="Times New Roman" w:hAnsi="Arial" w:cs="Arial"/>
          <w:color w:val="000000"/>
          <w:szCs w:val="24"/>
        </w:rPr>
        <w:t>Efikasno ispunjavanje zadataka iz nadležnosti Direktorata za mlade</w:t>
      </w:r>
    </w:p>
    <w:p w:rsidR="001231D3" w:rsidRPr="000078BA" w:rsidRDefault="0056324D" w:rsidP="0056324D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  <w:r w:rsidRPr="0056324D">
        <w:rPr>
          <w:rFonts w:ascii="Arial" w:eastAsia="Times New Roman" w:hAnsi="Arial" w:cs="Arial"/>
          <w:b/>
          <w:color w:val="000000"/>
          <w:szCs w:val="24"/>
        </w:rPr>
        <w:t>•</w:t>
      </w:r>
      <w:r w:rsidRPr="0056324D">
        <w:rPr>
          <w:rFonts w:ascii="Arial" w:eastAsia="Times New Roman" w:hAnsi="Arial" w:cs="Arial"/>
          <w:b/>
          <w:color w:val="000000"/>
          <w:szCs w:val="24"/>
        </w:rPr>
        <w:tab/>
        <w:t xml:space="preserve">Posebni ciljevi: </w:t>
      </w:r>
      <w:r w:rsidRPr="0056324D">
        <w:rPr>
          <w:rFonts w:ascii="Arial" w:eastAsia="Times New Roman" w:hAnsi="Arial" w:cs="Arial"/>
          <w:color w:val="000000"/>
          <w:szCs w:val="24"/>
        </w:rPr>
        <w:t>Obezbijediti efikasno donošenje i sprovođenje odluka i blagovremeno izvještavanje</w:t>
      </w:r>
      <w:bookmarkEnd w:id="0"/>
    </w:p>
    <w:p w:rsidR="000078BA" w:rsidRPr="000078BA" w:rsidRDefault="000078BA" w:rsidP="000078B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</w:p>
    <w:p w:rsidR="000078BA" w:rsidRPr="000078BA" w:rsidRDefault="000078BA" w:rsidP="000078BA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4"/>
        <w:gridCol w:w="2298"/>
        <w:gridCol w:w="1617"/>
        <w:gridCol w:w="2428"/>
        <w:gridCol w:w="2118"/>
        <w:gridCol w:w="2053"/>
        <w:gridCol w:w="1601"/>
        <w:gridCol w:w="1643"/>
      </w:tblGrid>
      <w:tr w:rsidR="000C4640" w:rsidTr="000C4640">
        <w:trPr>
          <w:trHeight w:val="930"/>
        </w:trPr>
        <w:tc>
          <w:tcPr>
            <w:tcW w:w="895" w:type="dxa"/>
          </w:tcPr>
          <w:p w:rsidR="0056324D" w:rsidRDefault="0056324D" w:rsidP="0056324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Redni broj</w:t>
            </w:r>
          </w:p>
        </w:tc>
        <w:tc>
          <w:tcPr>
            <w:tcW w:w="2070" w:type="dxa"/>
          </w:tcPr>
          <w:p w:rsidR="0056324D" w:rsidRDefault="0056324D" w:rsidP="0056324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6324D" w:rsidRDefault="0056324D" w:rsidP="0056324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Opis rizika</w:t>
            </w:r>
          </w:p>
        </w:tc>
        <w:tc>
          <w:tcPr>
            <w:tcW w:w="1620" w:type="dxa"/>
          </w:tcPr>
          <w:p w:rsidR="0056324D" w:rsidRDefault="0056324D" w:rsidP="0056324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6324D" w:rsidRDefault="0056324D" w:rsidP="0056324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Vrsta rizika</w:t>
            </w:r>
          </w:p>
        </w:tc>
        <w:tc>
          <w:tcPr>
            <w:tcW w:w="2610" w:type="dxa"/>
          </w:tcPr>
          <w:p w:rsidR="0056324D" w:rsidRDefault="0056324D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6324D" w:rsidRDefault="0056324D" w:rsidP="0056324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Rangiranje rizika</w:t>
            </w:r>
          </w:p>
        </w:tc>
        <w:tc>
          <w:tcPr>
            <w:tcW w:w="2160" w:type="dxa"/>
          </w:tcPr>
          <w:p w:rsidR="0056324D" w:rsidRDefault="0056324D" w:rsidP="0056324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Pregled postojećih kontrola</w:t>
            </w:r>
          </w:p>
        </w:tc>
        <w:tc>
          <w:tcPr>
            <w:tcW w:w="2070" w:type="dxa"/>
          </w:tcPr>
          <w:p w:rsidR="0056324D" w:rsidRDefault="0056324D" w:rsidP="0056324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Reagovanje na rizik</w:t>
            </w:r>
          </w:p>
        </w:tc>
        <w:tc>
          <w:tcPr>
            <w:tcW w:w="1620" w:type="dxa"/>
          </w:tcPr>
          <w:p w:rsidR="0056324D" w:rsidRDefault="0056324D" w:rsidP="0056324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Odgovorna osoba za rizik</w:t>
            </w:r>
          </w:p>
        </w:tc>
        <w:tc>
          <w:tcPr>
            <w:tcW w:w="1607" w:type="dxa"/>
          </w:tcPr>
          <w:p w:rsidR="0056324D" w:rsidRDefault="0056324D" w:rsidP="0056324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Rok sprovođenje</w:t>
            </w:r>
          </w:p>
        </w:tc>
      </w:tr>
      <w:tr w:rsidR="000C4640" w:rsidTr="007461FF">
        <w:trPr>
          <w:trHeight w:val="5115"/>
        </w:trPr>
        <w:tc>
          <w:tcPr>
            <w:tcW w:w="895" w:type="dxa"/>
          </w:tcPr>
          <w:p w:rsidR="0056324D" w:rsidRDefault="0056324D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7461FF" w:rsidRP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7461FF">
              <w:rPr>
                <w:rFonts w:ascii="Arial" w:eastAsia="Times New Roman" w:hAnsi="Arial" w:cs="Arial"/>
                <w:color w:val="000000"/>
                <w:szCs w:val="24"/>
              </w:rPr>
              <w:t>1.</w:t>
            </w:r>
          </w:p>
        </w:tc>
        <w:tc>
          <w:tcPr>
            <w:tcW w:w="2070" w:type="dxa"/>
          </w:tcPr>
          <w:p w:rsidR="0056324D" w:rsidRDefault="0056324D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Donošenje nezakonizih odluka prilikom odlučivanja pri realizaciji </w:t>
            </w:r>
            <w:r w:rsidR="000C4640">
              <w:rPr>
                <w:rFonts w:ascii="Arial" w:eastAsia="Times New Roman" w:hAnsi="Arial" w:cs="Arial"/>
                <w:color w:val="000000"/>
                <w:szCs w:val="24"/>
              </w:rPr>
              <w:t>konkursa za finansiranje projekata/programa nevladinih organizacija u oblasti društvene brige o mladima, iz nadležnosti Direktorata za mlade;</w:t>
            </w: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Lobiranje u postupku odabira nevladine organizacije u cilju planiranja, sprovođenja, evaluacije i </w:t>
            </w:r>
            <w:r>
              <w:rPr>
                <w:rFonts w:ascii="Arial" w:eastAsia="Times New Roman" w:hAnsi="Arial" w:cs="Arial"/>
                <w:color w:val="000000"/>
                <w:szCs w:val="24"/>
              </w:rPr>
              <w:lastRenderedPageBreak/>
              <w:t xml:space="preserve">unapređenja omladinske politike kroz konkurs za finansiranje projekata/programa nevladinih organizacija u oblasti društvene brige </w:t>
            </w:r>
            <w:r w:rsidR="006400B2">
              <w:rPr>
                <w:rFonts w:ascii="Arial" w:eastAsia="Times New Roman" w:hAnsi="Arial" w:cs="Arial"/>
                <w:color w:val="000000"/>
                <w:szCs w:val="24"/>
              </w:rPr>
              <w:t>o mladima;</w:t>
            </w:r>
          </w:p>
          <w:p w:rsidR="006400B2" w:rsidRDefault="006400B2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400B2" w:rsidRDefault="006400B2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Neadekvatna kontrola polugodišnjih i godišnjih-završnih izvještaja o namjenskom trošenju dodijeljenih sredstava nevladinim organizacijama na javnom konkursu Ministarstva;</w:t>
            </w:r>
          </w:p>
          <w:p w:rsidR="00BA4498" w:rsidRDefault="00BA4498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BA4498" w:rsidRPr="0056324D" w:rsidRDefault="00BA4498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1620" w:type="dxa"/>
          </w:tcPr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6324D" w:rsidRP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Operativni i finansijski</w:t>
            </w:r>
          </w:p>
        </w:tc>
        <w:tc>
          <w:tcPr>
            <w:tcW w:w="2610" w:type="dxa"/>
          </w:tcPr>
          <w:p w:rsidR="0056324D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6984</wp:posOffset>
                      </wp:positionV>
                      <wp:extent cx="47625" cy="3876675"/>
                      <wp:effectExtent l="0" t="0" r="28575" b="28575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" cy="3876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8DDC63" id="Straight Connector 1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65pt,.55pt" to="76.4pt,3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" strokecolor="black [3040]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6985</wp:posOffset>
                      </wp:positionV>
                      <wp:extent cx="19050" cy="3848100"/>
                      <wp:effectExtent l="0" t="0" r="1905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384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55476A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15pt,.55pt" to="27.65pt,3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" strokecolor="black [3040]"/>
                  </w:pict>
                </mc:Fallback>
              </mc:AlternateContent>
            </w: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0C4640">
              <w:rPr>
                <w:rFonts w:ascii="Arial" w:eastAsia="Times New Roman" w:hAnsi="Arial" w:cs="Arial"/>
                <w:color w:val="000000"/>
                <w:szCs w:val="24"/>
              </w:rPr>
              <w:t>2           2            4</w:t>
            </w:r>
          </w:p>
        </w:tc>
        <w:tc>
          <w:tcPr>
            <w:tcW w:w="2160" w:type="dxa"/>
          </w:tcPr>
          <w:p w:rsidR="0056324D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Zakon o nevladinim organizacijama;</w:t>
            </w: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Uredba o finansiranju projekata nevladinih organizacija u oblasti od javnog interesa;</w:t>
            </w: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C4640" w:rsidRP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Pravilnik o sadržaju javnog konkursa za raspodjelu sredstava za finansiranje projekata i programa NVO i izgledu i sadržaju </w:t>
            </w:r>
            <w:r>
              <w:rPr>
                <w:rFonts w:ascii="Arial" w:eastAsia="Times New Roman" w:hAnsi="Arial" w:cs="Arial"/>
                <w:color w:val="000000"/>
                <w:szCs w:val="24"/>
              </w:rPr>
              <w:lastRenderedPageBreak/>
              <w:t>prijave na javnom konkursu;</w:t>
            </w:r>
          </w:p>
        </w:tc>
        <w:tc>
          <w:tcPr>
            <w:tcW w:w="2070" w:type="dxa"/>
          </w:tcPr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6324D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0C4640">
              <w:rPr>
                <w:rFonts w:ascii="Arial" w:eastAsia="Times New Roman" w:hAnsi="Arial" w:cs="Arial"/>
                <w:color w:val="000000"/>
                <w:szCs w:val="24"/>
              </w:rPr>
              <w:t>Transparentnost u procedurama odlučivanja u oblasti iz nadležnosti Ministarstva i Direktorata;</w:t>
            </w: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C4640" w:rsidRP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Poštovanje propisanih rokova;</w:t>
            </w:r>
          </w:p>
        </w:tc>
        <w:tc>
          <w:tcPr>
            <w:tcW w:w="1620" w:type="dxa"/>
          </w:tcPr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6324D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Direktor direktorata za mlade;</w:t>
            </w: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C4640" w:rsidRP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Postupajući službenici;</w:t>
            </w:r>
          </w:p>
        </w:tc>
        <w:tc>
          <w:tcPr>
            <w:tcW w:w="1607" w:type="dxa"/>
          </w:tcPr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6324D" w:rsidRPr="000C4640" w:rsidRDefault="000C464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U kontinuitetu</w:t>
            </w:r>
          </w:p>
        </w:tc>
      </w:tr>
      <w:tr w:rsidR="00BA4498" w:rsidTr="007461FF">
        <w:trPr>
          <w:trHeight w:val="2775"/>
        </w:trPr>
        <w:tc>
          <w:tcPr>
            <w:tcW w:w="895" w:type="dxa"/>
          </w:tcPr>
          <w:p w:rsidR="00BA4498" w:rsidRDefault="00BA4498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7461FF" w:rsidRP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7461FF">
              <w:rPr>
                <w:rFonts w:ascii="Arial" w:eastAsia="Times New Roman" w:hAnsi="Arial" w:cs="Arial"/>
                <w:color w:val="000000"/>
                <w:szCs w:val="24"/>
              </w:rPr>
              <w:t>2.</w:t>
            </w:r>
          </w:p>
        </w:tc>
        <w:tc>
          <w:tcPr>
            <w:tcW w:w="2070" w:type="dxa"/>
          </w:tcPr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BA4498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Neuspostavljanje i neostvarivanje komunikacije sa predstavnicima opština u cilju dobijanja saglasnosti na lokalni akcioni plan</w:t>
            </w:r>
          </w:p>
        </w:tc>
        <w:tc>
          <w:tcPr>
            <w:tcW w:w="1620" w:type="dxa"/>
          </w:tcPr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BA4498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Operativni i Informacije i komunikacije</w:t>
            </w:r>
          </w:p>
        </w:tc>
        <w:tc>
          <w:tcPr>
            <w:tcW w:w="2610" w:type="dxa"/>
          </w:tcPr>
          <w:p w:rsidR="00BA4498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1904</wp:posOffset>
                      </wp:positionV>
                      <wp:extent cx="47625" cy="3362325"/>
                      <wp:effectExtent l="0" t="0" r="28575" b="28575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" cy="3362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5560F4" id="Straight Connector 1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9pt,.15pt" to="81.65pt,2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" strokecolor="black [3040]"/>
                  </w:pict>
                </mc:Fallback>
              </mc:AlternateContent>
            </w:r>
          </w:p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7461FF" w:rsidRP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7461FF">
              <w:rPr>
                <w:rFonts w:ascii="Arial" w:eastAsia="Times New Roman" w:hAnsi="Arial" w:cs="Arial"/>
                <w:color w:val="000000"/>
                <w:szCs w:val="24"/>
              </w:rPr>
              <w:t xml:space="preserve">   2</w:t>
            </w: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            </w:t>
            </w:r>
            <w:r w:rsidRPr="007461FF">
              <w:rPr>
                <w:rFonts w:ascii="Arial" w:eastAsia="Times New Roman" w:hAnsi="Arial" w:cs="Arial"/>
                <w:color w:val="000000"/>
                <w:szCs w:val="24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          </w:t>
            </w:r>
            <w:r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2160" w:type="dxa"/>
          </w:tcPr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BA4498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Zakon o mladima</w:t>
            </w:r>
          </w:p>
        </w:tc>
        <w:tc>
          <w:tcPr>
            <w:tcW w:w="2070" w:type="dxa"/>
          </w:tcPr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BA4498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Kontinuirani sastanci sa predstavnicima opština;</w:t>
            </w:r>
          </w:p>
        </w:tc>
        <w:tc>
          <w:tcPr>
            <w:tcW w:w="1620" w:type="dxa"/>
          </w:tcPr>
          <w:p w:rsidR="007461FF" w:rsidRDefault="007461FF" w:rsidP="007461F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461FF" w:rsidRPr="007461FF" w:rsidRDefault="007461FF" w:rsidP="007461F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7461FF">
              <w:rPr>
                <w:rFonts w:ascii="Arial" w:eastAsia="Times New Roman" w:hAnsi="Arial" w:cs="Arial"/>
                <w:color w:val="000000"/>
                <w:szCs w:val="24"/>
              </w:rPr>
              <w:t>Direktor direktorata za mlade;</w:t>
            </w:r>
          </w:p>
          <w:p w:rsidR="007461FF" w:rsidRPr="007461FF" w:rsidRDefault="007461FF" w:rsidP="007461F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BA4498" w:rsidRDefault="007461FF" w:rsidP="007461F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7461FF">
              <w:rPr>
                <w:rFonts w:ascii="Arial" w:eastAsia="Times New Roman" w:hAnsi="Arial" w:cs="Arial"/>
                <w:color w:val="000000"/>
                <w:szCs w:val="24"/>
              </w:rPr>
              <w:t>Postupajući službenici;</w:t>
            </w:r>
          </w:p>
        </w:tc>
        <w:tc>
          <w:tcPr>
            <w:tcW w:w="1607" w:type="dxa"/>
          </w:tcPr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BA4498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7461FF">
              <w:rPr>
                <w:rFonts w:ascii="Arial" w:eastAsia="Times New Roman" w:hAnsi="Arial" w:cs="Arial"/>
                <w:color w:val="000000"/>
                <w:szCs w:val="24"/>
              </w:rPr>
              <w:t>U kontinuitetu</w:t>
            </w:r>
          </w:p>
        </w:tc>
      </w:tr>
      <w:tr w:rsidR="007461FF" w:rsidTr="007461FF">
        <w:trPr>
          <w:trHeight w:val="2505"/>
        </w:trPr>
        <w:tc>
          <w:tcPr>
            <w:tcW w:w="895" w:type="dxa"/>
          </w:tcPr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7461FF" w:rsidRP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7461FF">
              <w:rPr>
                <w:rFonts w:ascii="Arial" w:eastAsia="Times New Roman" w:hAnsi="Arial" w:cs="Arial"/>
                <w:color w:val="000000"/>
                <w:szCs w:val="24"/>
              </w:rPr>
              <w:t>3.</w:t>
            </w:r>
          </w:p>
        </w:tc>
        <w:tc>
          <w:tcPr>
            <w:tcW w:w="2070" w:type="dxa"/>
          </w:tcPr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Neuspostavljanje i neostvarivanje komunikacije sa osobama angažovanim u omladinskim servisima</w:t>
            </w:r>
          </w:p>
        </w:tc>
        <w:tc>
          <w:tcPr>
            <w:tcW w:w="1620" w:type="dxa"/>
          </w:tcPr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Informacije i komunikacije</w:t>
            </w:r>
          </w:p>
        </w:tc>
        <w:tc>
          <w:tcPr>
            <w:tcW w:w="2610" w:type="dxa"/>
          </w:tcPr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7461FF" w:rsidRPr="00035FB0" w:rsidRDefault="00035FB0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 </w:t>
            </w:r>
            <w:r w:rsidR="007461FF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   </w:t>
            </w:r>
            <w:r w:rsidRPr="00035FB0">
              <w:rPr>
                <w:rFonts w:ascii="Arial" w:eastAsia="Times New Roman" w:hAnsi="Arial" w:cs="Arial"/>
                <w:color w:val="000000"/>
                <w:szCs w:val="24"/>
              </w:rPr>
              <w:t>1</w:t>
            </w:r>
            <w:r w:rsidR="007461FF" w:rsidRPr="00035FB0">
              <w:rPr>
                <w:rFonts w:ascii="Arial" w:eastAsia="Times New Roman" w:hAnsi="Arial" w:cs="Arial"/>
                <w:color w:val="000000"/>
                <w:szCs w:val="24"/>
              </w:rPr>
              <w:t xml:space="preserve"> </w:t>
            </w:r>
            <w:r w:rsidR="007461FF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        </w:t>
            </w: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 </w:t>
            </w:r>
            <w:r w:rsidR="007461FF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  </w:t>
            </w:r>
            <w:r w:rsidRPr="00035FB0"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  <w:r w:rsidR="007461FF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          </w:t>
            </w:r>
            <w:r w:rsidRPr="00035FB0"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2160" w:type="dxa"/>
          </w:tcPr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Zakon o mladima</w:t>
            </w:r>
          </w:p>
        </w:tc>
        <w:tc>
          <w:tcPr>
            <w:tcW w:w="2070" w:type="dxa"/>
          </w:tcPr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Obuke i kontinuirani sastanci sa osobama angažovanim u omladinskim servisima</w:t>
            </w:r>
          </w:p>
        </w:tc>
        <w:tc>
          <w:tcPr>
            <w:tcW w:w="1620" w:type="dxa"/>
          </w:tcPr>
          <w:p w:rsidR="007461FF" w:rsidRDefault="007461FF" w:rsidP="007461F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461FF" w:rsidRPr="007461FF" w:rsidRDefault="007461FF" w:rsidP="007461F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7461FF">
              <w:rPr>
                <w:rFonts w:ascii="Arial" w:eastAsia="Times New Roman" w:hAnsi="Arial" w:cs="Arial"/>
                <w:color w:val="000000"/>
                <w:szCs w:val="24"/>
              </w:rPr>
              <w:t>Direktor direktorata za mlade;</w:t>
            </w:r>
          </w:p>
          <w:p w:rsidR="007461FF" w:rsidRPr="007461FF" w:rsidRDefault="007461FF" w:rsidP="007461F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461FF" w:rsidRPr="007461FF" w:rsidRDefault="007461FF" w:rsidP="007461F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7461FF">
              <w:rPr>
                <w:rFonts w:ascii="Arial" w:eastAsia="Times New Roman" w:hAnsi="Arial" w:cs="Arial"/>
                <w:color w:val="000000"/>
                <w:szCs w:val="24"/>
              </w:rPr>
              <w:t>Postupajući službenici;</w:t>
            </w:r>
          </w:p>
        </w:tc>
        <w:tc>
          <w:tcPr>
            <w:tcW w:w="1607" w:type="dxa"/>
          </w:tcPr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461FF" w:rsidRDefault="007461FF" w:rsidP="003C0375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7461FF">
              <w:rPr>
                <w:rFonts w:ascii="Arial" w:eastAsia="Times New Roman" w:hAnsi="Arial" w:cs="Arial"/>
                <w:color w:val="000000"/>
                <w:szCs w:val="24"/>
              </w:rPr>
              <w:t>U kontinuitetu</w:t>
            </w:r>
          </w:p>
        </w:tc>
      </w:tr>
    </w:tbl>
    <w:p w:rsidR="000078BA" w:rsidRDefault="007461FF" w:rsidP="003C037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  <w:r>
        <w:rPr>
          <w:rFonts w:ascii="Arial" w:eastAsia="Times New Roman" w:hAnsi="Arial" w:cs="Arial"/>
          <w:b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-3373121</wp:posOffset>
                </wp:positionV>
                <wp:extent cx="28575" cy="336232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3362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FC77F" id="Straight Connector 1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5pt,-265.6pt" to="279.7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" strokecolor="black [3040]"/>
            </w:pict>
          </mc:Fallback>
        </mc:AlternateContent>
      </w:r>
      <w:r w:rsidR="007D11F8">
        <w:rPr>
          <w:rFonts w:ascii="Arial" w:eastAsia="Times New Roman" w:hAnsi="Arial" w:cs="Arial"/>
          <w:b/>
          <w:color w:val="000000"/>
          <w:szCs w:val="24"/>
        </w:rPr>
        <w:t xml:space="preserve">                                                         </w:t>
      </w:r>
    </w:p>
    <w:p w:rsidR="007D11F8" w:rsidRDefault="007D11F8" w:rsidP="003C037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</w:p>
    <w:p w:rsidR="007D11F8" w:rsidRDefault="007D11F8" w:rsidP="003C037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</w:p>
    <w:p w:rsidR="007D11F8" w:rsidRDefault="007D11F8" w:rsidP="003C037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</w:p>
    <w:p w:rsidR="007D11F8" w:rsidRDefault="007D11F8" w:rsidP="003C037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</w:p>
    <w:p w:rsidR="007D11F8" w:rsidRDefault="007D11F8" w:rsidP="003C037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</w:p>
    <w:p w:rsidR="007D11F8" w:rsidRDefault="007D11F8" w:rsidP="003C037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</w:p>
    <w:p w:rsidR="007D11F8" w:rsidRDefault="007D11F8" w:rsidP="003C037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</w:p>
    <w:p w:rsidR="007D11F8" w:rsidRDefault="007D11F8" w:rsidP="003C037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</w:p>
    <w:p w:rsidR="007D11F8" w:rsidRDefault="007D11F8" w:rsidP="003C037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</w:p>
    <w:p w:rsidR="007D11F8" w:rsidRDefault="007D11F8" w:rsidP="003C037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</w:p>
    <w:p w:rsidR="007D11F8" w:rsidRDefault="007D11F8" w:rsidP="003C037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</w:p>
    <w:p w:rsidR="007D11F8" w:rsidRDefault="007D11F8" w:rsidP="003C0375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</w:p>
    <w:p w:rsidR="007D11F8" w:rsidRPr="007D11F8" w:rsidRDefault="007D11F8" w:rsidP="007D11F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  <w:u w:val="single"/>
        </w:rPr>
      </w:pPr>
      <w:r w:rsidRPr="007D11F8">
        <w:rPr>
          <w:rFonts w:ascii="Arial" w:eastAsia="Times New Roman" w:hAnsi="Arial" w:cs="Arial"/>
          <w:b/>
          <w:color w:val="000000"/>
          <w:szCs w:val="24"/>
          <w:u w:val="single"/>
        </w:rPr>
        <w:lastRenderedPageBreak/>
        <w:t>IDENTIFIKOVANI RIZICI U ORGANIZACIONIM JEDINICAMA</w:t>
      </w:r>
    </w:p>
    <w:p w:rsidR="007D11F8" w:rsidRPr="007D11F8" w:rsidRDefault="007D11F8" w:rsidP="007D11F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</w:p>
    <w:p w:rsidR="007D11F8" w:rsidRPr="007D11F8" w:rsidRDefault="007D11F8" w:rsidP="007D11F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  <w:r w:rsidRPr="007D11F8">
        <w:rPr>
          <w:rFonts w:ascii="Arial" w:eastAsia="Times New Roman" w:hAnsi="Arial" w:cs="Arial"/>
          <w:b/>
          <w:color w:val="000000"/>
          <w:szCs w:val="24"/>
        </w:rPr>
        <w:t xml:space="preserve">NAZIV ORGANIZACIONE JEDINICE : </w:t>
      </w:r>
      <w:r>
        <w:rPr>
          <w:rFonts w:ascii="Arial" w:eastAsia="Times New Roman" w:hAnsi="Arial" w:cs="Arial"/>
          <w:b/>
          <w:color w:val="000000"/>
          <w:szCs w:val="24"/>
        </w:rPr>
        <w:t>KABINET MINISTRA</w:t>
      </w:r>
    </w:p>
    <w:p w:rsidR="007D11F8" w:rsidRPr="007D11F8" w:rsidRDefault="007D11F8" w:rsidP="007D11F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  <w:r w:rsidRPr="007D11F8">
        <w:rPr>
          <w:rFonts w:ascii="Arial" w:eastAsia="Times New Roman" w:hAnsi="Arial" w:cs="Arial"/>
          <w:b/>
          <w:color w:val="000000"/>
          <w:szCs w:val="24"/>
        </w:rPr>
        <w:t>•</w:t>
      </w:r>
      <w:r w:rsidRPr="007D11F8">
        <w:rPr>
          <w:rFonts w:ascii="Arial" w:eastAsia="Times New Roman" w:hAnsi="Arial" w:cs="Arial"/>
          <w:b/>
          <w:color w:val="000000"/>
          <w:szCs w:val="24"/>
        </w:rPr>
        <w:tab/>
        <w:t xml:space="preserve">Opšti cilj: </w:t>
      </w:r>
      <w:r w:rsidRPr="007D11F8">
        <w:rPr>
          <w:rFonts w:ascii="Arial" w:eastAsia="Times New Roman" w:hAnsi="Arial" w:cs="Arial"/>
          <w:color w:val="000000"/>
          <w:szCs w:val="24"/>
        </w:rPr>
        <w:t>Sprovođenje definisane politike Ministarstva sporta i mladih</w:t>
      </w:r>
    </w:p>
    <w:p w:rsidR="007D11F8" w:rsidRDefault="007D11F8" w:rsidP="007D11F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  <w:r w:rsidRPr="007D11F8">
        <w:rPr>
          <w:rFonts w:ascii="Arial" w:eastAsia="Times New Roman" w:hAnsi="Arial" w:cs="Arial"/>
          <w:b/>
          <w:color w:val="000000"/>
          <w:szCs w:val="24"/>
        </w:rPr>
        <w:t>•</w:t>
      </w:r>
      <w:r w:rsidRPr="007D11F8">
        <w:rPr>
          <w:rFonts w:ascii="Arial" w:eastAsia="Times New Roman" w:hAnsi="Arial" w:cs="Arial"/>
          <w:b/>
          <w:color w:val="000000"/>
          <w:szCs w:val="24"/>
        </w:rPr>
        <w:tab/>
        <w:t xml:space="preserve">Posebni ciljevi: </w:t>
      </w:r>
      <w:r w:rsidRPr="007D11F8">
        <w:rPr>
          <w:rFonts w:ascii="Arial" w:eastAsia="Times New Roman" w:hAnsi="Arial" w:cs="Arial"/>
          <w:color w:val="000000"/>
          <w:szCs w:val="24"/>
        </w:rPr>
        <w:t>Realizacija stručnih, protokolarnih i administrativno-tehničkih poslova potrebnih za sprovođenje definisane politike</w:t>
      </w:r>
    </w:p>
    <w:p w:rsidR="007D11F8" w:rsidRDefault="007D11F8" w:rsidP="007D11F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"/>
        <w:gridCol w:w="2025"/>
        <w:gridCol w:w="1616"/>
        <w:gridCol w:w="2418"/>
        <w:gridCol w:w="2065"/>
        <w:gridCol w:w="2079"/>
        <w:gridCol w:w="1614"/>
        <w:gridCol w:w="1952"/>
      </w:tblGrid>
      <w:tr w:rsidR="00E85FFB" w:rsidTr="00E85FFB">
        <w:trPr>
          <w:trHeight w:val="1020"/>
        </w:trPr>
        <w:tc>
          <w:tcPr>
            <w:tcW w:w="844" w:type="dxa"/>
          </w:tcPr>
          <w:p w:rsidR="007D11F8" w:rsidRPr="00E85FFB" w:rsidRDefault="00E85FFB" w:rsidP="00E85FF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E85FFB">
              <w:rPr>
                <w:rFonts w:ascii="Arial" w:eastAsia="Times New Roman" w:hAnsi="Arial" w:cs="Arial"/>
                <w:b/>
                <w:color w:val="000000"/>
                <w:szCs w:val="24"/>
              </w:rPr>
              <w:t>Redni broj</w:t>
            </w:r>
          </w:p>
        </w:tc>
        <w:tc>
          <w:tcPr>
            <w:tcW w:w="2031" w:type="dxa"/>
          </w:tcPr>
          <w:p w:rsidR="00E85FFB" w:rsidRDefault="00E85FFB" w:rsidP="00E85FFB">
            <w:pPr>
              <w:spacing w:before="0" w:after="0" w:line="240" w:lineRule="auto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7D11F8" w:rsidRPr="00E85FFB" w:rsidRDefault="00E85FFB" w:rsidP="00E85FF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E85FFB">
              <w:rPr>
                <w:rFonts w:ascii="Arial" w:eastAsia="Times New Roman" w:hAnsi="Arial" w:cs="Arial"/>
                <w:b/>
                <w:color w:val="000000"/>
                <w:szCs w:val="24"/>
              </w:rPr>
              <w:t>Opis rizika</w:t>
            </w:r>
          </w:p>
        </w:tc>
        <w:tc>
          <w:tcPr>
            <w:tcW w:w="1620" w:type="dxa"/>
          </w:tcPr>
          <w:p w:rsidR="00E85FFB" w:rsidRDefault="00E85FFB" w:rsidP="00E85FF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198120</wp:posOffset>
                      </wp:positionV>
                      <wp:extent cx="1543050" cy="19050"/>
                      <wp:effectExtent l="0" t="0" r="19050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430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43468A" id="Straight Connector 15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7pt,15.6pt" to="196.2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" strokecolor="black [3040]"/>
                  </w:pict>
                </mc:Fallback>
              </mc:AlternateContent>
            </w:r>
          </w:p>
          <w:p w:rsidR="007D11F8" w:rsidRPr="00E85FFB" w:rsidRDefault="00E85FFB" w:rsidP="00E85FF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E85FFB">
              <w:rPr>
                <w:rFonts w:ascii="Arial" w:eastAsia="Times New Roman" w:hAnsi="Arial" w:cs="Arial"/>
                <w:b/>
                <w:color w:val="000000"/>
                <w:szCs w:val="24"/>
              </w:rPr>
              <w:t>Vrsta rizika</w:t>
            </w:r>
          </w:p>
        </w:tc>
        <w:tc>
          <w:tcPr>
            <w:tcW w:w="2430" w:type="dxa"/>
          </w:tcPr>
          <w:p w:rsidR="00044599" w:rsidRDefault="00044599" w:rsidP="00E85FF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1075055</wp:posOffset>
                      </wp:positionH>
                      <wp:positionV relativeFrom="paragraph">
                        <wp:posOffset>217170</wp:posOffset>
                      </wp:positionV>
                      <wp:extent cx="19050" cy="3638550"/>
                      <wp:effectExtent l="0" t="0" r="19050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3638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18755E" id="Straight Connector 1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65pt,17.1pt" to="86.15pt,3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" strokecolor="black [3040]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217170</wp:posOffset>
                      </wp:positionV>
                      <wp:extent cx="9525" cy="3638550"/>
                      <wp:effectExtent l="0" t="0" r="28575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638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FF3C89" id="Straight Connector 1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15pt,17.1pt" to="35.9pt,3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" strokecolor="black [3040]"/>
                  </w:pict>
                </mc:Fallback>
              </mc:AlternateContent>
            </w:r>
            <w:r w:rsidR="00E85FFB" w:rsidRPr="00E85FFB">
              <w:rPr>
                <w:rFonts w:ascii="Arial" w:eastAsia="Times New Roman" w:hAnsi="Arial" w:cs="Arial"/>
                <w:b/>
                <w:color w:val="000000"/>
                <w:szCs w:val="24"/>
              </w:rPr>
              <w:t>Rangiranje rizika</w:t>
            </w: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  </w:t>
            </w:r>
          </w:p>
          <w:p w:rsidR="00044599" w:rsidRDefault="00044599" w:rsidP="0004459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Uticaj  Vjerova Uku</w:t>
            </w:r>
          </w:p>
          <w:p w:rsidR="007D11F8" w:rsidRPr="00E85FFB" w:rsidRDefault="00044599" w:rsidP="0004459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            tnoća    pno </w:t>
            </w:r>
          </w:p>
        </w:tc>
        <w:tc>
          <w:tcPr>
            <w:tcW w:w="2070" w:type="dxa"/>
          </w:tcPr>
          <w:p w:rsidR="007D11F8" w:rsidRPr="00E85FFB" w:rsidRDefault="00E85FFB" w:rsidP="00E85FF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E85FFB">
              <w:rPr>
                <w:rFonts w:ascii="Arial" w:eastAsia="Times New Roman" w:hAnsi="Arial" w:cs="Arial"/>
                <w:b/>
                <w:color w:val="000000"/>
                <w:szCs w:val="24"/>
              </w:rPr>
              <w:t>Pregled postojećih kontrola</w:t>
            </w:r>
          </w:p>
        </w:tc>
        <w:tc>
          <w:tcPr>
            <w:tcW w:w="2086" w:type="dxa"/>
          </w:tcPr>
          <w:p w:rsidR="00E85FFB" w:rsidRDefault="00E85FFB" w:rsidP="00E85FF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7D11F8" w:rsidRPr="00E85FFB" w:rsidRDefault="00E85FFB" w:rsidP="00E85FF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E85FFB">
              <w:rPr>
                <w:rFonts w:ascii="Arial" w:eastAsia="Times New Roman" w:hAnsi="Arial" w:cs="Arial"/>
                <w:b/>
                <w:color w:val="000000"/>
                <w:szCs w:val="24"/>
              </w:rPr>
              <w:t>Reagovanje na rizik</w:t>
            </w:r>
          </w:p>
        </w:tc>
        <w:tc>
          <w:tcPr>
            <w:tcW w:w="1615" w:type="dxa"/>
          </w:tcPr>
          <w:p w:rsidR="007D11F8" w:rsidRPr="00E85FFB" w:rsidRDefault="00E85FFB" w:rsidP="00E85FF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E85FFB">
              <w:rPr>
                <w:rFonts w:ascii="Arial" w:eastAsia="Times New Roman" w:hAnsi="Arial" w:cs="Arial"/>
                <w:b/>
                <w:color w:val="000000"/>
                <w:szCs w:val="24"/>
              </w:rPr>
              <w:t>Odgovorna osoba za rizik</w:t>
            </w:r>
          </w:p>
        </w:tc>
        <w:tc>
          <w:tcPr>
            <w:tcW w:w="1956" w:type="dxa"/>
          </w:tcPr>
          <w:p w:rsidR="007D11F8" w:rsidRPr="00E85FFB" w:rsidRDefault="00E85FFB" w:rsidP="00E85FFB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E85FFB">
              <w:rPr>
                <w:rFonts w:ascii="Arial" w:eastAsia="Times New Roman" w:hAnsi="Arial" w:cs="Arial"/>
                <w:b/>
                <w:color w:val="000000"/>
                <w:szCs w:val="24"/>
              </w:rPr>
              <w:t>Rok za sprovođenje</w:t>
            </w:r>
          </w:p>
        </w:tc>
      </w:tr>
      <w:tr w:rsidR="00E85FFB" w:rsidTr="00E85FFB">
        <w:trPr>
          <w:trHeight w:val="2415"/>
        </w:trPr>
        <w:tc>
          <w:tcPr>
            <w:tcW w:w="844" w:type="dxa"/>
          </w:tcPr>
          <w:p w:rsidR="007D11F8" w:rsidRDefault="007D11F8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85FFB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85FFB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85FFB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85FFB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1.</w:t>
            </w:r>
          </w:p>
        </w:tc>
        <w:tc>
          <w:tcPr>
            <w:tcW w:w="2031" w:type="dxa"/>
          </w:tcPr>
          <w:p w:rsidR="00E85FFB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D11F8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Nedovoljan broj zaposlenih zaduženih za promociju aktivnosti Ministarstva</w:t>
            </w:r>
          </w:p>
        </w:tc>
        <w:tc>
          <w:tcPr>
            <w:tcW w:w="1620" w:type="dxa"/>
          </w:tcPr>
          <w:p w:rsidR="00E85FFB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85FFB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85FFB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D11F8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Operativni</w:t>
            </w:r>
          </w:p>
        </w:tc>
        <w:tc>
          <w:tcPr>
            <w:tcW w:w="2430" w:type="dxa"/>
          </w:tcPr>
          <w:p w:rsidR="007D11F8" w:rsidRDefault="007D11F8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44599" w:rsidRDefault="00044599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44599" w:rsidRDefault="00044599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44599" w:rsidRDefault="00044599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   1             1         1</w:t>
            </w:r>
          </w:p>
        </w:tc>
        <w:tc>
          <w:tcPr>
            <w:tcW w:w="2070" w:type="dxa"/>
          </w:tcPr>
          <w:p w:rsidR="00E85FFB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D11F8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Učešće na seminarima i radionicama u cilju daljeg stručnog usavršavanja zaposlenih</w:t>
            </w:r>
          </w:p>
        </w:tc>
        <w:tc>
          <w:tcPr>
            <w:tcW w:w="2086" w:type="dxa"/>
          </w:tcPr>
          <w:p w:rsidR="00E85FFB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85FFB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D11F8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Povećanje broja zaposlenih na ovim radnim mjestima</w:t>
            </w:r>
          </w:p>
        </w:tc>
        <w:tc>
          <w:tcPr>
            <w:tcW w:w="1615" w:type="dxa"/>
          </w:tcPr>
          <w:p w:rsidR="00E85FFB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85FFB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85FFB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D11F8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Rukovodilac</w:t>
            </w:r>
          </w:p>
        </w:tc>
        <w:tc>
          <w:tcPr>
            <w:tcW w:w="1956" w:type="dxa"/>
          </w:tcPr>
          <w:p w:rsidR="00E85FFB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85FFB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85FFB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D11F8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Kontinuirano</w:t>
            </w:r>
          </w:p>
        </w:tc>
      </w:tr>
      <w:tr w:rsidR="00E85FFB" w:rsidTr="00E85FFB">
        <w:trPr>
          <w:trHeight w:val="2604"/>
        </w:trPr>
        <w:tc>
          <w:tcPr>
            <w:tcW w:w="844" w:type="dxa"/>
          </w:tcPr>
          <w:p w:rsidR="007D11F8" w:rsidRDefault="007D11F8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85FFB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85FFB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85FFB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85FFB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2.</w:t>
            </w:r>
          </w:p>
        </w:tc>
        <w:tc>
          <w:tcPr>
            <w:tcW w:w="2031" w:type="dxa"/>
          </w:tcPr>
          <w:p w:rsidR="00E85FFB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D11F8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Nedovnoljno poznavanje stranih jezika potrebnih za ostvarivanje funkcije ministra</w:t>
            </w:r>
          </w:p>
        </w:tc>
        <w:tc>
          <w:tcPr>
            <w:tcW w:w="1620" w:type="dxa"/>
          </w:tcPr>
          <w:p w:rsidR="00E85FFB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85FFB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85FFB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D11F8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Operativni</w:t>
            </w:r>
          </w:p>
        </w:tc>
        <w:tc>
          <w:tcPr>
            <w:tcW w:w="2430" w:type="dxa"/>
          </w:tcPr>
          <w:p w:rsidR="007D11F8" w:rsidRDefault="00044599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   </w:t>
            </w:r>
          </w:p>
          <w:p w:rsidR="00044599" w:rsidRDefault="00044599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44599" w:rsidRDefault="00044599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44599" w:rsidRPr="00C35448" w:rsidRDefault="00044599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    1           2           2</w:t>
            </w:r>
          </w:p>
          <w:p w:rsidR="00044599" w:rsidRDefault="00044599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2070" w:type="dxa"/>
          </w:tcPr>
          <w:p w:rsidR="00E85FFB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D11F8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Učešće na seminarima za jezike, pohađanje kurseva stranih jezika</w:t>
            </w:r>
          </w:p>
        </w:tc>
        <w:tc>
          <w:tcPr>
            <w:tcW w:w="2086" w:type="dxa"/>
          </w:tcPr>
          <w:p w:rsidR="00E85FFB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85FFB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D11F8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Kontinuirano pohađanje kurseva i obuka</w:t>
            </w:r>
          </w:p>
        </w:tc>
        <w:tc>
          <w:tcPr>
            <w:tcW w:w="1615" w:type="dxa"/>
          </w:tcPr>
          <w:p w:rsidR="00E85FFB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85FFB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85FFB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D11F8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Rukovodilac</w:t>
            </w:r>
          </w:p>
        </w:tc>
        <w:tc>
          <w:tcPr>
            <w:tcW w:w="1956" w:type="dxa"/>
          </w:tcPr>
          <w:p w:rsidR="00E85FFB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85FFB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85FFB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D11F8" w:rsidRDefault="00E85FFB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Kontinuirano</w:t>
            </w:r>
          </w:p>
        </w:tc>
      </w:tr>
    </w:tbl>
    <w:p w:rsidR="007D11F8" w:rsidRDefault="007D11F8" w:rsidP="007D11F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7D11F8" w:rsidRDefault="007D11F8" w:rsidP="007D11F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C35448" w:rsidRDefault="00C35448" w:rsidP="007D11F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C35448" w:rsidRDefault="00C35448" w:rsidP="007D11F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3"/>
        <w:gridCol w:w="2044"/>
        <w:gridCol w:w="1654"/>
        <w:gridCol w:w="809"/>
        <w:gridCol w:w="988"/>
        <w:gridCol w:w="539"/>
        <w:gridCol w:w="2069"/>
        <w:gridCol w:w="2070"/>
        <w:gridCol w:w="1620"/>
        <w:gridCol w:w="1966"/>
      </w:tblGrid>
      <w:tr w:rsidR="00946545" w:rsidTr="00F2378E">
        <w:trPr>
          <w:trHeight w:val="2595"/>
        </w:trPr>
        <w:tc>
          <w:tcPr>
            <w:tcW w:w="895" w:type="dxa"/>
          </w:tcPr>
          <w:p w:rsidR="00F2378E" w:rsidRDefault="00F2378E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2378E" w:rsidRDefault="00F2378E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2378E" w:rsidRDefault="00F2378E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2378E" w:rsidRDefault="00F2378E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2378E" w:rsidRDefault="00F2378E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3.</w:t>
            </w:r>
          </w:p>
        </w:tc>
        <w:tc>
          <w:tcPr>
            <w:tcW w:w="2035" w:type="dxa"/>
          </w:tcPr>
          <w:p w:rsidR="00946545" w:rsidRDefault="00946545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46545" w:rsidRDefault="00946545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2378E" w:rsidRDefault="00F2378E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Neblagovremeno obavještavanje javnosti o aktivnostima Ministarstva</w:t>
            </w:r>
          </w:p>
        </w:tc>
        <w:tc>
          <w:tcPr>
            <w:tcW w:w="1655" w:type="dxa"/>
          </w:tcPr>
          <w:p w:rsidR="00946545" w:rsidRDefault="00946545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46545" w:rsidRDefault="00946545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46545" w:rsidRDefault="00946545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46545" w:rsidRDefault="00946545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2378E" w:rsidRDefault="00F2378E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Operativni</w:t>
            </w:r>
          </w:p>
        </w:tc>
        <w:tc>
          <w:tcPr>
            <w:tcW w:w="810" w:type="dxa"/>
          </w:tcPr>
          <w:p w:rsidR="00946545" w:rsidRDefault="00946545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46545" w:rsidRDefault="00946545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46545" w:rsidRDefault="00946545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46545" w:rsidRDefault="00946545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2378E" w:rsidRDefault="00946545" w:rsidP="0094654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1</w:t>
            </w:r>
          </w:p>
        </w:tc>
        <w:tc>
          <w:tcPr>
            <w:tcW w:w="990" w:type="dxa"/>
          </w:tcPr>
          <w:p w:rsidR="00946545" w:rsidRDefault="00946545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46545" w:rsidRDefault="00946545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46545" w:rsidRDefault="00946545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46545" w:rsidRDefault="00946545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2378E" w:rsidRDefault="00946545" w:rsidP="0094654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540" w:type="dxa"/>
          </w:tcPr>
          <w:p w:rsidR="00946545" w:rsidRDefault="00946545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46545" w:rsidRDefault="00946545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46545" w:rsidRDefault="00946545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46545" w:rsidRDefault="00946545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2378E" w:rsidRDefault="00946545" w:rsidP="0094654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2070" w:type="dxa"/>
          </w:tcPr>
          <w:p w:rsidR="00946545" w:rsidRDefault="00946545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2378E" w:rsidRDefault="00946545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Redovno i blagovremeno obavještavanje Kabineta ministra od strane nosioca aktivnosti </w:t>
            </w:r>
          </w:p>
        </w:tc>
        <w:tc>
          <w:tcPr>
            <w:tcW w:w="2070" w:type="dxa"/>
          </w:tcPr>
          <w:p w:rsidR="00946545" w:rsidRDefault="00946545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2378E" w:rsidRDefault="00946545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Transparentnost rada ovog organa i blagovremeno i pravilno informisanje cjelokupne javnosti</w:t>
            </w:r>
          </w:p>
        </w:tc>
        <w:tc>
          <w:tcPr>
            <w:tcW w:w="1620" w:type="dxa"/>
          </w:tcPr>
          <w:p w:rsidR="00946545" w:rsidRDefault="00946545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46545" w:rsidRDefault="00946545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46545" w:rsidRDefault="00946545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46545" w:rsidRDefault="00946545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2378E" w:rsidRDefault="00946545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Rukovodilac</w:t>
            </w:r>
          </w:p>
        </w:tc>
        <w:tc>
          <w:tcPr>
            <w:tcW w:w="1967" w:type="dxa"/>
          </w:tcPr>
          <w:p w:rsidR="00946545" w:rsidRDefault="00946545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46545" w:rsidRDefault="00946545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46545" w:rsidRDefault="00946545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46545" w:rsidRDefault="00946545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2378E" w:rsidRDefault="00946545" w:rsidP="007D11F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Kontinuirano</w:t>
            </w:r>
          </w:p>
        </w:tc>
      </w:tr>
    </w:tbl>
    <w:p w:rsidR="00C35448" w:rsidRDefault="00C35448" w:rsidP="007D11F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946545" w:rsidRDefault="00946545" w:rsidP="007D11F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946545" w:rsidRDefault="00946545" w:rsidP="007D11F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946545" w:rsidRDefault="00946545" w:rsidP="007D11F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946545" w:rsidRDefault="00946545" w:rsidP="007D11F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946545" w:rsidRDefault="00946545" w:rsidP="007D11F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946545" w:rsidRDefault="00946545" w:rsidP="007D11F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946545" w:rsidRDefault="00946545" w:rsidP="007D11F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946545" w:rsidRDefault="00946545" w:rsidP="007D11F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946545" w:rsidRDefault="00946545" w:rsidP="007D11F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946545" w:rsidRDefault="00946545" w:rsidP="007D11F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946545" w:rsidRDefault="00946545" w:rsidP="007D11F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946545" w:rsidRDefault="00946545" w:rsidP="007D11F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946545" w:rsidRDefault="00946545" w:rsidP="007D11F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946545" w:rsidRDefault="00946545" w:rsidP="007D11F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946545" w:rsidRDefault="00946545" w:rsidP="007D11F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946545" w:rsidRDefault="00946545" w:rsidP="007D11F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946545" w:rsidRDefault="00946545" w:rsidP="007D11F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946545" w:rsidRDefault="00946545" w:rsidP="007D11F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946545" w:rsidRDefault="00946545" w:rsidP="007D11F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946545" w:rsidRDefault="00946545" w:rsidP="007D11F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946545" w:rsidRDefault="00946545" w:rsidP="007D11F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946545" w:rsidRDefault="00946545" w:rsidP="007D11F8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6039B3" w:rsidRPr="006039B3" w:rsidRDefault="006039B3" w:rsidP="006039B3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  <w:u w:val="single"/>
        </w:rPr>
      </w:pPr>
      <w:r w:rsidRPr="006039B3">
        <w:rPr>
          <w:rFonts w:ascii="Arial" w:eastAsia="Times New Roman" w:hAnsi="Arial" w:cs="Arial"/>
          <w:b/>
          <w:color w:val="000000"/>
          <w:szCs w:val="24"/>
          <w:u w:val="single"/>
        </w:rPr>
        <w:lastRenderedPageBreak/>
        <w:t>IDENTIFIKOVANI RIZICI U ORGANIZACIONIM JEDINICAMA</w:t>
      </w:r>
    </w:p>
    <w:p w:rsidR="006039B3" w:rsidRPr="006039B3" w:rsidRDefault="006039B3" w:rsidP="006039B3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6039B3" w:rsidRPr="006039B3" w:rsidRDefault="006039B3" w:rsidP="006039B3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  <w:r w:rsidRPr="006039B3">
        <w:rPr>
          <w:rFonts w:ascii="Arial" w:eastAsia="Times New Roman" w:hAnsi="Arial" w:cs="Arial"/>
          <w:b/>
          <w:color w:val="000000"/>
          <w:szCs w:val="24"/>
        </w:rPr>
        <w:t xml:space="preserve">NAZIV ORGANIZACIONE JEDINICE : </w:t>
      </w:r>
      <w:r>
        <w:rPr>
          <w:rFonts w:ascii="Arial" w:eastAsia="Times New Roman" w:hAnsi="Arial" w:cs="Arial"/>
          <w:b/>
          <w:color w:val="000000"/>
          <w:szCs w:val="24"/>
        </w:rPr>
        <w:t>SLUŽBA ZA OPŠTE POSLOVE I FINANSIJE</w:t>
      </w:r>
    </w:p>
    <w:p w:rsidR="006039B3" w:rsidRPr="006039B3" w:rsidRDefault="006039B3" w:rsidP="006039B3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  <w:r w:rsidRPr="006039B3">
        <w:rPr>
          <w:rFonts w:ascii="Arial" w:eastAsia="Times New Roman" w:hAnsi="Arial" w:cs="Arial"/>
          <w:color w:val="000000"/>
          <w:szCs w:val="24"/>
        </w:rPr>
        <w:t>•</w:t>
      </w:r>
      <w:r w:rsidRPr="006039B3">
        <w:rPr>
          <w:rFonts w:ascii="Arial" w:eastAsia="Times New Roman" w:hAnsi="Arial" w:cs="Arial"/>
          <w:color w:val="000000"/>
          <w:szCs w:val="24"/>
        </w:rPr>
        <w:tab/>
      </w:r>
      <w:r w:rsidRPr="006039B3">
        <w:rPr>
          <w:rFonts w:ascii="Arial" w:eastAsia="Times New Roman" w:hAnsi="Arial" w:cs="Arial"/>
          <w:b/>
          <w:color w:val="000000"/>
          <w:szCs w:val="24"/>
        </w:rPr>
        <w:t>Opšti cilj</w:t>
      </w:r>
      <w:r w:rsidRPr="006039B3">
        <w:rPr>
          <w:rFonts w:ascii="Arial" w:eastAsia="Times New Roman" w:hAnsi="Arial" w:cs="Arial"/>
          <w:color w:val="000000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Cs w:val="24"/>
        </w:rPr>
        <w:t>Uspješno definisanje i ispunjenje zadataka iz oblasti finansija i računovodstva, kadra, opštih poslova i poslova javnih nabavki</w:t>
      </w:r>
    </w:p>
    <w:p w:rsidR="00946545" w:rsidRDefault="006039B3" w:rsidP="006039B3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  <w:r w:rsidRPr="006039B3">
        <w:rPr>
          <w:rFonts w:ascii="Arial" w:eastAsia="Times New Roman" w:hAnsi="Arial" w:cs="Arial"/>
          <w:color w:val="000000"/>
          <w:szCs w:val="24"/>
        </w:rPr>
        <w:t>•</w:t>
      </w:r>
      <w:r w:rsidRPr="006039B3">
        <w:rPr>
          <w:rFonts w:ascii="Arial" w:eastAsia="Times New Roman" w:hAnsi="Arial" w:cs="Arial"/>
          <w:color w:val="000000"/>
          <w:szCs w:val="24"/>
        </w:rPr>
        <w:tab/>
      </w:r>
      <w:r w:rsidRPr="006039B3">
        <w:rPr>
          <w:rFonts w:ascii="Arial" w:eastAsia="Times New Roman" w:hAnsi="Arial" w:cs="Arial"/>
          <w:b/>
          <w:color w:val="000000"/>
          <w:szCs w:val="24"/>
        </w:rPr>
        <w:t>Posebni ciljevi</w:t>
      </w:r>
      <w:r w:rsidRPr="006039B3">
        <w:rPr>
          <w:rFonts w:ascii="Arial" w:eastAsia="Times New Roman" w:hAnsi="Arial" w:cs="Arial"/>
          <w:color w:val="000000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Cs w:val="24"/>
        </w:rPr>
        <w:t xml:space="preserve">Planirati i izvršavati budžet u skladu sa zakonom; blagovremeno </w:t>
      </w:r>
      <w:r w:rsidR="005E4DFF">
        <w:rPr>
          <w:rFonts w:ascii="Arial" w:eastAsia="Times New Roman" w:hAnsi="Arial" w:cs="Arial"/>
          <w:color w:val="000000"/>
          <w:szCs w:val="24"/>
        </w:rPr>
        <w:t>i namjensko korišćenje sredstava za namjene predviđene Budžetom i finansijskim planom; pratiti realizaciju zaključenih ugovora u skladu sa odredbama istih; praćenje zakona i drugih propisa koji se odnose na državne službenike i namještenike</w:t>
      </w:r>
    </w:p>
    <w:p w:rsidR="005E4DFF" w:rsidRDefault="005E4DFF" w:rsidP="006039B3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340"/>
        <w:gridCol w:w="1710"/>
        <w:gridCol w:w="2289"/>
        <w:gridCol w:w="1941"/>
        <w:gridCol w:w="1890"/>
        <w:gridCol w:w="1800"/>
        <w:gridCol w:w="1697"/>
      </w:tblGrid>
      <w:tr w:rsidR="005E4DFF" w:rsidTr="005E4DFF">
        <w:trPr>
          <w:trHeight w:val="1182"/>
        </w:trPr>
        <w:tc>
          <w:tcPr>
            <w:tcW w:w="985" w:type="dxa"/>
          </w:tcPr>
          <w:p w:rsidR="005E4DFF" w:rsidRP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Redni broj</w:t>
            </w:r>
          </w:p>
        </w:tc>
        <w:tc>
          <w:tcPr>
            <w:tcW w:w="2340" w:type="dxa"/>
          </w:tcPr>
          <w:p w:rsidR="005E4DFF" w:rsidRDefault="005E4DFF" w:rsidP="005E4DF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E4DFF" w:rsidRDefault="005E4DFF" w:rsidP="005E4DF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5E4DFF">
              <w:rPr>
                <w:rFonts w:ascii="Arial" w:eastAsia="Times New Roman" w:hAnsi="Arial" w:cs="Arial"/>
                <w:b/>
                <w:color w:val="000000"/>
                <w:szCs w:val="24"/>
              </w:rPr>
              <w:t>Opis rizika</w:t>
            </w:r>
          </w:p>
          <w:p w:rsidR="005E4DFF" w:rsidRPr="005E4DFF" w:rsidRDefault="005E4DFF" w:rsidP="005E4DF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</w:tc>
        <w:tc>
          <w:tcPr>
            <w:tcW w:w="1710" w:type="dxa"/>
          </w:tcPr>
          <w:p w:rsidR="005E4DFF" w:rsidRDefault="005E4DFF" w:rsidP="005E4DF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E4DFF" w:rsidRPr="005E4DFF" w:rsidRDefault="00D710BB" w:rsidP="005E4DF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1007744</wp:posOffset>
                      </wp:positionH>
                      <wp:positionV relativeFrom="paragraph">
                        <wp:posOffset>97155</wp:posOffset>
                      </wp:positionV>
                      <wp:extent cx="1457325" cy="0"/>
                      <wp:effectExtent l="0" t="0" r="0" b="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57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76A218" id="Straight Connector 1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35pt,7.65pt" to="194.1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" strokecolor="black [3040]"/>
                  </w:pict>
                </mc:Fallback>
              </mc:AlternateContent>
            </w:r>
            <w:r w:rsidR="005E4DFF" w:rsidRPr="005E4DFF">
              <w:rPr>
                <w:rFonts w:ascii="Arial" w:eastAsia="Times New Roman" w:hAnsi="Arial" w:cs="Arial"/>
                <w:b/>
                <w:color w:val="000000"/>
                <w:szCs w:val="24"/>
              </w:rPr>
              <w:t>Vrsta rizika</w:t>
            </w:r>
          </w:p>
        </w:tc>
        <w:tc>
          <w:tcPr>
            <w:tcW w:w="2289" w:type="dxa"/>
          </w:tcPr>
          <w:p w:rsidR="005E4DFF" w:rsidRDefault="005E4DFF" w:rsidP="005E4DF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5E4DFF">
              <w:rPr>
                <w:rFonts w:ascii="Arial" w:eastAsia="Times New Roman" w:hAnsi="Arial" w:cs="Arial"/>
                <w:b/>
                <w:color w:val="000000"/>
                <w:szCs w:val="24"/>
              </w:rPr>
              <w:t>Rangiranje rizika</w:t>
            </w:r>
          </w:p>
          <w:p w:rsidR="005E4DFF" w:rsidRDefault="00D710BB" w:rsidP="005E4DF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106679</wp:posOffset>
                      </wp:positionV>
                      <wp:extent cx="19050" cy="3552825"/>
                      <wp:effectExtent l="0" t="0" r="19050" b="28575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3552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9E30C2" id="Straight Connector 2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85pt,8.4pt" to="70.35pt,2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" strokecolor="black [3040]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106679</wp:posOffset>
                      </wp:positionV>
                      <wp:extent cx="19050" cy="3552825"/>
                      <wp:effectExtent l="0" t="0" r="19050" b="28575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3552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2DCD29" id="Straight Connector 1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35pt,8.4pt" to="26.85pt,2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" strokecolor="black [3040]"/>
                  </w:pict>
                </mc:Fallback>
              </mc:AlternateContent>
            </w:r>
          </w:p>
          <w:p w:rsidR="005E4DFF" w:rsidRDefault="005E4DFF" w:rsidP="005E4DF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Utic  Vjerov</w:t>
            </w:r>
            <w:r w:rsidR="00D710BB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 Ukup</w:t>
            </w:r>
          </w:p>
          <w:p w:rsidR="005E4DFF" w:rsidRPr="005E4DFF" w:rsidRDefault="005E4DFF" w:rsidP="005E4DFF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aj      atnoća     no</w:t>
            </w:r>
          </w:p>
        </w:tc>
        <w:tc>
          <w:tcPr>
            <w:tcW w:w="1941" w:type="dxa"/>
          </w:tcPr>
          <w:p w:rsidR="005E4DFF" w:rsidRPr="005E4DFF" w:rsidRDefault="005E4DFF" w:rsidP="005E4DF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5E4DFF">
              <w:rPr>
                <w:rFonts w:ascii="Arial" w:eastAsia="Times New Roman" w:hAnsi="Arial" w:cs="Arial"/>
                <w:b/>
                <w:color w:val="000000"/>
                <w:szCs w:val="24"/>
              </w:rPr>
              <w:t>Pregled postojećih kontrola</w:t>
            </w:r>
          </w:p>
        </w:tc>
        <w:tc>
          <w:tcPr>
            <w:tcW w:w="1890" w:type="dxa"/>
          </w:tcPr>
          <w:p w:rsidR="005E4DFF" w:rsidRDefault="005E4DFF" w:rsidP="005E4DF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E4DFF" w:rsidRPr="005E4DFF" w:rsidRDefault="005E4DFF" w:rsidP="005E4DF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5E4DFF">
              <w:rPr>
                <w:rFonts w:ascii="Arial" w:eastAsia="Times New Roman" w:hAnsi="Arial" w:cs="Arial"/>
                <w:b/>
                <w:color w:val="000000"/>
                <w:szCs w:val="24"/>
              </w:rPr>
              <w:t>Reagovanje na rizik</w:t>
            </w:r>
          </w:p>
        </w:tc>
        <w:tc>
          <w:tcPr>
            <w:tcW w:w="1800" w:type="dxa"/>
          </w:tcPr>
          <w:p w:rsidR="005E4DFF" w:rsidRDefault="005E4DFF" w:rsidP="005E4DF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E4DFF" w:rsidRPr="005E4DFF" w:rsidRDefault="005E4DFF" w:rsidP="005E4DF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5E4DFF">
              <w:rPr>
                <w:rFonts w:ascii="Arial" w:eastAsia="Times New Roman" w:hAnsi="Arial" w:cs="Arial"/>
                <w:b/>
                <w:color w:val="000000"/>
                <w:szCs w:val="24"/>
              </w:rPr>
              <w:t>Odgovorna osoba za rizik</w:t>
            </w:r>
          </w:p>
        </w:tc>
        <w:tc>
          <w:tcPr>
            <w:tcW w:w="1697" w:type="dxa"/>
          </w:tcPr>
          <w:p w:rsidR="005E4DFF" w:rsidRDefault="005E4DFF" w:rsidP="005E4DF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E4DFF" w:rsidRPr="005E4DFF" w:rsidRDefault="005E4DFF" w:rsidP="005E4DF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5E4DFF">
              <w:rPr>
                <w:rFonts w:ascii="Arial" w:eastAsia="Times New Roman" w:hAnsi="Arial" w:cs="Arial"/>
                <w:b/>
                <w:color w:val="000000"/>
                <w:szCs w:val="24"/>
              </w:rPr>
              <w:t>Rok za sprovođenje</w:t>
            </w:r>
          </w:p>
        </w:tc>
      </w:tr>
      <w:tr w:rsidR="005E4DFF" w:rsidTr="005E4DFF">
        <w:trPr>
          <w:trHeight w:val="4854"/>
        </w:trPr>
        <w:tc>
          <w:tcPr>
            <w:tcW w:w="985" w:type="dxa"/>
          </w:tcPr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1.</w:t>
            </w:r>
          </w:p>
        </w:tc>
        <w:tc>
          <w:tcPr>
            <w:tcW w:w="2340" w:type="dxa"/>
          </w:tcPr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Neblagovremen i neadekvatan zahtjev za budžetskim sredstvima</w:t>
            </w: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Nepoštovanje postavljenih limita</w:t>
            </w:r>
          </w:p>
        </w:tc>
        <w:tc>
          <w:tcPr>
            <w:tcW w:w="1710" w:type="dxa"/>
          </w:tcPr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Operativni,</w:t>
            </w: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finansijski</w:t>
            </w:r>
          </w:p>
        </w:tc>
        <w:tc>
          <w:tcPr>
            <w:tcW w:w="2289" w:type="dxa"/>
          </w:tcPr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D710BB" w:rsidRDefault="00D710BB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D710BB" w:rsidRDefault="00D710BB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D710BB" w:rsidRDefault="00D710BB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D710BB" w:rsidRDefault="00D710BB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D710BB" w:rsidRDefault="00D710BB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D710BB" w:rsidRDefault="00D710BB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D710BB" w:rsidRDefault="00D710BB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  3           3          9</w:t>
            </w:r>
          </w:p>
        </w:tc>
        <w:tc>
          <w:tcPr>
            <w:tcW w:w="1941" w:type="dxa"/>
          </w:tcPr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Zakon o budžetu i fiskalnoj odgovornosti</w:t>
            </w: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Smjernice Ministarstva finansija</w:t>
            </w:r>
          </w:p>
        </w:tc>
        <w:tc>
          <w:tcPr>
            <w:tcW w:w="1890" w:type="dxa"/>
          </w:tcPr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Kontinuirano upoznavanje zaposlenih sa propisima</w:t>
            </w: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Blagovremena komunikacija između organizacionih jedinica</w:t>
            </w: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Poštovanje propisanih limita</w:t>
            </w:r>
          </w:p>
        </w:tc>
        <w:tc>
          <w:tcPr>
            <w:tcW w:w="1800" w:type="dxa"/>
          </w:tcPr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Ministar</w:t>
            </w: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Sekretar</w:t>
            </w: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Generalni direktori</w:t>
            </w: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Služba za opšte poslove i finansije</w:t>
            </w:r>
          </w:p>
        </w:tc>
        <w:tc>
          <w:tcPr>
            <w:tcW w:w="1697" w:type="dxa"/>
          </w:tcPr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E4DFF" w:rsidRDefault="005E4DFF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III kvartal</w:t>
            </w:r>
          </w:p>
        </w:tc>
      </w:tr>
    </w:tbl>
    <w:p w:rsidR="005E4DFF" w:rsidRDefault="005E4DFF" w:rsidP="006039B3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5"/>
        <w:gridCol w:w="2287"/>
        <w:gridCol w:w="1684"/>
        <w:gridCol w:w="610"/>
        <w:gridCol w:w="861"/>
        <w:gridCol w:w="703"/>
        <w:gridCol w:w="1936"/>
        <w:gridCol w:w="1471"/>
        <w:gridCol w:w="2548"/>
        <w:gridCol w:w="1607"/>
      </w:tblGrid>
      <w:tr w:rsidR="009C2EC9" w:rsidTr="003A113C">
        <w:trPr>
          <w:trHeight w:val="3045"/>
        </w:trPr>
        <w:tc>
          <w:tcPr>
            <w:tcW w:w="945" w:type="dxa"/>
          </w:tcPr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2.</w:t>
            </w:r>
          </w:p>
        </w:tc>
        <w:tc>
          <w:tcPr>
            <w:tcW w:w="2287" w:type="dxa"/>
          </w:tcPr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Nezakonita potrošnja budžetskih sredstava</w:t>
            </w:r>
          </w:p>
        </w:tc>
        <w:tc>
          <w:tcPr>
            <w:tcW w:w="1684" w:type="dxa"/>
          </w:tcPr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Finansijski</w:t>
            </w:r>
          </w:p>
        </w:tc>
        <w:tc>
          <w:tcPr>
            <w:tcW w:w="610" w:type="dxa"/>
          </w:tcPr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Default="009C2EC9" w:rsidP="009C2E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3</w:t>
            </w:r>
          </w:p>
        </w:tc>
        <w:tc>
          <w:tcPr>
            <w:tcW w:w="861" w:type="dxa"/>
          </w:tcPr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Default="009C2EC9" w:rsidP="009C2E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3</w:t>
            </w:r>
          </w:p>
        </w:tc>
        <w:tc>
          <w:tcPr>
            <w:tcW w:w="703" w:type="dxa"/>
          </w:tcPr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Default="009C2EC9" w:rsidP="009C2EC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9</w:t>
            </w:r>
          </w:p>
        </w:tc>
        <w:tc>
          <w:tcPr>
            <w:tcW w:w="1936" w:type="dxa"/>
          </w:tcPr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Zakon o budžetu</w:t>
            </w:r>
          </w:p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Uputstvo o radu državnog trezora</w:t>
            </w:r>
          </w:p>
        </w:tc>
        <w:tc>
          <w:tcPr>
            <w:tcW w:w="1471" w:type="dxa"/>
          </w:tcPr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Poštovanje propisa i uputstava o radu državnog trezora</w:t>
            </w:r>
          </w:p>
        </w:tc>
        <w:tc>
          <w:tcPr>
            <w:tcW w:w="2548" w:type="dxa"/>
          </w:tcPr>
          <w:p w:rsidR="009C2EC9" w:rsidRDefault="009C2EC9" w:rsidP="009C2E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Pr="009C2EC9" w:rsidRDefault="009C2EC9" w:rsidP="009C2E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C2EC9">
              <w:rPr>
                <w:rFonts w:ascii="Arial" w:eastAsia="Times New Roman" w:hAnsi="Arial" w:cs="Arial"/>
                <w:color w:val="000000"/>
                <w:szCs w:val="24"/>
              </w:rPr>
              <w:t>Ministar</w:t>
            </w:r>
          </w:p>
          <w:p w:rsidR="009C2EC9" w:rsidRPr="009C2EC9" w:rsidRDefault="009C2EC9" w:rsidP="009C2E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Pr="009C2EC9" w:rsidRDefault="009C2EC9" w:rsidP="009C2E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C2EC9">
              <w:rPr>
                <w:rFonts w:ascii="Arial" w:eastAsia="Times New Roman" w:hAnsi="Arial" w:cs="Arial"/>
                <w:color w:val="000000"/>
                <w:szCs w:val="24"/>
              </w:rPr>
              <w:t>Sekretar</w:t>
            </w:r>
          </w:p>
          <w:p w:rsidR="009C2EC9" w:rsidRPr="009C2EC9" w:rsidRDefault="009C2EC9" w:rsidP="009C2E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Pr="009C2EC9" w:rsidRDefault="009C2EC9" w:rsidP="009C2E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C2EC9">
              <w:rPr>
                <w:rFonts w:ascii="Arial" w:eastAsia="Times New Roman" w:hAnsi="Arial" w:cs="Arial"/>
                <w:color w:val="000000"/>
                <w:szCs w:val="24"/>
              </w:rPr>
              <w:t>Generalni direktori</w:t>
            </w:r>
          </w:p>
          <w:p w:rsidR="009C2EC9" w:rsidRPr="009C2EC9" w:rsidRDefault="009C2EC9" w:rsidP="009C2E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Default="009C2EC9" w:rsidP="009C2EC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9C2EC9">
              <w:rPr>
                <w:rFonts w:ascii="Arial" w:eastAsia="Times New Roman" w:hAnsi="Arial" w:cs="Arial"/>
                <w:color w:val="000000"/>
                <w:szCs w:val="24"/>
              </w:rPr>
              <w:t>Služba za opšte poslove i finansije</w:t>
            </w:r>
          </w:p>
        </w:tc>
        <w:tc>
          <w:tcPr>
            <w:tcW w:w="1607" w:type="dxa"/>
          </w:tcPr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Kontinuirano</w:t>
            </w:r>
          </w:p>
        </w:tc>
      </w:tr>
      <w:tr w:rsidR="009C2EC9" w:rsidTr="003A113C">
        <w:trPr>
          <w:trHeight w:val="3495"/>
        </w:trPr>
        <w:tc>
          <w:tcPr>
            <w:tcW w:w="945" w:type="dxa"/>
          </w:tcPr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3.</w:t>
            </w:r>
          </w:p>
        </w:tc>
        <w:tc>
          <w:tcPr>
            <w:tcW w:w="2287" w:type="dxa"/>
          </w:tcPr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Obračun zarada izvršen na osnovu pogrešno pripremljenih podataka</w:t>
            </w:r>
          </w:p>
        </w:tc>
        <w:tc>
          <w:tcPr>
            <w:tcW w:w="1684" w:type="dxa"/>
          </w:tcPr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Operativni</w:t>
            </w:r>
          </w:p>
        </w:tc>
        <w:tc>
          <w:tcPr>
            <w:tcW w:w="610" w:type="dxa"/>
          </w:tcPr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Default="009C2EC9" w:rsidP="003A113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3</w:t>
            </w:r>
          </w:p>
        </w:tc>
        <w:tc>
          <w:tcPr>
            <w:tcW w:w="861" w:type="dxa"/>
          </w:tcPr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Default="009C2EC9" w:rsidP="003A113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4</w:t>
            </w:r>
          </w:p>
        </w:tc>
        <w:tc>
          <w:tcPr>
            <w:tcW w:w="703" w:type="dxa"/>
          </w:tcPr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Default="009C2EC9" w:rsidP="003A113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12</w:t>
            </w:r>
          </w:p>
        </w:tc>
        <w:tc>
          <w:tcPr>
            <w:tcW w:w="1936" w:type="dxa"/>
          </w:tcPr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Zakon o zaradama zaposlenih u javnom sektoru</w:t>
            </w:r>
          </w:p>
        </w:tc>
        <w:tc>
          <w:tcPr>
            <w:tcW w:w="1471" w:type="dxa"/>
          </w:tcPr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Poznavanje zakona i praćenje propisa</w:t>
            </w:r>
          </w:p>
        </w:tc>
        <w:tc>
          <w:tcPr>
            <w:tcW w:w="2548" w:type="dxa"/>
          </w:tcPr>
          <w:p w:rsidR="009C2EC9" w:rsidRDefault="009C2EC9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Samostalni savjetnik III koji u skladu sa Pravilnikom o unutrašnjoj organizaciji i sistematizaciji Ministarstva sporta i mladih obavlja poslove iz oblasti finansija i računovodstva i Samostalni savjetnik III koji u skladu sa Pravilnikom o unutrašnjoj organizaciji </w:t>
            </w:r>
            <w:r w:rsidR="003A113C">
              <w:rPr>
                <w:rFonts w:ascii="Arial" w:eastAsia="Times New Roman" w:hAnsi="Arial" w:cs="Arial"/>
                <w:color w:val="000000"/>
                <w:szCs w:val="24"/>
              </w:rPr>
              <w:t>i sistematizaciji Ministarstva sporta i mladih obavlja kadrovske i pravne poslove</w:t>
            </w:r>
          </w:p>
        </w:tc>
        <w:tc>
          <w:tcPr>
            <w:tcW w:w="1607" w:type="dxa"/>
          </w:tcPr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3A113C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9C2EC9" w:rsidRDefault="003A113C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Kontinuirano</w:t>
            </w:r>
          </w:p>
        </w:tc>
      </w:tr>
    </w:tbl>
    <w:p w:rsidR="009C2EC9" w:rsidRDefault="009C2EC9" w:rsidP="006039B3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"/>
        <w:gridCol w:w="2241"/>
        <w:gridCol w:w="1692"/>
        <w:gridCol w:w="532"/>
        <w:gridCol w:w="875"/>
        <w:gridCol w:w="703"/>
        <w:gridCol w:w="1890"/>
        <w:gridCol w:w="1671"/>
        <w:gridCol w:w="2483"/>
        <w:gridCol w:w="1605"/>
      </w:tblGrid>
      <w:tr w:rsidR="00F214A0" w:rsidTr="00F214A0">
        <w:trPr>
          <w:trHeight w:val="3477"/>
        </w:trPr>
        <w:tc>
          <w:tcPr>
            <w:tcW w:w="985" w:type="dxa"/>
          </w:tcPr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214A0" w:rsidRDefault="00F214A0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4.</w:t>
            </w:r>
          </w:p>
        </w:tc>
        <w:tc>
          <w:tcPr>
            <w:tcW w:w="2250" w:type="dxa"/>
          </w:tcPr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214A0" w:rsidRDefault="00F214A0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Neblagovremeno i pogrešno unošenje podataka u Kadrovskom informacionom sistemu</w:t>
            </w:r>
          </w:p>
        </w:tc>
        <w:tc>
          <w:tcPr>
            <w:tcW w:w="1710" w:type="dxa"/>
          </w:tcPr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214A0" w:rsidRDefault="00F214A0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Operativni</w:t>
            </w:r>
          </w:p>
        </w:tc>
        <w:tc>
          <w:tcPr>
            <w:tcW w:w="540" w:type="dxa"/>
          </w:tcPr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574FE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214A0" w:rsidRDefault="00F214A0" w:rsidP="00574FE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900" w:type="dxa"/>
          </w:tcPr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214A0" w:rsidRDefault="00F214A0" w:rsidP="00574FE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720" w:type="dxa"/>
          </w:tcPr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214A0" w:rsidRDefault="00F214A0" w:rsidP="00574FE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4</w:t>
            </w:r>
          </w:p>
        </w:tc>
        <w:tc>
          <w:tcPr>
            <w:tcW w:w="1890" w:type="dxa"/>
          </w:tcPr>
          <w:p w:rsidR="00F214A0" w:rsidRDefault="00F214A0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Zakon o državnim službenicima i namještenicima</w:t>
            </w:r>
          </w:p>
          <w:p w:rsidR="00F214A0" w:rsidRDefault="00F214A0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214A0" w:rsidRDefault="00F214A0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Pravilnik o bližem sadržaju i načinu vođenja centralne kadrovske evidencije i evidencije internog tržišta rada</w:t>
            </w:r>
          </w:p>
        </w:tc>
        <w:tc>
          <w:tcPr>
            <w:tcW w:w="1530" w:type="dxa"/>
          </w:tcPr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214A0" w:rsidRDefault="00F214A0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Unos podataka u Kadrovski informacioni sistem</w:t>
            </w:r>
            <w:r w:rsidR="00574FED">
              <w:rPr>
                <w:rFonts w:ascii="Arial" w:eastAsia="Times New Roman" w:hAnsi="Arial" w:cs="Arial"/>
                <w:color w:val="000000"/>
                <w:szCs w:val="24"/>
              </w:rPr>
              <w:t xml:space="preserve"> u propisanom roku</w:t>
            </w:r>
          </w:p>
        </w:tc>
        <w:tc>
          <w:tcPr>
            <w:tcW w:w="2520" w:type="dxa"/>
          </w:tcPr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214A0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Samostalni savjetnik I koji u skladu sa Pravilnikom o unutrašnjoj organizaciji i sistematizaciji Ministarstva sporta i mladih obavlja kadrovske poslove </w:t>
            </w:r>
          </w:p>
        </w:tc>
        <w:tc>
          <w:tcPr>
            <w:tcW w:w="1607" w:type="dxa"/>
          </w:tcPr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56428" w:rsidRDefault="00056428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214A0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Kontinuirano</w:t>
            </w:r>
          </w:p>
        </w:tc>
      </w:tr>
      <w:tr w:rsidR="00F214A0" w:rsidTr="00F214A0">
        <w:trPr>
          <w:trHeight w:val="4539"/>
        </w:trPr>
        <w:tc>
          <w:tcPr>
            <w:tcW w:w="985" w:type="dxa"/>
          </w:tcPr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214A0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5.</w:t>
            </w:r>
          </w:p>
        </w:tc>
        <w:tc>
          <w:tcPr>
            <w:tcW w:w="2250" w:type="dxa"/>
          </w:tcPr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214A0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Nezakonito pripremanje pojedinačnih akata o ostvarivanju prava iz radnih službeničkih odnosa u propisanom roku</w:t>
            </w:r>
          </w:p>
        </w:tc>
        <w:tc>
          <w:tcPr>
            <w:tcW w:w="1710" w:type="dxa"/>
          </w:tcPr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214A0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Operativni</w:t>
            </w:r>
          </w:p>
        </w:tc>
        <w:tc>
          <w:tcPr>
            <w:tcW w:w="540" w:type="dxa"/>
          </w:tcPr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214A0" w:rsidRDefault="00574FED" w:rsidP="00574FE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3</w:t>
            </w:r>
          </w:p>
        </w:tc>
        <w:tc>
          <w:tcPr>
            <w:tcW w:w="900" w:type="dxa"/>
          </w:tcPr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214A0" w:rsidRDefault="00574FED" w:rsidP="00574FE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3</w:t>
            </w:r>
          </w:p>
        </w:tc>
        <w:tc>
          <w:tcPr>
            <w:tcW w:w="720" w:type="dxa"/>
          </w:tcPr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214A0" w:rsidRDefault="00574FED" w:rsidP="00574FED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9</w:t>
            </w:r>
          </w:p>
        </w:tc>
        <w:tc>
          <w:tcPr>
            <w:tcW w:w="1890" w:type="dxa"/>
          </w:tcPr>
          <w:p w:rsidR="00F214A0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Zakon o državnim službenicima i namještenicima</w:t>
            </w: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Zakon o upravnom postupku</w:t>
            </w: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Zakon o zaradama zaposlenih u javnom sektoru</w:t>
            </w: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Zakon o upravnom postupku</w:t>
            </w:r>
          </w:p>
        </w:tc>
        <w:tc>
          <w:tcPr>
            <w:tcW w:w="1530" w:type="dxa"/>
          </w:tcPr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214A0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Svakodnevno upoznavanje sa propisima iz ove oblasti</w:t>
            </w:r>
          </w:p>
        </w:tc>
        <w:tc>
          <w:tcPr>
            <w:tcW w:w="2520" w:type="dxa"/>
          </w:tcPr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214A0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Sekretar</w:t>
            </w: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574FED">
              <w:rPr>
                <w:rFonts w:ascii="Arial" w:eastAsia="Times New Roman" w:hAnsi="Arial" w:cs="Arial"/>
                <w:color w:val="000000"/>
                <w:szCs w:val="24"/>
              </w:rPr>
              <w:t>Samostalni savjetnik I koji u skladu sa Pravilnikom o unutrašnjoj organizaciji i sistematizaciji Ministarstva sporta i mladih obavlja kadrovske poslove</w:t>
            </w: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1607" w:type="dxa"/>
          </w:tcPr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74FED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F214A0" w:rsidRDefault="00574FED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Kontinuirano</w:t>
            </w:r>
          </w:p>
        </w:tc>
      </w:tr>
    </w:tbl>
    <w:p w:rsidR="00F214A0" w:rsidRDefault="00F214A0" w:rsidP="006039B3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"/>
        <w:gridCol w:w="2204"/>
        <w:gridCol w:w="1604"/>
        <w:gridCol w:w="638"/>
        <w:gridCol w:w="708"/>
        <w:gridCol w:w="667"/>
        <w:gridCol w:w="2620"/>
        <w:gridCol w:w="2374"/>
        <w:gridCol w:w="1764"/>
        <w:gridCol w:w="1564"/>
      </w:tblGrid>
      <w:tr w:rsidR="006C1D44" w:rsidTr="00500B87">
        <w:trPr>
          <w:trHeight w:val="2757"/>
        </w:trPr>
        <w:tc>
          <w:tcPr>
            <w:tcW w:w="535" w:type="dxa"/>
          </w:tcPr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42F57" w:rsidRDefault="00500B87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6.</w:t>
            </w:r>
          </w:p>
        </w:tc>
        <w:tc>
          <w:tcPr>
            <w:tcW w:w="2250" w:type="dxa"/>
          </w:tcPr>
          <w:p w:rsidR="00642F57" w:rsidRDefault="00500B87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Neobjavljivanje na internet stranici informacija u skladu sa zakonom</w:t>
            </w:r>
          </w:p>
          <w:p w:rsidR="00500B87" w:rsidRDefault="00500B87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00B87" w:rsidRDefault="00500B87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Neblagovremeno davanje informacija po zahtjevima za slobodan pristup informacijama</w:t>
            </w:r>
          </w:p>
        </w:tc>
        <w:tc>
          <w:tcPr>
            <w:tcW w:w="1260" w:type="dxa"/>
          </w:tcPr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42F57" w:rsidRDefault="00500B87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Informacije i komunikacije</w:t>
            </w:r>
          </w:p>
        </w:tc>
        <w:tc>
          <w:tcPr>
            <w:tcW w:w="720" w:type="dxa"/>
          </w:tcPr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42F57" w:rsidRDefault="00500B87" w:rsidP="006C1D4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810" w:type="dxa"/>
          </w:tcPr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42F57" w:rsidRDefault="00500B87" w:rsidP="006C1D4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720" w:type="dxa"/>
          </w:tcPr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42F57" w:rsidRDefault="00500B87" w:rsidP="006C1D4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4</w:t>
            </w:r>
          </w:p>
        </w:tc>
        <w:tc>
          <w:tcPr>
            <w:tcW w:w="2880" w:type="dxa"/>
          </w:tcPr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42F57" w:rsidRDefault="00500B87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Zakon o slobodnom pristupu informacijama</w:t>
            </w:r>
          </w:p>
        </w:tc>
        <w:tc>
          <w:tcPr>
            <w:tcW w:w="2545" w:type="dxa"/>
          </w:tcPr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42F57" w:rsidRDefault="00500B87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Svakodnevno objavljivanje informacija na internet stranici</w:t>
            </w:r>
          </w:p>
          <w:p w:rsidR="00500B87" w:rsidRDefault="00500B87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00B87" w:rsidRDefault="00500B87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Blagovremeno i pravilno omogućavanje pristupu informacijama</w:t>
            </w:r>
          </w:p>
        </w:tc>
        <w:tc>
          <w:tcPr>
            <w:tcW w:w="1466" w:type="dxa"/>
          </w:tcPr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42F57" w:rsidRDefault="00500B87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Ovlašćeno lice za slobodan pristup informacijama</w:t>
            </w:r>
          </w:p>
          <w:p w:rsidR="00500B87" w:rsidRDefault="00500B87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00B87" w:rsidRDefault="00500B87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Administrator</w:t>
            </w:r>
          </w:p>
        </w:tc>
        <w:tc>
          <w:tcPr>
            <w:tcW w:w="1466" w:type="dxa"/>
          </w:tcPr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42F57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Kontinuirano</w:t>
            </w:r>
          </w:p>
        </w:tc>
      </w:tr>
      <w:tr w:rsidR="006C1D44" w:rsidTr="00500B87">
        <w:trPr>
          <w:trHeight w:val="2469"/>
        </w:trPr>
        <w:tc>
          <w:tcPr>
            <w:tcW w:w="535" w:type="dxa"/>
          </w:tcPr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42F57" w:rsidRDefault="00500B87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7.</w:t>
            </w:r>
          </w:p>
        </w:tc>
        <w:tc>
          <w:tcPr>
            <w:tcW w:w="2250" w:type="dxa"/>
          </w:tcPr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42F57" w:rsidRDefault="00500B87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Neblagovremeno donošenje Plana javnih nabavki</w:t>
            </w:r>
          </w:p>
        </w:tc>
        <w:tc>
          <w:tcPr>
            <w:tcW w:w="1260" w:type="dxa"/>
          </w:tcPr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42F57" w:rsidRDefault="00500B87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Zakonodavni</w:t>
            </w:r>
          </w:p>
        </w:tc>
        <w:tc>
          <w:tcPr>
            <w:tcW w:w="720" w:type="dxa"/>
          </w:tcPr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42F57" w:rsidRDefault="00500B87" w:rsidP="006C1D4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3</w:t>
            </w:r>
          </w:p>
        </w:tc>
        <w:tc>
          <w:tcPr>
            <w:tcW w:w="810" w:type="dxa"/>
          </w:tcPr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42F57" w:rsidRDefault="00500B87" w:rsidP="006C1D4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4</w:t>
            </w:r>
          </w:p>
        </w:tc>
        <w:tc>
          <w:tcPr>
            <w:tcW w:w="720" w:type="dxa"/>
          </w:tcPr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42F57" w:rsidRDefault="00500B87" w:rsidP="006C1D4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12</w:t>
            </w:r>
          </w:p>
        </w:tc>
        <w:tc>
          <w:tcPr>
            <w:tcW w:w="2880" w:type="dxa"/>
          </w:tcPr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42F57" w:rsidRDefault="00500B87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Zakon o javnim nabavkama</w:t>
            </w:r>
          </w:p>
        </w:tc>
        <w:tc>
          <w:tcPr>
            <w:tcW w:w="2545" w:type="dxa"/>
          </w:tcPr>
          <w:p w:rsidR="00642F57" w:rsidRDefault="00500B87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Poznavanje Zakona o javnim nabavkama i Uputstva za postupanje prilikom sprovođenja postupaka nabavke male vrijednosti</w:t>
            </w:r>
          </w:p>
        </w:tc>
        <w:tc>
          <w:tcPr>
            <w:tcW w:w="1466" w:type="dxa"/>
          </w:tcPr>
          <w:p w:rsidR="00642F57" w:rsidRDefault="00500B87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Rukovodioci organizacionih jedinica</w:t>
            </w:r>
          </w:p>
          <w:p w:rsidR="00500B87" w:rsidRDefault="00500B87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00B87" w:rsidRDefault="00500B87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Samostalni savjetnik I </w:t>
            </w:r>
            <w:r w:rsidR="006C1D44">
              <w:rPr>
                <w:rFonts w:ascii="Arial" w:eastAsia="Times New Roman" w:hAnsi="Arial" w:cs="Arial"/>
                <w:color w:val="000000"/>
                <w:szCs w:val="24"/>
              </w:rPr>
              <w:t>za javne nabavke</w:t>
            </w:r>
          </w:p>
        </w:tc>
        <w:tc>
          <w:tcPr>
            <w:tcW w:w="1466" w:type="dxa"/>
          </w:tcPr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42F57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I kvartal</w:t>
            </w:r>
          </w:p>
        </w:tc>
      </w:tr>
      <w:tr w:rsidR="006C1D44" w:rsidTr="00500B87">
        <w:trPr>
          <w:trHeight w:val="2910"/>
        </w:trPr>
        <w:tc>
          <w:tcPr>
            <w:tcW w:w="535" w:type="dxa"/>
          </w:tcPr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42F57" w:rsidRDefault="00500B87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8.</w:t>
            </w:r>
          </w:p>
        </w:tc>
        <w:tc>
          <w:tcPr>
            <w:tcW w:w="2250" w:type="dxa"/>
          </w:tcPr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42F57" w:rsidRDefault="00500B87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Nezakonito sprovođenje postupaka javnih nabavki, nabavki male vrijednosti i hitnih nabavki</w:t>
            </w:r>
          </w:p>
        </w:tc>
        <w:tc>
          <w:tcPr>
            <w:tcW w:w="1260" w:type="dxa"/>
          </w:tcPr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42F57" w:rsidRDefault="00500B87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Zakonodavni</w:t>
            </w:r>
          </w:p>
        </w:tc>
        <w:tc>
          <w:tcPr>
            <w:tcW w:w="720" w:type="dxa"/>
          </w:tcPr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42F57" w:rsidRDefault="00500B87" w:rsidP="006C1D4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3</w:t>
            </w:r>
          </w:p>
        </w:tc>
        <w:tc>
          <w:tcPr>
            <w:tcW w:w="810" w:type="dxa"/>
          </w:tcPr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42F57" w:rsidRDefault="00500B87" w:rsidP="006C1D4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4</w:t>
            </w:r>
          </w:p>
        </w:tc>
        <w:tc>
          <w:tcPr>
            <w:tcW w:w="720" w:type="dxa"/>
          </w:tcPr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42F57" w:rsidRDefault="00500B87" w:rsidP="006C1D4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12</w:t>
            </w:r>
          </w:p>
        </w:tc>
        <w:tc>
          <w:tcPr>
            <w:tcW w:w="2880" w:type="dxa"/>
          </w:tcPr>
          <w:p w:rsidR="00642F57" w:rsidRDefault="00500B87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Zakon o javnim nabavkama</w:t>
            </w:r>
          </w:p>
          <w:p w:rsidR="00500B87" w:rsidRDefault="00500B87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Pravilnik za sprovođenje postupka nabavke male vrijednosti</w:t>
            </w:r>
          </w:p>
          <w:p w:rsidR="00500B87" w:rsidRDefault="00500B87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Pravilnik za sprovođenje postupaka hitnih nabavki</w:t>
            </w:r>
          </w:p>
        </w:tc>
        <w:tc>
          <w:tcPr>
            <w:tcW w:w="2545" w:type="dxa"/>
          </w:tcPr>
          <w:p w:rsidR="00642F57" w:rsidRDefault="00500B87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Poznavanje i poštovanje propisa iz oblasti javnih nabavki od strane službenika za javne nabavke i Komisije za otvaranje i vrednovanje ponuda</w:t>
            </w:r>
          </w:p>
        </w:tc>
        <w:tc>
          <w:tcPr>
            <w:tcW w:w="1466" w:type="dxa"/>
          </w:tcPr>
          <w:p w:rsidR="00642F57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Ovlašćeno lice naručioca</w:t>
            </w: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Samostalni savjetnik I za javne nabavke</w:t>
            </w: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Komisija za otvaranje i vrednovanje ponuda</w:t>
            </w:r>
          </w:p>
        </w:tc>
        <w:tc>
          <w:tcPr>
            <w:tcW w:w="1466" w:type="dxa"/>
          </w:tcPr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C1D44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642F57" w:rsidRDefault="006C1D44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Kontinuirano</w:t>
            </w:r>
          </w:p>
        </w:tc>
      </w:tr>
    </w:tbl>
    <w:p w:rsidR="00642F57" w:rsidRDefault="00642F57" w:rsidP="006039B3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8"/>
        <w:gridCol w:w="2059"/>
        <w:gridCol w:w="1697"/>
        <w:gridCol w:w="632"/>
        <w:gridCol w:w="709"/>
        <w:gridCol w:w="713"/>
        <w:gridCol w:w="2581"/>
        <w:gridCol w:w="2412"/>
        <w:gridCol w:w="1667"/>
        <w:gridCol w:w="1564"/>
      </w:tblGrid>
      <w:tr w:rsidR="00747F48" w:rsidTr="00747F48">
        <w:trPr>
          <w:trHeight w:val="5277"/>
        </w:trPr>
        <w:tc>
          <w:tcPr>
            <w:tcW w:w="625" w:type="dxa"/>
          </w:tcPr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47F48" w:rsidRDefault="00747F48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9.</w:t>
            </w:r>
          </w:p>
        </w:tc>
        <w:tc>
          <w:tcPr>
            <w:tcW w:w="2070" w:type="dxa"/>
          </w:tcPr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47F48" w:rsidRDefault="00747F48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Donošenje nezakonitih odluka u postupcima javnih nabavki</w:t>
            </w:r>
          </w:p>
          <w:p w:rsidR="00747F48" w:rsidRDefault="00747F48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47F48" w:rsidRDefault="00747F48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Kršenje načela javnih nabavki</w:t>
            </w:r>
          </w:p>
          <w:p w:rsidR="00747F48" w:rsidRDefault="00747F48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47F48" w:rsidRDefault="00747F48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Nepoštovanje sukoba interesa i zakonitosti u postupcima javnih nabavki</w:t>
            </w:r>
          </w:p>
        </w:tc>
        <w:tc>
          <w:tcPr>
            <w:tcW w:w="1700" w:type="dxa"/>
          </w:tcPr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47F48" w:rsidRDefault="00747F48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Zakonodavni i operativni</w:t>
            </w:r>
          </w:p>
        </w:tc>
        <w:tc>
          <w:tcPr>
            <w:tcW w:w="640" w:type="dxa"/>
          </w:tcPr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47F48" w:rsidRDefault="00747F48" w:rsidP="005C498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3</w:t>
            </w:r>
          </w:p>
        </w:tc>
        <w:tc>
          <w:tcPr>
            <w:tcW w:w="720" w:type="dxa"/>
          </w:tcPr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47F48" w:rsidRDefault="00747F48" w:rsidP="005C498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4</w:t>
            </w:r>
          </w:p>
        </w:tc>
        <w:tc>
          <w:tcPr>
            <w:tcW w:w="720" w:type="dxa"/>
          </w:tcPr>
          <w:p w:rsidR="005C4982" w:rsidRDefault="005C4982" w:rsidP="005C498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5C498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5C498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5C498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5C498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5C498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5C498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5C498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5C498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47F48" w:rsidRDefault="00747F48" w:rsidP="005C498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12</w:t>
            </w:r>
          </w:p>
        </w:tc>
        <w:tc>
          <w:tcPr>
            <w:tcW w:w="2610" w:type="dxa"/>
          </w:tcPr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47F48" w:rsidRDefault="00747F48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Zakoni i podzakonska akta</w:t>
            </w:r>
          </w:p>
          <w:p w:rsidR="00747F48" w:rsidRDefault="00747F48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47F48" w:rsidRDefault="00747F48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Portal javnih nabavki</w:t>
            </w:r>
          </w:p>
          <w:p w:rsidR="00747F48" w:rsidRDefault="00747F48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47F48" w:rsidRDefault="00747F48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Mogućnost ulaganja žalbe</w:t>
            </w:r>
          </w:p>
        </w:tc>
        <w:tc>
          <w:tcPr>
            <w:tcW w:w="2430" w:type="dxa"/>
          </w:tcPr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47F48" w:rsidRDefault="00747F48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Unijeti antikorupcijsku klauzulu u sve ugovore o javnim nabavkama</w:t>
            </w:r>
          </w:p>
          <w:p w:rsidR="00747F48" w:rsidRDefault="00747F48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47F48" w:rsidRDefault="00747F48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Objavljivati ugovore i sve anekse ugovora na internet stranici</w:t>
            </w:r>
          </w:p>
          <w:p w:rsidR="00747F48" w:rsidRDefault="00747F48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47F48" w:rsidRDefault="00747F48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Kontrola izjava o nepostojanju sukoba interesa članova tenderskih komisija i službenika za javne nabavke</w:t>
            </w:r>
          </w:p>
        </w:tc>
        <w:tc>
          <w:tcPr>
            <w:tcW w:w="1671" w:type="dxa"/>
          </w:tcPr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47F48" w:rsidRDefault="00747F48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Ovlašćeno lice naručioca</w:t>
            </w:r>
          </w:p>
          <w:p w:rsidR="00747F48" w:rsidRDefault="00747F48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47F48" w:rsidRDefault="00747F48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Samostalni savjetnik I za javne nabavke</w:t>
            </w:r>
          </w:p>
          <w:p w:rsidR="00747F48" w:rsidRDefault="00747F48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47F48" w:rsidRDefault="00747F48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Članovi Komisije za otvaranje i vrednovanje ponuda</w:t>
            </w:r>
          </w:p>
        </w:tc>
        <w:tc>
          <w:tcPr>
            <w:tcW w:w="1466" w:type="dxa"/>
          </w:tcPr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C4982" w:rsidRDefault="005C4982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747F48" w:rsidRDefault="00747F48" w:rsidP="006039B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Kontinuirano</w:t>
            </w:r>
          </w:p>
        </w:tc>
      </w:tr>
    </w:tbl>
    <w:p w:rsidR="00747F48" w:rsidRDefault="00747F48" w:rsidP="006039B3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046FD0" w:rsidRDefault="00046FD0" w:rsidP="006039B3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046FD0" w:rsidRDefault="00046FD0" w:rsidP="006039B3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046FD0" w:rsidRDefault="00046FD0" w:rsidP="006039B3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046FD0" w:rsidRDefault="00046FD0" w:rsidP="006039B3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046FD0" w:rsidRDefault="00046FD0" w:rsidP="006039B3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046FD0" w:rsidRDefault="00046FD0" w:rsidP="006039B3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046FD0" w:rsidRDefault="00046FD0" w:rsidP="006039B3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046FD0" w:rsidRDefault="00046FD0" w:rsidP="006039B3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046FD0" w:rsidRDefault="00046FD0" w:rsidP="006039B3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046FD0" w:rsidRDefault="00046FD0" w:rsidP="006039B3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046FD0" w:rsidRDefault="00046FD0" w:rsidP="006039B3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046FD0" w:rsidRPr="00046FD0" w:rsidRDefault="00046FD0" w:rsidP="00046FD0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  <w:u w:val="single"/>
        </w:rPr>
      </w:pPr>
      <w:r w:rsidRPr="00046FD0">
        <w:rPr>
          <w:rFonts w:ascii="Arial" w:eastAsia="Times New Roman" w:hAnsi="Arial" w:cs="Arial"/>
          <w:b/>
          <w:color w:val="000000"/>
          <w:szCs w:val="24"/>
          <w:u w:val="single"/>
        </w:rPr>
        <w:lastRenderedPageBreak/>
        <w:t>IDENTIFIKOVANI RIZICI U ORGANIZACIONIM JEDINICAMA</w:t>
      </w:r>
    </w:p>
    <w:p w:rsidR="00046FD0" w:rsidRPr="00046FD0" w:rsidRDefault="00046FD0" w:rsidP="00046FD0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046FD0" w:rsidRPr="00046FD0" w:rsidRDefault="00046FD0" w:rsidP="00046FD0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b/>
          <w:color w:val="000000"/>
          <w:szCs w:val="24"/>
        </w:rPr>
      </w:pPr>
      <w:r w:rsidRPr="00046FD0">
        <w:rPr>
          <w:rFonts w:ascii="Arial" w:eastAsia="Times New Roman" w:hAnsi="Arial" w:cs="Arial"/>
          <w:b/>
          <w:color w:val="000000"/>
          <w:szCs w:val="24"/>
        </w:rPr>
        <w:t xml:space="preserve">NAZIV ORGANIZACIONE JEDINICE : </w:t>
      </w:r>
      <w:r>
        <w:rPr>
          <w:rFonts w:ascii="Arial" w:eastAsia="Times New Roman" w:hAnsi="Arial" w:cs="Arial"/>
          <w:b/>
          <w:color w:val="000000"/>
          <w:szCs w:val="24"/>
        </w:rPr>
        <w:t>ODJELJENJE ZA UNUTRAŠNJU REVIZIJU</w:t>
      </w:r>
    </w:p>
    <w:p w:rsidR="00046FD0" w:rsidRPr="00046FD0" w:rsidRDefault="00046FD0" w:rsidP="00046FD0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  <w:r w:rsidRPr="00046FD0">
        <w:rPr>
          <w:rFonts w:ascii="Arial" w:eastAsia="Times New Roman" w:hAnsi="Arial" w:cs="Arial"/>
          <w:color w:val="000000"/>
          <w:szCs w:val="24"/>
        </w:rPr>
        <w:t>•</w:t>
      </w:r>
      <w:r w:rsidRPr="00046FD0">
        <w:rPr>
          <w:rFonts w:ascii="Arial" w:eastAsia="Times New Roman" w:hAnsi="Arial" w:cs="Arial"/>
          <w:color w:val="000000"/>
          <w:szCs w:val="24"/>
        </w:rPr>
        <w:tab/>
      </w:r>
      <w:r w:rsidRPr="00046FD0">
        <w:rPr>
          <w:rFonts w:ascii="Arial" w:eastAsia="Times New Roman" w:hAnsi="Arial" w:cs="Arial"/>
          <w:b/>
          <w:color w:val="000000"/>
          <w:szCs w:val="24"/>
        </w:rPr>
        <w:t>Opšti cilj</w:t>
      </w:r>
      <w:r w:rsidRPr="00046FD0">
        <w:rPr>
          <w:rFonts w:ascii="Arial" w:eastAsia="Times New Roman" w:hAnsi="Arial" w:cs="Arial"/>
          <w:color w:val="000000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Cs w:val="24"/>
        </w:rPr>
        <w:t>Nezavisno i objektivno uvjeravanje i pružanje savjetodavnih usluga u cilju doprinosa unaprijeđenju poslovanja i ostvarivanje ciljeva Ministarstva</w:t>
      </w:r>
    </w:p>
    <w:p w:rsidR="00046FD0" w:rsidRDefault="00046FD0" w:rsidP="00046FD0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  <w:r w:rsidRPr="00046FD0">
        <w:rPr>
          <w:rFonts w:ascii="Arial" w:eastAsia="Times New Roman" w:hAnsi="Arial" w:cs="Arial"/>
          <w:color w:val="000000"/>
          <w:szCs w:val="24"/>
        </w:rPr>
        <w:t>•</w:t>
      </w:r>
      <w:r w:rsidRPr="00046FD0">
        <w:rPr>
          <w:rFonts w:ascii="Arial" w:eastAsia="Times New Roman" w:hAnsi="Arial" w:cs="Arial"/>
          <w:color w:val="000000"/>
          <w:szCs w:val="24"/>
        </w:rPr>
        <w:tab/>
      </w:r>
      <w:r w:rsidRPr="00046FD0">
        <w:rPr>
          <w:rFonts w:ascii="Arial" w:eastAsia="Times New Roman" w:hAnsi="Arial" w:cs="Arial"/>
          <w:b/>
          <w:color w:val="000000"/>
          <w:szCs w:val="24"/>
        </w:rPr>
        <w:t>Posebni ciljevi</w:t>
      </w:r>
      <w:r w:rsidRPr="00046FD0">
        <w:rPr>
          <w:rFonts w:ascii="Arial" w:eastAsia="Times New Roman" w:hAnsi="Arial" w:cs="Arial"/>
          <w:color w:val="000000"/>
          <w:szCs w:val="24"/>
        </w:rPr>
        <w:t xml:space="preserve">: </w:t>
      </w:r>
      <w:r>
        <w:rPr>
          <w:rFonts w:ascii="Arial" w:eastAsia="Times New Roman" w:hAnsi="Arial" w:cs="Arial"/>
          <w:color w:val="000000"/>
          <w:szCs w:val="24"/>
        </w:rPr>
        <w:t>obavljanje poslovanja na ekonomičan, efektivan i efikasan način; zaštita sredstava od gubitaka prouzrokovanih nepravilnim upravljanjem, neopravdanim raspolaganjem kao i zaštita od drugih nepravilnosti</w:t>
      </w:r>
    </w:p>
    <w:p w:rsidR="00046FD0" w:rsidRDefault="00046FD0" w:rsidP="00046FD0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"/>
        <w:gridCol w:w="2352"/>
        <w:gridCol w:w="1440"/>
        <w:gridCol w:w="2430"/>
        <w:gridCol w:w="2067"/>
        <w:gridCol w:w="1827"/>
        <w:gridCol w:w="1826"/>
        <w:gridCol w:w="1827"/>
      </w:tblGrid>
      <w:tr w:rsidR="00046FD0" w:rsidTr="00046FD0">
        <w:trPr>
          <w:trHeight w:val="1290"/>
        </w:trPr>
        <w:tc>
          <w:tcPr>
            <w:tcW w:w="883" w:type="dxa"/>
          </w:tcPr>
          <w:p w:rsidR="00046FD0" w:rsidRDefault="00046FD0" w:rsidP="00046FD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046FD0" w:rsidRPr="00046FD0" w:rsidRDefault="00046FD0" w:rsidP="00046FD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Redni broj</w:t>
            </w:r>
          </w:p>
        </w:tc>
        <w:tc>
          <w:tcPr>
            <w:tcW w:w="2352" w:type="dxa"/>
          </w:tcPr>
          <w:p w:rsidR="00046FD0" w:rsidRDefault="00046FD0" w:rsidP="00046FD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046FD0" w:rsidRPr="00046FD0" w:rsidRDefault="00046FD0" w:rsidP="00046FD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046FD0">
              <w:rPr>
                <w:rFonts w:ascii="Arial" w:eastAsia="Times New Roman" w:hAnsi="Arial" w:cs="Arial"/>
                <w:b/>
                <w:color w:val="000000"/>
                <w:szCs w:val="24"/>
              </w:rPr>
              <w:t>Opis rizika</w:t>
            </w:r>
          </w:p>
        </w:tc>
        <w:tc>
          <w:tcPr>
            <w:tcW w:w="1440" w:type="dxa"/>
          </w:tcPr>
          <w:p w:rsidR="00046FD0" w:rsidRDefault="00046FD0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046FD0" w:rsidRPr="00046FD0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845819</wp:posOffset>
                      </wp:positionH>
                      <wp:positionV relativeFrom="paragraph">
                        <wp:posOffset>43815</wp:posOffset>
                      </wp:positionV>
                      <wp:extent cx="1533525" cy="95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335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B6B3EF" id="Straight Connector 1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6pt,3.45pt" to="187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" strokecolor="black [3040]"/>
                  </w:pict>
                </mc:Fallback>
              </mc:AlternateContent>
            </w:r>
            <w:r w:rsidR="00046FD0" w:rsidRPr="00046FD0">
              <w:rPr>
                <w:rFonts w:ascii="Arial" w:eastAsia="Times New Roman" w:hAnsi="Arial" w:cs="Arial"/>
                <w:b/>
                <w:color w:val="000000"/>
                <w:szCs w:val="24"/>
              </w:rPr>
              <w:t>Vrsta rizika</w:t>
            </w:r>
          </w:p>
        </w:tc>
        <w:tc>
          <w:tcPr>
            <w:tcW w:w="2430" w:type="dxa"/>
          </w:tcPr>
          <w:p w:rsidR="00046FD0" w:rsidRDefault="00046FD0" w:rsidP="00046FD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046FD0">
              <w:rPr>
                <w:rFonts w:ascii="Arial" w:eastAsia="Times New Roman" w:hAnsi="Arial" w:cs="Arial"/>
                <w:b/>
                <w:color w:val="000000"/>
                <w:szCs w:val="24"/>
              </w:rPr>
              <w:t>Rangiranje rizika</w:t>
            </w:r>
          </w:p>
          <w:p w:rsidR="00046FD0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43815</wp:posOffset>
                      </wp:positionV>
                      <wp:extent cx="19050" cy="409575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4095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B07009" id="Straight Connector 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85pt,3.45pt" to="82.35pt,3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" strokecolor="black [3040]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53339</wp:posOffset>
                      </wp:positionV>
                      <wp:extent cx="0" cy="4067175"/>
                      <wp:effectExtent l="0" t="0" r="38100" b="285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67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1B460A" id="Straight Connector 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85pt,4.2pt" to="35.85pt,3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" strokecolor="black [3040]"/>
                  </w:pict>
                </mc:Fallback>
              </mc:AlternateContent>
            </w:r>
          </w:p>
          <w:p w:rsidR="00046FD0" w:rsidRDefault="00046FD0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Uticaj  Vjerov  Uku</w:t>
            </w:r>
          </w:p>
          <w:p w:rsidR="004E1CC2" w:rsidRPr="00046FD0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            atnoća   no</w:t>
            </w:r>
          </w:p>
        </w:tc>
        <w:tc>
          <w:tcPr>
            <w:tcW w:w="2067" w:type="dxa"/>
          </w:tcPr>
          <w:p w:rsidR="004E1CC2" w:rsidRDefault="004E1CC2" w:rsidP="004E1CC2">
            <w:pPr>
              <w:spacing w:before="0" w:after="0" w:line="240" w:lineRule="auto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046FD0" w:rsidRPr="00046FD0" w:rsidRDefault="00046FD0" w:rsidP="00046FD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046FD0">
              <w:rPr>
                <w:rFonts w:ascii="Arial" w:eastAsia="Times New Roman" w:hAnsi="Arial" w:cs="Arial"/>
                <w:b/>
                <w:color w:val="000000"/>
                <w:szCs w:val="24"/>
              </w:rPr>
              <w:t>Pregled postojećih kontrola</w:t>
            </w:r>
          </w:p>
        </w:tc>
        <w:tc>
          <w:tcPr>
            <w:tcW w:w="1827" w:type="dxa"/>
          </w:tcPr>
          <w:p w:rsidR="00046FD0" w:rsidRDefault="00046FD0" w:rsidP="00046FD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046FD0" w:rsidRDefault="00046FD0" w:rsidP="00046FD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046FD0">
              <w:rPr>
                <w:rFonts w:ascii="Arial" w:eastAsia="Times New Roman" w:hAnsi="Arial" w:cs="Arial"/>
                <w:b/>
                <w:color w:val="000000"/>
                <w:szCs w:val="24"/>
              </w:rPr>
              <w:t>Reagovanje na rizik</w:t>
            </w:r>
          </w:p>
          <w:p w:rsidR="00046FD0" w:rsidRPr="00046FD0" w:rsidRDefault="00046FD0" w:rsidP="00046FD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</w:tc>
        <w:tc>
          <w:tcPr>
            <w:tcW w:w="1826" w:type="dxa"/>
          </w:tcPr>
          <w:p w:rsidR="00046FD0" w:rsidRDefault="00046FD0" w:rsidP="00046FD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046FD0" w:rsidRPr="00046FD0" w:rsidRDefault="00046FD0" w:rsidP="00046FD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046FD0">
              <w:rPr>
                <w:rFonts w:ascii="Arial" w:eastAsia="Times New Roman" w:hAnsi="Arial" w:cs="Arial"/>
                <w:b/>
                <w:color w:val="000000"/>
                <w:szCs w:val="24"/>
              </w:rPr>
              <w:t>Odgovorna osoba za rizik</w:t>
            </w:r>
          </w:p>
        </w:tc>
        <w:tc>
          <w:tcPr>
            <w:tcW w:w="1827" w:type="dxa"/>
          </w:tcPr>
          <w:p w:rsidR="00046FD0" w:rsidRDefault="00046FD0" w:rsidP="00046FD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046FD0" w:rsidRPr="00046FD0" w:rsidRDefault="00046FD0" w:rsidP="00046FD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046FD0">
              <w:rPr>
                <w:rFonts w:ascii="Arial" w:eastAsia="Times New Roman" w:hAnsi="Arial" w:cs="Arial"/>
                <w:b/>
                <w:color w:val="000000"/>
                <w:szCs w:val="24"/>
              </w:rPr>
              <w:t>Rok za sprovođenje</w:t>
            </w:r>
          </w:p>
        </w:tc>
      </w:tr>
      <w:tr w:rsidR="00046FD0" w:rsidTr="00046FD0">
        <w:trPr>
          <w:trHeight w:val="5475"/>
        </w:trPr>
        <w:tc>
          <w:tcPr>
            <w:tcW w:w="883" w:type="dxa"/>
          </w:tcPr>
          <w:p w:rsidR="00046FD0" w:rsidRDefault="00046FD0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1.</w:t>
            </w:r>
          </w:p>
        </w:tc>
        <w:tc>
          <w:tcPr>
            <w:tcW w:w="2352" w:type="dxa"/>
          </w:tcPr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46FD0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Rukovodilac i unutrašnji revizori ne primjenjuju metodologije rada unutrašnje revizije u javnom sektoru, koju je donijelo Ministarstvo finansija</w:t>
            </w:r>
          </w:p>
        </w:tc>
        <w:tc>
          <w:tcPr>
            <w:tcW w:w="1440" w:type="dxa"/>
          </w:tcPr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46FD0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Operativni</w:t>
            </w:r>
          </w:p>
        </w:tc>
        <w:tc>
          <w:tcPr>
            <w:tcW w:w="2430" w:type="dxa"/>
          </w:tcPr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    </w:t>
            </w: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46FD0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   3             2          6</w:t>
            </w:r>
          </w:p>
        </w:tc>
        <w:tc>
          <w:tcPr>
            <w:tcW w:w="2067" w:type="dxa"/>
          </w:tcPr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46FD0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Zakon o upravljanju i unutrašnjim kontrolama u javnom sektoru</w:t>
            </w: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Pravilnik o metodologiji rada unutrašnje revizije u javnom sektoru</w:t>
            </w: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Metodologija rada unutrašnje revizije u javnom sektoru</w:t>
            </w:r>
          </w:p>
        </w:tc>
        <w:tc>
          <w:tcPr>
            <w:tcW w:w="1827" w:type="dxa"/>
          </w:tcPr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46FD0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Stručno usavršavanje</w:t>
            </w:r>
          </w:p>
        </w:tc>
        <w:tc>
          <w:tcPr>
            <w:tcW w:w="1826" w:type="dxa"/>
          </w:tcPr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46FD0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Rukovodilac Odjeljenja za unutrašnju reviziju</w:t>
            </w:r>
          </w:p>
        </w:tc>
        <w:tc>
          <w:tcPr>
            <w:tcW w:w="1827" w:type="dxa"/>
          </w:tcPr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E1CC2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046FD0" w:rsidRDefault="004E1CC2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Kontinuirano</w:t>
            </w:r>
          </w:p>
        </w:tc>
      </w:tr>
    </w:tbl>
    <w:p w:rsidR="00046FD0" w:rsidRDefault="00046FD0" w:rsidP="00046FD0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"/>
        <w:gridCol w:w="1996"/>
        <w:gridCol w:w="1604"/>
        <w:gridCol w:w="764"/>
        <w:gridCol w:w="611"/>
        <w:gridCol w:w="619"/>
        <w:gridCol w:w="1858"/>
        <w:gridCol w:w="3222"/>
        <w:gridCol w:w="1764"/>
        <w:gridCol w:w="1564"/>
      </w:tblGrid>
      <w:tr w:rsidR="0014593C" w:rsidTr="0014593C">
        <w:trPr>
          <w:trHeight w:val="2658"/>
        </w:trPr>
        <w:tc>
          <w:tcPr>
            <w:tcW w:w="606" w:type="dxa"/>
          </w:tcPr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94D5C" w:rsidRDefault="00104C40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2.</w:t>
            </w:r>
          </w:p>
        </w:tc>
        <w:tc>
          <w:tcPr>
            <w:tcW w:w="1996" w:type="dxa"/>
          </w:tcPr>
          <w:p w:rsidR="00E94D5C" w:rsidRDefault="00104C40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Pripremanje preporuke unutrašnje revizije koja nije u skladu sa zakonom i metodologijom rada unutrašnje revizije</w:t>
            </w:r>
          </w:p>
        </w:tc>
        <w:tc>
          <w:tcPr>
            <w:tcW w:w="1597" w:type="dxa"/>
          </w:tcPr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94D5C" w:rsidRDefault="00104C40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Operativni</w:t>
            </w:r>
          </w:p>
        </w:tc>
        <w:tc>
          <w:tcPr>
            <w:tcW w:w="764" w:type="dxa"/>
          </w:tcPr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94D5C" w:rsidRDefault="00104C40" w:rsidP="0014593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3</w:t>
            </w:r>
          </w:p>
        </w:tc>
        <w:tc>
          <w:tcPr>
            <w:tcW w:w="611" w:type="dxa"/>
          </w:tcPr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94D5C" w:rsidRDefault="00104C40" w:rsidP="0014593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3</w:t>
            </w:r>
          </w:p>
        </w:tc>
        <w:tc>
          <w:tcPr>
            <w:tcW w:w="619" w:type="dxa"/>
          </w:tcPr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94D5C" w:rsidRDefault="00104C40" w:rsidP="0014593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9</w:t>
            </w:r>
          </w:p>
        </w:tc>
        <w:tc>
          <w:tcPr>
            <w:tcW w:w="1858" w:type="dxa"/>
          </w:tcPr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94D5C" w:rsidRDefault="00104C40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Zakon o upravljanju i unutrašnjim kontrolama u javnom sektoru</w:t>
            </w:r>
          </w:p>
        </w:tc>
        <w:tc>
          <w:tcPr>
            <w:tcW w:w="3222" w:type="dxa"/>
          </w:tcPr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94D5C" w:rsidRDefault="00104C40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Stručno usavršavanje</w:t>
            </w:r>
          </w:p>
        </w:tc>
        <w:tc>
          <w:tcPr>
            <w:tcW w:w="1756" w:type="dxa"/>
          </w:tcPr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94D5C" w:rsidRDefault="00104C40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Rukovodilac Odjeljenja za unutrašnju reviziju</w:t>
            </w:r>
          </w:p>
        </w:tc>
        <w:tc>
          <w:tcPr>
            <w:tcW w:w="1557" w:type="dxa"/>
          </w:tcPr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94D5C" w:rsidRDefault="00104C40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Kontinuirano</w:t>
            </w:r>
          </w:p>
        </w:tc>
      </w:tr>
      <w:tr w:rsidR="0014593C" w:rsidTr="0014593C">
        <w:trPr>
          <w:trHeight w:val="2964"/>
        </w:trPr>
        <w:tc>
          <w:tcPr>
            <w:tcW w:w="606" w:type="dxa"/>
          </w:tcPr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94D5C" w:rsidRDefault="00104C40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3.</w:t>
            </w:r>
          </w:p>
        </w:tc>
        <w:tc>
          <w:tcPr>
            <w:tcW w:w="1996" w:type="dxa"/>
          </w:tcPr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94D5C" w:rsidRDefault="00104C40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Unutrašnji revizori ne posjeduju neophodna znanja, vještine, sposobnosti i stručne kompetencije</w:t>
            </w:r>
          </w:p>
        </w:tc>
        <w:tc>
          <w:tcPr>
            <w:tcW w:w="1597" w:type="dxa"/>
          </w:tcPr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94D5C" w:rsidRDefault="00104C40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Operativni</w:t>
            </w:r>
          </w:p>
        </w:tc>
        <w:tc>
          <w:tcPr>
            <w:tcW w:w="764" w:type="dxa"/>
          </w:tcPr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94D5C" w:rsidRDefault="00104C40" w:rsidP="0014593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4</w:t>
            </w:r>
          </w:p>
        </w:tc>
        <w:tc>
          <w:tcPr>
            <w:tcW w:w="611" w:type="dxa"/>
          </w:tcPr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94D5C" w:rsidRDefault="00104C40" w:rsidP="0014593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4</w:t>
            </w:r>
          </w:p>
        </w:tc>
        <w:tc>
          <w:tcPr>
            <w:tcW w:w="619" w:type="dxa"/>
          </w:tcPr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94D5C" w:rsidRDefault="00104C40" w:rsidP="0014593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16</w:t>
            </w:r>
          </w:p>
        </w:tc>
        <w:tc>
          <w:tcPr>
            <w:tcW w:w="1858" w:type="dxa"/>
          </w:tcPr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94D5C" w:rsidRDefault="00104C40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04C40">
              <w:rPr>
                <w:rFonts w:ascii="Arial" w:eastAsia="Times New Roman" w:hAnsi="Arial" w:cs="Arial"/>
                <w:color w:val="000000"/>
                <w:szCs w:val="24"/>
              </w:rPr>
              <w:t>Zakon o upravljanju i unutrašnjim kontrolama u javnom sektoru</w:t>
            </w:r>
          </w:p>
        </w:tc>
        <w:tc>
          <w:tcPr>
            <w:tcW w:w="3222" w:type="dxa"/>
          </w:tcPr>
          <w:p w:rsidR="00E94D5C" w:rsidRDefault="00104C40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Pohađanje obuka i polaganje ispita za ovlašćenog unutrašnjeg revizora u javnom sektoru u skladu sa Pravilnikom o programu obuke i načinu polaganja ispita za sticanje sertifikata unutrašnjeg revizora u javnom sektoru (''Sl. list CG'', br. 71/19)</w:t>
            </w:r>
          </w:p>
        </w:tc>
        <w:tc>
          <w:tcPr>
            <w:tcW w:w="1756" w:type="dxa"/>
          </w:tcPr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94D5C" w:rsidRDefault="00104C40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04C40">
              <w:rPr>
                <w:rFonts w:ascii="Arial" w:eastAsia="Times New Roman" w:hAnsi="Arial" w:cs="Arial"/>
                <w:color w:val="000000"/>
                <w:szCs w:val="24"/>
              </w:rPr>
              <w:t>Rukovodilac Odjeljenja za unutrašnju reviziju</w:t>
            </w:r>
          </w:p>
        </w:tc>
        <w:tc>
          <w:tcPr>
            <w:tcW w:w="1557" w:type="dxa"/>
          </w:tcPr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94D5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4593C">
              <w:rPr>
                <w:rFonts w:ascii="Arial" w:eastAsia="Times New Roman" w:hAnsi="Arial" w:cs="Arial"/>
                <w:color w:val="000000"/>
                <w:szCs w:val="24"/>
              </w:rPr>
              <w:t>Kontinuirano</w:t>
            </w:r>
          </w:p>
        </w:tc>
      </w:tr>
      <w:tr w:rsidR="0014593C" w:rsidTr="0014593C">
        <w:trPr>
          <w:trHeight w:val="3054"/>
        </w:trPr>
        <w:tc>
          <w:tcPr>
            <w:tcW w:w="606" w:type="dxa"/>
          </w:tcPr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94D5C" w:rsidRDefault="00104C40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4.</w:t>
            </w:r>
          </w:p>
        </w:tc>
        <w:tc>
          <w:tcPr>
            <w:tcW w:w="1996" w:type="dxa"/>
          </w:tcPr>
          <w:p w:rsidR="00E94D5C" w:rsidRDefault="00104C40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Nedobijanje potrebnih informacija i pristupa neophodnoj dokumentaciji prilikom obavljanja unutrašnje revizije</w:t>
            </w:r>
          </w:p>
        </w:tc>
        <w:tc>
          <w:tcPr>
            <w:tcW w:w="1597" w:type="dxa"/>
          </w:tcPr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94D5C" w:rsidRDefault="00104C40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Informacije i komunikacije</w:t>
            </w:r>
          </w:p>
        </w:tc>
        <w:tc>
          <w:tcPr>
            <w:tcW w:w="764" w:type="dxa"/>
          </w:tcPr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94D5C" w:rsidRDefault="00104C40" w:rsidP="0014593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611" w:type="dxa"/>
          </w:tcPr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94D5C" w:rsidRDefault="00104C40" w:rsidP="0014593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619" w:type="dxa"/>
          </w:tcPr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94D5C" w:rsidRDefault="00104C40" w:rsidP="0014593C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4</w:t>
            </w:r>
          </w:p>
        </w:tc>
        <w:tc>
          <w:tcPr>
            <w:tcW w:w="1858" w:type="dxa"/>
          </w:tcPr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94D5C" w:rsidRDefault="00104C40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04C40">
              <w:rPr>
                <w:rFonts w:ascii="Arial" w:eastAsia="Times New Roman" w:hAnsi="Arial" w:cs="Arial"/>
                <w:color w:val="000000"/>
                <w:szCs w:val="24"/>
              </w:rPr>
              <w:t>Zakon o upravljanju i unutrašnjim kontrolama u javnom sektoru</w:t>
            </w:r>
          </w:p>
        </w:tc>
        <w:tc>
          <w:tcPr>
            <w:tcW w:w="3222" w:type="dxa"/>
          </w:tcPr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94D5C" w:rsidRDefault="00104C40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Dodatno Informisanje, edukacija državnih službenika i namještenika o svrsi i ulozi unutrašnje revizije u Ministarstvu</w:t>
            </w:r>
          </w:p>
        </w:tc>
        <w:tc>
          <w:tcPr>
            <w:tcW w:w="1756" w:type="dxa"/>
          </w:tcPr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94D5C" w:rsidRDefault="00104C40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Rukovodioci organizacionih jedinica</w:t>
            </w:r>
          </w:p>
        </w:tc>
        <w:tc>
          <w:tcPr>
            <w:tcW w:w="1557" w:type="dxa"/>
          </w:tcPr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4593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E94D5C" w:rsidRDefault="0014593C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4593C">
              <w:rPr>
                <w:rFonts w:ascii="Arial" w:eastAsia="Times New Roman" w:hAnsi="Arial" w:cs="Arial"/>
                <w:color w:val="000000"/>
                <w:szCs w:val="24"/>
              </w:rPr>
              <w:t>Kontinuirano</w:t>
            </w:r>
          </w:p>
        </w:tc>
      </w:tr>
    </w:tbl>
    <w:p w:rsidR="00E94D5C" w:rsidRDefault="00E94D5C" w:rsidP="00046FD0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2188"/>
        <w:gridCol w:w="1604"/>
        <w:gridCol w:w="756"/>
        <w:gridCol w:w="630"/>
        <w:gridCol w:w="720"/>
        <w:gridCol w:w="3302"/>
        <w:gridCol w:w="1697"/>
        <w:gridCol w:w="1524"/>
        <w:gridCol w:w="1564"/>
      </w:tblGrid>
      <w:tr w:rsidR="005D0E28" w:rsidTr="005D0E28">
        <w:trPr>
          <w:trHeight w:val="3297"/>
        </w:trPr>
        <w:tc>
          <w:tcPr>
            <w:tcW w:w="667" w:type="dxa"/>
          </w:tcPr>
          <w:p w:rsidR="005D0E28" w:rsidRDefault="005D0E28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D0E28" w:rsidRDefault="005D0E28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D0E28" w:rsidRDefault="005D0E28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D0E28" w:rsidRDefault="005D0E28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D0E28" w:rsidRDefault="005D0E28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D48A4" w:rsidRDefault="004D48A4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5.</w:t>
            </w:r>
          </w:p>
        </w:tc>
        <w:tc>
          <w:tcPr>
            <w:tcW w:w="2188" w:type="dxa"/>
          </w:tcPr>
          <w:p w:rsidR="005D0E28" w:rsidRDefault="005D0E28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D0E28" w:rsidRDefault="005D0E28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D0E28" w:rsidRDefault="005D0E28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D48A4" w:rsidRDefault="004D48A4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Neblagovremeno izvještavanje CHU- Ministarstva finansija</w:t>
            </w:r>
          </w:p>
        </w:tc>
        <w:tc>
          <w:tcPr>
            <w:tcW w:w="1604" w:type="dxa"/>
          </w:tcPr>
          <w:p w:rsidR="005D0E28" w:rsidRDefault="005D0E28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D0E28" w:rsidRDefault="005D0E28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D0E28" w:rsidRDefault="005D0E28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D0E28" w:rsidRDefault="005D0E28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D48A4" w:rsidRDefault="004D48A4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Informacije i komunikacije</w:t>
            </w:r>
          </w:p>
        </w:tc>
        <w:tc>
          <w:tcPr>
            <w:tcW w:w="756" w:type="dxa"/>
          </w:tcPr>
          <w:p w:rsidR="005D0E28" w:rsidRDefault="005D0E28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D0E28" w:rsidRDefault="005D0E28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D0E28" w:rsidRDefault="005D0E28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D0E28" w:rsidRDefault="005D0E28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D0E28" w:rsidRDefault="005D0E28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D48A4" w:rsidRDefault="004D48A4" w:rsidP="005D0E2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1</w:t>
            </w:r>
          </w:p>
        </w:tc>
        <w:tc>
          <w:tcPr>
            <w:tcW w:w="630" w:type="dxa"/>
          </w:tcPr>
          <w:p w:rsidR="005D0E28" w:rsidRDefault="005D0E28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D0E28" w:rsidRDefault="005D0E28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D0E28" w:rsidRDefault="005D0E28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D0E28" w:rsidRDefault="005D0E28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D0E28" w:rsidRDefault="005D0E28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D48A4" w:rsidRDefault="004D48A4" w:rsidP="005D0E2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1</w:t>
            </w:r>
          </w:p>
        </w:tc>
        <w:tc>
          <w:tcPr>
            <w:tcW w:w="720" w:type="dxa"/>
          </w:tcPr>
          <w:p w:rsidR="005D0E28" w:rsidRDefault="005D0E28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D0E28" w:rsidRDefault="005D0E28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D0E28" w:rsidRDefault="005D0E28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D0E28" w:rsidRDefault="005D0E28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D0E28" w:rsidRDefault="005D0E28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D48A4" w:rsidRDefault="004D48A4" w:rsidP="005D0E2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1</w:t>
            </w:r>
          </w:p>
        </w:tc>
        <w:tc>
          <w:tcPr>
            <w:tcW w:w="3302" w:type="dxa"/>
          </w:tcPr>
          <w:p w:rsidR="005D0E28" w:rsidRDefault="005D0E28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D48A4" w:rsidRDefault="004D48A4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Kvartalni izvještaj o radu </w:t>
            </w:r>
            <w:r w:rsidR="005D0E28">
              <w:rPr>
                <w:rFonts w:ascii="Arial" w:eastAsia="Times New Roman" w:hAnsi="Arial" w:cs="Arial"/>
                <w:color w:val="000000"/>
                <w:szCs w:val="24"/>
              </w:rPr>
              <w:t>unutrašnje revizije i preduzetim aktivnostima na sprovođenju datih preporuka unutrašnje revizije</w:t>
            </w:r>
          </w:p>
          <w:p w:rsidR="005D0E28" w:rsidRDefault="005D0E28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D0E28" w:rsidRDefault="005D0E28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Godišnji izvještaj o radu unutrašnje revizije</w:t>
            </w:r>
          </w:p>
        </w:tc>
        <w:tc>
          <w:tcPr>
            <w:tcW w:w="1697" w:type="dxa"/>
          </w:tcPr>
          <w:p w:rsidR="005D0E28" w:rsidRDefault="005D0E28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D0E28" w:rsidRDefault="005D0E28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D48A4" w:rsidRDefault="005D0E28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Kontinuirana saradnja sa Centralnom jedinicom za harmonizaciju Ministarstva finansija</w:t>
            </w:r>
          </w:p>
        </w:tc>
        <w:tc>
          <w:tcPr>
            <w:tcW w:w="1524" w:type="dxa"/>
          </w:tcPr>
          <w:p w:rsidR="005D0E28" w:rsidRDefault="005D0E28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D0E28" w:rsidRDefault="005D0E28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D48A4" w:rsidRDefault="005D0E28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Rukovodilac Odjeljenja za unutrašnju reviziju</w:t>
            </w:r>
          </w:p>
        </w:tc>
        <w:tc>
          <w:tcPr>
            <w:tcW w:w="1564" w:type="dxa"/>
          </w:tcPr>
          <w:p w:rsidR="005D0E28" w:rsidRDefault="005D0E28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D0E28" w:rsidRDefault="005D0E28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D0E28" w:rsidRDefault="005D0E28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D0E28" w:rsidRDefault="005D0E28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5D0E28" w:rsidRDefault="005D0E28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4D48A4" w:rsidRDefault="005D0E28" w:rsidP="00046FD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Kontinuirano</w:t>
            </w:r>
          </w:p>
        </w:tc>
      </w:tr>
    </w:tbl>
    <w:p w:rsidR="004D48A4" w:rsidRDefault="004D48A4" w:rsidP="00046FD0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5D0E28" w:rsidRDefault="005D0E28" w:rsidP="00046FD0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5D0E28" w:rsidRDefault="005D0E28" w:rsidP="00046FD0">
      <w:pPr>
        <w:shd w:val="clear" w:color="auto" w:fill="FFFFFF"/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</w:rPr>
      </w:pPr>
    </w:p>
    <w:p w:rsidR="005D0E28" w:rsidRDefault="00965CE6" w:rsidP="00965CE6">
      <w:pPr>
        <w:shd w:val="clear" w:color="auto" w:fill="FFFFFF"/>
        <w:spacing w:before="0" w:after="0" w:line="240" w:lineRule="auto"/>
        <w:jc w:val="center"/>
        <w:rPr>
          <w:rFonts w:ascii="Arial" w:eastAsia="Times New Roman" w:hAnsi="Arial" w:cs="Arial"/>
          <w:b/>
          <w:color w:val="000000"/>
          <w:szCs w:val="24"/>
        </w:rPr>
      </w:pPr>
      <w:r>
        <w:rPr>
          <w:rFonts w:ascii="Arial" w:eastAsia="Times New Roman" w:hAnsi="Arial" w:cs="Arial"/>
          <w:b/>
          <w:color w:val="000000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bookmarkStart w:id="1" w:name="_GoBack"/>
      <w:bookmarkEnd w:id="1"/>
      <w:r w:rsidR="005D0E28">
        <w:rPr>
          <w:rFonts w:ascii="Arial" w:eastAsia="Times New Roman" w:hAnsi="Arial" w:cs="Arial"/>
          <w:b/>
          <w:color w:val="000000"/>
          <w:szCs w:val="24"/>
        </w:rPr>
        <w:t>MINISTAR</w:t>
      </w:r>
    </w:p>
    <w:p w:rsidR="005D0E28" w:rsidRPr="005D0E28" w:rsidRDefault="005D0E28" w:rsidP="005D0E28">
      <w:pPr>
        <w:shd w:val="clear" w:color="auto" w:fill="FFFFFF"/>
        <w:spacing w:before="0" w:after="0" w:line="240" w:lineRule="auto"/>
        <w:jc w:val="right"/>
        <w:rPr>
          <w:rFonts w:ascii="Arial" w:eastAsia="Times New Roman" w:hAnsi="Arial" w:cs="Arial"/>
          <w:b/>
          <w:color w:val="000000"/>
          <w:szCs w:val="24"/>
        </w:rPr>
      </w:pPr>
      <w:r>
        <w:rPr>
          <w:rFonts w:ascii="Arial" w:eastAsia="Times New Roman" w:hAnsi="Arial" w:cs="Arial"/>
          <w:b/>
          <w:color w:val="000000"/>
          <w:szCs w:val="24"/>
        </w:rPr>
        <w:t>Vasilije Lalošević</w:t>
      </w:r>
    </w:p>
    <w:sectPr w:rsidR="005D0E28" w:rsidRPr="005D0E28" w:rsidSect="00007D2D">
      <w:headerReference w:type="default" r:id="rId9"/>
      <w:footerReference w:type="default" r:id="rId10"/>
      <w:headerReference w:type="first" r:id="rId11"/>
      <w:pgSz w:w="16838" w:h="11906" w:orient="landscape" w:code="9"/>
      <w:pgMar w:top="1418" w:right="1276" w:bottom="1418" w:left="900" w:header="113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977" w:rsidRDefault="00756977" w:rsidP="00A6505B">
      <w:pPr>
        <w:spacing w:before="0" w:after="0" w:line="240" w:lineRule="auto"/>
      </w:pPr>
      <w:r>
        <w:separator/>
      </w:r>
    </w:p>
  </w:endnote>
  <w:endnote w:type="continuationSeparator" w:id="0">
    <w:p w:rsidR="00756977" w:rsidRDefault="0075697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352" w:rsidRDefault="00224352" w:rsidP="00007D2D">
    <w:pPr>
      <w:pStyle w:val="Footer"/>
      <w:jc w:val="center"/>
      <w:rPr>
        <w:caps/>
        <w:noProof/>
        <w:color w:val="4F81BD" w:themeColor="accent1"/>
      </w:rPr>
    </w:pPr>
    <w:r w:rsidRPr="00B04DC1">
      <w:rPr>
        <w:caps/>
        <w:noProof/>
        <w:color w:val="4F81BD" w:themeColor="accent1"/>
      </w:rPr>
      <w:fldChar w:fldCharType="begin"/>
    </w:r>
    <w:r w:rsidRPr="00B04DC1">
      <w:rPr>
        <w:caps/>
        <w:noProof/>
        <w:color w:val="4F81BD" w:themeColor="accent1"/>
      </w:rPr>
      <w:instrText xml:space="preserve"> PAGE   \* MERGEFORMAT </w:instrText>
    </w:r>
    <w:r w:rsidRPr="00B04DC1">
      <w:rPr>
        <w:caps/>
        <w:noProof/>
        <w:color w:val="4F81BD" w:themeColor="accent1"/>
      </w:rPr>
      <w:fldChar w:fldCharType="separate"/>
    </w:r>
    <w:r w:rsidRPr="00B04DC1">
      <w:rPr>
        <w:caps/>
        <w:noProof/>
        <w:color w:val="4F81BD" w:themeColor="accent1"/>
      </w:rPr>
      <w:t>1</w:t>
    </w:r>
    <w:r w:rsidRPr="00B04DC1">
      <w:rPr>
        <w:caps/>
        <w:noProof/>
        <w:color w:val="4F81BD" w:themeColor="accent1"/>
      </w:rPr>
      <w:fldChar w:fldCharType="end"/>
    </w:r>
  </w:p>
  <w:p w:rsidR="00224352" w:rsidRDefault="002243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977" w:rsidRDefault="00756977" w:rsidP="00A6505B">
      <w:pPr>
        <w:spacing w:before="0" w:after="0" w:line="240" w:lineRule="auto"/>
      </w:pPr>
      <w:r>
        <w:separator/>
      </w:r>
    </w:p>
  </w:footnote>
  <w:footnote w:type="continuationSeparator" w:id="0">
    <w:p w:rsidR="00756977" w:rsidRDefault="0075697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352" w:rsidRDefault="00224352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352" w:rsidRPr="00451F6C" w:rsidRDefault="00224352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5168" behindDoc="0" locked="0" layoutInCell="1" allowOverlap="1" wp14:anchorId="140DA0FA" wp14:editId="69E5578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3C55BA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57216" behindDoc="0" locked="0" layoutInCell="1" allowOverlap="1" wp14:anchorId="1E5CE065" wp14:editId="6C19353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224352" w:rsidRDefault="00224352" w:rsidP="00366E03">
    <w:pPr>
      <w:pStyle w:val="Title"/>
      <w:spacing w:after="0"/>
    </w:pPr>
    <w:r w:rsidRPr="00451F6C"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1A82FA" wp14:editId="7A1F7321">
              <wp:simplePos x="0" y="0"/>
              <wp:positionH relativeFrom="column">
                <wp:posOffset>7277100</wp:posOffset>
              </wp:positionH>
              <wp:positionV relativeFrom="paragraph">
                <wp:posOffset>93980</wp:posOffset>
              </wp:positionV>
              <wp:extent cx="2390775" cy="1163955"/>
              <wp:effectExtent l="0" t="0" r="952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775" cy="1163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24352" w:rsidRPr="00AF27FF" w:rsidRDefault="00224352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224352" w:rsidRPr="00AF27FF" w:rsidRDefault="00224352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224352" w:rsidRDefault="00224352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224352" w:rsidRPr="00AF27FF" w:rsidRDefault="00224352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e-mail:ms@ms.gov.me</w:t>
                          </w:r>
                        </w:p>
                        <w:p w:rsidR="00224352" w:rsidRPr="00AF27FF" w:rsidRDefault="00224352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224352" w:rsidRPr="00AF27FF" w:rsidRDefault="00224352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1A82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573pt;margin-top:7.4pt;width:188.25pt;height:91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" stroked="f">
              <v:textbox>
                <w:txbxContent>
                  <w:p w:rsidR="00224352" w:rsidRPr="00AF27FF" w:rsidRDefault="00224352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224352" w:rsidRPr="00AF27FF" w:rsidRDefault="00224352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224352" w:rsidRDefault="00224352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224352" w:rsidRPr="00AF27FF" w:rsidRDefault="00224352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224352" w:rsidRPr="00AF27FF" w:rsidRDefault="00224352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ms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224352" w:rsidRPr="00AF27FF" w:rsidRDefault="00224352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t>Ministarstvo sporta i mladih</w:t>
    </w:r>
  </w:p>
  <w:p w:rsidR="00224352" w:rsidRPr="00F323F6" w:rsidRDefault="00224352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C707D"/>
    <w:multiLevelType w:val="hybridMultilevel"/>
    <w:tmpl w:val="7CC64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4346A"/>
    <w:multiLevelType w:val="hybridMultilevel"/>
    <w:tmpl w:val="F25A2AD0"/>
    <w:lvl w:ilvl="0" w:tplc="82F46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73E55"/>
    <w:multiLevelType w:val="hybridMultilevel"/>
    <w:tmpl w:val="2C3C503C"/>
    <w:lvl w:ilvl="0" w:tplc="BFDAA2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8755A"/>
    <w:multiLevelType w:val="hybridMultilevel"/>
    <w:tmpl w:val="ACD4B364"/>
    <w:lvl w:ilvl="0" w:tplc="F546129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21A25F9"/>
    <w:multiLevelType w:val="hybridMultilevel"/>
    <w:tmpl w:val="AACAAE5E"/>
    <w:lvl w:ilvl="0" w:tplc="630066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A3028"/>
    <w:multiLevelType w:val="hybridMultilevel"/>
    <w:tmpl w:val="90907F5C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91A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8E22D85"/>
    <w:multiLevelType w:val="multilevel"/>
    <w:tmpl w:val="E280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9265EE"/>
    <w:multiLevelType w:val="multilevel"/>
    <w:tmpl w:val="6B82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123D1"/>
    <w:multiLevelType w:val="hybridMultilevel"/>
    <w:tmpl w:val="801890FC"/>
    <w:lvl w:ilvl="0" w:tplc="630066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32CCB"/>
    <w:multiLevelType w:val="multilevel"/>
    <w:tmpl w:val="214E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490B1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E933474"/>
    <w:multiLevelType w:val="hybridMultilevel"/>
    <w:tmpl w:val="E6C830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5C32AA"/>
    <w:multiLevelType w:val="hybridMultilevel"/>
    <w:tmpl w:val="87F8D860"/>
    <w:lvl w:ilvl="0" w:tplc="01E29E1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3492E"/>
    <w:multiLevelType w:val="hybridMultilevel"/>
    <w:tmpl w:val="57B4F474"/>
    <w:lvl w:ilvl="0" w:tplc="4F3C2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B10B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656C3DAC"/>
    <w:multiLevelType w:val="multilevel"/>
    <w:tmpl w:val="51163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31088D"/>
    <w:multiLevelType w:val="hybridMultilevel"/>
    <w:tmpl w:val="541665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81B1A46"/>
    <w:multiLevelType w:val="hybridMultilevel"/>
    <w:tmpl w:val="9CEA689A"/>
    <w:lvl w:ilvl="0" w:tplc="42D2C7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746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A6747"/>
    <w:multiLevelType w:val="hybridMultilevel"/>
    <w:tmpl w:val="D40C7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10438"/>
    <w:multiLevelType w:val="hybridMultilevel"/>
    <w:tmpl w:val="C78E0F7E"/>
    <w:lvl w:ilvl="0" w:tplc="31A052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5"/>
  </w:num>
  <w:num w:numId="2">
    <w:abstractNumId w:val="22"/>
  </w:num>
  <w:num w:numId="3">
    <w:abstractNumId w:val="22"/>
  </w:num>
  <w:num w:numId="4">
    <w:abstractNumId w:val="9"/>
  </w:num>
  <w:num w:numId="5">
    <w:abstractNumId w:val="20"/>
  </w:num>
  <w:num w:numId="6">
    <w:abstractNumId w:val="3"/>
  </w:num>
  <w:num w:numId="7">
    <w:abstractNumId w:val="5"/>
  </w:num>
  <w:num w:numId="8">
    <w:abstractNumId w:val="1"/>
  </w:num>
  <w:num w:numId="9">
    <w:abstractNumId w:val="16"/>
  </w:num>
  <w:num w:numId="10">
    <w:abstractNumId w:val="14"/>
  </w:num>
  <w:num w:numId="11">
    <w:abstractNumId w:val="24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1"/>
  </w:num>
  <w:num w:numId="15">
    <w:abstractNumId w:val="7"/>
  </w:num>
  <w:num w:numId="16">
    <w:abstractNumId w:val="18"/>
  </w:num>
  <w:num w:numId="17">
    <w:abstractNumId w:val="2"/>
  </w:num>
  <w:num w:numId="18">
    <w:abstractNumId w:val="0"/>
  </w:num>
  <w:num w:numId="19">
    <w:abstractNumId w:val="6"/>
  </w:num>
  <w:num w:numId="20">
    <w:abstractNumId w:val="23"/>
  </w:num>
  <w:num w:numId="21">
    <w:abstractNumId w:val="21"/>
  </w:num>
  <w:num w:numId="22">
    <w:abstractNumId w:val="17"/>
  </w:num>
  <w:num w:numId="23">
    <w:abstractNumId w:val="12"/>
  </w:num>
  <w:num w:numId="24">
    <w:abstractNumId w:val="4"/>
  </w:num>
  <w:num w:numId="25">
    <w:abstractNumId w:val="1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564"/>
    <w:rsid w:val="00007774"/>
    <w:rsid w:val="000078BA"/>
    <w:rsid w:val="00007D2D"/>
    <w:rsid w:val="00020673"/>
    <w:rsid w:val="00025523"/>
    <w:rsid w:val="000341BD"/>
    <w:rsid w:val="00035FB0"/>
    <w:rsid w:val="00036DA9"/>
    <w:rsid w:val="00043835"/>
    <w:rsid w:val="00044599"/>
    <w:rsid w:val="00046FD0"/>
    <w:rsid w:val="00047C1C"/>
    <w:rsid w:val="000563BA"/>
    <w:rsid w:val="00056428"/>
    <w:rsid w:val="00056AC4"/>
    <w:rsid w:val="000613F4"/>
    <w:rsid w:val="000622A8"/>
    <w:rsid w:val="0007070C"/>
    <w:rsid w:val="00095674"/>
    <w:rsid w:val="000A129A"/>
    <w:rsid w:val="000B2E3B"/>
    <w:rsid w:val="000C4640"/>
    <w:rsid w:val="000D33FF"/>
    <w:rsid w:val="000E22A0"/>
    <w:rsid w:val="000E77A1"/>
    <w:rsid w:val="000E7A86"/>
    <w:rsid w:val="000F2AA0"/>
    <w:rsid w:val="000F2B95"/>
    <w:rsid w:val="000F2BFC"/>
    <w:rsid w:val="000F3668"/>
    <w:rsid w:val="00104C40"/>
    <w:rsid w:val="001053EE"/>
    <w:rsid w:val="00106034"/>
    <w:rsid w:val="00106B1C"/>
    <w:rsid w:val="00107821"/>
    <w:rsid w:val="00110159"/>
    <w:rsid w:val="00117AAA"/>
    <w:rsid w:val="0012279F"/>
    <w:rsid w:val="001231D3"/>
    <w:rsid w:val="00132F78"/>
    <w:rsid w:val="00137AF9"/>
    <w:rsid w:val="0014593C"/>
    <w:rsid w:val="00150C0E"/>
    <w:rsid w:val="00152119"/>
    <w:rsid w:val="00154D42"/>
    <w:rsid w:val="00155FA5"/>
    <w:rsid w:val="0016351C"/>
    <w:rsid w:val="001822FC"/>
    <w:rsid w:val="001847D2"/>
    <w:rsid w:val="001847FD"/>
    <w:rsid w:val="00190F4D"/>
    <w:rsid w:val="00195092"/>
    <w:rsid w:val="00196664"/>
    <w:rsid w:val="001A002D"/>
    <w:rsid w:val="001A79B6"/>
    <w:rsid w:val="001A7E96"/>
    <w:rsid w:val="001B0C60"/>
    <w:rsid w:val="001C2DA5"/>
    <w:rsid w:val="001D30CD"/>
    <w:rsid w:val="001D3909"/>
    <w:rsid w:val="001F1514"/>
    <w:rsid w:val="001F75D5"/>
    <w:rsid w:val="00204536"/>
    <w:rsid w:val="00205759"/>
    <w:rsid w:val="00207DD5"/>
    <w:rsid w:val="002142F2"/>
    <w:rsid w:val="00224352"/>
    <w:rsid w:val="00246AA5"/>
    <w:rsid w:val="002511E4"/>
    <w:rsid w:val="00252A36"/>
    <w:rsid w:val="0025721C"/>
    <w:rsid w:val="002608A9"/>
    <w:rsid w:val="00263CEF"/>
    <w:rsid w:val="002652F2"/>
    <w:rsid w:val="002836F9"/>
    <w:rsid w:val="00292D5E"/>
    <w:rsid w:val="002945BF"/>
    <w:rsid w:val="002A7CB3"/>
    <w:rsid w:val="002B3ACD"/>
    <w:rsid w:val="002B5F3F"/>
    <w:rsid w:val="002B75CF"/>
    <w:rsid w:val="002C4E91"/>
    <w:rsid w:val="002D1DC0"/>
    <w:rsid w:val="002D1F58"/>
    <w:rsid w:val="002D6EA7"/>
    <w:rsid w:val="002D74DB"/>
    <w:rsid w:val="002D7856"/>
    <w:rsid w:val="002E0EB2"/>
    <w:rsid w:val="002F461C"/>
    <w:rsid w:val="002F66AE"/>
    <w:rsid w:val="003000DD"/>
    <w:rsid w:val="00302301"/>
    <w:rsid w:val="003103B9"/>
    <w:rsid w:val="003168DA"/>
    <w:rsid w:val="003273DF"/>
    <w:rsid w:val="003417B8"/>
    <w:rsid w:val="00342457"/>
    <w:rsid w:val="00345E47"/>
    <w:rsid w:val="00350578"/>
    <w:rsid w:val="003521D1"/>
    <w:rsid w:val="00353CF3"/>
    <w:rsid w:val="00354A0E"/>
    <w:rsid w:val="00354D08"/>
    <w:rsid w:val="00360A85"/>
    <w:rsid w:val="00366E03"/>
    <w:rsid w:val="00371B02"/>
    <w:rsid w:val="00375166"/>
    <w:rsid w:val="00375D08"/>
    <w:rsid w:val="00380D33"/>
    <w:rsid w:val="00391D57"/>
    <w:rsid w:val="003A113C"/>
    <w:rsid w:val="003A6DB5"/>
    <w:rsid w:val="003B4BD6"/>
    <w:rsid w:val="003C0375"/>
    <w:rsid w:val="003D5320"/>
    <w:rsid w:val="003E4FBC"/>
    <w:rsid w:val="003E6AFF"/>
    <w:rsid w:val="003F4A55"/>
    <w:rsid w:val="003F5405"/>
    <w:rsid w:val="004034F9"/>
    <w:rsid w:val="004112D5"/>
    <w:rsid w:val="00411A9D"/>
    <w:rsid w:val="00434964"/>
    <w:rsid w:val="00435F4A"/>
    <w:rsid w:val="004378E1"/>
    <w:rsid w:val="00451B06"/>
    <w:rsid w:val="00451F6C"/>
    <w:rsid w:val="00451FF9"/>
    <w:rsid w:val="00455556"/>
    <w:rsid w:val="00463762"/>
    <w:rsid w:val="00467102"/>
    <w:rsid w:val="004679C3"/>
    <w:rsid w:val="00481108"/>
    <w:rsid w:val="00491118"/>
    <w:rsid w:val="00497515"/>
    <w:rsid w:val="004A0D6C"/>
    <w:rsid w:val="004A72D6"/>
    <w:rsid w:val="004B731A"/>
    <w:rsid w:val="004C6CE3"/>
    <w:rsid w:val="004C700E"/>
    <w:rsid w:val="004D0C77"/>
    <w:rsid w:val="004D1B91"/>
    <w:rsid w:val="004D3815"/>
    <w:rsid w:val="004D48A4"/>
    <w:rsid w:val="004D5654"/>
    <w:rsid w:val="004D7038"/>
    <w:rsid w:val="004E0292"/>
    <w:rsid w:val="004E0309"/>
    <w:rsid w:val="004E1CC2"/>
    <w:rsid w:val="004E3DA7"/>
    <w:rsid w:val="004E526F"/>
    <w:rsid w:val="004F24B0"/>
    <w:rsid w:val="00500B87"/>
    <w:rsid w:val="00504339"/>
    <w:rsid w:val="00504A33"/>
    <w:rsid w:val="0050736A"/>
    <w:rsid w:val="00522131"/>
    <w:rsid w:val="00523147"/>
    <w:rsid w:val="00531FDF"/>
    <w:rsid w:val="0055064F"/>
    <w:rsid w:val="00562012"/>
    <w:rsid w:val="0056324D"/>
    <w:rsid w:val="0056481D"/>
    <w:rsid w:val="005723C7"/>
    <w:rsid w:val="00574FED"/>
    <w:rsid w:val="00575338"/>
    <w:rsid w:val="00577188"/>
    <w:rsid w:val="00582B1C"/>
    <w:rsid w:val="005917ED"/>
    <w:rsid w:val="005A030C"/>
    <w:rsid w:val="005A0DC8"/>
    <w:rsid w:val="005A313F"/>
    <w:rsid w:val="005A4E7E"/>
    <w:rsid w:val="005B44BF"/>
    <w:rsid w:val="005C2482"/>
    <w:rsid w:val="005C384F"/>
    <w:rsid w:val="005C4982"/>
    <w:rsid w:val="005C6F24"/>
    <w:rsid w:val="005D0E28"/>
    <w:rsid w:val="005E07AA"/>
    <w:rsid w:val="005E2DE4"/>
    <w:rsid w:val="005E4DFF"/>
    <w:rsid w:val="005F2961"/>
    <w:rsid w:val="005F2E20"/>
    <w:rsid w:val="005F3393"/>
    <w:rsid w:val="005F56D9"/>
    <w:rsid w:val="00602CB0"/>
    <w:rsid w:val="006039B3"/>
    <w:rsid w:val="0060758D"/>
    <w:rsid w:val="00612213"/>
    <w:rsid w:val="006128BE"/>
    <w:rsid w:val="00614C4A"/>
    <w:rsid w:val="00615B0C"/>
    <w:rsid w:val="00620857"/>
    <w:rsid w:val="00621F77"/>
    <w:rsid w:val="0062261B"/>
    <w:rsid w:val="006237D6"/>
    <w:rsid w:val="00630A76"/>
    <w:rsid w:val="006316A5"/>
    <w:rsid w:val="00636DDB"/>
    <w:rsid w:val="006400B2"/>
    <w:rsid w:val="00642F57"/>
    <w:rsid w:val="00646BFC"/>
    <w:rsid w:val="00664795"/>
    <w:rsid w:val="006739CA"/>
    <w:rsid w:val="00676422"/>
    <w:rsid w:val="00677414"/>
    <w:rsid w:val="006933D7"/>
    <w:rsid w:val="00693E37"/>
    <w:rsid w:val="006955D8"/>
    <w:rsid w:val="00695B4C"/>
    <w:rsid w:val="006A24FA"/>
    <w:rsid w:val="006A2C40"/>
    <w:rsid w:val="006B0CEE"/>
    <w:rsid w:val="006C1D44"/>
    <w:rsid w:val="006D711E"/>
    <w:rsid w:val="006E1D86"/>
    <w:rsid w:val="006E262C"/>
    <w:rsid w:val="006E4E6C"/>
    <w:rsid w:val="006E5EFB"/>
    <w:rsid w:val="006F3B02"/>
    <w:rsid w:val="006F506C"/>
    <w:rsid w:val="007139CA"/>
    <w:rsid w:val="00714768"/>
    <w:rsid w:val="00722040"/>
    <w:rsid w:val="00730D60"/>
    <w:rsid w:val="007331FF"/>
    <w:rsid w:val="0073561A"/>
    <w:rsid w:val="00736736"/>
    <w:rsid w:val="007461FF"/>
    <w:rsid w:val="00747F48"/>
    <w:rsid w:val="00756977"/>
    <w:rsid w:val="007647F3"/>
    <w:rsid w:val="00764AE7"/>
    <w:rsid w:val="0077100B"/>
    <w:rsid w:val="007714C1"/>
    <w:rsid w:val="00786308"/>
    <w:rsid w:val="00786F2E"/>
    <w:rsid w:val="007904A7"/>
    <w:rsid w:val="00794586"/>
    <w:rsid w:val="0079598D"/>
    <w:rsid w:val="007978B6"/>
    <w:rsid w:val="007A0717"/>
    <w:rsid w:val="007A4B1E"/>
    <w:rsid w:val="007B2B13"/>
    <w:rsid w:val="007C16E7"/>
    <w:rsid w:val="007D11F8"/>
    <w:rsid w:val="007D64C5"/>
    <w:rsid w:val="007D7182"/>
    <w:rsid w:val="007E2903"/>
    <w:rsid w:val="007E40B1"/>
    <w:rsid w:val="007E6FC3"/>
    <w:rsid w:val="007E7561"/>
    <w:rsid w:val="007F7A44"/>
    <w:rsid w:val="00801942"/>
    <w:rsid w:val="00810444"/>
    <w:rsid w:val="00812058"/>
    <w:rsid w:val="00815086"/>
    <w:rsid w:val="00820B1D"/>
    <w:rsid w:val="00823D36"/>
    <w:rsid w:val="00847147"/>
    <w:rsid w:val="008750EB"/>
    <w:rsid w:val="0088156B"/>
    <w:rsid w:val="00884D7F"/>
    <w:rsid w:val="00885190"/>
    <w:rsid w:val="008970FA"/>
    <w:rsid w:val="008A15EA"/>
    <w:rsid w:val="008B566F"/>
    <w:rsid w:val="008C460C"/>
    <w:rsid w:val="008C7F82"/>
    <w:rsid w:val="008D2398"/>
    <w:rsid w:val="008D73B0"/>
    <w:rsid w:val="008E17EB"/>
    <w:rsid w:val="008E6E72"/>
    <w:rsid w:val="00902E6C"/>
    <w:rsid w:val="00903E9E"/>
    <w:rsid w:val="00904566"/>
    <w:rsid w:val="00907170"/>
    <w:rsid w:val="009130A0"/>
    <w:rsid w:val="00914416"/>
    <w:rsid w:val="00922A8D"/>
    <w:rsid w:val="0094597C"/>
    <w:rsid w:val="00946545"/>
    <w:rsid w:val="00946A67"/>
    <w:rsid w:val="00946E33"/>
    <w:rsid w:val="009475AF"/>
    <w:rsid w:val="00956919"/>
    <w:rsid w:val="00956FF1"/>
    <w:rsid w:val="0096046A"/>
    <w:rsid w:val="0096107C"/>
    <w:rsid w:val="009644AA"/>
    <w:rsid w:val="00965CE6"/>
    <w:rsid w:val="00971EF2"/>
    <w:rsid w:val="00972C72"/>
    <w:rsid w:val="00980594"/>
    <w:rsid w:val="00990CD4"/>
    <w:rsid w:val="0099254E"/>
    <w:rsid w:val="009932C9"/>
    <w:rsid w:val="00997C04"/>
    <w:rsid w:val="009A34D3"/>
    <w:rsid w:val="009A3CD7"/>
    <w:rsid w:val="009A62F1"/>
    <w:rsid w:val="009B2170"/>
    <w:rsid w:val="009B7407"/>
    <w:rsid w:val="009C2EC9"/>
    <w:rsid w:val="009C604C"/>
    <w:rsid w:val="009D30D4"/>
    <w:rsid w:val="009D7E0C"/>
    <w:rsid w:val="009E3429"/>
    <w:rsid w:val="009E797A"/>
    <w:rsid w:val="009E7AAE"/>
    <w:rsid w:val="00A00635"/>
    <w:rsid w:val="00A043D7"/>
    <w:rsid w:val="00A15454"/>
    <w:rsid w:val="00A2092E"/>
    <w:rsid w:val="00A26115"/>
    <w:rsid w:val="00A263AA"/>
    <w:rsid w:val="00A3153E"/>
    <w:rsid w:val="00A33461"/>
    <w:rsid w:val="00A33B3F"/>
    <w:rsid w:val="00A34ABE"/>
    <w:rsid w:val="00A41B04"/>
    <w:rsid w:val="00A53CA4"/>
    <w:rsid w:val="00A60A2B"/>
    <w:rsid w:val="00A6505B"/>
    <w:rsid w:val="00A67560"/>
    <w:rsid w:val="00A70072"/>
    <w:rsid w:val="00A92FE2"/>
    <w:rsid w:val="00AA4498"/>
    <w:rsid w:val="00AB054D"/>
    <w:rsid w:val="00AB256D"/>
    <w:rsid w:val="00AB3B59"/>
    <w:rsid w:val="00AB60AA"/>
    <w:rsid w:val="00AC6645"/>
    <w:rsid w:val="00AD0BB3"/>
    <w:rsid w:val="00AD1D23"/>
    <w:rsid w:val="00AE5860"/>
    <w:rsid w:val="00AE5DC5"/>
    <w:rsid w:val="00AF2537"/>
    <w:rsid w:val="00AF27FF"/>
    <w:rsid w:val="00AF6B3E"/>
    <w:rsid w:val="00B003EE"/>
    <w:rsid w:val="00B03C69"/>
    <w:rsid w:val="00B04DC1"/>
    <w:rsid w:val="00B05BAE"/>
    <w:rsid w:val="00B10666"/>
    <w:rsid w:val="00B13AFC"/>
    <w:rsid w:val="00B167AC"/>
    <w:rsid w:val="00B31375"/>
    <w:rsid w:val="00B40A06"/>
    <w:rsid w:val="00B40DFA"/>
    <w:rsid w:val="00B45B1A"/>
    <w:rsid w:val="00B473C2"/>
    <w:rsid w:val="00B47D2C"/>
    <w:rsid w:val="00B502B4"/>
    <w:rsid w:val="00B56BE1"/>
    <w:rsid w:val="00B57387"/>
    <w:rsid w:val="00B6480D"/>
    <w:rsid w:val="00B73673"/>
    <w:rsid w:val="00B77ACD"/>
    <w:rsid w:val="00B83F7A"/>
    <w:rsid w:val="00B84F08"/>
    <w:rsid w:val="00B9547E"/>
    <w:rsid w:val="00B96204"/>
    <w:rsid w:val="00BA4498"/>
    <w:rsid w:val="00BB2136"/>
    <w:rsid w:val="00BB653D"/>
    <w:rsid w:val="00BC109A"/>
    <w:rsid w:val="00BC5012"/>
    <w:rsid w:val="00BD7649"/>
    <w:rsid w:val="00BE3206"/>
    <w:rsid w:val="00BE5A80"/>
    <w:rsid w:val="00BF0B64"/>
    <w:rsid w:val="00BF464E"/>
    <w:rsid w:val="00C123D2"/>
    <w:rsid w:val="00C1745F"/>
    <w:rsid w:val="00C176EB"/>
    <w:rsid w:val="00C1789E"/>
    <w:rsid w:val="00C20E0A"/>
    <w:rsid w:val="00C2622E"/>
    <w:rsid w:val="00C276C0"/>
    <w:rsid w:val="00C304F4"/>
    <w:rsid w:val="00C32D7C"/>
    <w:rsid w:val="00C35448"/>
    <w:rsid w:val="00C4431F"/>
    <w:rsid w:val="00C47FCC"/>
    <w:rsid w:val="00C6269D"/>
    <w:rsid w:val="00C8012D"/>
    <w:rsid w:val="00C84028"/>
    <w:rsid w:val="00C84EAF"/>
    <w:rsid w:val="00C860F9"/>
    <w:rsid w:val="00C86A32"/>
    <w:rsid w:val="00C94324"/>
    <w:rsid w:val="00CA21CA"/>
    <w:rsid w:val="00CA4058"/>
    <w:rsid w:val="00CB0BE9"/>
    <w:rsid w:val="00CB238E"/>
    <w:rsid w:val="00CB28C7"/>
    <w:rsid w:val="00CB3CDA"/>
    <w:rsid w:val="00CB413D"/>
    <w:rsid w:val="00CC22E9"/>
    <w:rsid w:val="00CC2580"/>
    <w:rsid w:val="00CD159D"/>
    <w:rsid w:val="00CE1D40"/>
    <w:rsid w:val="00CE4375"/>
    <w:rsid w:val="00CF2F75"/>
    <w:rsid w:val="00CF540B"/>
    <w:rsid w:val="00D02EA9"/>
    <w:rsid w:val="00D10C18"/>
    <w:rsid w:val="00D20115"/>
    <w:rsid w:val="00D205A2"/>
    <w:rsid w:val="00D22477"/>
    <w:rsid w:val="00D23501"/>
    <w:rsid w:val="00D23B4D"/>
    <w:rsid w:val="00D2455F"/>
    <w:rsid w:val="00D35A4F"/>
    <w:rsid w:val="00D404D6"/>
    <w:rsid w:val="00D41A67"/>
    <w:rsid w:val="00D44EF2"/>
    <w:rsid w:val="00D54E9C"/>
    <w:rsid w:val="00D60D43"/>
    <w:rsid w:val="00D656E3"/>
    <w:rsid w:val="00D66C5F"/>
    <w:rsid w:val="00D710BB"/>
    <w:rsid w:val="00D723AB"/>
    <w:rsid w:val="00D74A39"/>
    <w:rsid w:val="00D75E82"/>
    <w:rsid w:val="00D81168"/>
    <w:rsid w:val="00D82D80"/>
    <w:rsid w:val="00D87DC4"/>
    <w:rsid w:val="00D90C18"/>
    <w:rsid w:val="00D94969"/>
    <w:rsid w:val="00D9752E"/>
    <w:rsid w:val="00DA2B4E"/>
    <w:rsid w:val="00DB06FC"/>
    <w:rsid w:val="00DC05EC"/>
    <w:rsid w:val="00DC1010"/>
    <w:rsid w:val="00DC59E1"/>
    <w:rsid w:val="00DC5DF1"/>
    <w:rsid w:val="00DD0D18"/>
    <w:rsid w:val="00DD4254"/>
    <w:rsid w:val="00DF0042"/>
    <w:rsid w:val="00DF60F7"/>
    <w:rsid w:val="00E12042"/>
    <w:rsid w:val="00E24603"/>
    <w:rsid w:val="00E47AB8"/>
    <w:rsid w:val="00E51042"/>
    <w:rsid w:val="00E53E67"/>
    <w:rsid w:val="00E62B2D"/>
    <w:rsid w:val="00E664BC"/>
    <w:rsid w:val="00E711CB"/>
    <w:rsid w:val="00E72D3A"/>
    <w:rsid w:val="00E73A9B"/>
    <w:rsid w:val="00E74F68"/>
    <w:rsid w:val="00E75466"/>
    <w:rsid w:val="00E75B67"/>
    <w:rsid w:val="00E76DA8"/>
    <w:rsid w:val="00E77BD5"/>
    <w:rsid w:val="00E8074F"/>
    <w:rsid w:val="00E811DF"/>
    <w:rsid w:val="00E85FFB"/>
    <w:rsid w:val="00E94D5C"/>
    <w:rsid w:val="00EA2F51"/>
    <w:rsid w:val="00EB1CC4"/>
    <w:rsid w:val="00EC0D09"/>
    <w:rsid w:val="00EC0D4A"/>
    <w:rsid w:val="00EC466E"/>
    <w:rsid w:val="00ED4CFF"/>
    <w:rsid w:val="00ED685F"/>
    <w:rsid w:val="00ED70B2"/>
    <w:rsid w:val="00EE0D4F"/>
    <w:rsid w:val="00EF1295"/>
    <w:rsid w:val="00F01653"/>
    <w:rsid w:val="00F127D8"/>
    <w:rsid w:val="00F14B0C"/>
    <w:rsid w:val="00F16D1B"/>
    <w:rsid w:val="00F20467"/>
    <w:rsid w:val="00F214A0"/>
    <w:rsid w:val="00F21A4A"/>
    <w:rsid w:val="00F2378E"/>
    <w:rsid w:val="00F258F3"/>
    <w:rsid w:val="00F323F6"/>
    <w:rsid w:val="00F32CFA"/>
    <w:rsid w:val="00F3321D"/>
    <w:rsid w:val="00F341DA"/>
    <w:rsid w:val="00F342E4"/>
    <w:rsid w:val="00F40791"/>
    <w:rsid w:val="00F4249B"/>
    <w:rsid w:val="00F45029"/>
    <w:rsid w:val="00F5234F"/>
    <w:rsid w:val="00F63FBA"/>
    <w:rsid w:val="00F72037"/>
    <w:rsid w:val="00F73016"/>
    <w:rsid w:val="00F7443F"/>
    <w:rsid w:val="00F814E1"/>
    <w:rsid w:val="00F85298"/>
    <w:rsid w:val="00FA1146"/>
    <w:rsid w:val="00FA70BD"/>
    <w:rsid w:val="00FA7B8F"/>
    <w:rsid w:val="00FB1AF9"/>
    <w:rsid w:val="00FC0725"/>
    <w:rsid w:val="00FC15F5"/>
    <w:rsid w:val="00FC1BA1"/>
    <w:rsid w:val="00FC45D7"/>
    <w:rsid w:val="00FC5E23"/>
    <w:rsid w:val="00FD6605"/>
    <w:rsid w:val="00FE08C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6FF3F"/>
  <w15:docId w15:val="{2AACF3FE-C7F8-4EE6-9E8D-899D6F2C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1545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D22477"/>
    <w:pPr>
      <w:ind w:left="720"/>
      <w:contextualSpacing/>
    </w:pPr>
  </w:style>
  <w:style w:type="table" w:styleId="TableGrid">
    <w:name w:val="Table Grid"/>
    <w:basedOn w:val="TableNormal"/>
    <w:uiPriority w:val="59"/>
    <w:rsid w:val="00BC5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7E43DC-D520-4879-90BB-14BAB0703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28</Pages>
  <Words>4290</Words>
  <Characters>24457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Savo Rasovic</cp:lastModifiedBy>
  <cp:revision>3</cp:revision>
  <cp:lastPrinted>2023-08-21T07:45:00Z</cp:lastPrinted>
  <dcterms:created xsi:type="dcterms:W3CDTF">2023-08-11T10:57:00Z</dcterms:created>
  <dcterms:modified xsi:type="dcterms:W3CDTF">2023-08-21T08:26:00Z</dcterms:modified>
</cp:coreProperties>
</file>