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F0" w:rsidRPr="003E1AF0" w:rsidRDefault="003E1AF0" w:rsidP="003E1AF0">
      <w:pPr>
        <w:widowControl w:val="0"/>
        <w:tabs>
          <w:tab w:val="left" w:pos="1335"/>
        </w:tabs>
        <w:suppressAutoHyphens/>
        <w:spacing w:after="0" w:line="240" w:lineRule="auto"/>
        <w:jc w:val="center"/>
        <w:rPr>
          <w:rFonts w:ascii="Arial" w:eastAsia="Andale Sans UI" w:hAnsi="Arial" w:cs="Arial"/>
          <w:b/>
          <w:kern w:val="2"/>
          <w:lang w:val="pl-PL" w:eastAsia="ar-SA"/>
        </w:rPr>
      </w:pPr>
      <w:r w:rsidRPr="003E1AF0">
        <w:rPr>
          <w:rFonts w:ascii="Arial" w:hAnsi="Arial" w:cs="Arial"/>
          <w:b/>
        </w:rPr>
        <w:t>Informacija u vezi p</w:t>
      </w:r>
      <w:r w:rsidRPr="003E1AF0">
        <w:rPr>
          <w:rFonts w:ascii="Arial" w:eastAsia="Andale Sans UI" w:hAnsi="Arial" w:cs="Arial"/>
          <w:b/>
          <w:bCs/>
          <w:color w:val="000000"/>
          <w:kern w:val="2"/>
          <w:lang w:val="sr-Latn-CS" w:eastAsia="ar-SA"/>
        </w:rPr>
        <w:t>opunjavanj</w:t>
      </w:r>
      <w:r w:rsidRPr="003E1AF0">
        <w:rPr>
          <w:rFonts w:ascii="Arial" w:hAnsi="Arial" w:cs="Arial"/>
          <w:b/>
          <w:bCs/>
          <w:color w:val="000000"/>
          <w:lang w:val="sr-Latn-CS"/>
        </w:rPr>
        <w:t>a</w:t>
      </w:r>
      <w:r w:rsidRPr="003E1AF0">
        <w:rPr>
          <w:rFonts w:ascii="Arial" w:eastAsia="Andale Sans UI" w:hAnsi="Arial" w:cs="Arial"/>
          <w:b/>
          <w:bCs/>
          <w:color w:val="000000"/>
          <w:kern w:val="2"/>
          <w:lang w:val="sr-Latn-CS" w:eastAsia="ar-SA"/>
        </w:rPr>
        <w:t xml:space="preserve"> Rubrike 14 carinske deklaracije </w:t>
      </w:r>
      <w:r w:rsidRPr="003E1AF0">
        <w:rPr>
          <w:rFonts w:ascii="Arial" w:hAnsi="Arial" w:cs="Arial"/>
          <w:b/>
          <w:bCs/>
          <w:color w:val="000000"/>
          <w:lang w:val="sr-Latn-CS"/>
        </w:rPr>
        <w:t xml:space="preserve">u skladu sa izmjenama </w:t>
      </w:r>
      <w:r w:rsidRPr="003E1AF0">
        <w:rPr>
          <w:rFonts w:ascii="Arial" w:eastAsia="Andale Sans UI" w:hAnsi="Arial" w:cs="Arial"/>
          <w:b/>
          <w:bCs/>
          <w:color w:val="000000"/>
          <w:kern w:val="2"/>
          <w:lang w:val="sr-Latn-CS" w:eastAsia="ar-SA"/>
        </w:rPr>
        <w:t>Pravilnika o izmjenama i dopuni</w:t>
      </w:r>
      <w:r w:rsidRPr="003E1AF0">
        <w:rPr>
          <w:rFonts w:ascii="Arial" w:eastAsia="Andale Sans UI" w:hAnsi="Arial" w:cs="Arial"/>
          <w:b/>
          <w:kern w:val="2"/>
          <w:lang w:val="pl-PL" w:eastAsia="ar-SA"/>
        </w:rPr>
        <w:t xml:space="preserve"> Pravilnika o obliku, sadržaju, načinu</w:t>
      </w:r>
      <w:r w:rsidRPr="003E1AF0">
        <w:rPr>
          <w:rFonts w:ascii="Arial" w:hAnsi="Arial" w:cs="Arial"/>
          <w:b/>
          <w:lang w:val="pl-PL"/>
        </w:rPr>
        <w:t xml:space="preserve"> </w:t>
      </w:r>
      <w:r w:rsidRPr="003E1AF0">
        <w:rPr>
          <w:rFonts w:ascii="Arial" w:eastAsia="Andale Sans UI" w:hAnsi="Arial" w:cs="Arial"/>
          <w:b/>
          <w:kern w:val="2"/>
          <w:lang w:val="pl-PL" w:eastAsia="ar-SA"/>
        </w:rPr>
        <w:t xml:space="preserve"> podnošenja i popunjavanja carinske deklaracije i zbirne prijave</w:t>
      </w:r>
    </w:p>
    <w:p w:rsidR="003E1AF0" w:rsidRDefault="003E1AF0" w:rsidP="003E1AF0">
      <w:pPr>
        <w:widowControl w:val="0"/>
        <w:tabs>
          <w:tab w:val="left" w:pos="1335"/>
        </w:tabs>
        <w:suppressAutoHyphens/>
        <w:spacing w:after="0" w:line="240" w:lineRule="auto"/>
        <w:jc w:val="both"/>
        <w:rPr>
          <w:rFonts w:ascii="Arial" w:eastAsia="Andale Sans UI" w:hAnsi="Arial" w:cs="Arial"/>
          <w:kern w:val="2"/>
          <w:lang w:val="pl-PL" w:eastAsia="ar-SA"/>
        </w:rPr>
      </w:pPr>
    </w:p>
    <w:p w:rsidR="003E1AF0" w:rsidRDefault="003E1AF0" w:rsidP="003E1AF0">
      <w:pPr>
        <w:widowControl w:val="0"/>
        <w:tabs>
          <w:tab w:val="left" w:pos="1335"/>
        </w:tabs>
        <w:suppressAutoHyphens/>
        <w:spacing w:after="0" w:line="240" w:lineRule="auto"/>
        <w:jc w:val="both"/>
        <w:rPr>
          <w:rFonts w:ascii="Arial" w:eastAsia="Andale Sans UI" w:hAnsi="Arial" w:cs="Arial"/>
          <w:kern w:val="2"/>
          <w:lang w:val="pl-PL" w:eastAsia="ar-SA"/>
        </w:rPr>
      </w:pPr>
    </w:p>
    <w:p w:rsidR="00925590" w:rsidRPr="00925590" w:rsidRDefault="003E1AF0" w:rsidP="00925590">
      <w:pPr>
        <w:pStyle w:val="BodyText"/>
        <w:tabs>
          <w:tab w:val="left" w:pos="1335"/>
        </w:tabs>
        <w:spacing w:after="0"/>
        <w:jc w:val="both"/>
        <w:rPr>
          <w:rFonts w:ascii="Arial" w:hAnsi="Arial" w:cs="Arial"/>
          <w:kern w:val="1"/>
          <w:sz w:val="22"/>
          <w:szCs w:val="22"/>
          <w:lang w:val="pl-PL"/>
        </w:rPr>
      </w:pPr>
      <w:r>
        <w:rPr>
          <w:rFonts w:ascii="Arial" w:hAnsi="Arial" w:cs="Arial"/>
          <w:lang w:val="pl-PL"/>
        </w:rPr>
        <w:t xml:space="preserve">             </w:t>
      </w:r>
      <w:r w:rsidR="00925590" w:rsidRPr="00925590">
        <w:rPr>
          <w:rFonts w:ascii="Arial" w:hAnsi="Arial" w:cs="Arial"/>
          <w:kern w:val="1"/>
          <w:sz w:val="22"/>
          <w:szCs w:val="22"/>
          <w:lang w:val="pl-PL"/>
        </w:rPr>
        <w:t>U ‘’Službenom listu Crne Gore’’, broj 32/14, objavljen je</w:t>
      </w:r>
      <w:r w:rsidR="00925590" w:rsidRPr="00925590">
        <w:rPr>
          <w:rFonts w:ascii="Arial" w:hAnsi="Arial" w:cs="Arial"/>
          <w:bCs/>
          <w:color w:val="000000"/>
          <w:kern w:val="1"/>
          <w:sz w:val="22"/>
          <w:szCs w:val="22"/>
          <w:lang w:val="sr-Latn-CS"/>
        </w:rPr>
        <w:t xml:space="preserve"> Pravilnik o izmjenama i dopuni</w:t>
      </w:r>
      <w:r w:rsidR="00925590" w:rsidRPr="00925590">
        <w:rPr>
          <w:rFonts w:ascii="Arial" w:hAnsi="Arial" w:cs="Arial"/>
          <w:kern w:val="1"/>
          <w:sz w:val="22"/>
          <w:szCs w:val="22"/>
          <w:lang w:val="pl-PL"/>
        </w:rPr>
        <w:t xml:space="preserve"> Pravilnika o obliku, sadržaju, načinu podnošenja i popunjavanja carinske deklaracije i zbirne prijave, koji će stupiti na snagu 07. avgusta 2014. godine.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0" w:line="240" w:lineRule="auto"/>
        <w:jc w:val="both"/>
        <w:rPr>
          <w:rFonts w:ascii="Arial" w:eastAsia="Andale Sans UI" w:hAnsi="Arial" w:cs="Arial"/>
          <w:lang w:val="sl-SI" w:eastAsia="sl-SI"/>
        </w:rPr>
      </w:pPr>
      <w:r w:rsidRPr="00925590">
        <w:rPr>
          <w:rFonts w:ascii="Arial" w:eastAsia="Andale Sans UI" w:hAnsi="Arial" w:cs="Arial"/>
          <w:kern w:val="1"/>
          <w:lang w:val="pl-PL" w:eastAsia="ar-SA"/>
        </w:rPr>
        <w:t xml:space="preserve">            Ovim pravilnikom izmijenjen je način popunjavanja Rubrike 14, u</w:t>
      </w:r>
      <w:r w:rsidRPr="00925590">
        <w:rPr>
          <w:rFonts w:ascii="Arial" w:eastAsia="Andale Sans UI" w:hAnsi="Arial" w:cs="Arial"/>
          <w:lang w:val="sl-SI" w:eastAsia="sl-SI"/>
        </w:rPr>
        <w:t xml:space="preserve"> cilju definisanja lica odgovornih za plaćanje carinskog duga.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0" w:line="240" w:lineRule="auto"/>
        <w:jc w:val="both"/>
        <w:rPr>
          <w:rFonts w:ascii="Arial" w:eastAsia="Andale Sans UI" w:hAnsi="Arial" w:cs="Arial"/>
          <w:kern w:val="1"/>
          <w:lang w:val="pl-PL" w:eastAsia="ar-SA"/>
        </w:rPr>
      </w:pPr>
      <w:r w:rsidRPr="00925590">
        <w:rPr>
          <w:rFonts w:ascii="Arial" w:eastAsia="Andale Sans UI" w:hAnsi="Arial" w:cs="Arial"/>
          <w:lang w:val="sl-SI" w:eastAsia="sl-SI"/>
        </w:rPr>
        <w:t xml:space="preserve">            Takođe, članom 3 Pravilnika o izmjenama..., dodate su nove šifre u Prilogu 5 ''Kodeks šifara za popunjavanje JCI''.</w:t>
      </w:r>
    </w:p>
    <w:p w:rsidR="00925590" w:rsidRPr="00925590" w:rsidRDefault="00925590" w:rsidP="00925590">
      <w:pPr>
        <w:tabs>
          <w:tab w:val="left" w:pos="1335"/>
        </w:tabs>
        <w:spacing w:before="100" w:after="100" w:line="240" w:lineRule="auto"/>
        <w:ind w:firstLine="706"/>
        <w:jc w:val="both"/>
        <w:rPr>
          <w:rFonts w:ascii="Arial" w:eastAsia="Times New Roman" w:hAnsi="Arial" w:cs="Arial"/>
          <w:bCs/>
          <w:color w:val="000000"/>
          <w:kern w:val="1"/>
          <w:lang w:val="sr-Latn-CS" w:eastAsia="ar-SA"/>
        </w:rPr>
      </w:pPr>
      <w:r w:rsidRPr="00925590">
        <w:rPr>
          <w:rFonts w:ascii="Arial" w:eastAsia="Times New Roman" w:hAnsi="Arial" w:cs="Arial"/>
          <w:kern w:val="1"/>
          <w:lang w:val="pl-PL" w:eastAsia="ar-SA"/>
        </w:rPr>
        <w:t xml:space="preserve"> Radi izbjegavanja eventualnih nejasnoća, ovim aktom se daje instrukcija za popunjavanje ove rubrike, u skladu sa izmjenama Pravilnika. 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sr-Latn-CS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sr-Latn-CS" w:eastAsia="ar-SA"/>
        </w:rPr>
        <w:t xml:space="preserve">            Carinskim zakonom, članom 6, propisano je da lice o čijim se pravima i obavezama rješava može odrediti zastupnika za preduzimanje svih ili nekih radnji u postupku koji vodi carinski organ. Istim članom je dalje propisano da zastupanje može biti direktno ili indirektno, kao i koje su posledice ukoliko se zastupnik ne izjasni da djeluje u ime ili za račun drugog lica ili se izjasni da djeluju u ime i za račun drugog lica, a o tome ne podnese vjerodostojnu ispravu.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sr-Latn-CS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sr-Latn-CS" w:eastAsia="ar-SA"/>
        </w:rPr>
        <w:t xml:space="preserve">            Obzirom da je popunjavanje R</w:t>
      </w: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>ubrike 14 carinske deklaracije za dozvoljena carinska postupanja ili upotrebu robe obavezno, u skladu sa izmjenama čl. 46 i 49 Pravilnika, m</w:t>
      </w:r>
      <w:r w:rsidRPr="00925590">
        <w:rPr>
          <w:rFonts w:ascii="Arial" w:eastAsia="Andale Sans UI" w:hAnsi="Arial" w:cs="Arial"/>
          <w:bCs/>
          <w:color w:val="000000"/>
          <w:kern w:val="1"/>
          <w:lang w:val="sr-Latn-CS" w:eastAsia="ar-SA"/>
        </w:rPr>
        <w:t>oguće su tri opcije. U prvom redu ove rubrike, i</w:t>
      </w:r>
      <w:r w:rsidRPr="00925590">
        <w:rPr>
          <w:rFonts w:ascii="Arial" w:eastAsia="Andale Sans UI" w:hAnsi="Arial" w:cs="Arial"/>
          <w:b/>
          <w:bCs/>
          <w:color w:val="000000"/>
          <w:kern w:val="1"/>
          <w:lang w:val="sr-Latn-CS" w:eastAsia="ar-SA"/>
        </w:rPr>
        <w:t>spred imena/naziva podnosioca deklaracije/zastupnika upisuje se</w:t>
      </w:r>
      <w:r w:rsidRPr="00925590">
        <w:rPr>
          <w:rFonts w:ascii="Arial" w:eastAsia="Andale Sans UI" w:hAnsi="Arial" w:cs="Arial"/>
          <w:bCs/>
          <w:color w:val="000000"/>
          <w:kern w:val="1"/>
          <w:lang w:val="sr-Latn-CS" w:eastAsia="ar-SA"/>
        </w:rPr>
        <w:t>: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0" w:line="240" w:lineRule="auto"/>
        <w:jc w:val="both"/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 xml:space="preserve">- šifra </w:t>
      </w:r>
      <w:r w:rsidRPr="00925590"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  <w:t>[1]</w:t>
      </w: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 xml:space="preserve">, u slučaju kada podnosilac deklaracije djeluje u svoje ime i za svoj račun. 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  <w:t>Uvoznik/izvoznik je odgovoran za carinski dug koji može nastati po ovoj deklaraciji.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  <w:t>Primjer kako se JCI ispunjava u ovom slučaju:</w:t>
      </w:r>
    </w:p>
    <w:p w:rsidR="00925590" w:rsidRPr="00925590" w:rsidRDefault="00925590" w:rsidP="0092559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 xml:space="preserve">Rubrika 14 JCI: </w:t>
      </w: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ab/>
        <w:t xml:space="preserve">                                                                          matični broj 12345678</w:t>
      </w:r>
    </w:p>
    <w:p w:rsidR="00925590" w:rsidRPr="00925590" w:rsidRDefault="00925590" w:rsidP="0092559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 xml:space="preserve">                              [1]</w:t>
      </w: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ab/>
        <w:t xml:space="preserve">“ABC” d.o.o. </w:t>
      </w:r>
    </w:p>
    <w:p w:rsidR="00925590" w:rsidRPr="00925590" w:rsidRDefault="00925590" w:rsidP="0092559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 xml:space="preserve">                               Ivangradska bb, Podgorica, 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0" w:line="240" w:lineRule="auto"/>
        <w:ind w:firstLine="851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>Takođe, u skladu sa izmjenama člana 46 Pravilnika, ako je podnosilac deklaracije istovremeno i izvoznik ili pošiljalac iz Rubrike 2, u desni gornji ugao Rubrike 14 upisuje se njegov matični (poreski) broj, a umjesto imena/naziva podnosioca deklaracije upisuje se ‘’POŠILJALACI/IZVOZNIK’’. Isto tako u skladu sa izmijenama člana 49 Pravilnika, ako je podnosilac deklaracije istovremeno i primalac iz Rubrike 8, u desni gornji ugao Rubrike 14 upisuje se njegov matični (poreski) broj, a umjesto imena/naziva podnosioca deklaracije upisuje se ‘’PRIMALAC’’.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 xml:space="preserve">- šifra </w:t>
      </w:r>
      <w:r w:rsidRPr="00925590"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  <w:t>[2]</w:t>
      </w: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 xml:space="preserve">, u slučaju direktnog zastupanja, kada zastupnik djeluje u ime i za račun lica čiji podaci su navedeni u Rubrici 2, odnosno Rubrici 8 carinske deklaracije. 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/>
          <w:bCs/>
          <w:color w:val="000000"/>
          <w:kern w:val="1"/>
          <w:u w:val="single"/>
          <w:lang w:val="it-IT" w:eastAsia="ar-SA"/>
        </w:rPr>
      </w:pPr>
      <w:r w:rsidRPr="00925590"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  <w:t>Uvoznik/izvoznik je odgovoran za carinski dug koji može nastati po ovoj deklaraciji, pod uslovom da je zastupniku dato odobrenje za ovu vrstu zastupanja od strane uvoznika/izvoznika.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/>
          <w:bCs/>
          <w:color w:val="000000"/>
          <w:kern w:val="1"/>
          <w:u w:val="single"/>
          <w:lang w:val="it-IT" w:eastAsia="ar-SA"/>
        </w:rPr>
        <w:t>Napomena:</w:t>
      </w:r>
      <w:r w:rsidRPr="00925590">
        <w:rPr>
          <w:rFonts w:ascii="Arial" w:eastAsia="Andale Sans UI" w:hAnsi="Arial" w:cs="Arial"/>
          <w:color w:val="000000"/>
          <w:kern w:val="1"/>
          <w:lang w:val="it-IT" w:eastAsia="ar-SA"/>
        </w:rPr>
        <w:t xml:space="preserve"> Ukoliko zastupnik, u slučaju direktnog zastupanja, podnosi svoju garanciju, to mora izričito stajati u odobrenju za zastupanje.</w:t>
      </w:r>
    </w:p>
    <w:p w:rsid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</w:pPr>
    </w:p>
    <w:p w:rsid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</w:pPr>
    </w:p>
    <w:p w:rsid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  <w:lastRenderedPageBreak/>
        <w:t xml:space="preserve">Primjer kako se JCI ispunjava u ovom slučaju: </w:t>
      </w:r>
    </w:p>
    <w:p w:rsidR="00925590" w:rsidRPr="00925590" w:rsidRDefault="00925590" w:rsidP="0092559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 xml:space="preserve">Rubrika 14 JCI: </w:t>
      </w: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ab/>
        <w:t xml:space="preserve">                                                                          matični broj 87654321</w:t>
      </w:r>
    </w:p>
    <w:p w:rsidR="00925590" w:rsidRPr="00925590" w:rsidRDefault="00925590" w:rsidP="0092559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 xml:space="preserve">                              [2]</w:t>
      </w: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ab/>
        <w:t xml:space="preserve">“ŠPEDICIJA” d.o.o. </w:t>
      </w:r>
    </w:p>
    <w:p w:rsidR="00925590" w:rsidRPr="00925590" w:rsidRDefault="00925590" w:rsidP="0092559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 xml:space="preserve">                               Ivangradska bb, Podgorica, 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 xml:space="preserve">- šifra </w:t>
      </w:r>
      <w:r w:rsidRPr="00925590"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  <w:t>[3]</w:t>
      </w: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>, u slučaju indirektnog zastupanja, kada zastupnik djeluje u svoje ime a za račun lica čiji podaci su navedeni u Rubrici 2, odnosno Rubrici 8 carinske deklaracije.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/>
          <w:bCs/>
          <w:color w:val="000000"/>
          <w:kern w:val="1"/>
          <w:u w:val="single"/>
          <w:lang w:val="it-IT" w:eastAsia="ar-SA"/>
        </w:rPr>
      </w:pPr>
      <w:r w:rsidRPr="00925590"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  <w:t>Zastupnik i uvoznik/izvoznik su solidarno odgovorni za carinski dug koji može nastati po ovoj deklaraciji.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val="sl-SI" w:eastAsia="ar-SA"/>
        </w:rPr>
      </w:pPr>
      <w:r w:rsidRPr="00925590">
        <w:rPr>
          <w:rFonts w:ascii="Arial" w:eastAsia="Andale Sans UI" w:hAnsi="Arial" w:cs="Arial"/>
          <w:b/>
          <w:bCs/>
          <w:color w:val="000000"/>
          <w:kern w:val="1"/>
          <w:u w:val="single"/>
          <w:lang w:val="it-IT" w:eastAsia="ar-SA"/>
        </w:rPr>
        <w:t>Napomena:</w:t>
      </w:r>
      <w:r w:rsidRPr="00925590">
        <w:rPr>
          <w:rFonts w:ascii="Arial" w:eastAsia="Andale Sans UI" w:hAnsi="Arial" w:cs="Arial"/>
          <w:b/>
          <w:bCs/>
          <w:color w:val="000000"/>
          <w:kern w:val="1"/>
          <w:u w:val="single"/>
          <w:lang w:val="it-IT" w:eastAsia="ar-SA"/>
        </w:rPr>
        <w:tab/>
      </w:r>
      <w:r w:rsidRPr="00925590"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  <w:t xml:space="preserve"> </w:t>
      </w: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>U skladu sa članom 201 stav 3 Carinskog zakona, kojim je propisano da je c</w:t>
      </w:r>
      <w:r w:rsidRPr="00925590">
        <w:rPr>
          <w:rFonts w:ascii="Arial" w:eastAsia="Times New Roman" w:hAnsi="Arial" w:cs="Arial"/>
          <w:kern w:val="1"/>
          <w:lang w:val="sl-SI" w:eastAsia="ar-SA"/>
        </w:rPr>
        <w:t>arinski dužnik podnosilac deklaracije, a u slu</w:t>
      </w:r>
      <w:r w:rsidRPr="00925590">
        <w:rPr>
          <w:rFonts w:ascii="Arial" w:eastAsia="TimesNewRoman" w:hAnsi="Arial" w:cs="Arial"/>
          <w:kern w:val="1"/>
          <w:lang w:val="sl-SI" w:eastAsia="ar-SA"/>
        </w:rPr>
        <w:t>č</w:t>
      </w:r>
      <w:r w:rsidRPr="00925590">
        <w:rPr>
          <w:rFonts w:ascii="Arial" w:eastAsia="Times New Roman" w:hAnsi="Arial" w:cs="Arial"/>
          <w:kern w:val="1"/>
          <w:lang w:val="sl-SI" w:eastAsia="ar-SA"/>
        </w:rPr>
        <w:t xml:space="preserve">aju indirektnog zastupanja carinski dužnik je i lice za </w:t>
      </w:r>
      <w:r w:rsidRPr="00925590">
        <w:rPr>
          <w:rFonts w:ascii="Arial" w:eastAsia="TimesNewRoman" w:hAnsi="Arial" w:cs="Arial"/>
          <w:kern w:val="1"/>
          <w:lang w:val="sl-SI" w:eastAsia="ar-SA"/>
        </w:rPr>
        <w:t>č</w:t>
      </w:r>
      <w:r w:rsidRPr="00925590">
        <w:rPr>
          <w:rFonts w:ascii="Arial" w:eastAsia="Times New Roman" w:hAnsi="Arial" w:cs="Arial"/>
          <w:kern w:val="1"/>
          <w:lang w:val="sl-SI" w:eastAsia="ar-SA"/>
        </w:rPr>
        <w:t>iji je ra</w:t>
      </w:r>
      <w:r w:rsidRPr="00925590">
        <w:rPr>
          <w:rFonts w:ascii="Arial" w:eastAsia="TimesNewRoman" w:hAnsi="Arial" w:cs="Arial"/>
          <w:kern w:val="1"/>
          <w:lang w:val="sl-SI" w:eastAsia="ar-SA"/>
        </w:rPr>
        <w:t>č</w:t>
      </w:r>
      <w:r w:rsidRPr="00925590">
        <w:rPr>
          <w:rFonts w:ascii="Arial" w:eastAsia="Times New Roman" w:hAnsi="Arial" w:cs="Arial"/>
          <w:kern w:val="1"/>
          <w:lang w:val="sl-SI" w:eastAsia="ar-SA"/>
        </w:rPr>
        <w:t>un carinska deklaracija podnešena, carinski dug će se obračunati i naplatiti od podnosioca deklaracije, tj. zastupnika. Ako se carinski dug ne naplati od podnosioca deklaracije/zastupnika, tada se plaćanje carinskog duga utvrđuje kao obaveza uvoznika.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val="sl-SI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  <w:t>Primjer kako se JCI ispunjava u ovom slučaju: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</w:p>
    <w:p w:rsidR="00925590" w:rsidRPr="00925590" w:rsidRDefault="00925590" w:rsidP="0092559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 xml:space="preserve">Rubrika 14 JCI: </w:t>
      </w: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ab/>
        <w:t xml:space="preserve">                                                                          matični broj 87654321</w:t>
      </w:r>
    </w:p>
    <w:p w:rsidR="00925590" w:rsidRPr="00925590" w:rsidRDefault="00925590" w:rsidP="0092559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 xml:space="preserve">                              [3]</w:t>
      </w: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ab/>
        <w:t xml:space="preserve">“ŠPEDICIJA” d.o.o. </w:t>
      </w:r>
    </w:p>
    <w:p w:rsidR="00925590" w:rsidRPr="00925590" w:rsidRDefault="00925590" w:rsidP="0092559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 xml:space="preserve">                               Ivangradska bb, Podgorica, 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  <w:t xml:space="preserve"> 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  <w:t xml:space="preserve">             </w:t>
      </w: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 xml:space="preserve">Takođe, izmjenama se u Prilogu 5 u Šifarniku  posebnih zabilježaka...u Popisu šifara sa oznakom ‘’O’’ (ostali priloženi dokumenti) dodaju nove šifre i to: 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>-O31 –ovlašćenje za direktno zastupanje bez garancije zastupnika;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>-O32 –ovlašćenje za direktno zastupanje sa garancijom zastupnika;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>-O33 –ovlašćenje za indirektno zastupanje;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sr-Latn-CS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it-IT" w:eastAsia="ar-SA"/>
        </w:rPr>
        <w:t xml:space="preserve">-O34 –ovlašćenje za carinskog posrednika. 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sr-Latn-CS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sr-Latn-CS" w:eastAsia="ar-SA"/>
        </w:rPr>
        <w:t xml:space="preserve">             Napominjemo da je, kada zastupnik djeluje za račun drugog lica, vrsta zastupanja stvar dogovora između zastupnika i drugog lica. Međutim, zastupnik mora na zahtjev carinskog organa, podnijeti vjerodostojnu ispravu o ovlašćenju za zastupanje. Iako ne postoji propisan obrazac za pomenutu ispravu, ista će biti takva da se na nesumnjiv način može utvrditi o kojoj vrsti zastupanja se radi, kao i čija garancija se podnosi kod direktnog zastupanja (podnosioca deklaracije ili zastupnika). U prilogu ovog akta dajemo jedan od primjera ove isprave.  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sr-Latn-CS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sr-Latn-CS" w:eastAsia="ar-SA"/>
        </w:rPr>
        <w:t xml:space="preserve">             Kada lice naznačeno u Rubrici 14 carinske deklaracije djeluje kao zastupnik (bez obzira da li se radi o direktnom ili indirektnom zastupanju), a ne može podnijeti vjerodostojnu ispravu izdatu od strane uvoznika/izvoznika da je ovlašćen za takvo zastupanje, član 6 Carinskog zakona propisuje da će se u ovom slučaju smatrati da to lice nastupa u svoje ime i za svoj račun. U pomenutoj situaciji zastupnik je odgovoran za carinski dug koji može nastati po toj deklaraciji, uključujući i dug nastao naknadnim obračunom.</w:t>
      </w:r>
    </w:p>
    <w:p w:rsidR="00925590" w:rsidRPr="00925590" w:rsidRDefault="00925590" w:rsidP="009255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l-SI" w:eastAsia="sl-SI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sr-Latn-CS" w:eastAsia="ar-SA"/>
        </w:rPr>
        <w:t xml:space="preserve">              Shodno članu 6a Carinskog zakona, s</w:t>
      </w:r>
      <w:r w:rsidRPr="00925590">
        <w:rPr>
          <w:rFonts w:ascii="Arial" w:eastAsia="Times New Roman" w:hAnsi="Arial" w:cs="Arial"/>
          <w:lang w:val="sl-SI" w:eastAsia="sl-SI"/>
        </w:rPr>
        <w:t>trano lice koje u</w:t>
      </w:r>
      <w:r w:rsidRPr="00925590">
        <w:rPr>
          <w:rFonts w:ascii="Arial" w:eastAsia="TimesNewRoman" w:hAnsi="Arial" w:cs="Arial"/>
          <w:lang w:val="sl-SI" w:eastAsia="sl-SI"/>
        </w:rPr>
        <w:t>č</w:t>
      </w:r>
      <w:r w:rsidRPr="00925590">
        <w:rPr>
          <w:rFonts w:ascii="Arial" w:eastAsia="Times New Roman" w:hAnsi="Arial" w:cs="Arial"/>
          <w:lang w:val="sl-SI" w:eastAsia="sl-SI"/>
        </w:rPr>
        <w:t>estvuje u carinskom postupku mora imati carinskog posrednika koji postupa u svoje ime, a za ra</w:t>
      </w:r>
      <w:r w:rsidRPr="00925590">
        <w:rPr>
          <w:rFonts w:ascii="Arial" w:eastAsia="TimesNewRoman" w:hAnsi="Arial" w:cs="Arial"/>
          <w:lang w:val="sl-SI" w:eastAsia="sl-SI"/>
        </w:rPr>
        <w:t>č</w:t>
      </w:r>
      <w:r w:rsidRPr="00925590">
        <w:rPr>
          <w:rFonts w:ascii="Arial" w:eastAsia="Times New Roman" w:hAnsi="Arial" w:cs="Arial"/>
          <w:lang w:val="sl-SI" w:eastAsia="sl-SI"/>
        </w:rPr>
        <w:t>un stranog lica.</w:t>
      </w:r>
    </w:p>
    <w:p w:rsidR="00925590" w:rsidRPr="00925590" w:rsidRDefault="00925590" w:rsidP="00925590">
      <w:pPr>
        <w:autoSpaceDE w:val="0"/>
        <w:autoSpaceDN w:val="0"/>
        <w:adjustRightInd w:val="0"/>
        <w:spacing w:after="0" w:line="240" w:lineRule="auto"/>
        <w:rPr>
          <w:rFonts w:ascii="Arial" w:eastAsia="Andale Sans UI" w:hAnsi="Arial" w:cs="Arial"/>
          <w:bCs/>
          <w:color w:val="000000"/>
          <w:kern w:val="1"/>
          <w:lang w:val="sr-Latn-CS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kern w:val="1"/>
          <w:lang w:val="pl-PL" w:eastAsia="ar-SA"/>
        </w:rPr>
      </w:pPr>
      <w:r w:rsidRPr="00925590">
        <w:rPr>
          <w:rFonts w:ascii="Arial" w:eastAsia="Andale Sans UI" w:hAnsi="Arial" w:cs="Arial"/>
          <w:bCs/>
          <w:color w:val="000000"/>
          <w:kern w:val="1"/>
          <w:lang w:val="sr-Latn-CS" w:eastAsia="ar-SA"/>
        </w:rPr>
        <w:t xml:space="preserve">              Popunjavanje Rubrike 14, u dijelu koji se odnosi na zastupanje, na gore opisani način vršiće se od dana stupanja na snagu Pravilnika o izmjenama i dopuni Pravilnika </w:t>
      </w:r>
      <w:r w:rsidRPr="00925590">
        <w:rPr>
          <w:rFonts w:ascii="Arial" w:eastAsia="Andale Sans UI" w:hAnsi="Arial" w:cs="Arial"/>
          <w:kern w:val="1"/>
          <w:lang w:val="pl-PL" w:eastAsia="ar-SA"/>
        </w:rPr>
        <w:t xml:space="preserve">o obliku, sadržaju, načinu podnošenja i popunjavanja carinske deklaracije i zbirne prijave, tj. od 07. avgusta 2014. godine. 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/>
          <w:bCs/>
          <w:color w:val="000000"/>
          <w:kern w:val="1"/>
          <w:lang w:val="it-IT" w:eastAsia="ar-SA"/>
        </w:rPr>
      </w:pPr>
      <w:r w:rsidRPr="00925590">
        <w:rPr>
          <w:rFonts w:ascii="Arial" w:eastAsia="Andale Sans UI" w:hAnsi="Arial" w:cs="Arial"/>
          <w:kern w:val="1"/>
          <w:lang w:val="pl-PL" w:eastAsia="ar-SA"/>
        </w:rPr>
        <w:t xml:space="preserve"> </w:t>
      </w:r>
      <w:r w:rsidRPr="00925590">
        <w:rPr>
          <w:rFonts w:ascii="Arial" w:eastAsia="Andale Sans UI" w:hAnsi="Arial" w:cs="Arial"/>
          <w:bCs/>
          <w:color w:val="000000"/>
          <w:kern w:val="1"/>
          <w:lang w:val="sr-Latn-CS" w:eastAsia="ar-SA"/>
        </w:rPr>
        <w:br/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Cs/>
          <w:color w:val="000000"/>
          <w:kern w:val="1"/>
          <w:lang w:val="sr-Latn-CS" w:eastAsia="ar-SA"/>
        </w:rPr>
      </w:pPr>
      <w:bookmarkStart w:id="0" w:name="_GoBack"/>
      <w:bookmarkEnd w:id="0"/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center"/>
        <w:rPr>
          <w:rFonts w:ascii="Arial" w:eastAsia="Andale Sans UI" w:hAnsi="Arial" w:cs="Arial"/>
          <w:b/>
          <w:bCs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b/>
          <w:bCs/>
          <w:color w:val="000000"/>
          <w:kern w:val="2"/>
          <w:lang w:val="sr-Latn-CS" w:eastAsia="ar-SA"/>
        </w:rPr>
        <w:t xml:space="preserve">Ovlašćenje carinskog zastupnika 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center"/>
        <w:rPr>
          <w:rFonts w:ascii="Arial" w:eastAsia="Andale Sans UI" w:hAnsi="Arial" w:cs="Arial"/>
          <w:b/>
          <w:bCs/>
          <w:color w:val="000000"/>
          <w:kern w:val="2"/>
          <w:lang w:val="sr-Latn-CS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/>
          <w:bCs/>
          <w:color w:val="000000"/>
          <w:kern w:val="2"/>
          <w:lang w:val="sr-Latn-CS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color w:val="000000"/>
          <w:kern w:val="2"/>
          <w:lang w:val="sr-Latn-CS" w:eastAsia="ar-SA"/>
        </w:rPr>
        <w:t>Ja, _________________________________________________ (i)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color w:val="000000"/>
          <w:kern w:val="2"/>
          <w:lang w:val="sr-Latn-CS" w:eastAsia="ar-SA"/>
        </w:rPr>
        <w:t>ovlašćen da potpišem u ime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color w:val="000000"/>
          <w:kern w:val="2"/>
          <w:lang w:val="sr-Latn-CS" w:eastAsia="ar-SA"/>
        </w:rPr>
        <w:t>A (ime) ______________________________(br.)____________ (ii)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color w:val="000000"/>
          <w:kern w:val="2"/>
          <w:lang w:val="sr-Latn-CS" w:eastAsia="ar-SA"/>
        </w:rPr>
        <w:t>ovim ovlašćujem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color w:val="000000"/>
          <w:kern w:val="2"/>
          <w:lang w:val="sr-Latn-CS" w:eastAsia="ar-SA"/>
        </w:rPr>
        <w:t>B (ime) ______________________________(br.)____________(iii)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color w:val="000000"/>
          <w:kern w:val="2"/>
          <w:lang w:val="sr-Latn-CS" w:eastAsia="ar-SA"/>
        </w:rPr>
        <w:t>da djeluje za račun privrednog društva gore navedenog pod A kao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rial" w:hAnsi="Arial" w:cs="Arial"/>
          <w:color w:val="000000"/>
          <w:kern w:val="2"/>
          <w:lang w:val="sr-Latn-CS" w:eastAsia="ar-SA"/>
        </w:rPr>
        <w:t>□</w:t>
      </w:r>
      <w:r w:rsidRPr="00925590">
        <w:rPr>
          <w:rFonts w:ascii="Arial" w:eastAsia="Andale Sans UI" w:hAnsi="Arial" w:cs="Arial"/>
          <w:b/>
          <w:color w:val="000000"/>
          <w:kern w:val="2"/>
          <w:lang w:val="sr-Latn-CS" w:eastAsia="ar-SA"/>
        </w:rPr>
        <w:t xml:space="preserve"> direktni zastupnik</w:t>
      </w:r>
      <w:r w:rsidRPr="00925590">
        <w:rPr>
          <w:rFonts w:ascii="Arial" w:eastAsia="Andale Sans UI" w:hAnsi="Arial" w:cs="Arial"/>
          <w:color w:val="000000"/>
          <w:kern w:val="2"/>
          <w:lang w:val="sr-Latn-CS" w:eastAsia="ar-SA"/>
        </w:rPr>
        <w:t xml:space="preserve">,                                                                    </w:t>
      </w:r>
      <w:r w:rsidRPr="00925590">
        <w:rPr>
          <w:rFonts w:ascii="Arial" w:eastAsia="Arial" w:hAnsi="Arial" w:cs="Arial"/>
          <w:color w:val="000000"/>
          <w:kern w:val="2"/>
          <w:lang w:val="sr-Latn-CS" w:eastAsia="ar-SA"/>
        </w:rPr>
        <w:t xml:space="preserve">□ </w:t>
      </w:r>
      <w:r w:rsidRPr="00925590">
        <w:rPr>
          <w:rFonts w:ascii="Arial" w:eastAsia="Andale Sans UI" w:hAnsi="Arial" w:cs="Arial"/>
          <w:b/>
          <w:color w:val="000000"/>
          <w:kern w:val="2"/>
          <w:lang w:val="sr-Latn-CS" w:eastAsia="ar-SA"/>
        </w:rPr>
        <w:t>indirektni zastupnik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color w:val="000000"/>
          <w:kern w:val="2"/>
          <w:lang w:val="sr-Latn-CS" w:eastAsia="ar-SA"/>
        </w:rPr>
        <w:t xml:space="preserve">u skladu sa članom 6 Carinskog zakona. 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rial" w:hAnsi="Arial" w:cs="Arial"/>
          <w:color w:val="000000"/>
          <w:kern w:val="2"/>
          <w:lang w:val="sr-Latn-CS" w:eastAsia="ar-SA"/>
        </w:rPr>
        <w:t>□ podnošenje bankarske garancije direktnog zastupnika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/>
          <w:color w:val="000000"/>
          <w:kern w:val="2"/>
          <w:lang w:val="sr-Latn-CS" w:eastAsia="ar-SA"/>
        </w:rPr>
      </w:pPr>
      <w:r w:rsidRPr="00925590">
        <w:rPr>
          <w:rFonts w:ascii="Arial" w:eastAsia="Arial" w:hAnsi="Arial" w:cs="Arial"/>
          <w:color w:val="000000"/>
          <w:kern w:val="2"/>
          <w:lang w:val="sr-Latn-CS" w:eastAsia="ar-SA"/>
        </w:rPr>
        <w:t>□</w:t>
      </w:r>
      <w:r w:rsidRPr="00925590">
        <w:rPr>
          <w:rFonts w:ascii="Arial" w:eastAsia="Andale Sans UI" w:hAnsi="Arial" w:cs="Arial"/>
          <w:b/>
          <w:color w:val="000000"/>
          <w:kern w:val="2"/>
          <w:lang w:val="sr-Latn-CS" w:eastAsia="ar-SA"/>
        </w:rPr>
        <w:t xml:space="preserve"> carinski posrednik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color w:val="000000"/>
          <w:kern w:val="2"/>
          <w:lang w:val="sr-Latn-CS" w:eastAsia="ar-SA"/>
        </w:rPr>
        <w:t>Ovaj dokument proizvodi dejstvo od dana potpisivanja sve do dana njegovog opoziva od strane privrednog društva navedenog pod A.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b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b/>
          <w:color w:val="000000"/>
          <w:kern w:val="2"/>
          <w:lang w:val="sr-Latn-CS" w:eastAsia="ar-SA"/>
        </w:rPr>
        <w:t>Napomena: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color w:val="000000"/>
          <w:kern w:val="2"/>
          <w:lang w:val="sr-Latn-CS" w:eastAsia="ar-SA"/>
        </w:rPr>
        <w:t xml:space="preserve">Ukoliko direktni zastupnik želi da koristi svoju garanciju, obavezno je isto naznačiti u ovlašćenju.  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color w:val="000000"/>
          <w:kern w:val="2"/>
          <w:lang w:val="sr-Latn-CS" w:eastAsia="ar-SA"/>
        </w:rPr>
        <w:t xml:space="preserve"> 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color w:val="000000"/>
          <w:kern w:val="2"/>
          <w:lang w:val="sr-Latn-CS" w:eastAsia="ar-SA"/>
        </w:rPr>
        <w:t>Potpis:   ___________________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color w:val="000000"/>
          <w:kern w:val="2"/>
          <w:lang w:val="sr-Latn-CS" w:eastAsia="ar-SA"/>
        </w:rPr>
        <w:t>Funkcija: ___________________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color w:val="000000"/>
          <w:kern w:val="2"/>
          <w:lang w:val="sr-Latn-CS" w:eastAsia="ar-SA"/>
        </w:rPr>
        <w:t>Datum:   ___________________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b/>
          <w:bCs/>
          <w:color w:val="000000"/>
          <w:kern w:val="2"/>
          <w:lang w:val="sr-Latn-CS" w:eastAsia="ar-SA"/>
        </w:rPr>
        <w:t>________________________________________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color w:val="000000"/>
          <w:kern w:val="2"/>
          <w:lang w:val="sr-Latn-CS" w:eastAsia="ar-SA"/>
        </w:rPr>
        <w:t>(i) Ime lica koje potpisuje, a koje mora imati ovlašćenje za potpisivanje u ime uvoznika ili izvoznika</w:t>
      </w:r>
    </w:p>
    <w:p w:rsidR="00925590" w:rsidRPr="00925590" w:rsidRDefault="00925590" w:rsidP="00925590">
      <w:pPr>
        <w:widowControl w:val="0"/>
        <w:tabs>
          <w:tab w:val="left" w:pos="1335"/>
        </w:tabs>
        <w:suppressAutoHyphens/>
        <w:spacing w:after="120" w:line="240" w:lineRule="auto"/>
        <w:jc w:val="both"/>
        <w:rPr>
          <w:rFonts w:ascii="Arial" w:eastAsia="Andale Sans UI" w:hAnsi="Arial" w:cs="Arial"/>
          <w:color w:val="000000"/>
          <w:kern w:val="2"/>
          <w:lang w:val="sr-Latn-CS" w:eastAsia="ar-SA"/>
        </w:rPr>
      </w:pPr>
      <w:r w:rsidRPr="00925590">
        <w:rPr>
          <w:rFonts w:ascii="Arial" w:eastAsia="Andale Sans UI" w:hAnsi="Arial" w:cs="Arial"/>
          <w:color w:val="000000"/>
          <w:kern w:val="2"/>
          <w:lang w:val="sr-Latn-CS" w:eastAsia="ar-SA"/>
        </w:rPr>
        <w:t>(ii) Naziv i poreski broj uvoznika ili izvoznika</w:t>
      </w:r>
    </w:p>
    <w:p w:rsidR="003E1AF0" w:rsidRPr="003E1AF0" w:rsidRDefault="00925590" w:rsidP="00925590">
      <w:pPr>
        <w:pStyle w:val="BodyText"/>
        <w:tabs>
          <w:tab w:val="left" w:pos="1335"/>
        </w:tabs>
        <w:spacing w:after="0"/>
        <w:jc w:val="both"/>
        <w:rPr>
          <w:rFonts w:ascii="Arial" w:hAnsi="Arial" w:cs="Arial"/>
        </w:rPr>
      </w:pPr>
      <w:r w:rsidRPr="008F7D3D">
        <w:rPr>
          <w:rFonts w:ascii="Arial" w:hAnsi="Arial" w:cs="Arial"/>
          <w:color w:val="000000"/>
          <w:sz w:val="22"/>
          <w:szCs w:val="22"/>
          <w:lang w:val="sr-Latn-CS"/>
        </w:rPr>
        <w:t>(iii)Naziv i poreski broj zastupnika</w:t>
      </w:r>
    </w:p>
    <w:sectPr w:rsidR="003E1AF0" w:rsidRPr="003E1AF0" w:rsidSect="0092559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E1AF0"/>
    <w:rsid w:val="00336911"/>
    <w:rsid w:val="003E1AF0"/>
    <w:rsid w:val="004D3EB1"/>
    <w:rsid w:val="0062739C"/>
    <w:rsid w:val="00925590"/>
    <w:rsid w:val="00CC5F29"/>
    <w:rsid w:val="00E5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29"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F0"/>
    <w:rPr>
      <w:rFonts w:ascii="Tahoma" w:hAnsi="Tahoma" w:cs="Tahoma"/>
      <w:sz w:val="16"/>
      <w:szCs w:val="16"/>
      <w:lang/>
    </w:rPr>
  </w:style>
  <w:style w:type="paragraph" w:styleId="BodyText">
    <w:name w:val="Body Text"/>
    <w:basedOn w:val="Normal"/>
    <w:link w:val="BodyTextChar"/>
    <w:unhideWhenUsed/>
    <w:rsid w:val="003E1AF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sl-SI" w:eastAsia="ar-SA"/>
    </w:rPr>
  </w:style>
  <w:style w:type="character" w:customStyle="1" w:styleId="BodyTextChar">
    <w:name w:val="Body Text Char"/>
    <w:basedOn w:val="DefaultParagraphFont"/>
    <w:link w:val="BodyText"/>
    <w:rsid w:val="003E1AF0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WW8Num4z1">
    <w:name w:val="WW8Num4z1"/>
    <w:rsid w:val="0092559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F0"/>
    <w:rPr>
      <w:rFonts w:ascii="Tahoma" w:hAnsi="Tahoma" w:cs="Tahoma"/>
      <w:sz w:val="16"/>
      <w:szCs w:val="16"/>
      <w:lang w:val="sr-Latn-ME"/>
    </w:rPr>
  </w:style>
  <w:style w:type="paragraph" w:styleId="BodyText">
    <w:name w:val="Body Text"/>
    <w:basedOn w:val="Normal"/>
    <w:link w:val="BodyTextChar"/>
    <w:unhideWhenUsed/>
    <w:rsid w:val="003E1AF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sl-SI" w:eastAsia="ar-SA"/>
    </w:rPr>
  </w:style>
  <w:style w:type="character" w:customStyle="1" w:styleId="BodyTextChar">
    <w:name w:val="Body Text Char"/>
    <w:basedOn w:val="DefaultParagraphFont"/>
    <w:link w:val="BodyText"/>
    <w:rsid w:val="003E1AF0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WW8Num4z1">
    <w:name w:val="WW8Num4z1"/>
    <w:rsid w:val="0092559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Vujisić</dc:creator>
  <cp:lastModifiedBy>Goran</cp:lastModifiedBy>
  <cp:revision>2</cp:revision>
  <cp:lastPrinted>2014-08-01T12:39:00Z</cp:lastPrinted>
  <dcterms:created xsi:type="dcterms:W3CDTF">2014-08-01T12:53:00Z</dcterms:created>
  <dcterms:modified xsi:type="dcterms:W3CDTF">2014-08-01T12:53:00Z</dcterms:modified>
</cp:coreProperties>
</file>