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B9A" w:rsidRDefault="003D360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B9A" w:rsidRDefault="003D360B">
      <w:pPr>
        <w:spacing w:after="0"/>
      </w:pPr>
      <w:r>
        <w:rPr>
          <w:sz w:val="22"/>
          <w:szCs w:val="22"/>
        </w:rPr>
        <w:t>Br: 02-100/23-2415/20                                                                 07. septembar 2023. godine</w:t>
      </w:r>
    </w:p>
    <w:p w:rsidR="003D360B" w:rsidRDefault="003D360B">
      <w:pPr>
        <w:jc w:val="both"/>
        <w:rPr>
          <w:sz w:val="22"/>
          <w:szCs w:val="22"/>
        </w:rPr>
      </w:pPr>
    </w:p>
    <w:p w:rsidR="00EC6B9A" w:rsidRDefault="003D360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02-100/23-2415/19</w:t>
      </w:r>
      <w:r>
        <w:rPr>
          <w:sz w:val="22"/>
          <w:szCs w:val="22"/>
        </w:rPr>
        <w:t xml:space="preserve"> od 07.09.</w:t>
      </w:r>
      <w:r>
        <w:rPr>
          <w:sz w:val="22"/>
          <w:szCs w:val="22"/>
        </w:rPr>
        <w:t>2023. godi</w:t>
      </w:r>
      <w:r>
        <w:rPr>
          <w:sz w:val="22"/>
          <w:szCs w:val="22"/>
        </w:rPr>
        <w:t xml:space="preserve">ne, Uprava za ljudske resurse utvrdila je </w:t>
      </w:r>
    </w:p>
    <w:p w:rsidR="00EC6B9A" w:rsidRDefault="00EC6B9A"/>
    <w:p w:rsidR="00EC6B9A" w:rsidRDefault="003D360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C6B9A" w:rsidRDefault="00EC6B9A"/>
    <w:p w:rsidR="00EC6B9A" w:rsidRDefault="003D360B" w:rsidP="003D360B">
      <w:pPr>
        <w:jc w:val="both"/>
      </w:pPr>
      <w:r>
        <w:rPr>
          <w:sz w:val="22"/>
          <w:szCs w:val="22"/>
        </w:rPr>
        <w:t xml:space="preserve">Po javnom oglasu br. 02-100/23-2415/3, objavljenom  19.07.2023. godine, za potrebe  </w:t>
      </w:r>
      <w:r>
        <w:rPr>
          <w:b/>
          <w:bCs/>
          <w:sz w:val="22"/>
          <w:szCs w:val="22"/>
        </w:rPr>
        <w:t>Fonda penzijskog i invalidskog osiguranja Crne Gore</w:t>
      </w:r>
      <w:r>
        <w:rPr>
          <w:sz w:val="22"/>
          <w:szCs w:val="22"/>
        </w:rPr>
        <w:t xml:space="preserve">, za radno mjesto:  </w:t>
      </w:r>
    </w:p>
    <w:p w:rsidR="00EC6B9A" w:rsidRDefault="003D360B" w:rsidP="003D360B">
      <w:pPr>
        <w:jc w:val="both"/>
      </w:pPr>
      <w:r>
        <w:rPr>
          <w:b/>
          <w:bCs/>
          <w:sz w:val="22"/>
          <w:szCs w:val="22"/>
        </w:rPr>
        <w:t xml:space="preserve">1. </w:t>
      </w:r>
      <w:r w:rsidRPr="00CB79B0">
        <w:rPr>
          <w:b/>
          <w:bCs/>
          <w:sz w:val="22"/>
          <w:szCs w:val="22"/>
        </w:rPr>
        <w:t>Samostalni/a savjetnik/ica III za obradu podataka matične evidencije - Područna jedinica Podgorica (za opštine Podgorica, Tuzi, Kolašin i Danilovgrad), Sektor za sprovođenje penzijskog i invalidskog osiguranja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Izvršilaca: 1, na neodređeno vrijeme, - VII1 nivo kvalifikacije obrazovanja, Fakultet iz oblasti društvenih </w:t>
      </w:r>
      <w:r>
        <w:rPr>
          <w:sz w:val="22"/>
          <w:szCs w:val="22"/>
        </w:rPr>
        <w:t>nauka-pravo ili ekonomija:</w:t>
      </w:r>
    </w:p>
    <w:p w:rsidR="00EC6B9A" w:rsidRPr="003D360B" w:rsidRDefault="003D360B" w:rsidP="003D360B">
      <w:pPr>
        <w:pStyle w:val="NoSpacing"/>
        <w:rPr>
          <w:b/>
          <w:sz w:val="22"/>
          <w:szCs w:val="22"/>
        </w:rPr>
      </w:pPr>
      <w:r w:rsidRPr="003D360B">
        <w:rPr>
          <w:b/>
          <w:sz w:val="22"/>
          <w:szCs w:val="22"/>
        </w:rPr>
        <w:t xml:space="preserve">      ESAD GORČEVIĆ - ostvareni broj bodova 19.70</w:t>
      </w:r>
    </w:p>
    <w:p w:rsidR="00EC6B9A" w:rsidRPr="003D360B" w:rsidRDefault="003D360B" w:rsidP="003D360B">
      <w:pPr>
        <w:pStyle w:val="NoSpacing"/>
        <w:rPr>
          <w:b/>
          <w:sz w:val="22"/>
          <w:szCs w:val="22"/>
        </w:rPr>
      </w:pPr>
      <w:r w:rsidRPr="003D360B">
        <w:rPr>
          <w:b/>
          <w:sz w:val="22"/>
          <w:szCs w:val="22"/>
        </w:rPr>
        <w:t xml:space="preserve">      SARA POPOVIĆ - ostvareni broj bodova 17.10</w:t>
      </w:r>
    </w:p>
    <w:p w:rsidR="00EC6B9A" w:rsidRPr="003D360B" w:rsidRDefault="003D360B" w:rsidP="003D360B">
      <w:pPr>
        <w:pStyle w:val="NoSpacing"/>
        <w:rPr>
          <w:b/>
          <w:sz w:val="22"/>
          <w:szCs w:val="22"/>
        </w:rPr>
      </w:pPr>
      <w:r w:rsidRPr="003D360B">
        <w:rPr>
          <w:b/>
          <w:sz w:val="22"/>
          <w:szCs w:val="22"/>
        </w:rPr>
        <w:t xml:space="preserve">      ALEKSANDAR KRSTIĆ - ostvareni broj bodova 14.75</w:t>
      </w:r>
    </w:p>
    <w:p w:rsidR="00EC6B9A" w:rsidRDefault="00EC6B9A"/>
    <w:p w:rsidR="00EC6B9A" w:rsidRDefault="003D360B">
      <w:pPr>
        <w:jc w:val="both"/>
      </w:pPr>
      <w:r>
        <w:rPr>
          <w:sz w:val="22"/>
          <w:szCs w:val="22"/>
        </w:rPr>
        <w:t>Odluka o izboru kandidata donosi se u skladu sa članom 48 Zakona o državnim</w:t>
      </w:r>
      <w:r>
        <w:rPr>
          <w:sz w:val="22"/>
          <w:szCs w:val="22"/>
        </w:rPr>
        <w:t xml:space="preserve">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3D360B" w:rsidRDefault="003D360B" w:rsidP="003D360B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3D360B" w:rsidRDefault="003D360B" w:rsidP="003D360B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 Esad Gorčević, ne posjeduj</w:t>
      </w:r>
      <w:r>
        <w:rPr>
          <w:sz w:val="22"/>
        </w:rPr>
        <w:t>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EC6B9A" w:rsidRDefault="00EC6B9A"/>
    <w:p w:rsidR="00EC6B9A" w:rsidRDefault="003D360B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EC6B9A" w:rsidRDefault="003D360B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C6B9A" w:rsidRDefault="003D360B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C6B9A" w:rsidRDefault="003D360B">
      <w:pPr>
        <w:spacing w:after="0"/>
      </w:pPr>
      <w:r>
        <w:rPr>
          <w:sz w:val="22"/>
          <w:szCs w:val="22"/>
        </w:rPr>
        <w:t xml:space="preserve">       - Fondu penzijsko</w:t>
      </w:r>
      <w:r>
        <w:rPr>
          <w:sz w:val="22"/>
          <w:szCs w:val="22"/>
        </w:rPr>
        <w:t>g i invalidskog osiguranja Crne Gore</w:t>
      </w:r>
    </w:p>
    <w:p w:rsidR="00EC6B9A" w:rsidRDefault="003D360B">
      <w:pPr>
        <w:spacing w:after="0"/>
      </w:pPr>
      <w:r>
        <w:rPr>
          <w:sz w:val="22"/>
          <w:szCs w:val="22"/>
        </w:rPr>
        <w:t xml:space="preserve">       - a/a</w:t>
      </w:r>
    </w:p>
    <w:sectPr w:rsidR="00EC6B9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9A"/>
    <w:rsid w:val="003D360B"/>
    <w:rsid w:val="00E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C9BA"/>
  <w15:docId w15:val="{B5904124-F666-4B4C-9EF3-C7F68C51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D360B"/>
    <w:pPr>
      <w:ind w:left="720"/>
      <w:contextualSpacing/>
    </w:pPr>
  </w:style>
  <w:style w:type="paragraph" w:styleId="NoSpacing">
    <w:name w:val="No Spacing"/>
    <w:uiPriority w:val="1"/>
    <w:qFormat/>
    <w:rsid w:val="003D36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3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2023-09-07T10:18:00Z</cp:lastPrinted>
  <dcterms:created xsi:type="dcterms:W3CDTF">2023-09-07T10:18:00Z</dcterms:created>
  <dcterms:modified xsi:type="dcterms:W3CDTF">2023-09-07T10:18:00Z</dcterms:modified>
  <cp:category/>
</cp:coreProperties>
</file>