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2A4F" w14:textId="77777777" w:rsidR="00B95977" w:rsidRPr="00C46E8C" w:rsidRDefault="00B95977" w:rsidP="00B95977">
      <w:pPr>
        <w:rPr>
          <w:lang w:val="sr-Latn-ME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B95977" w:rsidRPr="00C46E8C" w14:paraId="7D6CFC94" w14:textId="77777777" w:rsidTr="00581694">
        <w:trPr>
          <w:trHeight w:val="1843"/>
        </w:trPr>
        <w:tc>
          <w:tcPr>
            <w:tcW w:w="1320" w:type="dxa"/>
            <w:shd w:val="clear" w:color="auto" w:fill="auto"/>
          </w:tcPr>
          <w:p w14:paraId="47A32377" w14:textId="77777777" w:rsidR="00B95977" w:rsidRPr="00C46E8C" w:rsidRDefault="00B95977" w:rsidP="00581694">
            <w:pPr>
              <w:widowControl w:val="0"/>
              <w:jc w:val="center"/>
              <w:rPr>
                <w:lang w:val="sr-Latn-ME"/>
              </w:rPr>
            </w:pPr>
            <w:r w:rsidRPr="00C46E8C">
              <w:rPr>
                <w:rFonts w:ascii="Times New Roman Bold" w:hAnsi="Times New Roman Bold"/>
                <w:noProof/>
                <w:sz w:val="28"/>
                <w:szCs w:val="28"/>
                <w:lang w:val="sr-Latn-ME"/>
              </w:rPr>
              <w:drawing>
                <wp:inline distT="0" distB="0" distL="0" distR="0" wp14:anchorId="35D74DFE" wp14:editId="1FD7C990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94755B" w14:textId="48967053" w:rsidR="00B95977" w:rsidRPr="00C46E8C" w:rsidRDefault="00B95977" w:rsidP="00581694">
            <w:pPr>
              <w:widowControl w:val="0"/>
              <w:jc w:val="center"/>
              <w:rPr>
                <w:rFonts w:ascii="Times New Roman Bold" w:hAnsi="Times New Roman Bold"/>
                <w:sz w:val="28"/>
                <w:szCs w:val="28"/>
                <w:lang w:val="sr-Latn-ME"/>
              </w:rPr>
            </w:pPr>
            <w:r w:rsidRPr="00C46E8C">
              <w:rPr>
                <w:rFonts w:ascii="Times New Roman Bold" w:hAnsi="Times New Roman Bold"/>
                <w:sz w:val="28"/>
                <w:szCs w:val="28"/>
                <w:lang w:val="sr-Latn-ME"/>
              </w:rPr>
              <w:t>E</w:t>
            </w:r>
            <w:r w:rsidR="00C46E8C">
              <w:rPr>
                <w:rFonts w:ascii="Times New Roman Bold" w:hAnsi="Times New Roman Bold"/>
                <w:sz w:val="28"/>
                <w:szCs w:val="28"/>
                <w:lang w:val="sr-Latn-ME"/>
              </w:rPr>
              <w:t>VROPSKA UNIJA</w:t>
            </w:r>
            <w:r w:rsidRPr="00C46E8C">
              <w:rPr>
                <w:rFonts w:ascii="Times New Roman Bold" w:hAnsi="Times New Roman Bold"/>
                <w:sz w:val="28"/>
                <w:szCs w:val="28"/>
                <w:lang w:val="sr-Latn-ME"/>
              </w:rPr>
              <w:t xml:space="preserve"> – </w:t>
            </w:r>
            <w:r w:rsidR="00C46E8C">
              <w:rPr>
                <w:rFonts w:ascii="Times New Roman Bold" w:hAnsi="Times New Roman Bold"/>
                <w:sz w:val="28"/>
                <w:szCs w:val="28"/>
                <w:lang w:val="sr-Latn-ME"/>
              </w:rPr>
              <w:t>CRNA GORA</w:t>
            </w:r>
          </w:p>
          <w:p w14:paraId="5266F7D4" w14:textId="6648BE92" w:rsidR="00B95977" w:rsidRPr="00C46E8C" w:rsidRDefault="00AD71B6" w:rsidP="00B95977">
            <w:pPr>
              <w:widowControl w:val="0"/>
              <w:spacing w:after="0"/>
              <w:jc w:val="center"/>
              <w:rPr>
                <w:rFonts w:ascii="Times New Roman Bold" w:hAnsi="Times New Roman Bold"/>
                <w:smallCaps/>
                <w:lang w:val="sr-Latn-ME"/>
              </w:rPr>
            </w:pPr>
            <w:r>
              <w:rPr>
                <w:rFonts w:ascii="Times New Roman Bold" w:hAnsi="Times New Roman Bold"/>
                <w:lang w:val="sr-Latn-ME"/>
              </w:rPr>
              <w:t>Sporazum o stabilizaciji i pridruživanju</w:t>
            </w:r>
            <w:r w:rsidR="00B95977" w:rsidRPr="00C46E8C">
              <w:rPr>
                <w:rFonts w:ascii="Times New Roman Bold" w:hAnsi="Times New Roman Bold"/>
                <w:sz w:val="28"/>
                <w:szCs w:val="28"/>
                <w:lang w:val="sr-Latn-ME"/>
              </w:rPr>
              <w:br/>
            </w:r>
            <w:r>
              <w:rPr>
                <w:rFonts w:ascii="Times New Roman Bold" w:hAnsi="Times New Roman Bold"/>
                <w:smallCaps/>
                <w:lang w:val="sr-Latn-ME"/>
              </w:rPr>
              <w:t>Posebna grupa</w:t>
            </w:r>
          </w:p>
          <w:p w14:paraId="533E5CB3" w14:textId="73783AE2" w:rsidR="00B95977" w:rsidRPr="00C46E8C" w:rsidRDefault="00724DB2" w:rsidP="00B95977">
            <w:pPr>
              <w:widowControl w:val="0"/>
              <w:spacing w:after="0"/>
              <w:jc w:val="center"/>
              <w:rPr>
                <w:rFonts w:ascii="Times New Roman Bold" w:hAnsi="Times New Roman Bold"/>
                <w:smallCaps/>
                <w:lang w:val="sr-Latn-ME"/>
              </w:rPr>
            </w:pPr>
            <w:r>
              <w:rPr>
                <w:rFonts w:ascii="Times New Roman Bold" w:hAnsi="Times New Roman Bold"/>
                <w:smallCaps/>
                <w:lang w:val="sr-Latn-ME"/>
              </w:rPr>
              <w:t>Reforma javne uprave</w:t>
            </w:r>
            <w:r w:rsidR="00B95977" w:rsidRPr="00C46E8C">
              <w:rPr>
                <w:rFonts w:ascii="Times New Roman Bold" w:hAnsi="Times New Roman Bold"/>
                <w:smallCaps/>
                <w:lang w:val="sr-Latn-ME"/>
              </w:rPr>
              <w:t xml:space="preserve"> (</w:t>
            </w:r>
            <w:r>
              <w:rPr>
                <w:rFonts w:ascii="Times New Roman Bold" w:hAnsi="Times New Roman Bold"/>
                <w:smallCaps/>
                <w:lang w:val="sr-Latn-ME"/>
              </w:rPr>
              <w:t>RJU</w:t>
            </w:r>
            <w:r w:rsidR="00B95977" w:rsidRPr="00C46E8C">
              <w:rPr>
                <w:rFonts w:ascii="Times New Roman Bold" w:hAnsi="Times New Roman Bold"/>
                <w:smallCaps/>
                <w:lang w:val="sr-Latn-ME"/>
              </w:rPr>
              <w:t>)</w:t>
            </w:r>
          </w:p>
          <w:p w14:paraId="1A773352" w14:textId="7D0C666E" w:rsidR="00B95977" w:rsidRPr="00C46E8C" w:rsidRDefault="00B95977" w:rsidP="00B95977">
            <w:pPr>
              <w:widowControl w:val="0"/>
              <w:spacing w:after="0"/>
              <w:jc w:val="center"/>
              <w:rPr>
                <w:sz w:val="28"/>
                <w:szCs w:val="28"/>
                <w:lang w:val="sr-Latn-ME"/>
              </w:rPr>
            </w:pPr>
            <w:r w:rsidRPr="00C46E8C">
              <w:rPr>
                <w:rFonts w:ascii="Times New Roman Bold" w:hAnsi="Times New Roman Bold"/>
                <w:smallCaps/>
                <w:lang w:val="sr-Latn-ME"/>
              </w:rPr>
              <w:t>11</w:t>
            </w:r>
            <w:r w:rsidR="00724DB2">
              <w:rPr>
                <w:rFonts w:ascii="Times New Roman Bold" w:hAnsi="Times New Roman Bold"/>
                <w:smallCaps/>
                <w:lang w:val="sr-Latn-ME"/>
              </w:rPr>
              <w:t>.</w:t>
            </w:r>
            <w:r w:rsidRPr="00C46E8C">
              <w:rPr>
                <w:rFonts w:ascii="Times New Roman Bold" w:hAnsi="Times New Roman Bold"/>
                <w:smallCaps/>
                <w:lang w:val="sr-Latn-ME"/>
              </w:rPr>
              <w:t xml:space="preserve"> </w:t>
            </w:r>
            <w:r w:rsidR="00724DB2">
              <w:rPr>
                <w:rFonts w:ascii="Times New Roman Bold" w:hAnsi="Times New Roman Bold"/>
                <w:smallCaps/>
                <w:lang w:val="sr-Latn-ME"/>
              </w:rPr>
              <w:t>sastanak</w:t>
            </w:r>
          </w:p>
        </w:tc>
        <w:tc>
          <w:tcPr>
            <w:tcW w:w="1440" w:type="dxa"/>
            <w:shd w:val="clear" w:color="auto" w:fill="auto"/>
          </w:tcPr>
          <w:p w14:paraId="69F880AA" w14:textId="77777777" w:rsidR="00B95977" w:rsidRPr="00C46E8C" w:rsidRDefault="00B95977" w:rsidP="00581694">
            <w:pPr>
              <w:widowControl w:val="0"/>
              <w:jc w:val="center"/>
              <w:rPr>
                <w:rFonts w:ascii="Times New Roman Bold" w:hAnsi="Times New Roman Bold"/>
                <w:sz w:val="28"/>
                <w:szCs w:val="28"/>
                <w:lang w:val="sr-Latn-ME"/>
              </w:rPr>
            </w:pPr>
            <w:r w:rsidRPr="00C46E8C">
              <w:rPr>
                <w:rFonts w:ascii="Times New Roman Bold" w:hAnsi="Times New Roman Bold"/>
                <w:noProof/>
                <w:sz w:val="28"/>
                <w:szCs w:val="28"/>
                <w:lang w:val="sr-Latn-ME"/>
              </w:rPr>
              <w:drawing>
                <wp:inline distT="0" distB="0" distL="0" distR="0" wp14:anchorId="345C6D4F" wp14:editId="58DA3AED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77" w:rsidRPr="00C46E8C" w14:paraId="6DCA245F" w14:textId="77777777" w:rsidTr="00581694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2BF83" w14:textId="7CB64A61" w:rsidR="00B95977" w:rsidRPr="00C46E8C" w:rsidRDefault="00B95977" w:rsidP="00581694">
            <w:pPr>
              <w:widowControl w:val="0"/>
              <w:spacing w:before="60" w:after="60"/>
              <w:jc w:val="center"/>
              <w:rPr>
                <w:lang w:val="sr-Latn-ME"/>
              </w:rPr>
            </w:pPr>
            <w:r w:rsidRPr="00C46E8C">
              <w:rPr>
                <w:lang w:val="sr-Latn-ME"/>
              </w:rPr>
              <w:t>15</w:t>
            </w:r>
            <w:r w:rsidR="00724DB2">
              <w:rPr>
                <w:lang w:val="sr-Latn-ME"/>
              </w:rPr>
              <w:t xml:space="preserve">. novembar </w:t>
            </w:r>
            <w:r w:rsidRPr="00C46E8C">
              <w:rPr>
                <w:lang w:val="sr-Latn-ME"/>
              </w:rPr>
              <w:t>2023</w:t>
            </w:r>
            <w:r w:rsidR="00724DB2">
              <w:rPr>
                <w:lang w:val="sr-Latn-ME"/>
              </w:rPr>
              <w:t>.</w:t>
            </w:r>
            <w:r w:rsidRPr="00C46E8C">
              <w:rPr>
                <w:lang w:val="sr-Latn-ME"/>
              </w:rPr>
              <w:t xml:space="preserve"> (09:00 – 13:00) </w:t>
            </w:r>
          </w:p>
          <w:p w14:paraId="2519E746" w14:textId="60CEE187" w:rsidR="00B95977" w:rsidRPr="00C46E8C" w:rsidRDefault="00B95977" w:rsidP="00581694">
            <w:pPr>
              <w:widowControl w:val="0"/>
              <w:spacing w:before="60" w:after="60"/>
              <w:jc w:val="center"/>
              <w:rPr>
                <w:lang w:val="sr-Latn-ME"/>
              </w:rPr>
            </w:pPr>
            <w:r w:rsidRPr="00C46E8C">
              <w:rPr>
                <w:lang w:val="sr-Latn-ME"/>
              </w:rPr>
              <w:t>Podgorica / H</w:t>
            </w:r>
            <w:r w:rsidR="00724DB2">
              <w:rPr>
                <w:lang w:val="sr-Latn-ME"/>
              </w:rPr>
              <w:t>ibridni</w:t>
            </w:r>
            <w:r w:rsidRPr="00C46E8C">
              <w:rPr>
                <w:lang w:val="sr-Latn-ME"/>
              </w:rPr>
              <w:t xml:space="preserve"> format</w:t>
            </w:r>
          </w:p>
        </w:tc>
      </w:tr>
    </w:tbl>
    <w:p w14:paraId="7EE23656" w14:textId="77777777" w:rsidR="00B95977" w:rsidRPr="00C46E8C" w:rsidRDefault="00B95977" w:rsidP="00B95977">
      <w:pPr>
        <w:widowControl w:val="0"/>
        <w:spacing w:before="60" w:after="60"/>
        <w:jc w:val="center"/>
        <w:outlineLvl w:val="0"/>
        <w:rPr>
          <w:sz w:val="28"/>
          <w:szCs w:val="28"/>
          <w:lang w:val="sr-Latn-ME"/>
        </w:rPr>
      </w:pPr>
    </w:p>
    <w:p w14:paraId="59438A68" w14:textId="0A7451E8" w:rsidR="007F2ABB" w:rsidRPr="00D27FBE" w:rsidRDefault="00C46E8C" w:rsidP="00A61002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lang w:val="sr-Latn-ME"/>
        </w:rPr>
      </w:pPr>
      <w:r w:rsidRPr="00D27FBE">
        <w:rPr>
          <w:rFonts w:ascii="Times New Roman" w:hAnsi="Times New Roman" w:cs="Times New Roman"/>
          <w:b/>
          <w:sz w:val="24"/>
          <w:lang w:val="sr-Latn-ME"/>
        </w:rPr>
        <w:t>OPERATIVNI ZAKLJUČ</w:t>
      </w:r>
      <w:r w:rsidR="00D27FBE" w:rsidRPr="00D27FBE">
        <w:rPr>
          <w:rFonts w:ascii="Times New Roman" w:hAnsi="Times New Roman" w:cs="Times New Roman"/>
          <w:b/>
          <w:sz w:val="24"/>
          <w:lang w:val="sr-Latn-ME"/>
        </w:rPr>
        <w:t>CI</w:t>
      </w:r>
    </w:p>
    <w:p w14:paraId="6AE30995" w14:textId="77777777" w:rsidR="00D27FBE" w:rsidRPr="00D27FBE" w:rsidRDefault="00D27FBE" w:rsidP="00D27FBE">
      <w:pPr>
        <w:spacing w:after="0"/>
        <w:jc w:val="both"/>
        <w:rPr>
          <w:rFonts w:ascii="Times New Roman" w:hAnsi="Times New Roman" w:cs="Times New Roman"/>
          <w:i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27FBE" w:rsidRPr="00D27FBE" w14:paraId="766AE254" w14:textId="77777777" w:rsidTr="00EE13FA">
        <w:trPr>
          <w:trHeight w:val="422"/>
        </w:trPr>
        <w:tc>
          <w:tcPr>
            <w:tcW w:w="13320" w:type="dxa"/>
          </w:tcPr>
          <w:p w14:paraId="22F39A15" w14:textId="1EE34B8A" w:rsidR="00D27FBE" w:rsidRPr="00D27FBE" w:rsidRDefault="00D27FBE" w:rsidP="00D27FBE">
            <w:pPr>
              <w:spacing w:line="276" w:lineRule="auto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D27FBE" w:rsidRPr="00D27FBE" w14:paraId="410A2E2E" w14:textId="77777777" w:rsidTr="00EE13FA">
        <w:tc>
          <w:tcPr>
            <w:tcW w:w="13320" w:type="dxa"/>
          </w:tcPr>
          <w:p w14:paraId="7D79B463" w14:textId="77777777" w:rsidR="00D27FBE" w:rsidRPr="00D27FBE" w:rsidRDefault="00D27FBE" w:rsidP="00D27F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sr-Latn-RS"/>
              </w:rPr>
            </w:pPr>
            <w:r w:rsidRPr="00D27FBE">
              <w:rPr>
                <w:rFonts w:ascii="Times New Roman" w:hAnsi="Times New Roman" w:cs="Times New Roman"/>
                <w:b/>
                <w:lang w:val="sr-Latn-RS"/>
              </w:rPr>
              <w:t>STRATEŠKI OKVIR</w:t>
            </w:r>
          </w:p>
        </w:tc>
      </w:tr>
      <w:tr w:rsidR="00D27FBE" w:rsidRPr="00D27FBE" w14:paraId="44E3A900" w14:textId="77777777" w:rsidTr="00EE13FA">
        <w:tc>
          <w:tcPr>
            <w:tcW w:w="13320" w:type="dxa"/>
          </w:tcPr>
          <w:p w14:paraId="3E9A6A0F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nastojati da postigne ciljeve iz Strategije RJU 2022-2026 u skladu sa akcionim planovima 2022-2023 i 2024-2026, koristeći mehanizme koordinacije na političkom i administrativnom nivou, uključujući sve relevantne institucije. </w:t>
            </w:r>
          </w:p>
        </w:tc>
      </w:tr>
      <w:tr w:rsidR="00D27FBE" w:rsidRPr="00D27FBE" w14:paraId="517C6927" w14:textId="77777777" w:rsidTr="00EE13FA">
        <w:tc>
          <w:tcPr>
            <w:tcW w:w="13320" w:type="dxa"/>
          </w:tcPr>
          <w:p w14:paraId="6CD73FE3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Relevantne aktivnosti u okviru Strategije RJU biće uključene u budžet za 2024. godinu.</w:t>
            </w:r>
          </w:p>
          <w:p w14:paraId="18BACDF8" w14:textId="77777777" w:rsidR="00D27FBE" w:rsidRPr="00D27FBE" w:rsidRDefault="00D27FBE" w:rsidP="00D27FBE">
            <w:pPr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27FBE" w:rsidRPr="00D27FBE" w14:paraId="6182E464" w14:textId="77777777" w:rsidTr="00EE13FA">
        <w:tc>
          <w:tcPr>
            <w:tcW w:w="13320" w:type="dxa"/>
          </w:tcPr>
          <w:p w14:paraId="2CDAD0A4" w14:textId="77777777" w:rsidR="00D27FBE" w:rsidRPr="00D27FBE" w:rsidRDefault="00D27FBE" w:rsidP="00D27FBE">
            <w:pPr>
              <w:spacing w:before="40" w:after="12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</w:pPr>
            <w:r w:rsidRPr="00D27FBE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RAZVOJ I KOORDINACIJA POLITIKA</w:t>
            </w:r>
          </w:p>
        </w:tc>
      </w:tr>
      <w:tr w:rsidR="00D27FBE" w:rsidRPr="00D27FBE" w14:paraId="64BC5D67" w14:textId="77777777" w:rsidTr="00EE13FA">
        <w:tc>
          <w:tcPr>
            <w:tcW w:w="13320" w:type="dxa"/>
          </w:tcPr>
          <w:p w14:paraId="7580AEBC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preduzeti korake da poboljša budžetiranje strateških dokumenata i poveća broj strateških dokumenata koji su usklađeni sa programskim budžetom.</w:t>
            </w:r>
          </w:p>
        </w:tc>
      </w:tr>
      <w:tr w:rsidR="00D27FBE" w:rsidRPr="00D27FBE" w14:paraId="354522AE" w14:textId="77777777" w:rsidTr="00EE13FA">
        <w:tc>
          <w:tcPr>
            <w:tcW w:w="13320" w:type="dxa"/>
          </w:tcPr>
          <w:p w14:paraId="2958230B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povećati udio nacrta zakona i strategija koji se upućuju na javne konsultacije  i preduzeti mjere za poboljšanje kvaliteta i stepena sprovođenja analize procjene uticaja propisa (RIA). </w:t>
            </w:r>
          </w:p>
        </w:tc>
      </w:tr>
      <w:tr w:rsidR="00D27FBE" w:rsidRPr="00D27FBE" w14:paraId="7A55544E" w14:textId="77777777" w:rsidTr="00EE13FA">
        <w:tc>
          <w:tcPr>
            <w:tcW w:w="13320" w:type="dxa"/>
          </w:tcPr>
          <w:p w14:paraId="38504434" w14:textId="77777777" w:rsidR="00D27FBE" w:rsidRPr="00D27FBE" w:rsidRDefault="00D27FBE" w:rsidP="00D27FBE">
            <w:pPr>
              <w:spacing w:before="40" w:after="12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</w:pPr>
            <w:r w:rsidRPr="00D27FBE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JAVNA UPRAVA I UPRAVLJANJE LJUDSKIM RESURSIMA</w:t>
            </w:r>
          </w:p>
        </w:tc>
      </w:tr>
      <w:tr w:rsidR="00D27FBE" w:rsidRPr="00D27FBE" w14:paraId="55A3DF39" w14:textId="77777777" w:rsidTr="00EE13FA">
        <w:tc>
          <w:tcPr>
            <w:tcW w:w="13320" w:type="dxa"/>
          </w:tcPr>
          <w:p w14:paraId="3690373D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izmijeniti Zakon o državnim službenicima i namještenicima u skladu sa preporukama Evropske komisije i SIGMA-e. Shodno tome, Zakon o lokalnoj samoupravi će naknadno biti izmijenjen, uzimajući u obzir Analizu funkcionisanja lokalne samouprave. </w:t>
            </w:r>
          </w:p>
        </w:tc>
      </w:tr>
      <w:tr w:rsidR="00D27FBE" w:rsidRPr="00D27FBE" w14:paraId="3AC9C37D" w14:textId="77777777" w:rsidTr="00EE13FA">
        <w:tc>
          <w:tcPr>
            <w:tcW w:w="13320" w:type="dxa"/>
          </w:tcPr>
          <w:p w14:paraId="0AB7732A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preduzeti mjere za povećanje broja kandidata koji ispunjavaju uslove na javnim oglasima i konkursima na zadovoljavajući nivo, uključujući i rukovodeće pozicije. </w:t>
            </w:r>
          </w:p>
        </w:tc>
      </w:tr>
      <w:tr w:rsidR="00D27FBE" w:rsidRPr="00467DE8" w14:paraId="3C4030C4" w14:textId="77777777" w:rsidTr="00EE13FA">
        <w:tc>
          <w:tcPr>
            <w:tcW w:w="13320" w:type="dxa"/>
          </w:tcPr>
          <w:p w14:paraId="695D52D9" w14:textId="77777777" w:rsidR="00D27FBE" w:rsidRPr="00467DE8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467DE8">
              <w:rPr>
                <w:iCs/>
                <w:sz w:val="22"/>
                <w:szCs w:val="22"/>
                <w:lang w:val="sr-Latn-RS"/>
              </w:rPr>
              <w:t xml:space="preserve">Crna Gora će prikupljati i dijeliti sa Evropskom komisijom godišnje podatke o broju novozaposlenih, prekinutih radnih odnosa, žalbi, odlivu kadra, broju vršilaca dužnosti visokog rukovodnog kadra i trajanju njihovih mandata, </w:t>
            </w:r>
            <w:r w:rsidRPr="00467DE8">
              <w:rPr>
                <w:bCs/>
                <w:sz w:val="22"/>
                <w:szCs w:val="22"/>
                <w:lang w:val="sr-Latn-RS"/>
              </w:rPr>
              <w:t>kao i o broju i trajanju ugovora na određeno, na osnovu člana 52. Zakona o državnim službenicima i namještenicima. Pored toga, Crna Gora će kontinuirano koristiti postojeće mehanizme praćenja u cilju pojačane kontrole ugovora o djelu i ugovora o privremenim i povremenim poslovima.</w:t>
            </w:r>
          </w:p>
        </w:tc>
      </w:tr>
      <w:tr w:rsidR="00D27FBE" w:rsidRPr="00D27FBE" w14:paraId="3C44241D" w14:textId="77777777" w:rsidTr="00EE13FA">
        <w:tc>
          <w:tcPr>
            <w:tcW w:w="13320" w:type="dxa"/>
          </w:tcPr>
          <w:p w14:paraId="059B9231" w14:textId="6326611E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preduzeti neophodne korake za poboljšanje stabilnosti na rukovodećem nivou, smanjenje rizika od proizvoljnih otpuštanja i opoziva zbog reorganizacije i smanjenje broja v.d rukovodilaca</w:t>
            </w:r>
            <w:r w:rsidR="00BB59D3">
              <w:rPr>
                <w:iCs/>
                <w:sz w:val="22"/>
                <w:szCs w:val="22"/>
                <w:lang w:val="sr-Latn-RS"/>
              </w:rPr>
              <w:t>.</w:t>
            </w:r>
          </w:p>
        </w:tc>
      </w:tr>
      <w:tr w:rsidR="00D27FBE" w:rsidRPr="00D27FBE" w14:paraId="786D92F8" w14:textId="77777777" w:rsidTr="00EE13FA">
        <w:tc>
          <w:tcPr>
            <w:tcW w:w="13320" w:type="dxa"/>
          </w:tcPr>
          <w:p w14:paraId="1D2A3CDC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unaprijediti pripremu godišnjih kadrovskih planova i omogućiti njihovu usklađenost sa budžetom. </w:t>
            </w:r>
          </w:p>
        </w:tc>
      </w:tr>
      <w:tr w:rsidR="00D27FBE" w:rsidRPr="00D27FBE" w14:paraId="4D3FD1E0" w14:textId="77777777" w:rsidTr="00EE13FA">
        <w:tc>
          <w:tcPr>
            <w:tcW w:w="13320" w:type="dxa"/>
          </w:tcPr>
          <w:p w14:paraId="1EAC2623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lastRenderedPageBreak/>
              <w:t xml:space="preserve">Crna Gora će nastaviti sa optimizacijom javne uprave, uzimajući u obzir funkcionalne analize državnih organa i preporuke Državne revizorske institucije, u cilju proširenja opsega praćenja ugovora kojima se definiše radni odnos (posebno za potrebe izvještavanja prema EK). </w:t>
            </w:r>
            <w:bookmarkStart w:id="0" w:name="_GoBack"/>
            <w:bookmarkEnd w:id="0"/>
          </w:p>
        </w:tc>
      </w:tr>
      <w:tr w:rsidR="00D27FBE" w:rsidRPr="00D27FBE" w14:paraId="103F3E8C" w14:textId="77777777" w:rsidTr="00EE13FA">
        <w:tc>
          <w:tcPr>
            <w:tcW w:w="13320" w:type="dxa"/>
          </w:tcPr>
          <w:p w14:paraId="24634AF4" w14:textId="77777777" w:rsidR="00D27FBE" w:rsidRPr="00D27FBE" w:rsidRDefault="00D27FBE" w:rsidP="00D27FBE">
            <w:pPr>
              <w:spacing w:before="40" w:after="12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</w:pPr>
            <w:r w:rsidRPr="00D27FBE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ODGOVORNOST ADMINISTRACIJE</w:t>
            </w:r>
          </w:p>
        </w:tc>
      </w:tr>
      <w:tr w:rsidR="00D27FBE" w:rsidRPr="00D27FBE" w14:paraId="2A9A78C9" w14:textId="77777777" w:rsidTr="00EE13FA">
        <w:tc>
          <w:tcPr>
            <w:tcW w:w="13320" w:type="dxa"/>
          </w:tcPr>
          <w:p w14:paraId="654F3468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 xml:space="preserve">Crna Gora će preduzeti korake da obezbijedi veću implementaciju utvrđivanja linija odgovornosti u javnoj upravi i unaprijedi delegiranje ovlašćenja u donošenju odluka. </w:t>
            </w:r>
          </w:p>
        </w:tc>
      </w:tr>
      <w:tr w:rsidR="00D27FBE" w:rsidRPr="00D27FBE" w14:paraId="5FCAC17B" w14:textId="77777777" w:rsidTr="00EE13FA">
        <w:tc>
          <w:tcPr>
            <w:tcW w:w="13320" w:type="dxa"/>
          </w:tcPr>
          <w:p w14:paraId="03188C4B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obezbijediti da Registar institucija bude ažuriran u skladu sa najnovijim organizacionim promjenama i da bude dostupan građanima.</w:t>
            </w:r>
          </w:p>
        </w:tc>
      </w:tr>
      <w:tr w:rsidR="00D27FBE" w:rsidRPr="00D27FBE" w14:paraId="02F8EA89" w14:textId="77777777" w:rsidTr="00EE13FA">
        <w:tc>
          <w:tcPr>
            <w:tcW w:w="13320" w:type="dxa"/>
          </w:tcPr>
          <w:p w14:paraId="006D7A49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usvojiti izmjene i dopune Zakona o slobodnom pristupu informacijama u skladu sa evropskim i međunarodnim standardima i odgovori na izazov koji predstavlja veliki broj zahtjeva za informacijama i povezanih žalbi.</w:t>
            </w:r>
          </w:p>
        </w:tc>
      </w:tr>
      <w:tr w:rsidR="00D27FBE" w:rsidRPr="00D27FBE" w14:paraId="1516B752" w14:textId="77777777" w:rsidTr="00EE13FA">
        <w:tc>
          <w:tcPr>
            <w:tcW w:w="13320" w:type="dxa"/>
          </w:tcPr>
          <w:p w14:paraId="224A3D19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preduzeti mjere da ubrza rješavanje upravnih sporova i unaprijedi pravovremeno izvršenje sudskih presuda od strane državnih organa, u postupcima koji se odnose na ćutanje administracije.</w:t>
            </w:r>
          </w:p>
        </w:tc>
      </w:tr>
      <w:tr w:rsidR="00D27FBE" w:rsidRPr="00D27FBE" w14:paraId="05940B59" w14:textId="77777777" w:rsidTr="00EE13FA">
        <w:tc>
          <w:tcPr>
            <w:tcW w:w="13320" w:type="dxa"/>
          </w:tcPr>
          <w:p w14:paraId="238377B4" w14:textId="77777777" w:rsidR="00D27FBE" w:rsidRPr="00D27FBE" w:rsidRDefault="00D27FBE" w:rsidP="00D27FBE">
            <w:pPr>
              <w:spacing w:before="40" w:after="12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</w:pPr>
            <w:r w:rsidRPr="00D27FBE">
              <w:rPr>
                <w:rFonts w:ascii="Times New Roman" w:hAnsi="Times New Roman" w:cs="Times New Roman"/>
                <w:b/>
                <w:bCs/>
                <w:iCs/>
                <w:lang w:val="sr-Latn-RS"/>
              </w:rPr>
              <w:t>PRUŽANJE USLUGA GRAĐANIMA I PRIVREDI</w:t>
            </w:r>
          </w:p>
        </w:tc>
      </w:tr>
      <w:tr w:rsidR="00D27FBE" w:rsidRPr="00D27FBE" w14:paraId="35035B69" w14:textId="77777777" w:rsidTr="00EE13FA">
        <w:tc>
          <w:tcPr>
            <w:tcW w:w="13320" w:type="dxa"/>
          </w:tcPr>
          <w:p w14:paraId="1B841416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će dodatno pojednostaviti administrativne procedure, uključujući dalju digitalizaciju javnih usluga i interoperabilnost registara i e-usluga.</w:t>
            </w:r>
          </w:p>
        </w:tc>
      </w:tr>
      <w:tr w:rsidR="00D27FBE" w:rsidRPr="00D27FBE" w14:paraId="2D9D4629" w14:textId="77777777" w:rsidTr="00EE13FA">
        <w:trPr>
          <w:trHeight w:val="80"/>
        </w:trPr>
        <w:tc>
          <w:tcPr>
            <w:tcW w:w="13320" w:type="dxa"/>
          </w:tcPr>
          <w:p w14:paraId="5CD68AF2" w14:textId="77777777" w:rsidR="00D27FBE" w:rsidRPr="00D27FBE" w:rsidRDefault="00D27FBE" w:rsidP="00D27FBE">
            <w:pPr>
              <w:pStyle w:val="ListParagraph"/>
              <w:numPr>
                <w:ilvl w:val="0"/>
                <w:numId w:val="10"/>
              </w:numPr>
              <w:spacing w:before="40" w:after="120" w:line="276" w:lineRule="auto"/>
              <w:jc w:val="both"/>
              <w:rPr>
                <w:iCs/>
                <w:sz w:val="22"/>
                <w:szCs w:val="22"/>
                <w:lang w:val="sr-Latn-RS"/>
              </w:rPr>
            </w:pPr>
            <w:r w:rsidRPr="00D27FBE">
              <w:rPr>
                <w:iCs/>
                <w:sz w:val="22"/>
                <w:szCs w:val="22"/>
                <w:lang w:val="sr-Latn-RS"/>
              </w:rPr>
              <w:t>Crna Gora se obavezuje da unaprijedi usklađenost relevantnog sprovodbenog zakonodavstva sa Zakonom o upravnom postupku i da unaprijedi primjenu zakona, posebno u pogledu principa „once-only” i elektronske komunikacije.</w:t>
            </w:r>
          </w:p>
        </w:tc>
      </w:tr>
    </w:tbl>
    <w:p w14:paraId="56C46763" w14:textId="0B9193E2" w:rsidR="00D10313" w:rsidRPr="00D27FBE" w:rsidRDefault="00D10313" w:rsidP="00D27FBE">
      <w:pPr>
        <w:spacing w:before="40" w:after="120" w:line="276" w:lineRule="auto"/>
        <w:jc w:val="both"/>
        <w:rPr>
          <w:rFonts w:ascii="Times New Roman" w:hAnsi="Times New Roman" w:cs="Times New Roman"/>
          <w:iCs/>
          <w:lang w:val="sr-Latn-ME"/>
        </w:rPr>
      </w:pPr>
    </w:p>
    <w:sectPr w:rsidR="00D10313" w:rsidRPr="00D27F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5202" w14:textId="77777777" w:rsidR="00BC16AE" w:rsidRDefault="00BC16AE" w:rsidP="007D1AB3">
      <w:pPr>
        <w:spacing w:after="0" w:line="240" w:lineRule="auto"/>
      </w:pPr>
      <w:r>
        <w:separator/>
      </w:r>
    </w:p>
  </w:endnote>
  <w:endnote w:type="continuationSeparator" w:id="0">
    <w:p w14:paraId="542D179E" w14:textId="77777777" w:rsidR="00BC16AE" w:rsidRDefault="00BC16AE" w:rsidP="007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8441" w14:textId="77777777" w:rsidR="00225154" w:rsidRDefault="0022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68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3A0C3" w14:textId="0C4672A4" w:rsidR="00225154" w:rsidRDefault="00225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36D45" w14:textId="77777777" w:rsidR="00225154" w:rsidRDefault="0022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1DAF" w14:textId="77777777" w:rsidR="00225154" w:rsidRDefault="0022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A956" w14:textId="77777777" w:rsidR="00BC16AE" w:rsidRDefault="00BC16AE" w:rsidP="007D1AB3">
      <w:pPr>
        <w:spacing w:after="0" w:line="240" w:lineRule="auto"/>
      </w:pPr>
      <w:r>
        <w:separator/>
      </w:r>
    </w:p>
  </w:footnote>
  <w:footnote w:type="continuationSeparator" w:id="0">
    <w:p w14:paraId="5DC88D5D" w14:textId="77777777" w:rsidR="00BC16AE" w:rsidRDefault="00BC16AE" w:rsidP="007D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F356" w14:textId="77777777" w:rsidR="00225154" w:rsidRDefault="0022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3AAC" w14:textId="77777777" w:rsidR="00225154" w:rsidRDefault="00225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F938" w14:textId="77777777" w:rsidR="00225154" w:rsidRDefault="0022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49A5"/>
    <w:multiLevelType w:val="hybridMultilevel"/>
    <w:tmpl w:val="01CE9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D64"/>
    <w:multiLevelType w:val="hybridMultilevel"/>
    <w:tmpl w:val="6010D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0AAC"/>
    <w:multiLevelType w:val="hybridMultilevel"/>
    <w:tmpl w:val="5438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6529"/>
    <w:multiLevelType w:val="hybridMultilevel"/>
    <w:tmpl w:val="4288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416D"/>
    <w:multiLevelType w:val="hybridMultilevel"/>
    <w:tmpl w:val="CA582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7169B"/>
    <w:multiLevelType w:val="hybridMultilevel"/>
    <w:tmpl w:val="EAD45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BCB"/>
    <w:multiLevelType w:val="hybridMultilevel"/>
    <w:tmpl w:val="9F60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0635C"/>
    <w:multiLevelType w:val="hybridMultilevel"/>
    <w:tmpl w:val="A6B044B6"/>
    <w:lvl w:ilvl="0" w:tplc="396426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E5EF6"/>
    <w:multiLevelType w:val="hybridMultilevel"/>
    <w:tmpl w:val="96AE3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2895"/>
    <w:multiLevelType w:val="hybridMultilevel"/>
    <w:tmpl w:val="4E30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F2ABB"/>
    <w:rsid w:val="0000046C"/>
    <w:rsid w:val="00021232"/>
    <w:rsid w:val="0006161A"/>
    <w:rsid w:val="0006548F"/>
    <w:rsid w:val="000A1C01"/>
    <w:rsid w:val="000A597D"/>
    <w:rsid w:val="000B1734"/>
    <w:rsid w:val="001048D6"/>
    <w:rsid w:val="001300F1"/>
    <w:rsid w:val="00134044"/>
    <w:rsid w:val="00136A60"/>
    <w:rsid w:val="001604FA"/>
    <w:rsid w:val="00176C18"/>
    <w:rsid w:val="001D3B80"/>
    <w:rsid w:val="001F115E"/>
    <w:rsid w:val="001F58C0"/>
    <w:rsid w:val="00225154"/>
    <w:rsid w:val="00263DB3"/>
    <w:rsid w:val="00282371"/>
    <w:rsid w:val="00283924"/>
    <w:rsid w:val="003811D0"/>
    <w:rsid w:val="003A1269"/>
    <w:rsid w:val="003F1B4D"/>
    <w:rsid w:val="00404655"/>
    <w:rsid w:val="00405CF7"/>
    <w:rsid w:val="00442E60"/>
    <w:rsid w:val="00467DE8"/>
    <w:rsid w:val="004713E2"/>
    <w:rsid w:val="00472EA4"/>
    <w:rsid w:val="00485C6A"/>
    <w:rsid w:val="004C4B93"/>
    <w:rsid w:val="004F50F7"/>
    <w:rsid w:val="00507E0B"/>
    <w:rsid w:val="00525FEE"/>
    <w:rsid w:val="00554D3D"/>
    <w:rsid w:val="00585A2A"/>
    <w:rsid w:val="005B449B"/>
    <w:rsid w:val="005C00FC"/>
    <w:rsid w:val="005D1F48"/>
    <w:rsid w:val="006070E7"/>
    <w:rsid w:val="00616E6C"/>
    <w:rsid w:val="006532CE"/>
    <w:rsid w:val="00664289"/>
    <w:rsid w:val="006878FB"/>
    <w:rsid w:val="006945FE"/>
    <w:rsid w:val="006A4A78"/>
    <w:rsid w:val="006B469B"/>
    <w:rsid w:val="006C5A50"/>
    <w:rsid w:val="007066E2"/>
    <w:rsid w:val="00712212"/>
    <w:rsid w:val="00724DB2"/>
    <w:rsid w:val="00727AB3"/>
    <w:rsid w:val="00770AF7"/>
    <w:rsid w:val="00786BA9"/>
    <w:rsid w:val="007B1045"/>
    <w:rsid w:val="007B1D9E"/>
    <w:rsid w:val="007C141B"/>
    <w:rsid w:val="007C6496"/>
    <w:rsid w:val="007D1AB3"/>
    <w:rsid w:val="007F0109"/>
    <w:rsid w:val="007F2ABB"/>
    <w:rsid w:val="00805363"/>
    <w:rsid w:val="00844EB9"/>
    <w:rsid w:val="00856F4F"/>
    <w:rsid w:val="0089055B"/>
    <w:rsid w:val="00894200"/>
    <w:rsid w:val="008959A1"/>
    <w:rsid w:val="008A1CD7"/>
    <w:rsid w:val="008C4F3B"/>
    <w:rsid w:val="009302B8"/>
    <w:rsid w:val="00934320"/>
    <w:rsid w:val="00942801"/>
    <w:rsid w:val="00957EF5"/>
    <w:rsid w:val="0099436F"/>
    <w:rsid w:val="009C16E4"/>
    <w:rsid w:val="009F1D4D"/>
    <w:rsid w:val="00A02F00"/>
    <w:rsid w:val="00A13A62"/>
    <w:rsid w:val="00A61002"/>
    <w:rsid w:val="00AB04EA"/>
    <w:rsid w:val="00AB4A70"/>
    <w:rsid w:val="00AC0272"/>
    <w:rsid w:val="00AD71B6"/>
    <w:rsid w:val="00B445E0"/>
    <w:rsid w:val="00B64622"/>
    <w:rsid w:val="00B67F94"/>
    <w:rsid w:val="00B95977"/>
    <w:rsid w:val="00BB0B97"/>
    <w:rsid w:val="00BB59D3"/>
    <w:rsid w:val="00BC16AE"/>
    <w:rsid w:val="00BC2A84"/>
    <w:rsid w:val="00BE6A70"/>
    <w:rsid w:val="00BF6DDD"/>
    <w:rsid w:val="00C16FED"/>
    <w:rsid w:val="00C46E8C"/>
    <w:rsid w:val="00C80FFF"/>
    <w:rsid w:val="00C91465"/>
    <w:rsid w:val="00CB6B50"/>
    <w:rsid w:val="00CD3296"/>
    <w:rsid w:val="00D10313"/>
    <w:rsid w:val="00D27FBE"/>
    <w:rsid w:val="00D3020B"/>
    <w:rsid w:val="00D726A6"/>
    <w:rsid w:val="00D7433A"/>
    <w:rsid w:val="00D87DF0"/>
    <w:rsid w:val="00D90B53"/>
    <w:rsid w:val="00DA3CAB"/>
    <w:rsid w:val="00DB0F90"/>
    <w:rsid w:val="00DC676E"/>
    <w:rsid w:val="00DD1409"/>
    <w:rsid w:val="00E02358"/>
    <w:rsid w:val="00E5115A"/>
    <w:rsid w:val="00E5570F"/>
    <w:rsid w:val="00E72B10"/>
    <w:rsid w:val="00EA0936"/>
    <w:rsid w:val="00EA310F"/>
    <w:rsid w:val="00EB0445"/>
    <w:rsid w:val="00EE7BB5"/>
    <w:rsid w:val="00F13970"/>
    <w:rsid w:val="00F40AE0"/>
    <w:rsid w:val="00F50638"/>
    <w:rsid w:val="00F51B20"/>
    <w:rsid w:val="00F54B35"/>
    <w:rsid w:val="00F57A22"/>
    <w:rsid w:val="00F63ADC"/>
    <w:rsid w:val="00F92C6C"/>
    <w:rsid w:val="00FA01CD"/>
    <w:rsid w:val="00FC3AFD"/>
    <w:rsid w:val="00FE0711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DF4A2"/>
  <w15:chartTrackingRefBased/>
  <w15:docId w15:val="{CD022855-3071-40D9-9C6C-55E557A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7F2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7F2A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A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AB3"/>
    <w:rPr>
      <w:vertAlign w:val="superscript"/>
    </w:rPr>
  </w:style>
  <w:style w:type="paragraph" w:styleId="Revision">
    <w:name w:val="Revision"/>
    <w:hidden/>
    <w:uiPriority w:val="99"/>
    <w:semiHidden/>
    <w:rsid w:val="008959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4"/>
  </w:style>
  <w:style w:type="paragraph" w:styleId="Footer">
    <w:name w:val="footer"/>
    <w:basedOn w:val="Normal"/>
    <w:link w:val="Foot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4"/>
  </w:style>
  <w:style w:type="table" w:styleId="TableGrid">
    <w:name w:val="Table Grid"/>
    <w:basedOn w:val="TableNormal"/>
    <w:uiPriority w:val="39"/>
    <w:rsid w:val="00D2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77a87-8737-45d0-99cf-c705b6998e6d">
      <UserInfo>
        <DisplayName>MORARIU Cristina (HR)</DisplayName>
        <AccountId>17</AccountId>
        <AccountType/>
      </UserInfo>
      <UserInfo>
        <DisplayName>RENMAN Vilde (NEAR)</DisplayName>
        <AccountId>15</AccountId>
        <AccountType/>
      </UserInfo>
      <UserInfo>
        <DisplayName>SKOCINSKA Malgorzata (NEAR-PODGORICA)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E9C219485D43A042E83C96787057" ma:contentTypeVersion="5" ma:contentTypeDescription="Create a new document." ma:contentTypeScope="" ma:versionID="92f8a09cd90a0fbde99e985506202199">
  <xsd:schema xmlns:xsd="http://www.w3.org/2001/XMLSchema" xmlns:xs="http://www.w3.org/2001/XMLSchema" xmlns:p="http://schemas.microsoft.com/office/2006/metadata/properties" xmlns:ns2="7c83f30d-3015-4e9d-bddc-b8eb1c5c1755" xmlns:ns3="99577a87-8737-45d0-99cf-c705b6998e6d" targetNamespace="http://schemas.microsoft.com/office/2006/metadata/properties" ma:root="true" ma:fieldsID="8ddaf018766dc481e1ab32c6d4e8392a" ns2:_="" ns3:_="">
    <xsd:import namespace="7c83f30d-3015-4e9d-bddc-b8eb1c5c1755"/>
    <xsd:import namespace="99577a87-8737-45d0-99cf-c705b6998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f30d-3015-4e9d-bddc-b8eb1c5c1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7a87-8737-45d0-99cf-c705b6998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8F46-5B5D-4970-A3CB-1BFB80A5BD85}">
  <ds:schemaRefs>
    <ds:schemaRef ds:uri="http://schemas.microsoft.com/office/2006/metadata/properties"/>
    <ds:schemaRef ds:uri="http://schemas.microsoft.com/office/infopath/2007/PartnerControls"/>
    <ds:schemaRef ds:uri="99577a87-8737-45d0-99cf-c705b6998e6d"/>
  </ds:schemaRefs>
</ds:datastoreItem>
</file>

<file path=customXml/itemProps2.xml><?xml version="1.0" encoding="utf-8"?>
<ds:datastoreItem xmlns:ds="http://schemas.openxmlformats.org/officeDocument/2006/customXml" ds:itemID="{A4642001-4D80-4755-9F5A-C8CA0AFC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f30d-3015-4e9d-bddc-b8eb1c5c1755"/>
    <ds:schemaRef ds:uri="99577a87-8737-45d0-99cf-c705b699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42F4C-4053-4149-883C-882ABC01D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D6447-518A-499F-9171-8D336A69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 Jari (NEAR)</dc:creator>
  <cp:keywords/>
  <dc:description/>
  <cp:lastModifiedBy>Stela Bobot</cp:lastModifiedBy>
  <cp:revision>4</cp:revision>
  <dcterms:created xsi:type="dcterms:W3CDTF">2024-09-27T07:39:00Z</dcterms:created>
  <dcterms:modified xsi:type="dcterms:W3CDTF">2024-10-18T10:54:00Z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2022-10-18T10:37:25Z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bbba5d8b-7e98-411e-b8b7-fa5cbbcb7eef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0x010100C1AEE9C219485D43A042E83C96787057</vt:lpwstr>
  </property>
</Properties>
</file>