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1" w:type="dxa"/>
        <w:tblLook w:val="01E0"/>
      </w:tblPr>
      <w:tblGrid>
        <w:gridCol w:w="5531"/>
        <w:gridCol w:w="3740"/>
      </w:tblGrid>
      <w:tr w:rsidR="00B32BA8" w:rsidRPr="006A2927">
        <w:tc>
          <w:tcPr>
            <w:tcW w:w="5531" w:type="dxa"/>
            <w:tcBorders>
              <w:bottom w:val="single" w:sz="24" w:space="0" w:color="000080"/>
            </w:tcBorders>
          </w:tcPr>
          <w:p w:rsidR="00B32BA8" w:rsidRPr="009051B0" w:rsidRDefault="0067095F" w:rsidP="00B32BA8">
            <w:pPr>
              <w:pStyle w:val="Header"/>
              <w:rPr>
                <w:lang w:val="en-GB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04875" cy="1028700"/>
                  <wp:effectExtent l="19050" t="0" r="9525" b="0"/>
                  <wp:docPr id="1" name="Picture 1" descr="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tcBorders>
              <w:bottom w:val="single" w:sz="24" w:space="0" w:color="000080"/>
            </w:tcBorders>
          </w:tcPr>
          <w:p w:rsidR="00B32BA8" w:rsidRPr="009051B0" w:rsidRDefault="00B32BA8" w:rsidP="00B32BA8">
            <w:pPr>
              <w:pStyle w:val="Header"/>
              <w:rPr>
                <w:lang w:val="en-GB" w:eastAsia="en-US"/>
              </w:rPr>
            </w:pPr>
          </w:p>
          <w:p w:rsidR="00B32BA8" w:rsidRPr="009051B0" w:rsidRDefault="00B32BA8" w:rsidP="00B32BA8">
            <w:pPr>
              <w:pStyle w:val="Header"/>
              <w:rPr>
                <w:lang w:val="en-GB" w:eastAsia="en-US"/>
              </w:rPr>
            </w:pPr>
          </w:p>
          <w:p w:rsidR="00B32BA8" w:rsidRPr="009051B0" w:rsidRDefault="00B32BA8" w:rsidP="00B32BA8">
            <w:pPr>
              <w:pStyle w:val="Header"/>
              <w:rPr>
                <w:lang w:val="en-GB" w:eastAsia="en-US"/>
              </w:rPr>
            </w:pPr>
          </w:p>
          <w:p w:rsidR="00B32BA8" w:rsidRPr="009051B0" w:rsidRDefault="00B32BA8" w:rsidP="00B32BA8">
            <w:pPr>
              <w:pStyle w:val="Header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18.</w:t>
            </w:r>
            <w:r w:rsidRPr="009051B0">
              <w:rPr>
                <w:b/>
                <w:lang w:val="en-GB" w:eastAsia="en-US"/>
              </w:rPr>
              <w:t xml:space="preserve"> </w:t>
            </w:r>
            <w:r>
              <w:rPr>
                <w:b/>
                <w:lang w:val="en-GB" w:eastAsia="en-US"/>
              </w:rPr>
              <w:t xml:space="preserve">aprila </w:t>
            </w:r>
            <w:r w:rsidRPr="009051B0">
              <w:rPr>
                <w:b/>
                <w:lang w:val="en-GB" w:eastAsia="en-US"/>
              </w:rPr>
              <w:t>201</w:t>
            </w:r>
            <w:r>
              <w:rPr>
                <w:b/>
                <w:lang w:val="en-GB" w:eastAsia="en-US"/>
              </w:rPr>
              <w:t>5</w:t>
            </w:r>
            <w:r w:rsidRPr="009051B0">
              <w:rPr>
                <w:b/>
                <w:lang w:val="en-GB" w:eastAsia="en-US"/>
              </w:rPr>
              <w:t>. godine</w:t>
            </w:r>
          </w:p>
        </w:tc>
      </w:tr>
      <w:tr w:rsidR="00B32BA8" w:rsidRPr="006A2927">
        <w:tc>
          <w:tcPr>
            <w:tcW w:w="5531" w:type="dxa"/>
            <w:tcBorders>
              <w:top w:val="single" w:sz="24" w:space="0" w:color="000080"/>
            </w:tcBorders>
          </w:tcPr>
          <w:p w:rsidR="00B32BA8" w:rsidRPr="009051B0" w:rsidRDefault="00B32BA8" w:rsidP="00B32BA8">
            <w:pPr>
              <w:pStyle w:val="Header"/>
              <w:rPr>
                <w:b/>
                <w:lang w:val="en-GB" w:eastAsia="en-US"/>
              </w:rPr>
            </w:pPr>
            <w:r w:rsidRPr="009051B0">
              <w:rPr>
                <w:b/>
                <w:lang w:val="en-GB" w:eastAsia="en-US"/>
              </w:rPr>
              <w:t>Ministarstvo poljopr</w:t>
            </w:r>
            <w:r>
              <w:rPr>
                <w:b/>
                <w:lang w:val="en-GB" w:eastAsia="en-US"/>
              </w:rPr>
              <w:t>i</w:t>
            </w:r>
            <w:r w:rsidRPr="009051B0">
              <w:rPr>
                <w:b/>
                <w:lang w:val="en-GB" w:eastAsia="en-US"/>
              </w:rPr>
              <w:t>vrede i ruralnog razvoja</w:t>
            </w:r>
          </w:p>
          <w:p w:rsidR="00B32BA8" w:rsidRPr="009051B0" w:rsidRDefault="00B32BA8" w:rsidP="00B32BA8">
            <w:pPr>
              <w:pStyle w:val="Header"/>
              <w:rPr>
                <w:sz w:val="16"/>
                <w:lang w:val="en-GB" w:eastAsia="en-US"/>
              </w:rPr>
            </w:pPr>
            <w:r w:rsidRPr="009051B0">
              <w:rPr>
                <w:sz w:val="16"/>
                <w:lang w:val="en-GB" w:eastAsia="en-US"/>
              </w:rPr>
              <w:t>Rimski trg 46, Podgorica</w:t>
            </w:r>
          </w:p>
          <w:p w:rsidR="00B32BA8" w:rsidRPr="009051B0" w:rsidRDefault="00B32BA8" w:rsidP="00B32BA8">
            <w:pPr>
              <w:pStyle w:val="Header"/>
              <w:rPr>
                <w:sz w:val="16"/>
                <w:lang w:val="en-GB" w:eastAsia="en-US"/>
              </w:rPr>
            </w:pPr>
            <w:r w:rsidRPr="009051B0">
              <w:rPr>
                <w:sz w:val="16"/>
                <w:lang w:val="en-GB" w:eastAsia="en-US"/>
              </w:rPr>
              <w:t>Tel. (+382 20) 482 109, 234 105</w:t>
            </w:r>
          </w:p>
          <w:p w:rsidR="00B32BA8" w:rsidRPr="006A2927" w:rsidRDefault="00B32BA8" w:rsidP="00B32BA8">
            <w:pPr>
              <w:pStyle w:val="Header"/>
              <w:rPr>
                <w:rFonts w:cs="Arial"/>
                <w:sz w:val="16"/>
                <w:lang w:val="en-US" w:eastAsia="en-US"/>
              </w:rPr>
            </w:pPr>
            <w:r w:rsidRPr="006A2927">
              <w:rPr>
                <w:rFonts w:cs="Arial"/>
                <w:sz w:val="16"/>
                <w:lang w:val="en-US" w:eastAsia="en-US"/>
              </w:rPr>
              <w:t xml:space="preserve">Web site: </w:t>
            </w:r>
            <w:hyperlink r:id="rId8" w:history="1">
              <w:r w:rsidRPr="006A2927">
                <w:rPr>
                  <w:rStyle w:val="Hyperlink"/>
                  <w:sz w:val="16"/>
                  <w:szCs w:val="24"/>
                  <w:lang w:val="en-US" w:eastAsia="en-US"/>
                </w:rPr>
                <w:t>www.minpolj.gov.me</w:t>
              </w:r>
            </w:hyperlink>
            <w:r w:rsidRPr="006A2927">
              <w:rPr>
                <w:rFonts w:cs="Arial"/>
                <w:sz w:val="16"/>
                <w:lang w:val="en-US" w:eastAsia="en-US"/>
              </w:rPr>
              <w:t xml:space="preserve"> </w:t>
            </w:r>
          </w:p>
          <w:p w:rsidR="00B32BA8" w:rsidRPr="006A2927" w:rsidRDefault="00B32BA8" w:rsidP="00B32BA8">
            <w:pPr>
              <w:pStyle w:val="Header"/>
              <w:rPr>
                <w:rFonts w:cs="Arial"/>
                <w:lang w:val="en-US" w:eastAsia="en-US"/>
              </w:rPr>
            </w:pPr>
            <w:r w:rsidRPr="006A2927">
              <w:rPr>
                <w:rFonts w:cs="Arial"/>
                <w:sz w:val="16"/>
                <w:lang w:val="en-US" w:eastAsia="en-US"/>
              </w:rPr>
              <w:t xml:space="preserve">e-mail: </w:t>
            </w:r>
            <w:hyperlink r:id="rId9" w:history="1">
              <w:r w:rsidRPr="006A2927">
                <w:rPr>
                  <w:rStyle w:val="Hyperlink"/>
                  <w:sz w:val="16"/>
                  <w:szCs w:val="24"/>
                  <w:lang w:val="en-US" w:eastAsia="en-US"/>
                </w:rPr>
                <w:t>kabinet@mpr.gov.me</w:t>
              </w:r>
            </w:hyperlink>
            <w:r w:rsidRPr="006A2927">
              <w:rPr>
                <w:rFonts w:cs="Arial"/>
                <w:lang w:val="en-US" w:eastAsia="en-US"/>
              </w:rPr>
              <w:t xml:space="preserve">   </w:t>
            </w:r>
          </w:p>
        </w:tc>
        <w:tc>
          <w:tcPr>
            <w:tcW w:w="3740" w:type="dxa"/>
            <w:tcBorders>
              <w:top w:val="single" w:sz="24" w:space="0" w:color="000080"/>
            </w:tcBorders>
          </w:tcPr>
          <w:p w:rsidR="00B32BA8" w:rsidRPr="009051B0" w:rsidRDefault="00B32BA8" w:rsidP="00B32BA8">
            <w:pPr>
              <w:pStyle w:val="Header"/>
              <w:rPr>
                <w:lang w:val="en-GB" w:eastAsia="en-US"/>
              </w:rPr>
            </w:pPr>
          </w:p>
          <w:p w:rsidR="00B32BA8" w:rsidRPr="009051B0" w:rsidRDefault="00B32BA8" w:rsidP="00B32BA8">
            <w:pPr>
              <w:pStyle w:val="Header"/>
              <w:jc w:val="center"/>
              <w:rPr>
                <w:b/>
                <w:color w:val="BF0026"/>
                <w:sz w:val="36"/>
                <w:lang w:val="en-GB" w:eastAsia="en-US"/>
              </w:rPr>
            </w:pPr>
            <w:r w:rsidRPr="009051B0">
              <w:rPr>
                <w:b/>
                <w:color w:val="BF0026"/>
                <w:sz w:val="36"/>
                <w:lang w:val="en-GB" w:eastAsia="en-US"/>
              </w:rPr>
              <w:t>PRESS</w:t>
            </w:r>
          </w:p>
        </w:tc>
      </w:tr>
    </w:tbl>
    <w:p w:rsidR="00B32BA8" w:rsidRPr="006A2927" w:rsidRDefault="00B32BA8" w:rsidP="00B32BA8">
      <w:pPr>
        <w:rPr>
          <w:rFonts w:ascii="Calibri" w:hAnsi="Calibri"/>
          <w:sz w:val="22"/>
        </w:rPr>
      </w:pPr>
    </w:p>
    <w:p w:rsidR="00B32BA8" w:rsidRPr="006A2927" w:rsidRDefault="00B32BA8" w:rsidP="00B32BA8">
      <w:pPr>
        <w:rPr>
          <w:rFonts w:ascii="Calibri" w:hAnsi="Calibri"/>
          <w:sz w:val="22"/>
        </w:rPr>
      </w:pPr>
    </w:p>
    <w:p w:rsidR="00B32BA8" w:rsidRDefault="00B32BA8" w:rsidP="00B32BA8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</w:p>
    <w:p w:rsidR="00B32BA8" w:rsidRDefault="00B32BA8" w:rsidP="00B32BA8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</w:p>
    <w:p w:rsidR="00B32BA8" w:rsidRPr="00D07D44" w:rsidRDefault="00B32BA8" w:rsidP="00B32BA8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  <w:r w:rsidRPr="00D07D44">
        <w:rPr>
          <w:rFonts w:ascii="Calibri" w:hAnsi="Calibri"/>
          <w:color w:val="000000"/>
          <w:szCs w:val="27"/>
        </w:rPr>
        <w:t>Poštovane dame i gospodo,</w:t>
      </w:r>
    </w:p>
    <w:p w:rsidR="00B32BA8" w:rsidRPr="00D07D44" w:rsidRDefault="00B32BA8" w:rsidP="00B32BA8">
      <w:pPr>
        <w:spacing w:line="360" w:lineRule="auto"/>
        <w:jc w:val="both"/>
        <w:rPr>
          <w:rFonts w:ascii="Calibri" w:hAnsi="Calibri"/>
          <w:color w:val="000000"/>
          <w:szCs w:val="27"/>
        </w:rPr>
      </w:pPr>
    </w:p>
    <w:p w:rsidR="00B32BA8" w:rsidRPr="002114B7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7"/>
        </w:rPr>
      </w:pPr>
      <w:r w:rsidRPr="002114B7">
        <w:rPr>
          <w:rFonts w:ascii="Calibri" w:hAnsi="Calibri"/>
          <w:szCs w:val="27"/>
        </w:rPr>
        <w:t xml:space="preserve">Hvala na vremenu koje ste izdvojili </w:t>
      </w:r>
      <w:r>
        <w:rPr>
          <w:rFonts w:ascii="Calibri" w:hAnsi="Calibri"/>
          <w:szCs w:val="27"/>
        </w:rPr>
        <w:t>z</w:t>
      </w:r>
      <w:r w:rsidRPr="002114B7">
        <w:rPr>
          <w:rFonts w:ascii="Calibri" w:hAnsi="Calibri"/>
          <w:szCs w:val="27"/>
        </w:rPr>
        <w:t>a današnju press-konferenciju</w:t>
      </w:r>
      <w:r>
        <w:rPr>
          <w:rFonts w:ascii="Calibri" w:hAnsi="Calibri"/>
          <w:szCs w:val="27"/>
        </w:rPr>
        <w:t xml:space="preserve"> i vašoj posvećenosti temama u </w:t>
      </w:r>
      <w:r w:rsidRPr="004207BC">
        <w:rPr>
          <w:rFonts w:ascii="Calibri" w:hAnsi="Calibri"/>
          <w:szCs w:val="27"/>
        </w:rPr>
        <w:t xml:space="preserve">oblasti poljoprivrede. Za današnju press-konferenciju pripremio sam </w:t>
      </w:r>
      <w:r>
        <w:rPr>
          <w:rFonts w:ascii="Calibri" w:hAnsi="Calibri"/>
          <w:szCs w:val="27"/>
        </w:rPr>
        <w:t>devet</w:t>
      </w:r>
      <w:r w:rsidRPr="004207BC">
        <w:rPr>
          <w:rFonts w:ascii="Calibri" w:hAnsi="Calibri"/>
          <w:szCs w:val="27"/>
        </w:rPr>
        <w:t xml:space="preserve"> tema.</w:t>
      </w:r>
      <w:r w:rsidRPr="002114B7">
        <w:rPr>
          <w:rFonts w:ascii="Calibri" w:hAnsi="Calibri"/>
          <w:szCs w:val="27"/>
        </w:rPr>
        <w:t xml:space="preserve"> </w:t>
      </w:r>
    </w:p>
    <w:p w:rsidR="00B32BA8" w:rsidRPr="002114B7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7"/>
        </w:rPr>
      </w:pPr>
    </w:p>
    <w:p w:rsidR="00B32BA8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b/>
          <w:color w:val="943634"/>
        </w:rPr>
      </w:pPr>
      <w:r w:rsidRPr="002114B7">
        <w:rPr>
          <w:rFonts w:ascii="Calibri" w:hAnsi="Calibri"/>
          <w:b/>
          <w:color w:val="943634"/>
        </w:rPr>
        <w:t xml:space="preserve">1. </w:t>
      </w:r>
      <w:r>
        <w:rPr>
          <w:rFonts w:ascii="Calibri" w:hAnsi="Calibri"/>
          <w:b/>
          <w:color w:val="943634"/>
        </w:rPr>
        <w:t>Javni pozivi</w:t>
      </w:r>
    </w:p>
    <w:p w:rsidR="00B32BA8" w:rsidRPr="00E31696" w:rsidRDefault="00B32BA8" w:rsidP="00B32BA8">
      <w:pPr>
        <w:spacing w:line="360" w:lineRule="auto"/>
        <w:jc w:val="both"/>
        <w:rPr>
          <w:rFonts w:ascii="Calibri" w:hAnsi="Calibri"/>
        </w:rPr>
      </w:pPr>
      <w:r w:rsidRPr="00E31696">
        <w:rPr>
          <w:rFonts w:ascii="Calibri" w:hAnsi="Calibri"/>
        </w:rPr>
        <w:t xml:space="preserve">Tokom ove nedjelje objavili smo pet novih javnih poziva. Tri </w:t>
      </w:r>
      <w:r>
        <w:rPr>
          <w:rFonts w:ascii="Calibri" w:hAnsi="Calibri"/>
        </w:rPr>
        <w:t xml:space="preserve">se </w:t>
      </w:r>
      <w:r w:rsidRPr="00E31696">
        <w:rPr>
          <w:rFonts w:ascii="Calibri" w:hAnsi="Calibri"/>
        </w:rPr>
        <w:t>odnose na sektor ribarstva, i to:</w:t>
      </w:r>
    </w:p>
    <w:p w:rsidR="00B32BA8" w:rsidRPr="00E31696" w:rsidRDefault="00B32BA8" w:rsidP="00B32BA8">
      <w:pPr>
        <w:numPr>
          <w:ilvl w:val="0"/>
          <w:numId w:val="47"/>
        </w:numPr>
        <w:spacing w:line="360" w:lineRule="auto"/>
        <w:jc w:val="both"/>
        <w:rPr>
          <w:rFonts w:ascii="Calibri" w:hAnsi="Calibri" w:cs="Cambria"/>
          <w:noProof/>
          <w:lang w:val="sr-Cyrl-CS"/>
        </w:rPr>
      </w:pPr>
      <w:r>
        <w:rPr>
          <w:rFonts w:ascii="Calibri" w:hAnsi="Calibri" w:cs="Cambria"/>
          <w:noProof/>
          <w:lang w:val="sr-Cyrl-CS"/>
        </w:rPr>
        <w:t xml:space="preserve">javni poziv </w:t>
      </w:r>
      <w:r w:rsidRPr="00E31696">
        <w:rPr>
          <w:rFonts w:ascii="Calibri" w:hAnsi="Calibri" w:cs="Cambria"/>
          <w:noProof/>
          <w:lang w:val="sr-Cyrl-CS"/>
        </w:rPr>
        <w:t>za dodjelu podrške u modernizaciji ribarske flote za ulov demerzalnih resursa;</w:t>
      </w:r>
    </w:p>
    <w:p w:rsidR="00B32BA8" w:rsidRPr="00E31696" w:rsidRDefault="00B32BA8" w:rsidP="00B32BA8">
      <w:pPr>
        <w:numPr>
          <w:ilvl w:val="0"/>
          <w:numId w:val="47"/>
        </w:numPr>
        <w:spacing w:line="360" w:lineRule="auto"/>
        <w:jc w:val="both"/>
        <w:rPr>
          <w:rFonts w:ascii="Calibri" w:hAnsi="Calibri" w:cs="Cambria"/>
          <w:lang w:val="sr-Latn-BA"/>
        </w:rPr>
      </w:pPr>
      <w:r>
        <w:rPr>
          <w:rFonts w:ascii="Calibri" w:hAnsi="Calibri" w:cs="Cambria"/>
          <w:noProof/>
          <w:lang w:val="sr-Latn-BA"/>
        </w:rPr>
        <w:t xml:space="preserve">javni poziv </w:t>
      </w:r>
      <w:r w:rsidRPr="00E31696">
        <w:rPr>
          <w:rFonts w:ascii="Calibri" w:hAnsi="Calibri" w:cs="Cambria"/>
          <w:noProof/>
          <w:lang w:val="sr-Latn-BA"/>
        </w:rPr>
        <w:t xml:space="preserve">za dodjelu podrške </w:t>
      </w:r>
      <w:r w:rsidRPr="00E31696">
        <w:rPr>
          <w:rFonts w:ascii="Calibri" w:hAnsi="Calibri" w:cs="Cambria"/>
          <w:noProof/>
          <w:lang w:val="sr-Cyrl-CS"/>
        </w:rPr>
        <w:t>za</w:t>
      </w:r>
      <w:r w:rsidRPr="00E31696">
        <w:rPr>
          <w:rFonts w:ascii="Calibri" w:hAnsi="Calibri" w:cs="Cambria"/>
          <w:noProof/>
          <w:lang w:val="sr-Latn-BA"/>
        </w:rPr>
        <w:t xml:space="preserve"> </w:t>
      </w:r>
      <w:r w:rsidRPr="00E31696">
        <w:rPr>
          <w:rFonts w:ascii="Calibri" w:hAnsi="Calibri" w:cs="Cambria"/>
          <w:noProof/>
          <w:lang w:val="sr-Cyrl-CS"/>
        </w:rPr>
        <w:t>m</w:t>
      </w:r>
      <w:r w:rsidRPr="00E31696">
        <w:rPr>
          <w:rFonts w:ascii="Calibri" w:hAnsi="Calibri" w:cs="Cambria"/>
          <w:noProof/>
          <w:lang w:val="sr-Latn-BA"/>
        </w:rPr>
        <w:t>odernizacij</w:t>
      </w:r>
      <w:r w:rsidRPr="00E31696">
        <w:rPr>
          <w:rFonts w:ascii="Calibri" w:hAnsi="Calibri" w:cs="Cambria"/>
          <w:noProof/>
          <w:lang w:val="sr-Cyrl-CS"/>
        </w:rPr>
        <w:t>u</w:t>
      </w:r>
      <w:r w:rsidRPr="00E31696">
        <w:rPr>
          <w:rFonts w:ascii="Calibri" w:hAnsi="Calibri" w:cs="Cambria"/>
          <w:noProof/>
          <w:lang w:val="sr-Latn-BA"/>
        </w:rPr>
        <w:t xml:space="preserve"> i o</w:t>
      </w:r>
      <w:r w:rsidRPr="00E31696">
        <w:rPr>
          <w:rFonts w:ascii="Calibri" w:hAnsi="Calibri" w:cs="Cambria"/>
          <w:lang w:val="sr-Latn-BA"/>
        </w:rPr>
        <w:t>savremenjivanje postojećih ribolovnih plovnih objekata dužine 3-10 m LOA u malom privrednom ribolovu;</w:t>
      </w:r>
      <w:r>
        <w:rPr>
          <w:rFonts w:ascii="Calibri" w:hAnsi="Calibri" w:cs="Cambria"/>
          <w:lang w:val="sr-Latn-BA"/>
        </w:rPr>
        <w:t xml:space="preserve"> i</w:t>
      </w:r>
    </w:p>
    <w:p w:rsidR="00B32BA8" w:rsidRPr="00332515" w:rsidRDefault="00B32BA8" w:rsidP="00B32BA8">
      <w:pPr>
        <w:numPr>
          <w:ilvl w:val="0"/>
          <w:numId w:val="47"/>
        </w:numPr>
        <w:spacing w:line="360" w:lineRule="auto"/>
        <w:jc w:val="both"/>
        <w:rPr>
          <w:rFonts w:ascii="Calibri" w:hAnsi="Calibri" w:cs="Cambria"/>
          <w:lang w:val="sr-Latn-BA"/>
        </w:rPr>
      </w:pPr>
      <w:r>
        <w:rPr>
          <w:rFonts w:ascii="Calibri" w:hAnsi="Calibri" w:cs="Cambria"/>
          <w:lang w:val="sr-Cyrl-CS"/>
        </w:rPr>
        <w:t xml:space="preserve">javni poziv </w:t>
      </w:r>
      <w:r w:rsidRPr="00E31696">
        <w:rPr>
          <w:rFonts w:ascii="Calibri" w:hAnsi="Calibri" w:cs="Cambria"/>
          <w:lang w:val="sr-Cyrl-CS"/>
        </w:rPr>
        <w:t>za podršku za povećanje profesionalne ribarske flote za ulov pelagičnih vrsta.</w:t>
      </w:r>
    </w:p>
    <w:p w:rsidR="00B32BA8" w:rsidRDefault="00B32BA8" w:rsidP="00B32BA8">
      <w:pPr>
        <w:spacing w:line="360" w:lineRule="auto"/>
        <w:jc w:val="both"/>
        <w:rPr>
          <w:rFonts w:ascii="Calibri" w:hAnsi="Calibri" w:cs="Cambria"/>
          <w:lang w:val="sr-Cyrl-CS"/>
        </w:rPr>
      </w:pPr>
    </w:p>
    <w:p w:rsidR="00B32BA8" w:rsidRPr="00E31696" w:rsidRDefault="00B32BA8" w:rsidP="00B32BA8">
      <w:pPr>
        <w:spacing w:line="360" w:lineRule="auto"/>
        <w:jc w:val="both"/>
        <w:rPr>
          <w:rFonts w:ascii="Calibri" w:hAnsi="Calibri" w:cs="Cambria"/>
          <w:lang w:val="sr-Latn-BA"/>
        </w:rPr>
      </w:pPr>
      <w:r>
        <w:rPr>
          <w:rFonts w:ascii="Calibri" w:hAnsi="Calibri" w:cs="Cambria"/>
          <w:lang w:val="sr-Cyrl-CS"/>
        </w:rPr>
        <w:t>Za sva tri javna poziva ukupno je predviđeno 110.000€ iz ovogodišnjeg Agrobudžeta.</w:t>
      </w:r>
    </w:p>
    <w:p w:rsidR="00B32BA8" w:rsidRPr="00E31696" w:rsidRDefault="00B32BA8" w:rsidP="00B32BA8">
      <w:pPr>
        <w:spacing w:line="360" w:lineRule="auto"/>
        <w:jc w:val="both"/>
        <w:rPr>
          <w:rFonts w:ascii="Calibri" w:hAnsi="Calibri" w:cs="Cambria"/>
          <w:lang w:val="sr-Cyrl-CS"/>
        </w:rPr>
      </w:pPr>
    </w:p>
    <w:p w:rsidR="00B32BA8" w:rsidRPr="00E31696" w:rsidRDefault="00B32BA8" w:rsidP="00B32BA8">
      <w:pPr>
        <w:spacing w:line="360" w:lineRule="auto"/>
        <w:jc w:val="both"/>
        <w:rPr>
          <w:rFonts w:ascii="Calibri" w:hAnsi="Calibri" w:cs="Cambria"/>
          <w:lang w:val="sr-Cyrl-CS"/>
        </w:rPr>
      </w:pPr>
      <w:r w:rsidRPr="00E31696">
        <w:rPr>
          <w:rFonts w:ascii="Calibri" w:hAnsi="Calibri" w:cs="Cambria"/>
          <w:lang w:val="sr-Cyrl-CS"/>
        </w:rPr>
        <w:t>Dva javna poziva odnose se na oblast ruralnog razvoja, i to:</w:t>
      </w:r>
    </w:p>
    <w:p w:rsidR="00B32BA8" w:rsidRPr="00E31696" w:rsidRDefault="00B32BA8" w:rsidP="00B32BA8">
      <w:pPr>
        <w:numPr>
          <w:ilvl w:val="0"/>
          <w:numId w:val="48"/>
        </w:numPr>
        <w:spacing w:line="360" w:lineRule="auto"/>
        <w:jc w:val="both"/>
        <w:rPr>
          <w:rFonts w:ascii="Calibri" w:hAnsi="Calibri" w:cs="Cambria"/>
          <w:lang w:val="sr-Latn-BA"/>
        </w:rPr>
      </w:pPr>
      <w:r w:rsidRPr="00E31696">
        <w:rPr>
          <w:rFonts w:ascii="Calibri" w:hAnsi="Calibri" w:cs="Cambria"/>
          <w:lang w:val="sr-Latn-BA"/>
        </w:rPr>
        <w:t>javni poziv za diverzifikaciju aktivnosti na porodičnim gazdinstvima</w:t>
      </w:r>
      <w:r>
        <w:rPr>
          <w:rFonts w:ascii="Calibri" w:hAnsi="Calibri" w:cs="Cambria"/>
          <w:lang w:val="sr-Latn-BA"/>
        </w:rPr>
        <w:t>;</w:t>
      </w:r>
      <w:r w:rsidRPr="00E31696">
        <w:rPr>
          <w:rFonts w:ascii="Calibri" w:hAnsi="Calibri" w:cs="Cambria"/>
          <w:lang w:val="sr-Latn-BA"/>
        </w:rPr>
        <w:t xml:space="preserve"> i </w:t>
      </w:r>
    </w:p>
    <w:p w:rsidR="00B32BA8" w:rsidRPr="00E31696" w:rsidRDefault="00B32BA8" w:rsidP="00B32BA8">
      <w:pPr>
        <w:numPr>
          <w:ilvl w:val="0"/>
          <w:numId w:val="48"/>
        </w:numPr>
        <w:spacing w:line="360" w:lineRule="auto"/>
        <w:jc w:val="both"/>
        <w:rPr>
          <w:rFonts w:ascii="Calibri" w:hAnsi="Calibri" w:cs="Cambria"/>
          <w:lang w:val="sr-Latn-BA"/>
        </w:rPr>
      </w:pPr>
      <w:r w:rsidRPr="00E31696">
        <w:rPr>
          <w:rFonts w:ascii="Calibri" w:hAnsi="Calibri" w:cs="Cambria"/>
          <w:lang w:val="sr-Latn-BA"/>
        </w:rPr>
        <w:t>javni poziv za preradu na porodičnim gazdinstvima.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mbria"/>
          <w:lang w:val="sr-Latn-BA"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</w:rPr>
        <w:t xml:space="preserve">Ovim pozivima podržavaju se </w:t>
      </w:r>
      <w:r w:rsidRPr="00E31696">
        <w:rPr>
          <w:rFonts w:ascii="Calibri" w:hAnsi="Calibri"/>
          <w:szCs w:val="22"/>
        </w:rPr>
        <w:t>sektor mljekarstva, prerade mesa, pčelarstva, biljne proizvodnje, alkoholnih pića i akvakulture.</w:t>
      </w:r>
      <w:r>
        <w:rPr>
          <w:rFonts w:ascii="Calibri" w:hAnsi="Calibri"/>
          <w:szCs w:val="22"/>
        </w:rPr>
        <w:t xml:space="preserve"> </w:t>
      </w:r>
      <w:r w:rsidRPr="00E31696">
        <w:rPr>
          <w:rFonts w:ascii="Calibri" w:hAnsi="Calibri"/>
          <w:szCs w:val="22"/>
          <w:lang w:val="en-US"/>
        </w:rPr>
        <w:t xml:space="preserve">Tokom prethodne dvije godine </w:t>
      </w:r>
      <w:r>
        <w:rPr>
          <w:rFonts w:ascii="Calibri" w:hAnsi="Calibri"/>
          <w:szCs w:val="22"/>
          <w:lang w:val="en-US"/>
        </w:rPr>
        <w:t xml:space="preserve">podržali smo </w:t>
      </w:r>
      <w:r w:rsidRPr="00E31696">
        <w:rPr>
          <w:rFonts w:ascii="Calibri" w:hAnsi="Calibri"/>
          <w:szCs w:val="22"/>
          <w:lang w:val="en-US"/>
        </w:rPr>
        <w:t>55 poljoprivrednih proizvođača koji su investirali u rekonstrukciju objekata</w:t>
      </w:r>
      <w:r>
        <w:rPr>
          <w:rFonts w:ascii="Calibri" w:hAnsi="Calibri"/>
          <w:szCs w:val="22"/>
          <w:lang w:val="en-US"/>
        </w:rPr>
        <w:t>,</w:t>
      </w:r>
      <w:r w:rsidRPr="00E31696">
        <w:rPr>
          <w:rFonts w:ascii="Calibri" w:hAnsi="Calibri"/>
          <w:szCs w:val="22"/>
          <w:lang w:val="en-US"/>
        </w:rPr>
        <w:t xml:space="preserve"> kupovinu opreme za preradu i pakovanje poljoprivrednih proizvoda.</w:t>
      </w:r>
      <w:r>
        <w:rPr>
          <w:rFonts w:ascii="Calibri" w:hAnsi="Calibri"/>
          <w:szCs w:val="22"/>
          <w:lang w:val="en-US"/>
        </w:rPr>
        <w:t xml:space="preserve"> </w:t>
      </w:r>
      <w:r w:rsidRPr="00E31696">
        <w:rPr>
          <w:rFonts w:ascii="Calibri" w:hAnsi="Calibri"/>
          <w:szCs w:val="22"/>
        </w:rPr>
        <w:t xml:space="preserve">Maksimalan nivo investicija </w:t>
      </w:r>
      <w:r>
        <w:rPr>
          <w:rFonts w:ascii="Calibri" w:hAnsi="Calibri"/>
          <w:szCs w:val="22"/>
        </w:rPr>
        <w:t>iznosi</w:t>
      </w:r>
      <w:r w:rsidRPr="00E31696">
        <w:rPr>
          <w:rFonts w:ascii="Calibri" w:hAnsi="Calibri"/>
          <w:szCs w:val="22"/>
        </w:rPr>
        <w:t xml:space="preserve"> 10.000</w:t>
      </w:r>
      <w:r w:rsidRPr="00E31696">
        <w:rPr>
          <w:rFonts w:ascii="Calibri" w:hAnsi="Calibri"/>
          <w:szCs w:val="22"/>
          <w:lang w:val="en-US"/>
        </w:rPr>
        <w:t>€</w:t>
      </w:r>
      <w:r>
        <w:rPr>
          <w:rFonts w:ascii="Calibri" w:hAnsi="Calibri"/>
          <w:szCs w:val="22"/>
          <w:lang w:val="en-US"/>
        </w:rPr>
        <w:t>,</w:t>
      </w:r>
      <w:r w:rsidRPr="00E31696">
        <w:rPr>
          <w:rFonts w:ascii="Calibri" w:hAnsi="Calibri"/>
          <w:szCs w:val="22"/>
          <w:lang w:val="en-US"/>
        </w:rPr>
        <w:t xml:space="preserve"> </w:t>
      </w:r>
      <w:r>
        <w:rPr>
          <w:rFonts w:ascii="Calibri" w:hAnsi="Calibri"/>
          <w:szCs w:val="22"/>
          <w:lang w:val="en-US"/>
        </w:rPr>
        <w:t xml:space="preserve">a </w:t>
      </w:r>
      <w:r w:rsidRPr="00E31696">
        <w:rPr>
          <w:rFonts w:ascii="Calibri" w:hAnsi="Calibri"/>
          <w:szCs w:val="22"/>
          <w:lang w:val="en-US"/>
        </w:rPr>
        <w:t xml:space="preserve">minimalni 1.000€. </w:t>
      </w:r>
      <w:r>
        <w:rPr>
          <w:rFonts w:ascii="Calibri" w:hAnsi="Calibri"/>
          <w:szCs w:val="22"/>
          <w:lang w:val="en-US"/>
        </w:rPr>
        <w:t>V</w:t>
      </w:r>
      <w:r w:rsidRPr="00E31696">
        <w:rPr>
          <w:rFonts w:ascii="Calibri" w:hAnsi="Calibri"/>
          <w:szCs w:val="22"/>
          <w:lang w:val="en-US"/>
        </w:rPr>
        <w:t xml:space="preserve">rijednost podrške </w:t>
      </w:r>
      <w:r>
        <w:rPr>
          <w:rFonts w:ascii="Calibri" w:hAnsi="Calibri"/>
          <w:szCs w:val="22"/>
          <w:lang w:val="en-US"/>
        </w:rPr>
        <w:t>M</w:t>
      </w:r>
      <w:r w:rsidRPr="00E31696">
        <w:rPr>
          <w:rFonts w:ascii="Calibri" w:hAnsi="Calibri"/>
          <w:szCs w:val="22"/>
          <w:lang w:val="en-US"/>
        </w:rPr>
        <w:t>inistarstva je do 50%</w:t>
      </w:r>
      <w:r>
        <w:rPr>
          <w:rFonts w:ascii="Calibri" w:hAnsi="Calibri"/>
          <w:szCs w:val="22"/>
          <w:lang w:val="en-US"/>
        </w:rPr>
        <w:t>,</w:t>
      </w:r>
      <w:r w:rsidRPr="00E31696">
        <w:rPr>
          <w:rFonts w:ascii="Calibri" w:hAnsi="Calibri"/>
          <w:szCs w:val="22"/>
          <w:lang w:val="en-US"/>
        </w:rPr>
        <w:t xml:space="preserve"> odnosno do 5.000€. Javni poziv je otvoren do 15. </w:t>
      </w:r>
      <w:r>
        <w:rPr>
          <w:rFonts w:ascii="Calibri" w:hAnsi="Calibri"/>
          <w:szCs w:val="22"/>
          <w:lang w:val="en-US"/>
        </w:rPr>
        <w:t>m</w:t>
      </w:r>
      <w:r w:rsidRPr="00E31696">
        <w:rPr>
          <w:rFonts w:ascii="Calibri" w:hAnsi="Calibri"/>
          <w:szCs w:val="22"/>
          <w:lang w:val="en-US"/>
        </w:rPr>
        <w:t>aja</w:t>
      </w:r>
      <w:r>
        <w:rPr>
          <w:rFonts w:ascii="Calibri" w:hAnsi="Calibri"/>
          <w:szCs w:val="22"/>
          <w:lang w:val="en-US"/>
        </w:rPr>
        <w:t>.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2"/>
          <w:lang w:val="en-US"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lastRenderedPageBreak/>
        <w:t>Takođe, pripremljena su i dva javna poziva u oblasti šumarstva, i to: (i) javni poziv za davanje šuma na korišćenje prodajom drveta u dubećem stanju za 2015., i (ii) poziv za sanitarnu sječu. Oba poziva biće objavljena naredne nedjelje.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2"/>
          <w:lang w:val="en-US"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t>Dakle, transparentnost upotrebe sredstava Agrobudžeta i drugih programa koje usvaja Vlada u resoru rada Ministartsva poljoprivrede i ruralnog razvoja, značajno je povećana.</w:t>
      </w:r>
    </w:p>
    <w:p w:rsidR="00B32BA8" w:rsidRPr="00E31696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22"/>
          <w:lang w:val="en-US"/>
        </w:rPr>
      </w:pP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 w:rsidRPr="00757D70">
        <w:rPr>
          <w:rFonts w:ascii="Calibri" w:hAnsi="Calibri"/>
          <w:b/>
          <w:color w:val="943634"/>
        </w:rPr>
        <w:t xml:space="preserve">2. </w:t>
      </w:r>
      <w:r>
        <w:rPr>
          <w:rFonts w:ascii="Calibri" w:hAnsi="Calibri"/>
          <w:b/>
          <w:color w:val="943634"/>
        </w:rPr>
        <w:t xml:space="preserve">Podaci o zaposlenosti u poljoprivredi na osnovu </w:t>
      </w:r>
      <w:r w:rsidRPr="004207BC">
        <w:rPr>
          <w:rFonts w:ascii="Calibri" w:hAnsi="Calibri" w:cs="Calibri"/>
          <w:b/>
          <w:i/>
          <w:color w:val="943634"/>
          <w:lang/>
        </w:rPr>
        <w:t>Anket</w:t>
      </w:r>
      <w:r>
        <w:rPr>
          <w:rFonts w:ascii="Calibri" w:hAnsi="Calibri" w:cs="Calibri"/>
          <w:b/>
          <w:i/>
          <w:color w:val="943634"/>
          <w:lang/>
        </w:rPr>
        <w:t>e</w:t>
      </w:r>
      <w:r w:rsidRPr="004207BC">
        <w:rPr>
          <w:rFonts w:ascii="Calibri" w:hAnsi="Calibri" w:cs="Calibri"/>
          <w:b/>
          <w:i/>
          <w:color w:val="943634"/>
          <w:lang/>
        </w:rPr>
        <w:t xml:space="preserve"> o radnoj snazi</w:t>
      </w:r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b/>
          <w:u w:val="single"/>
          <w:lang/>
        </w:rPr>
        <w:t>Prema MONSTAT-u, u</w:t>
      </w:r>
      <w:r w:rsidRPr="00E43F45">
        <w:rPr>
          <w:rFonts w:ascii="Calibri" w:eastAsia="Calibri" w:hAnsi="Calibri"/>
          <w:b/>
          <w:u w:val="single"/>
          <w:lang/>
        </w:rPr>
        <w:t xml:space="preserve"> 2014. godini u poljoprivrednim djelatnostima radno je angažovano 3.200 lica više nego u 2013.,</w:t>
      </w:r>
      <w:r w:rsidRPr="00E43F45">
        <w:rPr>
          <w:rFonts w:ascii="Calibri" w:eastAsia="Calibri" w:hAnsi="Calibri"/>
          <w:u w:val="single"/>
          <w:lang/>
        </w:rPr>
        <w:t xml:space="preserve"> </w:t>
      </w:r>
      <w:r w:rsidRPr="00E43F45">
        <w:rPr>
          <w:rFonts w:ascii="Calibri" w:eastAsia="Calibri" w:hAnsi="Calibri"/>
          <w:b/>
          <w:u w:val="single"/>
          <w:lang/>
        </w:rPr>
        <w:t>što predstavlja rast od 35,2%</w:t>
      </w:r>
      <w:r>
        <w:rPr>
          <w:rFonts w:ascii="Calibri" w:eastAsia="Calibri" w:hAnsi="Calibri"/>
          <w:lang/>
        </w:rPr>
        <w:t>. R</w:t>
      </w:r>
      <w:r w:rsidRPr="00757D70">
        <w:rPr>
          <w:rFonts w:ascii="Calibri" w:eastAsia="Calibri" w:hAnsi="Calibri"/>
          <w:lang/>
        </w:rPr>
        <w:t xml:space="preserve">adno </w:t>
      </w:r>
      <w:r>
        <w:rPr>
          <w:rFonts w:ascii="Calibri" w:eastAsia="Calibri" w:hAnsi="Calibri"/>
          <w:lang/>
        </w:rPr>
        <w:t xml:space="preserve">je </w:t>
      </w:r>
      <w:r w:rsidRPr="00757D70">
        <w:rPr>
          <w:rFonts w:ascii="Calibri" w:eastAsia="Calibri" w:hAnsi="Calibri"/>
          <w:lang/>
        </w:rPr>
        <w:t xml:space="preserve">angažovano </w:t>
      </w:r>
      <w:r>
        <w:rPr>
          <w:rFonts w:ascii="Calibri" w:eastAsia="Calibri" w:hAnsi="Calibri"/>
          <w:lang/>
        </w:rPr>
        <w:t xml:space="preserve">1.100 </w:t>
      </w:r>
      <w:r w:rsidRPr="00757D70">
        <w:rPr>
          <w:rFonts w:ascii="Calibri" w:eastAsia="Calibri" w:hAnsi="Calibri"/>
          <w:lang/>
        </w:rPr>
        <w:t>muškaraca</w:t>
      </w:r>
      <w:r>
        <w:rPr>
          <w:rFonts w:ascii="Calibri" w:eastAsia="Calibri" w:hAnsi="Calibri"/>
          <w:lang/>
        </w:rPr>
        <w:t xml:space="preserve"> i 2.100 </w:t>
      </w:r>
      <w:r w:rsidRPr="00757D70">
        <w:rPr>
          <w:rFonts w:ascii="Calibri" w:eastAsia="Calibri" w:hAnsi="Calibri"/>
          <w:lang/>
        </w:rPr>
        <w:t xml:space="preserve">žena </w:t>
      </w:r>
      <w:r>
        <w:rPr>
          <w:rFonts w:ascii="Calibri" w:eastAsia="Calibri" w:hAnsi="Calibri"/>
          <w:lang/>
        </w:rPr>
        <w:t xml:space="preserve">više </w:t>
      </w:r>
      <w:r w:rsidRPr="00757D70">
        <w:rPr>
          <w:rFonts w:ascii="Calibri" w:eastAsia="Calibri" w:hAnsi="Calibri"/>
          <w:lang/>
        </w:rPr>
        <w:t xml:space="preserve">nego u 2013. </w:t>
      </w:r>
      <w:r>
        <w:rPr>
          <w:rFonts w:ascii="Calibri" w:eastAsia="Calibri" w:hAnsi="Calibri"/>
          <w:lang/>
        </w:rPr>
        <w:t>U</w:t>
      </w:r>
      <w:r w:rsidRPr="00757D70">
        <w:rPr>
          <w:rFonts w:ascii="Calibri" w:eastAsia="Calibri" w:hAnsi="Calibri"/>
          <w:lang/>
        </w:rPr>
        <w:t xml:space="preserve"> sjevernom dijelu Crne Gore radno </w:t>
      </w:r>
      <w:r>
        <w:rPr>
          <w:rFonts w:ascii="Calibri" w:eastAsia="Calibri" w:hAnsi="Calibri"/>
          <w:lang/>
        </w:rPr>
        <w:t xml:space="preserve">je </w:t>
      </w:r>
      <w:r w:rsidRPr="00757D70">
        <w:rPr>
          <w:rFonts w:ascii="Calibri" w:eastAsia="Calibri" w:hAnsi="Calibri"/>
          <w:lang/>
        </w:rPr>
        <w:t>angažovano 2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1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 lica </w:t>
      </w:r>
      <w:r>
        <w:rPr>
          <w:rFonts w:ascii="Calibri" w:eastAsia="Calibri" w:hAnsi="Calibri"/>
          <w:lang/>
        </w:rPr>
        <w:t>više</w:t>
      </w:r>
      <w:r w:rsidRPr="00757D70">
        <w:rPr>
          <w:rFonts w:ascii="Calibri" w:eastAsia="Calibri" w:hAnsi="Calibri"/>
          <w:lang/>
        </w:rPr>
        <w:t>, a u središnjem dij</w:t>
      </w:r>
      <w:r>
        <w:rPr>
          <w:rFonts w:ascii="Calibri" w:eastAsia="Calibri" w:hAnsi="Calibri"/>
          <w:lang/>
        </w:rPr>
        <w:t>e</w:t>
      </w:r>
      <w:r w:rsidRPr="00757D70">
        <w:rPr>
          <w:rFonts w:ascii="Calibri" w:eastAsia="Calibri" w:hAnsi="Calibri"/>
          <w:lang/>
        </w:rPr>
        <w:t>lu 1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2</w:t>
      </w:r>
      <w:r>
        <w:rPr>
          <w:rFonts w:ascii="Calibri" w:eastAsia="Calibri" w:hAnsi="Calibri"/>
          <w:lang/>
        </w:rPr>
        <w:t xml:space="preserve">00 </w:t>
      </w:r>
      <w:r w:rsidRPr="00757D70">
        <w:rPr>
          <w:rFonts w:ascii="Calibri" w:eastAsia="Calibri" w:hAnsi="Calibri"/>
          <w:lang/>
        </w:rPr>
        <w:t xml:space="preserve">lica </w:t>
      </w:r>
      <w:r>
        <w:rPr>
          <w:rFonts w:ascii="Calibri" w:eastAsia="Calibri" w:hAnsi="Calibri"/>
          <w:lang/>
        </w:rPr>
        <w:t xml:space="preserve">više </w:t>
      </w:r>
      <w:r w:rsidRPr="00757D70">
        <w:rPr>
          <w:rFonts w:ascii="Calibri" w:eastAsia="Calibri" w:hAnsi="Calibri"/>
          <w:lang/>
        </w:rPr>
        <w:t>nego u 2013. godini.</w:t>
      </w:r>
    </w:p>
    <w:p w:rsidR="00B32BA8" w:rsidRDefault="00B32BA8" w:rsidP="00B32BA8">
      <w:pPr>
        <w:spacing w:after="100" w:afterAutospacing="1"/>
        <w:jc w:val="both"/>
        <w:rPr>
          <w:rFonts w:ascii="Calibri" w:eastAsia="Calibri" w:hAnsi="Calibri"/>
          <w:lang/>
        </w:rPr>
      </w:pPr>
    </w:p>
    <w:p w:rsidR="00B32BA8" w:rsidRPr="00757D70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lang/>
        </w:rPr>
        <w:t xml:space="preserve">Na osnovu četiri kvartalna istraživanja koje je sproveo MONSTAT u periodu od </w:t>
      </w:r>
      <w:r w:rsidRPr="00757D70">
        <w:rPr>
          <w:rFonts w:ascii="Calibri" w:eastAsia="Calibri" w:hAnsi="Calibri"/>
          <w:lang/>
        </w:rPr>
        <w:t>januara do decembra 2014.</w:t>
      </w:r>
      <w:r>
        <w:rPr>
          <w:rFonts w:ascii="Calibri" w:eastAsia="Calibri" w:hAnsi="Calibri"/>
          <w:lang/>
        </w:rPr>
        <w:t xml:space="preserve"> godine, </w:t>
      </w:r>
      <w:r w:rsidRPr="00757D70">
        <w:rPr>
          <w:rFonts w:ascii="Calibri" w:eastAsia="Calibri" w:hAnsi="Calibri"/>
          <w:lang/>
        </w:rPr>
        <w:t>radnu snagu u Crnoj Gori čini 263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7</w:t>
      </w:r>
      <w:r>
        <w:rPr>
          <w:rFonts w:ascii="Calibri" w:eastAsia="Calibri" w:hAnsi="Calibri"/>
          <w:lang/>
        </w:rPr>
        <w:t xml:space="preserve">00 </w:t>
      </w:r>
      <w:r w:rsidRPr="00757D70">
        <w:rPr>
          <w:rFonts w:ascii="Calibri" w:eastAsia="Calibri" w:hAnsi="Calibri"/>
          <w:lang/>
        </w:rPr>
        <w:t>aktivno</w:t>
      </w:r>
      <w:r>
        <w:rPr>
          <w:rFonts w:ascii="Calibri" w:eastAsia="Calibri" w:hAnsi="Calibri"/>
          <w:lang/>
        </w:rPr>
        <w:t>g</w:t>
      </w:r>
      <w:r w:rsidRPr="00757D70">
        <w:rPr>
          <w:rFonts w:ascii="Calibri" w:eastAsia="Calibri" w:hAnsi="Calibri"/>
          <w:lang/>
        </w:rPr>
        <w:t xml:space="preserve"> stanovništv</w:t>
      </w:r>
      <w:r>
        <w:rPr>
          <w:rFonts w:ascii="Calibri" w:eastAsia="Calibri" w:hAnsi="Calibri"/>
          <w:lang/>
        </w:rPr>
        <w:t>a,</w:t>
      </w:r>
      <w:r w:rsidRPr="00757D70">
        <w:rPr>
          <w:rFonts w:ascii="Calibri" w:eastAsia="Calibri" w:hAnsi="Calibri"/>
          <w:lang/>
        </w:rPr>
        <w:t xml:space="preserve"> od kojih je 216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3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 </w:t>
      </w:r>
      <w:r>
        <w:rPr>
          <w:rFonts w:ascii="Calibri" w:eastAsia="Calibri" w:hAnsi="Calibri"/>
          <w:lang/>
        </w:rPr>
        <w:t>(</w:t>
      </w:r>
      <w:r w:rsidRPr="00757D70">
        <w:rPr>
          <w:rFonts w:ascii="Calibri" w:eastAsia="Calibri" w:hAnsi="Calibri"/>
          <w:lang/>
        </w:rPr>
        <w:t>82,0%</w:t>
      </w:r>
      <w:r>
        <w:rPr>
          <w:rFonts w:ascii="Calibri" w:eastAsia="Calibri" w:hAnsi="Calibri"/>
          <w:lang/>
        </w:rPr>
        <w:t>)</w:t>
      </w:r>
      <w:r w:rsidRPr="00757D70">
        <w:rPr>
          <w:rFonts w:ascii="Calibri" w:eastAsia="Calibri" w:hAnsi="Calibri"/>
          <w:lang/>
        </w:rPr>
        <w:t xml:space="preserve"> zaposlenih i 47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5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 </w:t>
      </w:r>
      <w:r>
        <w:rPr>
          <w:rFonts w:ascii="Calibri" w:eastAsia="Calibri" w:hAnsi="Calibri"/>
          <w:lang/>
        </w:rPr>
        <w:t>(</w:t>
      </w:r>
      <w:r w:rsidRPr="00757D70">
        <w:rPr>
          <w:rFonts w:ascii="Calibri" w:eastAsia="Calibri" w:hAnsi="Calibri"/>
          <w:lang/>
        </w:rPr>
        <w:t>18,0%</w:t>
      </w:r>
      <w:r>
        <w:rPr>
          <w:rFonts w:ascii="Calibri" w:eastAsia="Calibri" w:hAnsi="Calibri"/>
          <w:lang/>
        </w:rPr>
        <w:t>)</w:t>
      </w:r>
      <w:r w:rsidRPr="00757D70">
        <w:rPr>
          <w:rFonts w:ascii="Calibri" w:eastAsia="Calibri" w:hAnsi="Calibri"/>
          <w:lang/>
        </w:rPr>
        <w:t xml:space="preserve"> nezaposlenih lica. Broj zaposlenih u odnosu na pre</w:t>
      </w:r>
      <w:r>
        <w:rPr>
          <w:rFonts w:ascii="Calibri" w:eastAsia="Calibri" w:hAnsi="Calibri"/>
          <w:lang/>
        </w:rPr>
        <w:t>t</w:t>
      </w:r>
      <w:r w:rsidRPr="00757D70">
        <w:rPr>
          <w:rFonts w:ascii="Calibri" w:eastAsia="Calibri" w:hAnsi="Calibri"/>
          <w:lang/>
        </w:rPr>
        <w:t>hodnu godinu veći je za 7,1%, a broj nezaposlenih je smanjen za 2,9%. Stopa aktivnosti u 2014. bila je 52,7%, stopa zaposlenosti 43,2%</w:t>
      </w:r>
      <w:r>
        <w:rPr>
          <w:rFonts w:ascii="Calibri" w:eastAsia="Calibri" w:hAnsi="Calibri"/>
          <w:lang/>
        </w:rPr>
        <w:t>,</w:t>
      </w:r>
      <w:r w:rsidRPr="00757D70">
        <w:rPr>
          <w:rFonts w:ascii="Calibri" w:eastAsia="Calibri" w:hAnsi="Calibri"/>
          <w:lang/>
        </w:rPr>
        <w:t xml:space="preserve"> </w:t>
      </w:r>
      <w:r>
        <w:rPr>
          <w:rFonts w:ascii="Calibri" w:eastAsia="Calibri" w:hAnsi="Calibri"/>
          <w:lang/>
        </w:rPr>
        <w:t>a</w:t>
      </w:r>
      <w:r w:rsidRPr="00757D70">
        <w:rPr>
          <w:rFonts w:ascii="Calibri" w:eastAsia="Calibri" w:hAnsi="Calibri"/>
          <w:lang/>
        </w:rPr>
        <w:t xml:space="preserve"> stopa nezaposlenosti 18,0%. </w:t>
      </w:r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lang/>
        </w:rPr>
        <w:t>Prema Anketi o radnoj snazi, u</w:t>
      </w:r>
      <w:r w:rsidRPr="00757D70">
        <w:rPr>
          <w:rFonts w:ascii="Calibri" w:eastAsia="Calibri" w:hAnsi="Calibri"/>
          <w:lang/>
        </w:rPr>
        <w:t xml:space="preserve"> poljoprivrednim djelatnostima radno </w:t>
      </w:r>
      <w:r>
        <w:rPr>
          <w:rFonts w:ascii="Calibri" w:eastAsia="Calibri" w:hAnsi="Calibri"/>
          <w:lang/>
        </w:rPr>
        <w:t xml:space="preserve">je </w:t>
      </w:r>
      <w:r w:rsidRPr="00757D70">
        <w:rPr>
          <w:rFonts w:ascii="Calibri" w:eastAsia="Calibri" w:hAnsi="Calibri"/>
          <w:lang/>
        </w:rPr>
        <w:t>angažovan</w:t>
      </w:r>
      <w:r>
        <w:rPr>
          <w:rFonts w:ascii="Calibri" w:eastAsia="Calibri" w:hAnsi="Calibri"/>
          <w:lang/>
        </w:rPr>
        <w:t>o</w:t>
      </w:r>
      <w:r w:rsidRPr="00757D70">
        <w:rPr>
          <w:rFonts w:ascii="Calibri" w:eastAsia="Calibri" w:hAnsi="Calibri"/>
          <w:lang/>
        </w:rPr>
        <w:t xml:space="preserve"> 12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3</w:t>
      </w:r>
      <w:r>
        <w:rPr>
          <w:rFonts w:ascii="Calibri" w:eastAsia="Calibri" w:hAnsi="Calibri"/>
          <w:lang/>
        </w:rPr>
        <w:t xml:space="preserve">00 </w:t>
      </w:r>
      <w:r w:rsidRPr="00757D70">
        <w:rPr>
          <w:rFonts w:ascii="Calibri" w:eastAsia="Calibri" w:hAnsi="Calibri"/>
          <w:lang/>
        </w:rPr>
        <w:t>lica</w:t>
      </w:r>
      <w:r>
        <w:rPr>
          <w:rFonts w:ascii="Calibri" w:eastAsia="Calibri" w:hAnsi="Calibri"/>
          <w:lang/>
        </w:rPr>
        <w:t xml:space="preserve">, što predstavlja </w:t>
      </w:r>
      <w:r w:rsidRPr="00757D70">
        <w:rPr>
          <w:rFonts w:ascii="Calibri" w:eastAsia="Calibri" w:hAnsi="Calibri"/>
          <w:lang/>
        </w:rPr>
        <w:t xml:space="preserve">5,7% ukupno radno angažovanih lica na teritoriji Crne Gore. Od </w:t>
      </w:r>
      <w:r>
        <w:rPr>
          <w:rFonts w:ascii="Calibri" w:eastAsia="Calibri" w:hAnsi="Calibri"/>
          <w:lang/>
        </w:rPr>
        <w:t xml:space="preserve">navedenih </w:t>
      </w:r>
      <w:r w:rsidRPr="00757D70">
        <w:rPr>
          <w:rFonts w:ascii="Calibri" w:eastAsia="Calibri" w:hAnsi="Calibri"/>
          <w:lang/>
        </w:rPr>
        <w:t>12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3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 radno angažovani</w:t>
      </w:r>
      <w:r>
        <w:rPr>
          <w:rFonts w:ascii="Calibri" w:eastAsia="Calibri" w:hAnsi="Calibri"/>
          <w:lang/>
        </w:rPr>
        <w:t>h lica</w:t>
      </w:r>
      <w:r w:rsidRPr="00757D70">
        <w:rPr>
          <w:rFonts w:ascii="Calibri" w:eastAsia="Calibri" w:hAnsi="Calibri"/>
          <w:lang/>
        </w:rPr>
        <w:t xml:space="preserve"> u poljoprivrednim djelatnostima, 7</w:t>
      </w:r>
      <w:r>
        <w:rPr>
          <w:rFonts w:ascii="Calibri" w:eastAsia="Calibri" w:hAnsi="Calibri"/>
          <w:lang/>
        </w:rPr>
        <w:t>.900</w:t>
      </w:r>
      <w:r w:rsidRPr="00757D70">
        <w:rPr>
          <w:rFonts w:ascii="Calibri" w:eastAsia="Calibri" w:hAnsi="Calibri"/>
          <w:lang/>
        </w:rPr>
        <w:t xml:space="preserve"> su muškarci, a 4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4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 su žene. U primorskom regionu radno </w:t>
      </w:r>
      <w:r>
        <w:rPr>
          <w:rFonts w:ascii="Calibri" w:eastAsia="Calibri" w:hAnsi="Calibri"/>
          <w:lang/>
        </w:rPr>
        <w:t xml:space="preserve">je </w:t>
      </w:r>
      <w:r w:rsidRPr="00757D70">
        <w:rPr>
          <w:rFonts w:ascii="Calibri" w:eastAsia="Calibri" w:hAnsi="Calibri"/>
          <w:lang/>
        </w:rPr>
        <w:t>angažovan</w:t>
      </w:r>
      <w:r>
        <w:rPr>
          <w:rFonts w:ascii="Calibri" w:eastAsia="Calibri" w:hAnsi="Calibri"/>
          <w:lang/>
        </w:rPr>
        <w:t>o</w:t>
      </w:r>
      <w:r w:rsidRPr="00757D70">
        <w:rPr>
          <w:rFonts w:ascii="Calibri" w:eastAsia="Calibri" w:hAnsi="Calibri"/>
          <w:lang/>
        </w:rPr>
        <w:t xml:space="preserve"> 1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5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 lica, u središnjem regionu 5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3</w:t>
      </w:r>
      <w:r>
        <w:rPr>
          <w:rFonts w:ascii="Calibri" w:eastAsia="Calibri" w:hAnsi="Calibri"/>
          <w:lang/>
        </w:rPr>
        <w:t xml:space="preserve">00 </w:t>
      </w:r>
      <w:r w:rsidRPr="00757D70">
        <w:rPr>
          <w:rFonts w:ascii="Calibri" w:eastAsia="Calibri" w:hAnsi="Calibri"/>
          <w:lang/>
        </w:rPr>
        <w:t>(</w:t>
      </w:r>
      <w:r>
        <w:rPr>
          <w:rFonts w:ascii="Calibri" w:eastAsia="Calibri" w:hAnsi="Calibri"/>
          <w:lang/>
        </w:rPr>
        <w:t xml:space="preserve">od čega samo u </w:t>
      </w:r>
      <w:r w:rsidRPr="00757D70">
        <w:rPr>
          <w:rFonts w:ascii="Calibri" w:eastAsia="Calibri" w:hAnsi="Calibri"/>
          <w:lang/>
        </w:rPr>
        <w:t>Podgoric</w:t>
      </w:r>
      <w:r>
        <w:rPr>
          <w:rFonts w:ascii="Calibri" w:eastAsia="Calibri" w:hAnsi="Calibri"/>
          <w:lang/>
        </w:rPr>
        <w:t>i</w:t>
      </w:r>
      <w:r w:rsidRPr="00757D70">
        <w:rPr>
          <w:rFonts w:ascii="Calibri" w:eastAsia="Calibri" w:hAnsi="Calibri"/>
          <w:lang/>
        </w:rPr>
        <w:t xml:space="preserve"> 3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0</w:t>
      </w:r>
      <w:r>
        <w:rPr>
          <w:rFonts w:ascii="Calibri" w:eastAsia="Calibri" w:hAnsi="Calibri"/>
          <w:lang/>
        </w:rPr>
        <w:t>00</w:t>
      </w:r>
      <w:r w:rsidRPr="00757D70">
        <w:rPr>
          <w:rFonts w:ascii="Calibri" w:eastAsia="Calibri" w:hAnsi="Calibri"/>
          <w:lang/>
        </w:rPr>
        <w:t xml:space="preserve">), a u sjevernom </w:t>
      </w:r>
      <w:r>
        <w:rPr>
          <w:rFonts w:ascii="Calibri" w:eastAsia="Calibri" w:hAnsi="Calibri"/>
          <w:lang/>
        </w:rPr>
        <w:t xml:space="preserve">dijelu </w:t>
      </w:r>
      <w:r w:rsidRPr="00757D70">
        <w:rPr>
          <w:rFonts w:ascii="Calibri" w:eastAsia="Calibri" w:hAnsi="Calibri"/>
          <w:lang/>
        </w:rPr>
        <w:t>5</w:t>
      </w:r>
      <w:r>
        <w:rPr>
          <w:rFonts w:ascii="Calibri" w:eastAsia="Calibri" w:hAnsi="Calibri"/>
          <w:lang/>
        </w:rPr>
        <w:t>.</w:t>
      </w:r>
      <w:r w:rsidRPr="00757D70">
        <w:rPr>
          <w:rFonts w:ascii="Calibri" w:eastAsia="Calibri" w:hAnsi="Calibri"/>
          <w:lang/>
        </w:rPr>
        <w:t>5</w:t>
      </w:r>
      <w:r>
        <w:rPr>
          <w:rFonts w:ascii="Calibri" w:eastAsia="Calibri" w:hAnsi="Calibri"/>
          <w:lang/>
        </w:rPr>
        <w:t xml:space="preserve">00 </w:t>
      </w:r>
      <w:r w:rsidRPr="00757D70">
        <w:rPr>
          <w:rFonts w:ascii="Calibri" w:eastAsia="Calibri" w:hAnsi="Calibri"/>
          <w:lang/>
        </w:rPr>
        <w:t xml:space="preserve">lica. </w:t>
      </w:r>
    </w:p>
    <w:p w:rsidR="00B32BA8" w:rsidRPr="00757D70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p w:rsidR="00B32BA8" w:rsidRPr="00757D70" w:rsidRDefault="00B32BA8" w:rsidP="00B32BA8">
      <w:pPr>
        <w:jc w:val="both"/>
        <w:rPr>
          <w:rFonts w:ascii="Calibri" w:eastAsia="Calibri" w:hAnsi="Calibri"/>
          <w:i/>
          <w:sz w:val="22"/>
          <w:lang/>
        </w:rPr>
      </w:pPr>
      <w:r w:rsidRPr="00757D70">
        <w:rPr>
          <w:rFonts w:ascii="Calibri" w:eastAsia="Calibri" w:hAnsi="Calibri"/>
          <w:b/>
          <w:i/>
          <w:sz w:val="22"/>
          <w:lang/>
        </w:rPr>
        <w:t xml:space="preserve">Tabela 1: </w:t>
      </w:r>
      <w:r w:rsidRPr="00757D70">
        <w:rPr>
          <w:rFonts w:ascii="Calibri" w:eastAsia="Calibri" w:hAnsi="Calibri"/>
          <w:i/>
          <w:sz w:val="22"/>
          <w:lang/>
        </w:rPr>
        <w:t>Anketa o radoj snazi u poljoprivrednim djelatnostima za period 2011-14</w:t>
      </w:r>
      <w:r>
        <w:rPr>
          <w:rFonts w:ascii="Calibri" w:eastAsia="Calibri" w:hAnsi="Calibri"/>
          <w:i/>
          <w:sz w:val="22"/>
          <w:lang/>
        </w:rPr>
        <w:t xml:space="preserve"> (</w:t>
      </w:r>
      <w:r w:rsidRPr="00757D70">
        <w:rPr>
          <w:rFonts w:ascii="Calibri" w:eastAsia="Calibri" w:hAnsi="Calibri"/>
          <w:i/>
          <w:sz w:val="22"/>
          <w:lang/>
        </w:rPr>
        <w:t>u hiljadama</w:t>
      </w:r>
      <w:r>
        <w:rPr>
          <w:rFonts w:ascii="Calibri" w:eastAsia="Calibri" w:hAnsi="Calibri"/>
          <w:i/>
          <w:sz w:val="22"/>
          <w:lang/>
        </w:rPr>
        <w:t>)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901"/>
        <w:gridCol w:w="1560"/>
        <w:gridCol w:w="2222"/>
      </w:tblGrid>
      <w:tr w:rsidR="00B32BA8" w:rsidRPr="009D6E3B">
        <w:tc>
          <w:tcPr>
            <w:tcW w:w="901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Godina</w:t>
            </w:r>
          </w:p>
        </w:tc>
        <w:tc>
          <w:tcPr>
            <w:tcW w:w="1560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Broj zaposlenih</w:t>
            </w:r>
          </w:p>
        </w:tc>
        <w:tc>
          <w:tcPr>
            <w:tcW w:w="2222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Broj zaposlenih po polu</w:t>
            </w:r>
          </w:p>
        </w:tc>
      </w:tr>
      <w:tr w:rsidR="00B32BA8" w:rsidRPr="009D6E3B">
        <w:tc>
          <w:tcPr>
            <w:tcW w:w="901" w:type="dxa"/>
            <w:tcBorders>
              <w:top w:val="single" w:sz="6" w:space="0" w:color="008000"/>
            </w:tcBorders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2011</w:t>
            </w:r>
          </w:p>
        </w:tc>
        <w:tc>
          <w:tcPr>
            <w:tcW w:w="1560" w:type="dxa"/>
            <w:tcBorders>
              <w:top w:val="single" w:sz="6" w:space="0" w:color="008000"/>
            </w:tcBorders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10,9</w:t>
            </w:r>
          </w:p>
        </w:tc>
        <w:tc>
          <w:tcPr>
            <w:tcW w:w="2222" w:type="dxa"/>
            <w:tcBorders>
              <w:top w:val="single" w:sz="6" w:space="0" w:color="008000"/>
            </w:tcBorders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Muškarci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7,3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Žene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3,6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201</w:t>
            </w:r>
            <w:r>
              <w:rPr>
                <w:rFonts w:ascii="Calibri" w:eastAsia="Calibri" w:hAnsi="Calibri"/>
                <w:b/>
                <w:sz w:val="20"/>
                <w:lang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11,4</w:t>
            </w: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Muškarci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7,0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Žene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4,4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2013</w:t>
            </w: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 xml:space="preserve">  9,1</w:t>
            </w: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Muškarci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6,8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Žene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2,3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b/>
                <w:sz w:val="20"/>
                <w:lang/>
              </w:rPr>
            </w:pPr>
            <w:r w:rsidRPr="009D6E3B">
              <w:rPr>
                <w:rFonts w:ascii="Calibri" w:eastAsia="Calibri" w:hAnsi="Calibri"/>
                <w:b/>
                <w:sz w:val="20"/>
                <w:lang/>
              </w:rPr>
              <w:t>2014</w:t>
            </w: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center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12,3</w:t>
            </w: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Muškarci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7,9</w:t>
            </w:r>
          </w:p>
        </w:tc>
      </w:tr>
      <w:tr w:rsidR="00B32BA8" w:rsidRPr="009D6E3B">
        <w:tc>
          <w:tcPr>
            <w:tcW w:w="901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</w:p>
        </w:tc>
        <w:tc>
          <w:tcPr>
            <w:tcW w:w="1560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</w:p>
        </w:tc>
        <w:tc>
          <w:tcPr>
            <w:tcW w:w="2222" w:type="dxa"/>
            <w:shd w:val="clear" w:color="auto" w:fill="auto"/>
          </w:tcPr>
          <w:p w:rsidR="00B32BA8" w:rsidRPr="009D6E3B" w:rsidRDefault="00B32BA8" w:rsidP="00B32BA8">
            <w:pPr>
              <w:jc w:val="both"/>
              <w:rPr>
                <w:rFonts w:ascii="Calibri" w:eastAsia="Calibri" w:hAnsi="Calibri"/>
                <w:sz w:val="20"/>
                <w:lang/>
              </w:rPr>
            </w:pPr>
            <w:r w:rsidRPr="009D6E3B">
              <w:rPr>
                <w:rFonts w:ascii="Calibri" w:eastAsia="Calibri" w:hAnsi="Calibri"/>
                <w:sz w:val="20"/>
                <w:lang/>
              </w:rPr>
              <w:t>Žene</w:t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</w:r>
            <w:r w:rsidRPr="009D6E3B">
              <w:rPr>
                <w:rFonts w:ascii="Calibri" w:eastAsia="Calibri" w:hAnsi="Calibri"/>
                <w:sz w:val="20"/>
                <w:lang/>
              </w:rPr>
              <w:tab/>
              <w:t>4,4</w:t>
            </w:r>
          </w:p>
        </w:tc>
      </w:tr>
    </w:tbl>
    <w:p w:rsidR="00B32BA8" w:rsidRPr="00757D70" w:rsidRDefault="00B32BA8" w:rsidP="00B32BA8">
      <w:pPr>
        <w:jc w:val="both"/>
        <w:rPr>
          <w:rFonts w:ascii="Calibri" w:eastAsia="Calibri" w:hAnsi="Calibri"/>
          <w:i/>
          <w:sz w:val="16"/>
          <w:szCs w:val="18"/>
          <w:lang/>
        </w:rPr>
      </w:pPr>
      <w:r w:rsidRPr="00757D70">
        <w:rPr>
          <w:rFonts w:ascii="Calibri" w:eastAsia="Calibri" w:hAnsi="Calibri"/>
          <w:i/>
          <w:sz w:val="16"/>
          <w:szCs w:val="18"/>
          <w:lang/>
        </w:rPr>
        <w:t>Izvor: MONSTAT</w:t>
      </w:r>
    </w:p>
    <w:p w:rsidR="00B32BA8" w:rsidRDefault="00B32BA8" w:rsidP="00B32BA8">
      <w:pPr>
        <w:pStyle w:val="ColorfulList-Accent1"/>
        <w:spacing w:after="200" w:line="276" w:lineRule="auto"/>
        <w:ind w:left="0"/>
        <w:contextualSpacing/>
        <w:rPr>
          <w:rFonts w:ascii="Calibri" w:eastAsia="Calibri" w:hAnsi="Calibri"/>
          <w:lang w:eastAsia="en-US"/>
        </w:rPr>
      </w:pPr>
    </w:p>
    <w:p w:rsidR="00B32BA8" w:rsidRDefault="00B32BA8" w:rsidP="00B32BA8">
      <w:pPr>
        <w:pStyle w:val="ColorfulList-Accent1"/>
        <w:spacing w:after="200" w:line="276" w:lineRule="auto"/>
        <w:ind w:left="0"/>
        <w:contextualSpacing/>
        <w:rPr>
          <w:rFonts w:ascii="Calibri" w:eastAsia="Calibri" w:hAnsi="Calibri"/>
          <w:lang w:eastAsia="en-US"/>
        </w:rPr>
      </w:pPr>
    </w:p>
    <w:p w:rsidR="00B32BA8" w:rsidRDefault="00B32BA8" w:rsidP="00B32BA8">
      <w:pPr>
        <w:pStyle w:val="ColorfulList-Accent1"/>
        <w:spacing w:after="200" w:line="276" w:lineRule="auto"/>
        <w:ind w:left="0"/>
        <w:contextualSpacing/>
        <w:rPr>
          <w:rFonts w:ascii="Calibri" w:eastAsia="Calibri" w:hAnsi="Calibri"/>
          <w:lang w:eastAsia="en-US"/>
        </w:rPr>
      </w:pP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>
        <w:rPr>
          <w:rFonts w:ascii="Calibri" w:hAnsi="Calibri"/>
          <w:b/>
          <w:color w:val="943634"/>
        </w:rPr>
        <w:lastRenderedPageBreak/>
        <w:t>3</w:t>
      </w:r>
      <w:r w:rsidRPr="00757D70">
        <w:rPr>
          <w:rFonts w:ascii="Calibri" w:hAnsi="Calibri"/>
          <w:b/>
          <w:color w:val="943634"/>
        </w:rPr>
        <w:t xml:space="preserve">. </w:t>
      </w:r>
      <w:r>
        <w:rPr>
          <w:rFonts w:ascii="Calibri" w:hAnsi="Calibri"/>
          <w:b/>
          <w:color w:val="943634"/>
        </w:rPr>
        <w:t>Povećanje površina korišćenog poljoprivrednog zemljišta</w:t>
      </w:r>
    </w:p>
    <w:p w:rsidR="00B32BA8" w:rsidRPr="00D15814" w:rsidRDefault="00B32BA8" w:rsidP="00B32BA8">
      <w:pPr>
        <w:spacing w:line="360" w:lineRule="auto"/>
        <w:jc w:val="both"/>
        <w:rPr>
          <w:rFonts w:ascii="Calibri" w:hAnsi="Calibri"/>
        </w:rPr>
      </w:pPr>
      <w:r w:rsidRPr="00D15814">
        <w:rPr>
          <w:rFonts w:ascii="Calibri" w:hAnsi="Calibri"/>
        </w:rPr>
        <w:t>U odnosu na stanje iz Popisa poljoprivrede iz 2010. godine</w:t>
      </w:r>
      <w:r>
        <w:rPr>
          <w:rFonts w:ascii="Calibri" w:hAnsi="Calibri"/>
        </w:rPr>
        <w:t>,</w:t>
      </w:r>
      <w:r w:rsidRPr="00D15814">
        <w:rPr>
          <w:rFonts w:ascii="Calibri" w:hAnsi="Calibri"/>
        </w:rPr>
        <w:t xml:space="preserve"> </w:t>
      </w:r>
      <w:r>
        <w:rPr>
          <w:rFonts w:ascii="Calibri" w:hAnsi="Calibri"/>
        </w:rPr>
        <w:t>prema posljednjim podacima koje je objavio MONSTAT, a koji se odnose na 2013.,</w:t>
      </w:r>
      <w:r w:rsidRPr="00D15814">
        <w:rPr>
          <w:rFonts w:ascii="Calibri" w:hAnsi="Calibri"/>
        </w:rPr>
        <w:t xml:space="preserve"> došlo je do povećanja površin</w:t>
      </w:r>
      <w:r>
        <w:rPr>
          <w:rFonts w:ascii="Calibri" w:hAnsi="Calibri"/>
        </w:rPr>
        <w:t xml:space="preserve">a </w:t>
      </w:r>
      <w:r w:rsidRPr="00D15814">
        <w:rPr>
          <w:rFonts w:ascii="Calibri" w:hAnsi="Calibri"/>
        </w:rPr>
        <w:t>ukupno korišćenog poljo</w:t>
      </w:r>
      <w:r>
        <w:rPr>
          <w:rFonts w:ascii="Calibri" w:hAnsi="Calibri"/>
        </w:rPr>
        <w:t>privrednog zemljišta za 1.833,4</w:t>
      </w:r>
      <w:r w:rsidRPr="00D15814">
        <w:rPr>
          <w:rFonts w:ascii="Calibri" w:hAnsi="Calibri"/>
        </w:rPr>
        <w:t>ha. Naime</w:t>
      </w:r>
      <w:r>
        <w:rPr>
          <w:rFonts w:ascii="Calibri" w:hAnsi="Calibri"/>
        </w:rPr>
        <w:t>,</w:t>
      </w:r>
      <w:r w:rsidRPr="00D15814">
        <w:rPr>
          <w:rFonts w:ascii="Calibri" w:hAnsi="Calibri"/>
        </w:rPr>
        <w:t xml:space="preserve"> ukupno korišćeno poljoprivredno zemljište u 2010. godini (godina </w:t>
      </w:r>
      <w:r>
        <w:rPr>
          <w:rFonts w:ascii="Calibri" w:hAnsi="Calibri"/>
        </w:rPr>
        <w:t>P</w:t>
      </w:r>
      <w:r w:rsidRPr="00D15814">
        <w:rPr>
          <w:rFonts w:ascii="Calibri" w:hAnsi="Calibri"/>
        </w:rPr>
        <w:t>opisa) iznosilo je 221.297,6 ha, dok je u 2013. godini iznosilo 223.131 ha.</w:t>
      </w:r>
    </w:p>
    <w:p w:rsidR="00B32BA8" w:rsidRPr="00E43C8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p w:rsidR="00B32BA8" w:rsidRPr="004207BC" w:rsidRDefault="00B32BA8" w:rsidP="00B32BA8">
      <w:pPr>
        <w:shd w:val="clear" w:color="auto" w:fill="E6E6E6"/>
        <w:spacing w:line="360" w:lineRule="auto"/>
        <w:jc w:val="both"/>
        <w:rPr>
          <w:rFonts w:ascii="Calibri" w:hAnsi="Calibri" w:cs="Cambria"/>
          <w:b/>
          <w:color w:val="943634"/>
          <w:shd w:val="clear" w:color="auto" w:fill="FFFFFF"/>
          <w:lang w:val="sr-Latn-BA"/>
        </w:rPr>
      </w:pPr>
      <w:r w:rsidRPr="00E43F45">
        <w:rPr>
          <w:rFonts w:ascii="Calibri" w:hAnsi="Calibri"/>
          <w:b/>
          <w:color w:val="943634"/>
        </w:rPr>
        <w:t xml:space="preserve">4. </w:t>
      </w:r>
      <w:r w:rsidRPr="00E43F45">
        <w:rPr>
          <w:rFonts w:ascii="Calibri" w:eastAsia="Times New Roman" w:hAnsi="Calibri" w:cs="Cambria"/>
          <w:b/>
          <w:color w:val="943634"/>
          <w:shd w:val="clear" w:color="auto" w:fill="FFFFFF"/>
          <w:lang w:val="sr-Latn-BA" w:eastAsia="uz-Cyrl-UZ"/>
        </w:rPr>
        <w:t xml:space="preserve">Započeta realizacija </w:t>
      </w:r>
      <w:r w:rsidRPr="00E43F45">
        <w:rPr>
          <w:rFonts w:ascii="Calibri" w:hAnsi="Calibri" w:cs="Cambria"/>
          <w:b/>
          <w:color w:val="943634"/>
          <w:shd w:val="clear" w:color="auto" w:fill="FFFFFF"/>
          <w:lang w:val="sr-Latn-BA"/>
        </w:rPr>
        <w:t>tehničke podrške rejonizaciji vinogradarskog područja Crne Gore</w:t>
      </w:r>
      <w:r w:rsidRPr="004207BC">
        <w:rPr>
          <w:rFonts w:ascii="Calibri" w:hAnsi="Calibri" w:cs="Cambria"/>
          <w:b/>
          <w:color w:val="943634"/>
          <w:shd w:val="clear" w:color="auto" w:fill="FFFFFF"/>
          <w:lang w:val="sr-Latn-BA"/>
        </w:rPr>
        <w:t xml:space="preserve"> </w:t>
      </w: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Projekat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: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</w:t>
      </w:r>
      <w:r w:rsidRPr="004207BC">
        <w:rPr>
          <w:rFonts w:ascii="Calibri" w:hAnsi="Calibri" w:cs="Cambria"/>
          <w:i/>
          <w:sz w:val="24"/>
          <w:szCs w:val="24"/>
          <w:shd w:val="clear" w:color="auto" w:fill="FFFFFF"/>
          <w:lang w:val="sr-Latn-BA"/>
        </w:rPr>
        <w:t xml:space="preserve">Tehnička podrška rejonizaciji vinogradarskog područja Crne Gore 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poč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eo je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16. aprila 2015. 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C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ilj projekta je jačanje sektora vinogradarstva i proizvodnje vina u Crnoj Gori kroz usklađivanje sa standardima EU.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Projekat se finasira 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iz sredstava 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IPA 2011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u ukupnom iznosu od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300.000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€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i trajaće 24 mjeseca. Projekat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CS"/>
        </w:rPr>
        <w:t xml:space="preserve"> će realizovati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Centar za istraživanja, testiranja i obuke u poljoprivredi u Bariju, Italija.</w:t>
      </w: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lang w:val="sr-Latn-BA"/>
        </w:rPr>
      </w:pPr>
    </w:p>
    <w:p w:rsidR="00B32BA8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Svrha projekta je da se utvrde nove vinogradarske zone i stvori preduslov za obilježavanje vina sa geografskim porijeklom (PDO/PGI), u skladu EU regulativom. 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Očekujemo da dobijemo:</w:t>
      </w:r>
    </w:p>
    <w:p w:rsidR="00B32BA8" w:rsidRDefault="00B32BA8" w:rsidP="00B32BA8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potrebne 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podatke za povezivanje osobine vina sa sp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ecifikacijom vinogradarske zone;</w:t>
      </w:r>
    </w:p>
    <w:p w:rsidR="00B32BA8" w:rsidRDefault="00B32BA8" w:rsidP="00B32BA8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e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loborat rejonizacije vinogradarskog područja Crne Gore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;</w:t>
      </w:r>
    </w:p>
    <w:p w:rsidR="00B32BA8" w:rsidRPr="004207BC" w:rsidRDefault="00B32BA8" w:rsidP="00B32BA8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pravilnik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i smjernic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e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 za implementaciju PGI/PDO u sektoru vinarstva</w:t>
      </w: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;</w:t>
      </w: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S</w:t>
      </w: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>istemom PDO/PGI obezbjeđuje se:</w:t>
      </w:r>
    </w:p>
    <w:p w:rsidR="00B32BA8" w:rsidRPr="004207BC" w:rsidRDefault="00B32BA8" w:rsidP="00B32BA8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zaštita interesa potrošača i proizvođača; </w:t>
      </w:r>
    </w:p>
    <w:p w:rsidR="00B32BA8" w:rsidRPr="004207BC" w:rsidRDefault="00B32BA8" w:rsidP="00B32BA8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nesmetano funkcionisanje tržišta; </w:t>
      </w:r>
    </w:p>
    <w:p w:rsidR="00B32BA8" w:rsidRPr="004207BC" w:rsidRDefault="00B32BA8" w:rsidP="00B32BA8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promovisanje kvaliteta proizvoda sa određenog područja. </w:t>
      </w: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Cambria"/>
          <w:sz w:val="24"/>
          <w:szCs w:val="24"/>
          <w:shd w:val="clear" w:color="auto" w:fill="FFFFFF"/>
          <w:lang w:val="sr-Latn-BA"/>
        </w:rPr>
      </w:pPr>
      <w:r w:rsidRPr="004207BC">
        <w:rPr>
          <w:rFonts w:ascii="Calibri" w:hAnsi="Calibri" w:cs="Cambria"/>
          <w:sz w:val="24"/>
          <w:szCs w:val="24"/>
          <w:shd w:val="clear" w:color="auto" w:fill="FFFFFF"/>
          <w:lang w:val="sr-Latn-BA"/>
        </w:rPr>
        <w:t xml:space="preserve">Oznake porijekla proizvođačima obezbjeđuju da se proizvod odvoji od sličnih, pravo korišćenja imena, dodatu vrijednost, zaštitu od kopija, očuvanje tradicionalnih običaja, dok za potrošače garantuju porijeklo, tradiciju, poseban kvalitet. </w:t>
      </w:r>
    </w:p>
    <w:p w:rsidR="00B32BA8" w:rsidRPr="004207BC" w:rsidRDefault="00B32BA8" w:rsidP="00B32BA8">
      <w:pPr>
        <w:pStyle w:val="NoSpacing"/>
        <w:spacing w:line="360" w:lineRule="auto"/>
        <w:jc w:val="both"/>
        <w:rPr>
          <w:rFonts w:ascii="Calibri" w:hAnsi="Calibri" w:cs="Arial"/>
          <w:shd w:val="clear" w:color="auto" w:fill="FFFFFF"/>
          <w:lang w:val="sr-Latn-BA"/>
        </w:rPr>
      </w:pP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>
        <w:rPr>
          <w:rFonts w:ascii="Calibri" w:hAnsi="Calibri"/>
          <w:b/>
          <w:color w:val="943634"/>
        </w:rPr>
        <w:t>5</w:t>
      </w:r>
      <w:r w:rsidRPr="00757D70">
        <w:rPr>
          <w:rFonts w:ascii="Calibri" w:hAnsi="Calibri"/>
          <w:b/>
          <w:color w:val="943634"/>
        </w:rPr>
        <w:t xml:space="preserve">. </w:t>
      </w:r>
      <w:r>
        <w:rPr>
          <w:rFonts w:ascii="Calibri" w:hAnsi="Calibri"/>
          <w:b/>
          <w:color w:val="943634"/>
        </w:rPr>
        <w:t>Problematika povećanja izvoza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Naš cilj ne treba da bude puko povećanje izvoza ili smanjenje uvoza, već kontinuirano jačanje konkurentnosti crnogorskih poljoprivrednika. Zato ovom pitanju ne smijemo pristupati mehanički. U cilju boljeg razumijevanja želim da ukažem na ono što je neminovnost. Izvoz nećemo povećati bez:</w:t>
      </w:r>
    </w:p>
    <w:p w:rsidR="00B32BA8" w:rsidRDefault="00B32BA8" w:rsidP="00B32BA8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fokusiranosti na konkurentske prednosti Crne Gore;</w:t>
      </w:r>
    </w:p>
    <w:p w:rsidR="00B32BA8" w:rsidRDefault="00B32BA8" w:rsidP="00B32BA8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lastRenderedPageBreak/>
        <w:t>investicija u fizički i ljudski kapital;</w:t>
      </w:r>
    </w:p>
    <w:p w:rsidR="00B32BA8" w:rsidRDefault="00B32BA8" w:rsidP="00B32BA8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jačanja standarda kvaliteta i sistema bezbjednosti hrane u kojem centralno mjesto treba da pripadne Agenciji za bezbjednost hrane;</w:t>
      </w:r>
    </w:p>
    <w:p w:rsidR="00B32BA8" w:rsidRDefault="00B32BA8" w:rsidP="00B32BA8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investiranja u mlade ljude, laboratorije, tehnike i metode koje je potrebno akreditovati po uzoru na standarde EU.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32BA8" w:rsidRPr="00B14EE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Dakle, samo novac, bez znanja, neće donijeti dobar rezultat. Pozivam vas da o svakoj pojedinačnoj temi razgovaramo i zajednički edukujemo poljoprivredne proizvođače i građane. Iako ne potcje-</w:t>
      </w:r>
      <w:r w:rsidRPr="00B14EE8">
        <w:rPr>
          <w:rFonts w:ascii="Calibri" w:hAnsi="Calibri" w:cs="Calibri"/>
          <w:szCs w:val="32"/>
          <w:lang w:val="en-US"/>
        </w:rPr>
        <w:t>njujem važnost svakog pojedničanog zahtjeva, izvoz nećemo</w:t>
      </w:r>
      <w:r>
        <w:rPr>
          <w:rFonts w:ascii="Calibri" w:hAnsi="Calibri" w:cs="Calibri"/>
          <w:szCs w:val="32"/>
          <w:lang w:val="en-US"/>
        </w:rPr>
        <w:t xml:space="preserve"> povećati socijalnom politikom u poljoprivredi, već isključivo razvojem agro-biznisa, zasnovanog na kvalitetu i posebnosti našeg regiona</w:t>
      </w:r>
      <w:r w:rsidRPr="00B14EE8">
        <w:rPr>
          <w:rFonts w:ascii="Calibri" w:hAnsi="Calibri" w:cs="Calibri"/>
          <w:szCs w:val="32"/>
          <w:lang w:val="en-US"/>
        </w:rPr>
        <w:t>.</w:t>
      </w:r>
      <w:r>
        <w:rPr>
          <w:rFonts w:ascii="Calibri" w:hAnsi="Calibri" w:cs="Calibri"/>
          <w:szCs w:val="32"/>
          <w:lang w:val="en-US"/>
        </w:rPr>
        <w:t xml:space="preserve"> </w:t>
      </w:r>
    </w:p>
    <w:p w:rsidR="00B32BA8" w:rsidRPr="00B14EE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32BA8" w:rsidRPr="00B14EE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 w:rsidRPr="00B14EE8">
        <w:rPr>
          <w:rFonts w:ascii="Calibri" w:hAnsi="Calibri" w:cs="Calibri"/>
          <w:szCs w:val="32"/>
          <w:lang w:val="en-US"/>
        </w:rPr>
        <w:t xml:space="preserve">Ove godine očekujem manji izvoz poljoprivrednih proizvoda, ali veći izvoz drveta i prerađevina od drveta. Smatram da bi bio veliki uspjeh da zadržimo nivo pokrivenosti uvoza izvozom </w:t>
      </w:r>
      <w:r>
        <w:rPr>
          <w:rFonts w:ascii="Calibri" w:hAnsi="Calibri" w:cs="Calibri"/>
          <w:szCs w:val="32"/>
          <w:lang w:val="en-US"/>
        </w:rPr>
        <w:t xml:space="preserve">u resoru Ministarstva poljoprivrede </w:t>
      </w:r>
      <w:r w:rsidRPr="00B14EE8">
        <w:rPr>
          <w:rFonts w:ascii="Calibri" w:hAnsi="Calibri" w:cs="Calibri"/>
          <w:szCs w:val="32"/>
          <w:lang w:val="en-US"/>
        </w:rPr>
        <w:t xml:space="preserve">iz </w:t>
      </w:r>
      <w:r>
        <w:rPr>
          <w:rFonts w:ascii="Calibri" w:hAnsi="Calibri" w:cs="Calibri"/>
          <w:szCs w:val="32"/>
          <w:lang w:val="en-US"/>
        </w:rPr>
        <w:t xml:space="preserve">prethodne - </w:t>
      </w:r>
      <w:r w:rsidRPr="00B14EE8">
        <w:rPr>
          <w:rFonts w:ascii="Calibri" w:hAnsi="Calibri" w:cs="Calibri"/>
          <w:szCs w:val="32"/>
          <w:lang w:val="en-US"/>
        </w:rPr>
        <w:t>2014.</w:t>
      </w:r>
      <w:r>
        <w:rPr>
          <w:rFonts w:ascii="Calibri" w:hAnsi="Calibri" w:cs="Calibri"/>
          <w:szCs w:val="32"/>
          <w:lang w:val="en-US"/>
        </w:rPr>
        <w:t xml:space="preserve"> godine.</w:t>
      </w:r>
    </w:p>
    <w:p w:rsidR="00B32BA8" w:rsidRPr="00B14EE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32BA8" w:rsidRPr="00E43F45" w:rsidRDefault="00B32BA8" w:rsidP="00B32BA8">
      <w:pPr>
        <w:spacing w:line="360" w:lineRule="auto"/>
        <w:jc w:val="both"/>
        <w:rPr>
          <w:rFonts w:ascii="Calibri" w:hAnsi="Calibri"/>
          <w:b/>
          <w:lang/>
        </w:rPr>
      </w:pPr>
      <w:r w:rsidRPr="00E43F45">
        <w:rPr>
          <w:rFonts w:ascii="Calibri" w:hAnsi="Calibri"/>
          <w:lang/>
        </w:rPr>
        <w:t>Ukupna spoljnotrgovinska razmjena Crne Gore za period januar-februar 2015. god. prema preliminarnim podacima iznosila je 255,8 mil. eura što ukazuje na rast od 6,4% u odnosu na isti period prethodne godine.</w:t>
      </w:r>
      <w:r w:rsidRPr="00B14EE8">
        <w:rPr>
          <w:rFonts w:ascii="Calibri" w:hAnsi="Calibri"/>
          <w:b/>
          <w:lang/>
        </w:rPr>
        <w:t xml:space="preserve"> Ukupna razmjena poljoprivrednih proizvoda </w:t>
      </w:r>
      <w:r w:rsidRPr="00B14EE8">
        <w:rPr>
          <w:rFonts w:ascii="Calibri" w:hAnsi="Calibri"/>
          <w:lang/>
        </w:rPr>
        <w:t>za period januar-februar 2015. godine</w:t>
      </w:r>
      <w:r w:rsidRPr="00B14EE8">
        <w:rPr>
          <w:rFonts w:ascii="Calibri" w:hAnsi="Calibri"/>
          <w:b/>
          <w:lang/>
        </w:rPr>
        <w:t xml:space="preserve"> </w:t>
      </w:r>
      <w:r w:rsidRPr="00B14EE8">
        <w:rPr>
          <w:rFonts w:ascii="Calibri" w:hAnsi="Calibri"/>
          <w:lang/>
        </w:rPr>
        <w:t xml:space="preserve">iznosila je 62,98 miliona eura i veća je za 16,3% (ili za 8,8 miliona eura) u odnosu na isti period prošle godine. </w:t>
      </w:r>
      <w:r>
        <w:rPr>
          <w:rFonts w:ascii="Calibri" w:hAnsi="Calibri"/>
          <w:b/>
          <w:lang/>
        </w:rPr>
        <w:t>U</w:t>
      </w:r>
      <w:r w:rsidRPr="00B14EE8">
        <w:rPr>
          <w:rFonts w:ascii="Calibri" w:hAnsi="Calibri"/>
          <w:b/>
          <w:lang/>
        </w:rPr>
        <w:t>kupan izvoz</w:t>
      </w:r>
      <w:r w:rsidRPr="00B14EE8">
        <w:rPr>
          <w:rFonts w:ascii="Calibri" w:hAnsi="Calibri"/>
          <w:lang/>
        </w:rPr>
        <w:t xml:space="preserve"> veći </w:t>
      </w:r>
      <w:r>
        <w:rPr>
          <w:rFonts w:ascii="Calibri" w:hAnsi="Calibri"/>
          <w:lang/>
        </w:rPr>
        <w:t xml:space="preserve">je </w:t>
      </w:r>
      <w:r w:rsidRPr="00B14EE8">
        <w:rPr>
          <w:rFonts w:ascii="Calibri" w:hAnsi="Calibri"/>
          <w:lang/>
        </w:rPr>
        <w:t>za 0,61 miliona eura (ili za 0,93%).</w:t>
      </w:r>
      <w:r w:rsidRPr="00B14EE8">
        <w:rPr>
          <w:rFonts w:ascii="Calibri" w:hAnsi="Calibri"/>
          <w:b/>
          <w:lang/>
        </w:rPr>
        <w:t xml:space="preserve"> </w:t>
      </w:r>
    </w:p>
    <w:p w:rsidR="00B32BA8" w:rsidRDefault="00B32BA8" w:rsidP="00B32BA8">
      <w:pPr>
        <w:jc w:val="both"/>
        <w:rPr>
          <w:b/>
          <w:lang/>
        </w:rPr>
      </w:pPr>
    </w:p>
    <w:p w:rsidR="00B32BA8" w:rsidRPr="00CA68FB" w:rsidRDefault="00B32BA8" w:rsidP="00B32BA8">
      <w:pPr>
        <w:jc w:val="both"/>
        <w:outlineLvl w:val="0"/>
        <w:rPr>
          <w:rFonts w:ascii="Calibri" w:hAnsi="Calibri"/>
          <w:b/>
          <w:bCs/>
          <w:i/>
          <w:sz w:val="22"/>
          <w:lang/>
        </w:rPr>
      </w:pPr>
      <w:r w:rsidRPr="00CA68FB">
        <w:rPr>
          <w:rFonts w:ascii="Calibri" w:hAnsi="Calibri"/>
          <w:b/>
          <w:bCs/>
          <w:i/>
          <w:sz w:val="22"/>
          <w:lang/>
        </w:rPr>
        <w:t>Tabela 2:</w:t>
      </w:r>
      <w:r w:rsidRPr="00CA68FB">
        <w:rPr>
          <w:rFonts w:ascii="Calibri" w:hAnsi="Calibri"/>
          <w:bCs/>
          <w:i/>
          <w:sz w:val="22"/>
          <w:lang/>
        </w:rPr>
        <w:t xml:space="preserve"> Ukupna vrijednost uvoza i izvoza poljoprivrednih prozivoda za januar-febraur 2011-15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970"/>
        <w:gridCol w:w="1330"/>
        <w:gridCol w:w="1331"/>
        <w:gridCol w:w="2566"/>
      </w:tblGrid>
      <w:tr w:rsidR="00B32BA8" w:rsidRPr="00B14EE8">
        <w:tc>
          <w:tcPr>
            <w:tcW w:w="970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outlineLvl w:val="0"/>
              <w:rPr>
                <w:rFonts w:ascii="Calibri" w:hAnsi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b/>
                <w:sz w:val="20"/>
                <w:szCs w:val="18"/>
                <w:lang/>
              </w:rPr>
              <w:t>Godina</w:t>
            </w:r>
          </w:p>
        </w:tc>
        <w:tc>
          <w:tcPr>
            <w:tcW w:w="1330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outlineLvl w:val="0"/>
              <w:rPr>
                <w:rFonts w:ascii="Calibri" w:hAnsi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b/>
                <w:sz w:val="20"/>
                <w:szCs w:val="18"/>
                <w:lang/>
              </w:rPr>
              <w:t>Izvoz</w:t>
            </w:r>
          </w:p>
        </w:tc>
        <w:tc>
          <w:tcPr>
            <w:tcW w:w="1331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outlineLvl w:val="0"/>
              <w:rPr>
                <w:rFonts w:ascii="Calibri" w:hAnsi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b/>
                <w:sz w:val="20"/>
                <w:szCs w:val="18"/>
                <w:lang/>
              </w:rPr>
              <w:t>Uvoz</w:t>
            </w:r>
          </w:p>
        </w:tc>
        <w:tc>
          <w:tcPr>
            <w:tcW w:w="2566" w:type="dxa"/>
            <w:tcBorders>
              <w:bottom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outlineLvl w:val="0"/>
              <w:rPr>
                <w:rFonts w:ascii="Calibri" w:hAnsi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b/>
                <w:sz w:val="20"/>
                <w:szCs w:val="18"/>
                <w:lang/>
              </w:rPr>
              <w:t>Pokrivenost uvoza izvozom</w:t>
            </w:r>
          </w:p>
        </w:tc>
      </w:tr>
      <w:tr w:rsidR="00B32BA8" w:rsidRPr="00B14EE8">
        <w:tc>
          <w:tcPr>
            <w:tcW w:w="970" w:type="dxa"/>
            <w:tcBorders>
              <w:top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 w:cs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 w:cs="Calibri"/>
                <w:b/>
                <w:sz w:val="20"/>
                <w:szCs w:val="18"/>
                <w:lang/>
              </w:rPr>
              <w:t>2011</w:t>
            </w:r>
          </w:p>
        </w:tc>
        <w:tc>
          <w:tcPr>
            <w:tcW w:w="1330" w:type="dxa"/>
            <w:tcBorders>
              <w:top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sz w:val="20"/>
                <w:szCs w:val="18"/>
                <w:lang/>
              </w:rPr>
              <w:t>4.914.356</w:t>
            </w:r>
          </w:p>
        </w:tc>
        <w:tc>
          <w:tcPr>
            <w:tcW w:w="1331" w:type="dxa"/>
            <w:tcBorders>
              <w:top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sz w:val="20"/>
                <w:szCs w:val="18"/>
                <w:lang/>
              </w:rPr>
              <w:t>50.683.196</w:t>
            </w:r>
          </w:p>
        </w:tc>
        <w:tc>
          <w:tcPr>
            <w:tcW w:w="2566" w:type="dxa"/>
            <w:tcBorders>
              <w:top w:val="single" w:sz="6" w:space="0" w:color="008000"/>
            </w:tcBorders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9,7%</w:t>
            </w:r>
          </w:p>
        </w:tc>
      </w:tr>
      <w:tr w:rsidR="00B32BA8" w:rsidRPr="00B14EE8">
        <w:tc>
          <w:tcPr>
            <w:tcW w:w="97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 w:cs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 w:cs="Calibri"/>
                <w:b/>
                <w:sz w:val="20"/>
                <w:szCs w:val="18"/>
                <w:lang/>
              </w:rPr>
              <w:t>2012</w:t>
            </w:r>
          </w:p>
        </w:tc>
        <w:tc>
          <w:tcPr>
            <w:tcW w:w="133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4.280.854</w:t>
            </w:r>
          </w:p>
        </w:tc>
        <w:tc>
          <w:tcPr>
            <w:tcW w:w="1331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46.654.409</w:t>
            </w:r>
          </w:p>
        </w:tc>
        <w:tc>
          <w:tcPr>
            <w:tcW w:w="2566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9,2%</w:t>
            </w:r>
          </w:p>
        </w:tc>
      </w:tr>
      <w:tr w:rsidR="00B32BA8" w:rsidRPr="00B14EE8">
        <w:tc>
          <w:tcPr>
            <w:tcW w:w="97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 w:cs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 w:cs="Calibri"/>
                <w:b/>
                <w:sz w:val="20"/>
                <w:szCs w:val="18"/>
                <w:lang/>
              </w:rPr>
              <w:t>2013</w:t>
            </w:r>
          </w:p>
        </w:tc>
        <w:tc>
          <w:tcPr>
            <w:tcW w:w="133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6.991.081</w:t>
            </w:r>
          </w:p>
        </w:tc>
        <w:tc>
          <w:tcPr>
            <w:tcW w:w="1331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50.812.069</w:t>
            </w:r>
          </w:p>
        </w:tc>
        <w:tc>
          <w:tcPr>
            <w:tcW w:w="2566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13,8%</w:t>
            </w:r>
          </w:p>
        </w:tc>
      </w:tr>
      <w:tr w:rsidR="00B32BA8" w:rsidRPr="00B14EE8">
        <w:tc>
          <w:tcPr>
            <w:tcW w:w="97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 w:cs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 w:cs="Calibri"/>
                <w:b/>
                <w:sz w:val="20"/>
                <w:szCs w:val="18"/>
                <w:lang/>
              </w:rPr>
              <w:t>2014</w:t>
            </w:r>
          </w:p>
        </w:tc>
        <w:tc>
          <w:tcPr>
            <w:tcW w:w="133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6.583.861</w:t>
            </w:r>
          </w:p>
        </w:tc>
        <w:tc>
          <w:tcPr>
            <w:tcW w:w="1331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47.575.505</w:t>
            </w:r>
          </w:p>
        </w:tc>
        <w:tc>
          <w:tcPr>
            <w:tcW w:w="2566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13,8%</w:t>
            </w:r>
          </w:p>
        </w:tc>
      </w:tr>
      <w:tr w:rsidR="00B32BA8" w:rsidRPr="00B14EE8">
        <w:tc>
          <w:tcPr>
            <w:tcW w:w="97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 w:cs="Calibri"/>
                <w:b/>
                <w:sz w:val="20"/>
                <w:szCs w:val="18"/>
                <w:lang/>
              </w:rPr>
            </w:pPr>
            <w:r w:rsidRPr="00B14EE8">
              <w:rPr>
                <w:rFonts w:ascii="Calibri" w:hAnsi="Calibri" w:cs="Calibri"/>
                <w:b/>
                <w:sz w:val="20"/>
                <w:szCs w:val="18"/>
                <w:lang/>
              </w:rPr>
              <w:t>2015</w:t>
            </w:r>
          </w:p>
        </w:tc>
        <w:tc>
          <w:tcPr>
            <w:tcW w:w="1330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7.198.131</w:t>
            </w:r>
          </w:p>
        </w:tc>
        <w:tc>
          <w:tcPr>
            <w:tcW w:w="1331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4EE8">
              <w:rPr>
                <w:rFonts w:ascii="Calibri" w:hAnsi="Calibri"/>
                <w:sz w:val="20"/>
                <w:szCs w:val="18"/>
              </w:rPr>
              <w:t>55.779.549</w:t>
            </w:r>
          </w:p>
        </w:tc>
        <w:tc>
          <w:tcPr>
            <w:tcW w:w="2566" w:type="dxa"/>
            <w:shd w:val="clear" w:color="auto" w:fill="auto"/>
          </w:tcPr>
          <w:p w:rsidR="00B32BA8" w:rsidRPr="00B14EE8" w:rsidRDefault="00B32BA8" w:rsidP="00B32BA8">
            <w:pPr>
              <w:jc w:val="center"/>
              <w:rPr>
                <w:rFonts w:ascii="Calibri" w:hAnsi="Calibri"/>
                <w:sz w:val="20"/>
                <w:szCs w:val="18"/>
                <w:lang/>
              </w:rPr>
            </w:pPr>
            <w:r w:rsidRPr="00B14EE8">
              <w:rPr>
                <w:rFonts w:ascii="Calibri" w:hAnsi="Calibri"/>
                <w:sz w:val="20"/>
                <w:szCs w:val="18"/>
                <w:lang/>
              </w:rPr>
              <w:t>12,9%</w:t>
            </w:r>
          </w:p>
        </w:tc>
      </w:tr>
    </w:tbl>
    <w:p w:rsidR="00B32BA8" w:rsidRPr="00CA68FB" w:rsidRDefault="00B32BA8" w:rsidP="00B32BA8">
      <w:pPr>
        <w:jc w:val="both"/>
        <w:outlineLvl w:val="0"/>
        <w:rPr>
          <w:rFonts w:ascii="Calibri" w:hAnsi="Calibri"/>
          <w:sz w:val="16"/>
          <w:lang/>
        </w:rPr>
      </w:pPr>
      <w:r w:rsidRPr="00CA68FB">
        <w:rPr>
          <w:rFonts w:ascii="Calibri" w:hAnsi="Calibri"/>
          <w:sz w:val="16"/>
          <w:lang/>
        </w:rPr>
        <w:t>Izvor: MONSTAT</w:t>
      </w:r>
    </w:p>
    <w:p w:rsidR="00B32BA8" w:rsidRDefault="00B32BA8" w:rsidP="00B32BA8">
      <w:pPr>
        <w:jc w:val="both"/>
        <w:outlineLvl w:val="0"/>
        <w:rPr>
          <w:b/>
          <w:lang/>
        </w:rPr>
      </w:pPr>
    </w:p>
    <w:p w:rsidR="00B32BA8" w:rsidRPr="00CA68FB" w:rsidRDefault="00B32BA8" w:rsidP="00B32BA8">
      <w:pPr>
        <w:spacing w:line="360" w:lineRule="auto"/>
        <w:jc w:val="both"/>
        <w:rPr>
          <w:rFonts w:ascii="Calibri" w:hAnsi="Calibri"/>
          <w:lang/>
        </w:rPr>
      </w:pPr>
      <w:r w:rsidRPr="00CA68FB">
        <w:rPr>
          <w:rFonts w:ascii="Calibri" w:hAnsi="Calibri"/>
          <w:lang/>
        </w:rPr>
        <w:t xml:space="preserve">Najveći rast izvoza zabilježen je kod povrća (255,26%), duvana i proizvoda od duvana (132,51%), kafe i čaja (123,94%), proizvoda mlinske industrije (56,89%), ostataka od preh. industrije (37,32%), piva (23,56%), sirove kože i vune (18,77%) i vina (0,50%). S druge strane, u odnosu na isti </w:t>
      </w:r>
      <w:r>
        <w:rPr>
          <w:rFonts w:ascii="Calibri" w:hAnsi="Calibri"/>
          <w:lang/>
        </w:rPr>
        <w:t>period</w:t>
      </w:r>
      <w:r w:rsidRPr="00CA68FB">
        <w:rPr>
          <w:rFonts w:ascii="Calibri" w:hAnsi="Calibri"/>
          <w:lang/>
        </w:rPr>
        <w:t xml:space="preserve"> prošle godine značajno je smanjen izvoz masnoća i ulja (96,28%) i mesa (29,71%).</w:t>
      </w:r>
    </w:p>
    <w:p w:rsidR="00B32BA8" w:rsidRPr="00CA68FB" w:rsidRDefault="00B32BA8" w:rsidP="00B32BA8">
      <w:pPr>
        <w:spacing w:line="360" w:lineRule="auto"/>
        <w:jc w:val="both"/>
        <w:rPr>
          <w:rFonts w:ascii="Calibri" w:hAnsi="Calibri"/>
          <w:highlight w:val="yellow"/>
          <w:lang/>
        </w:rPr>
      </w:pPr>
    </w:p>
    <w:p w:rsidR="00B32BA8" w:rsidRPr="00CA68FB" w:rsidRDefault="00B32BA8" w:rsidP="00B32BA8">
      <w:pPr>
        <w:spacing w:line="360" w:lineRule="auto"/>
        <w:jc w:val="both"/>
        <w:rPr>
          <w:rFonts w:ascii="Calibri" w:hAnsi="Calibri"/>
          <w:color w:val="000000"/>
          <w:lang/>
        </w:rPr>
      </w:pPr>
      <w:r w:rsidRPr="00CA68FB">
        <w:rPr>
          <w:rFonts w:ascii="Calibri" w:hAnsi="Calibri"/>
          <w:lang/>
        </w:rPr>
        <w:t>Uočljiv je pad uvoza šećera i proizvoda od šećera (16,64%), žitarica (11,39%), masnoća i ulja biljnog i životinjskog prijekla (11,05%) i kaka</w:t>
      </w:r>
      <w:r>
        <w:rPr>
          <w:rFonts w:ascii="Calibri" w:hAnsi="Calibri"/>
          <w:lang/>
        </w:rPr>
        <w:t>o</w:t>
      </w:r>
      <w:r w:rsidRPr="00CA68FB">
        <w:rPr>
          <w:rFonts w:ascii="Calibri" w:hAnsi="Calibri"/>
          <w:lang/>
        </w:rPr>
        <w:t>a i proizvoda od kaka</w:t>
      </w:r>
      <w:r>
        <w:rPr>
          <w:rFonts w:ascii="Calibri" w:hAnsi="Calibri"/>
          <w:lang/>
        </w:rPr>
        <w:t>o</w:t>
      </w:r>
      <w:r w:rsidRPr="00CA68FB">
        <w:rPr>
          <w:rFonts w:ascii="Calibri" w:hAnsi="Calibri"/>
          <w:lang/>
        </w:rPr>
        <w:t xml:space="preserve">a (10,84%). </w:t>
      </w:r>
      <w:r w:rsidRPr="00CA68FB">
        <w:rPr>
          <w:rFonts w:ascii="Calibri" w:hAnsi="Calibri"/>
          <w:color w:val="000000"/>
          <w:lang/>
        </w:rPr>
        <w:t xml:space="preserve">Istovremeno, zabilježen je </w:t>
      </w:r>
      <w:r w:rsidRPr="00CA68FB">
        <w:rPr>
          <w:rFonts w:ascii="Calibri" w:hAnsi="Calibri"/>
          <w:color w:val="000000"/>
          <w:lang/>
        </w:rPr>
        <w:lastRenderedPageBreak/>
        <w:t>rast uvoza kafe i čaja (353,15%), piva (98,55%), voća (50,04%), uljano</w:t>
      </w:r>
      <w:r>
        <w:rPr>
          <w:rFonts w:ascii="Calibri" w:hAnsi="Calibri"/>
          <w:color w:val="000000"/>
          <w:lang/>
        </w:rPr>
        <w:t>g</w:t>
      </w:r>
      <w:r w:rsidRPr="00CA68FB">
        <w:rPr>
          <w:rFonts w:ascii="Calibri" w:hAnsi="Calibri"/>
          <w:color w:val="000000"/>
          <w:lang/>
        </w:rPr>
        <w:t xml:space="preserve"> sjemenja i ljekovitog bilja (48,27%), mesa (22,40%), duvana i proizvoda od duvana (18,42%), jaja (17,36%), živih životinja (16,83%), povrća (15,46%), raznih proizvoda za ishranu (14,59%), mlijeka i mliječnih proizvoda (11,30%), razni proizvodi za ishranu (10,74%), proizvoda na bazi žitarica (10,23%), proizvoda mlinske industrije (5,80%) i pića i alkohola (4,78%).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>
        <w:rPr>
          <w:rFonts w:ascii="Calibri" w:hAnsi="Calibri"/>
          <w:b/>
          <w:color w:val="943634"/>
        </w:rPr>
        <w:t>6</w:t>
      </w:r>
      <w:r w:rsidRPr="00757D70">
        <w:rPr>
          <w:rFonts w:ascii="Calibri" w:hAnsi="Calibri"/>
          <w:b/>
          <w:color w:val="943634"/>
        </w:rPr>
        <w:t xml:space="preserve">. </w:t>
      </w:r>
      <w:r>
        <w:rPr>
          <w:rFonts w:ascii="Calibri" w:hAnsi="Calibri"/>
          <w:b/>
          <w:color w:val="943634"/>
        </w:rPr>
        <w:t>Održane prezentacije o mjerama Agrobudžeta za 2015.</w:t>
      </w:r>
    </w:p>
    <w:p w:rsidR="00B32BA8" w:rsidRPr="00CA68FB" w:rsidRDefault="00B32BA8" w:rsidP="00B32BA8">
      <w:pPr>
        <w:spacing w:line="360" w:lineRule="auto"/>
        <w:jc w:val="both"/>
        <w:rPr>
          <w:rFonts w:ascii="Calibri" w:hAnsi="Calibri" w:cs="Cambria"/>
        </w:rPr>
      </w:pPr>
      <w:r w:rsidRPr="00CA68FB">
        <w:rPr>
          <w:rFonts w:ascii="Calibri" w:hAnsi="Calibri" w:cs="Cambria"/>
        </w:rPr>
        <w:t>Održano je 8 informativnih radionica u 7 crnogorskih opština: Ulcinj, Podgorica (Golubovci i Tuzi), Danilovgrad, Bijelo Polje, Berane, Nikšić i Pljevlja.</w:t>
      </w:r>
      <w:r>
        <w:rPr>
          <w:rFonts w:ascii="Calibri" w:hAnsi="Calibri" w:cs="Cambria"/>
        </w:rPr>
        <w:t xml:space="preserve"> </w:t>
      </w:r>
      <w:r w:rsidRPr="00CA68FB">
        <w:rPr>
          <w:rFonts w:ascii="Calibri" w:hAnsi="Calibri" w:cs="Cambria"/>
        </w:rPr>
        <w:t xml:space="preserve">Prezentacijama je prisutvovalo ukupno 295 poljoprivrednih proizvođača. Pored uslova i načina sticanja prava na podršku, istaknute su novine u odnosu na prošlogodišnju budžetsku podršku. Takođe, </w:t>
      </w:r>
      <w:r>
        <w:rPr>
          <w:rFonts w:ascii="Calibri" w:hAnsi="Calibri" w:cs="Cambria"/>
        </w:rPr>
        <w:t xml:space="preserve">poljoprivredni proizvođači </w:t>
      </w:r>
      <w:r w:rsidRPr="00CA68FB">
        <w:rPr>
          <w:rFonts w:ascii="Calibri" w:hAnsi="Calibri" w:cs="Cambria"/>
        </w:rPr>
        <w:t xml:space="preserve">su </w:t>
      </w:r>
      <w:r>
        <w:rPr>
          <w:rFonts w:ascii="Calibri" w:hAnsi="Calibri" w:cs="Cambria"/>
        </w:rPr>
        <w:t xml:space="preserve">upoznati </w:t>
      </w:r>
      <w:r w:rsidRPr="00CA68FB">
        <w:rPr>
          <w:rFonts w:ascii="Calibri" w:hAnsi="Calibri" w:cs="Cambria"/>
        </w:rPr>
        <w:t xml:space="preserve">sa procesom usklađivanja nacionalne politike sa Zajedničkom poljoprivrednom politikom. </w:t>
      </w:r>
    </w:p>
    <w:p w:rsidR="00B32BA8" w:rsidRPr="00CA68FB" w:rsidRDefault="00B32BA8" w:rsidP="00B32BA8">
      <w:pPr>
        <w:jc w:val="both"/>
        <w:rPr>
          <w:rFonts w:ascii="Calibri" w:hAnsi="Calibri" w:cs="Cambria"/>
        </w:rPr>
      </w:pPr>
    </w:p>
    <w:p w:rsidR="00B32BA8" w:rsidRPr="00CA68FB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>
        <w:rPr>
          <w:rFonts w:ascii="Calibri" w:hAnsi="Calibri"/>
          <w:b/>
          <w:color w:val="943634"/>
        </w:rPr>
        <w:t>7</w:t>
      </w:r>
      <w:r w:rsidRPr="00757D70">
        <w:rPr>
          <w:rFonts w:ascii="Calibri" w:hAnsi="Calibri"/>
          <w:b/>
          <w:color w:val="943634"/>
        </w:rPr>
        <w:t xml:space="preserve">. </w:t>
      </w:r>
      <w:r>
        <w:rPr>
          <w:rFonts w:ascii="Calibri" w:hAnsi="Calibri"/>
          <w:b/>
          <w:color w:val="943634"/>
        </w:rPr>
        <w:t>Međunarodna saradnja</w:t>
      </w:r>
    </w:p>
    <w:p w:rsidR="00B32BA8" w:rsidRPr="00CA68FB" w:rsidRDefault="00B32BA8" w:rsidP="00B32BA8">
      <w:pPr>
        <w:spacing w:line="360" w:lineRule="auto"/>
        <w:jc w:val="both"/>
        <w:rPr>
          <w:rFonts w:ascii="Calibri" w:hAnsi="Calibri"/>
          <w:szCs w:val="22"/>
        </w:rPr>
      </w:pPr>
      <w:r w:rsidRPr="00CA68FB">
        <w:rPr>
          <w:rFonts w:ascii="Calibri" w:hAnsi="Calibri"/>
          <w:szCs w:val="22"/>
          <w:lang w:val="en-US"/>
        </w:rPr>
        <w:t xml:space="preserve">U okviru saradnje koju Ministarstvo poljoprivrede i ruralnog razvoja ima sa Ambasadom Izraela, predstavnik MPRR će u periodu od 04-20. maja boraviti u Izraelu na obuci na temu </w:t>
      </w:r>
      <w:r>
        <w:rPr>
          <w:rFonts w:ascii="Calibri" w:hAnsi="Calibri"/>
          <w:szCs w:val="22"/>
          <w:lang w:val="en-US"/>
        </w:rPr>
        <w:t>“</w:t>
      </w:r>
      <w:r w:rsidRPr="00CA68FB">
        <w:rPr>
          <w:rFonts w:ascii="Calibri" w:hAnsi="Calibri"/>
          <w:i/>
          <w:szCs w:val="22"/>
          <w:lang w:val="en-US"/>
        </w:rPr>
        <w:t>Politike, strategije i podrške revitalizaciji ruralnih područja</w:t>
      </w:r>
      <w:r>
        <w:rPr>
          <w:rFonts w:ascii="Calibri" w:hAnsi="Calibri"/>
          <w:szCs w:val="22"/>
          <w:lang w:val="en-US"/>
        </w:rPr>
        <w:t>”</w:t>
      </w:r>
      <w:r w:rsidRPr="00CA68FB">
        <w:rPr>
          <w:rFonts w:ascii="Calibri" w:hAnsi="Calibri"/>
          <w:szCs w:val="22"/>
          <w:lang w:val="en-US"/>
        </w:rPr>
        <w:t xml:space="preserve">. Ovo će biti dobra prilika da se </w:t>
      </w:r>
      <w:r>
        <w:rPr>
          <w:rFonts w:ascii="Calibri" w:hAnsi="Calibri"/>
          <w:szCs w:val="22"/>
          <w:lang w:val="en-US"/>
        </w:rPr>
        <w:t xml:space="preserve">prouče </w:t>
      </w:r>
      <w:r w:rsidRPr="00CA68FB">
        <w:rPr>
          <w:rFonts w:ascii="Calibri" w:hAnsi="Calibri"/>
          <w:szCs w:val="22"/>
          <w:lang w:val="en-US"/>
        </w:rPr>
        <w:t xml:space="preserve">iskustva koja Izrael </w:t>
      </w:r>
      <w:r>
        <w:rPr>
          <w:rFonts w:ascii="Calibri" w:hAnsi="Calibri"/>
          <w:szCs w:val="22"/>
          <w:lang w:val="en-US"/>
        </w:rPr>
        <w:t xml:space="preserve">ima </w:t>
      </w:r>
      <w:r w:rsidRPr="00CA68FB">
        <w:rPr>
          <w:rFonts w:ascii="Calibri" w:hAnsi="Calibri"/>
          <w:szCs w:val="22"/>
          <w:lang w:val="en-US"/>
        </w:rPr>
        <w:t xml:space="preserve">na polju revitalizacije ruralnih područja i da se </w:t>
      </w:r>
      <w:r>
        <w:rPr>
          <w:rFonts w:ascii="Calibri" w:hAnsi="Calibri"/>
          <w:szCs w:val="22"/>
          <w:lang w:val="en-US"/>
        </w:rPr>
        <w:t xml:space="preserve">eventualno </w:t>
      </w:r>
      <w:r w:rsidRPr="00CA68FB">
        <w:rPr>
          <w:rFonts w:ascii="Calibri" w:hAnsi="Calibri"/>
          <w:szCs w:val="22"/>
          <w:lang w:val="en-US"/>
        </w:rPr>
        <w:t xml:space="preserve">neki od </w:t>
      </w:r>
      <w:r>
        <w:rPr>
          <w:rFonts w:ascii="Calibri" w:hAnsi="Calibri"/>
          <w:szCs w:val="22"/>
          <w:lang w:val="en-US"/>
        </w:rPr>
        <w:t xml:space="preserve">uspješnih </w:t>
      </w:r>
      <w:r w:rsidRPr="00CA68FB">
        <w:rPr>
          <w:rFonts w:ascii="Calibri" w:hAnsi="Calibri"/>
          <w:szCs w:val="22"/>
          <w:lang w:val="en-US"/>
        </w:rPr>
        <w:t xml:space="preserve">primjera implementiraju u Crnoj Gori. </w:t>
      </w:r>
      <w:bookmarkStart w:id="0" w:name="_GoBack"/>
      <w:bookmarkEnd w:id="0"/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lang/>
        </w:rPr>
        <w:t>Takođe, nakon što smo podržali posjetu maslinara Hrvatskoj, pripremamo:</w:t>
      </w:r>
    </w:p>
    <w:p w:rsidR="00B32BA8" w:rsidRDefault="00B32BA8" w:rsidP="00B32BA8">
      <w:pPr>
        <w:numPr>
          <w:ilvl w:val="0"/>
          <w:numId w:val="49"/>
        </w:num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lang/>
        </w:rPr>
        <w:t>posjetu stočara Austriji, Valoniji i Turskoj,</w:t>
      </w:r>
    </w:p>
    <w:p w:rsidR="00B32BA8" w:rsidRDefault="00B32BA8" w:rsidP="00B32BA8">
      <w:pPr>
        <w:numPr>
          <w:ilvl w:val="0"/>
          <w:numId w:val="49"/>
        </w:num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lang/>
        </w:rPr>
        <w:t>posjetu voćara Poljskoj i</w:t>
      </w:r>
    </w:p>
    <w:p w:rsidR="00B32BA8" w:rsidRDefault="00B32BA8" w:rsidP="00B32BA8">
      <w:pPr>
        <w:numPr>
          <w:ilvl w:val="0"/>
          <w:numId w:val="49"/>
        </w:numPr>
        <w:spacing w:line="360" w:lineRule="auto"/>
        <w:jc w:val="both"/>
        <w:rPr>
          <w:rFonts w:ascii="Calibri" w:eastAsia="Calibri" w:hAnsi="Calibri"/>
          <w:lang/>
        </w:rPr>
      </w:pPr>
      <w:r>
        <w:rPr>
          <w:rFonts w:ascii="Calibri" w:eastAsia="Calibri" w:hAnsi="Calibri"/>
          <w:lang/>
        </w:rPr>
        <w:t>posjetu vinogradara Italiji</w:t>
      </w:r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p w:rsidR="00B32BA8" w:rsidRDefault="00B32BA8" w:rsidP="00B32BA8">
      <w:pPr>
        <w:spacing w:line="360" w:lineRule="auto"/>
        <w:jc w:val="both"/>
        <w:rPr>
          <w:rFonts w:ascii="Calibri" w:hAnsi="Calibri" w:cs="Cambria"/>
          <w:lang w:val="sr-Latn-CS"/>
        </w:rPr>
      </w:pPr>
      <w:r>
        <w:rPr>
          <w:rFonts w:ascii="Calibri" w:eastAsia="Calibri" w:hAnsi="Calibri"/>
          <w:lang/>
        </w:rPr>
        <w:t xml:space="preserve">Kao što sam najavio na press konferenciji koja je održana 28. februara, tokom prethodna četiri dana u posjeti Crnoj Gori bila je delagacija Međunarodnog fonda za ravoj poljoprivrede (IFAD). Podsjetiću da je </w:t>
      </w:r>
      <w:r w:rsidRPr="007746B4">
        <w:rPr>
          <w:rFonts w:ascii="Calibri" w:hAnsi="Calibri" w:cs="Cambria"/>
          <w:lang w:val="sr-Latn-CS"/>
        </w:rPr>
        <w:t xml:space="preserve">Crna Gora postala 174. članica ove međunarodne organizacije. </w:t>
      </w:r>
      <w:r>
        <w:rPr>
          <w:rFonts w:ascii="Calibri" w:hAnsi="Calibri" w:cs="Cambria"/>
          <w:lang w:val="sr-Latn-CS"/>
        </w:rPr>
        <w:t>Još uvijek traju k</w:t>
      </w:r>
      <w:r w:rsidRPr="007746B4">
        <w:rPr>
          <w:rFonts w:ascii="Calibri" w:hAnsi="Calibri" w:cs="Cambria"/>
          <w:lang w:val="sr-Latn-CS"/>
        </w:rPr>
        <w:t>onsultacije za X plan raspodjele povoljnih kreditnih sredstava usmjeren</w:t>
      </w:r>
      <w:r>
        <w:rPr>
          <w:rFonts w:ascii="Calibri" w:hAnsi="Calibri" w:cs="Cambria"/>
          <w:lang w:val="sr-Latn-CS"/>
        </w:rPr>
        <w:t>ih</w:t>
      </w:r>
      <w:r w:rsidRPr="007746B4">
        <w:rPr>
          <w:rFonts w:ascii="Calibri" w:hAnsi="Calibri" w:cs="Cambria"/>
          <w:lang w:val="sr-Latn-CS"/>
        </w:rPr>
        <w:t xml:space="preserve"> na</w:t>
      </w:r>
      <w:r>
        <w:rPr>
          <w:rFonts w:ascii="Calibri" w:hAnsi="Calibri" w:cs="Cambria"/>
          <w:lang w:val="sr-Latn-CS"/>
        </w:rPr>
        <w:t>:</w:t>
      </w:r>
      <w:r w:rsidRPr="007746B4">
        <w:rPr>
          <w:rFonts w:ascii="Calibri" w:hAnsi="Calibri" w:cs="Cambria"/>
          <w:lang w:val="sr-Latn-CS"/>
        </w:rPr>
        <w:t xml:space="preserve"> iskorjenjivanje gladi, obezbjeđivanje inkluzivnog rasta, smanjenje nejednakosti i poboljšanje uslova života.</w:t>
      </w:r>
      <w:r>
        <w:rPr>
          <w:rFonts w:ascii="Calibri" w:hAnsi="Calibri" w:cs="Cambria"/>
          <w:lang w:val="sr-Latn-CS"/>
        </w:rPr>
        <w:t xml:space="preserve"> Započeli smo izradu traženih strateških dokumenata koji će biti osnova za pripremu i finansiranje konkretnih projekata.</w:t>
      </w:r>
    </w:p>
    <w:p w:rsidR="00B32BA8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lastRenderedPageBreak/>
        <w:t xml:space="preserve">   </w:t>
      </w: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>
        <w:rPr>
          <w:rFonts w:ascii="Calibri" w:hAnsi="Calibri"/>
          <w:b/>
          <w:color w:val="943634"/>
        </w:rPr>
        <w:t>8</w:t>
      </w:r>
      <w:r w:rsidRPr="00757D70">
        <w:rPr>
          <w:rFonts w:ascii="Calibri" w:hAnsi="Calibri"/>
          <w:b/>
          <w:color w:val="943634"/>
        </w:rPr>
        <w:t xml:space="preserve">. </w:t>
      </w:r>
      <w:r>
        <w:rPr>
          <w:rFonts w:ascii="Calibri" w:hAnsi="Calibri"/>
          <w:b/>
          <w:color w:val="943634"/>
        </w:rPr>
        <w:t>Podrška izgradnji seoskih vodovoda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18"/>
          <w:lang w:val="en-US"/>
        </w:rPr>
      </w:pPr>
      <w:r w:rsidRPr="00332515">
        <w:rPr>
          <w:rFonts w:ascii="Calibri" w:hAnsi="Calibri"/>
          <w:szCs w:val="18"/>
          <w:lang w:val="en-US"/>
        </w:rPr>
        <w:t xml:space="preserve">Do </w:t>
      </w:r>
      <w:r>
        <w:rPr>
          <w:rFonts w:ascii="Calibri" w:hAnsi="Calibri"/>
          <w:szCs w:val="18"/>
          <w:lang w:val="en-US"/>
        </w:rPr>
        <w:t>danas smo podržali radove na vodovodima u Andrijevici, Mojkovcu (</w:t>
      </w:r>
      <w:r w:rsidRPr="00332515">
        <w:rPr>
          <w:rFonts w:ascii="Calibri" w:hAnsi="Calibri"/>
          <w:i/>
          <w:szCs w:val="18"/>
          <w:lang w:val="en-US"/>
        </w:rPr>
        <w:t>Podbišće</w:t>
      </w:r>
      <w:r>
        <w:rPr>
          <w:rFonts w:ascii="Calibri" w:hAnsi="Calibri"/>
          <w:szCs w:val="18"/>
          <w:lang w:val="en-US"/>
        </w:rPr>
        <w:t xml:space="preserve">, </w:t>
      </w:r>
      <w:r w:rsidRPr="00332515">
        <w:rPr>
          <w:rFonts w:ascii="Calibri" w:hAnsi="Calibri"/>
          <w:i/>
          <w:szCs w:val="18"/>
          <w:lang w:val="en-US"/>
        </w:rPr>
        <w:t xml:space="preserve">Slatina </w:t>
      </w:r>
      <w:r>
        <w:rPr>
          <w:rFonts w:ascii="Calibri" w:hAnsi="Calibri"/>
          <w:szCs w:val="18"/>
          <w:lang w:val="en-US"/>
        </w:rPr>
        <w:t xml:space="preserve">i </w:t>
      </w:r>
      <w:r w:rsidRPr="00332515">
        <w:rPr>
          <w:rFonts w:ascii="Calibri" w:hAnsi="Calibri"/>
          <w:i/>
          <w:szCs w:val="18"/>
          <w:lang w:val="en-US"/>
        </w:rPr>
        <w:t>Crvena lokva</w:t>
      </w:r>
      <w:r>
        <w:rPr>
          <w:rFonts w:ascii="Calibri" w:hAnsi="Calibri"/>
          <w:szCs w:val="18"/>
          <w:lang w:val="en-US"/>
        </w:rPr>
        <w:t>), Nikšiću (</w:t>
      </w:r>
      <w:r w:rsidRPr="00332515">
        <w:rPr>
          <w:rFonts w:ascii="Calibri" w:hAnsi="Calibri"/>
          <w:i/>
          <w:szCs w:val="18"/>
          <w:lang w:val="en-US"/>
        </w:rPr>
        <w:t>Orahovo</w:t>
      </w:r>
      <w:r>
        <w:rPr>
          <w:rFonts w:ascii="Calibri" w:hAnsi="Calibri"/>
          <w:szCs w:val="18"/>
          <w:lang w:val="en-US"/>
        </w:rPr>
        <w:t xml:space="preserve">, </w:t>
      </w:r>
      <w:r w:rsidRPr="00332515">
        <w:rPr>
          <w:rFonts w:ascii="Calibri" w:hAnsi="Calibri"/>
          <w:i/>
          <w:szCs w:val="18"/>
          <w:lang w:val="en-US"/>
        </w:rPr>
        <w:t xml:space="preserve">Vilusi </w:t>
      </w:r>
      <w:r>
        <w:rPr>
          <w:rFonts w:ascii="Calibri" w:hAnsi="Calibri"/>
          <w:szCs w:val="18"/>
          <w:lang w:val="en-US"/>
        </w:rPr>
        <w:t xml:space="preserve">i </w:t>
      </w:r>
      <w:r w:rsidRPr="00332515">
        <w:rPr>
          <w:rFonts w:ascii="Calibri" w:hAnsi="Calibri"/>
          <w:i/>
          <w:szCs w:val="18"/>
          <w:lang w:val="en-US"/>
        </w:rPr>
        <w:t>Lukovo</w:t>
      </w:r>
      <w:r>
        <w:rPr>
          <w:rFonts w:ascii="Calibri" w:hAnsi="Calibri"/>
          <w:szCs w:val="18"/>
          <w:lang w:val="en-US"/>
        </w:rPr>
        <w:t>), Cetinju (</w:t>
      </w:r>
      <w:r w:rsidRPr="00332515">
        <w:rPr>
          <w:rFonts w:ascii="Calibri" w:hAnsi="Calibri"/>
          <w:i/>
          <w:szCs w:val="18"/>
          <w:lang w:val="en-US"/>
        </w:rPr>
        <w:t xml:space="preserve">Bobija </w:t>
      </w:r>
      <w:r>
        <w:rPr>
          <w:rFonts w:ascii="Calibri" w:hAnsi="Calibri"/>
          <w:szCs w:val="18"/>
          <w:lang w:val="en-US"/>
        </w:rPr>
        <w:t xml:space="preserve">i </w:t>
      </w:r>
      <w:r w:rsidRPr="00332515">
        <w:rPr>
          <w:rFonts w:ascii="Calibri" w:hAnsi="Calibri"/>
          <w:i/>
          <w:szCs w:val="18"/>
          <w:lang w:val="en-US"/>
        </w:rPr>
        <w:t>Vukova zgrada</w:t>
      </w:r>
      <w:r>
        <w:rPr>
          <w:rFonts w:ascii="Calibri" w:hAnsi="Calibri"/>
          <w:szCs w:val="18"/>
          <w:lang w:val="en-US"/>
        </w:rPr>
        <w:t>), Herceg Novom (</w:t>
      </w:r>
      <w:r w:rsidRPr="00332515">
        <w:rPr>
          <w:rFonts w:ascii="Calibri" w:hAnsi="Calibri"/>
          <w:i/>
          <w:szCs w:val="18"/>
          <w:lang w:val="en-US"/>
        </w:rPr>
        <w:t>Vrbanj</w:t>
      </w:r>
      <w:r>
        <w:rPr>
          <w:rFonts w:ascii="Calibri" w:hAnsi="Calibri"/>
          <w:szCs w:val="18"/>
          <w:lang w:val="en-US"/>
        </w:rPr>
        <w:t>), Danilovgradu (</w:t>
      </w:r>
      <w:r w:rsidRPr="00332515">
        <w:rPr>
          <w:rFonts w:ascii="Calibri" w:hAnsi="Calibri"/>
          <w:i/>
          <w:szCs w:val="18"/>
          <w:lang w:val="en-US"/>
        </w:rPr>
        <w:t>Vržegrmci</w:t>
      </w:r>
      <w:r>
        <w:rPr>
          <w:rFonts w:ascii="Calibri" w:hAnsi="Calibri"/>
          <w:szCs w:val="18"/>
          <w:lang w:val="en-US"/>
        </w:rPr>
        <w:t>), Pljevljima (</w:t>
      </w:r>
      <w:r w:rsidRPr="00332515">
        <w:rPr>
          <w:rFonts w:ascii="Calibri" w:hAnsi="Calibri"/>
          <w:i/>
          <w:szCs w:val="18"/>
          <w:lang w:val="en-US"/>
        </w:rPr>
        <w:t xml:space="preserve">Kosanica </w:t>
      </w:r>
      <w:r>
        <w:rPr>
          <w:rFonts w:ascii="Calibri" w:hAnsi="Calibri"/>
          <w:szCs w:val="18"/>
          <w:lang w:val="en-US"/>
        </w:rPr>
        <w:t xml:space="preserve">i </w:t>
      </w:r>
      <w:r w:rsidRPr="00332515">
        <w:rPr>
          <w:rFonts w:ascii="Calibri" w:hAnsi="Calibri"/>
          <w:i/>
          <w:szCs w:val="18"/>
          <w:lang w:val="en-US"/>
        </w:rPr>
        <w:t>Boljanići</w:t>
      </w:r>
      <w:r>
        <w:rPr>
          <w:rFonts w:ascii="Calibri" w:hAnsi="Calibri"/>
          <w:szCs w:val="18"/>
          <w:lang w:val="en-US"/>
        </w:rPr>
        <w:t xml:space="preserve">), Baru (rekonstrukcija vodovoda </w:t>
      </w:r>
      <w:r w:rsidRPr="00332515">
        <w:rPr>
          <w:rFonts w:ascii="Calibri" w:hAnsi="Calibri"/>
          <w:i/>
          <w:szCs w:val="18"/>
          <w:lang w:val="en-US"/>
        </w:rPr>
        <w:t>Tomići</w:t>
      </w:r>
      <w:r>
        <w:rPr>
          <w:rFonts w:ascii="Calibri" w:hAnsi="Calibri"/>
          <w:szCs w:val="18"/>
          <w:lang w:val="en-US"/>
        </w:rPr>
        <w:t>) i hidro-geološke istražne radove u Šavniku za rješavanje vodosnabdijevanja sela Dubrovsko.</w:t>
      </w: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18"/>
          <w:lang w:val="en-US"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Cs w:val="18"/>
          <w:lang w:val="en-US"/>
        </w:rPr>
      </w:pPr>
      <w:r>
        <w:rPr>
          <w:rFonts w:ascii="Calibri" w:hAnsi="Calibri"/>
          <w:szCs w:val="18"/>
          <w:lang w:val="en-US"/>
        </w:rPr>
        <w:t>Radovi se odvijaju planiranom dinamikom i činimo sve što možemo da ispunimo plan za 2015. godinu.</w:t>
      </w:r>
    </w:p>
    <w:p w:rsidR="00B32BA8" w:rsidRDefault="00B32BA8" w:rsidP="00B32BA8">
      <w:pPr>
        <w:widowControl w:val="0"/>
        <w:autoSpaceDE w:val="0"/>
        <w:autoSpaceDN w:val="0"/>
        <w:adjustRightInd w:val="0"/>
        <w:rPr>
          <w:rFonts w:ascii="Calibri" w:hAnsi="Calibri"/>
          <w:szCs w:val="18"/>
          <w:lang w:val="en-US"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rPr>
          <w:rFonts w:ascii="Calibri" w:hAnsi="Calibri"/>
          <w:szCs w:val="18"/>
          <w:lang w:val="en-US"/>
        </w:rPr>
      </w:pPr>
    </w:p>
    <w:p w:rsidR="00B32BA8" w:rsidRPr="00757D70" w:rsidRDefault="00B32BA8" w:rsidP="00B32BA8">
      <w:pPr>
        <w:shd w:val="clear" w:color="auto" w:fill="E6E6E6"/>
        <w:spacing w:line="360" w:lineRule="auto"/>
        <w:jc w:val="both"/>
        <w:rPr>
          <w:rFonts w:ascii="Calibri" w:hAnsi="Calibri"/>
          <w:color w:val="943634"/>
          <w:szCs w:val="27"/>
        </w:rPr>
      </w:pPr>
      <w:r>
        <w:rPr>
          <w:rFonts w:ascii="Calibri" w:hAnsi="Calibri"/>
          <w:b/>
          <w:color w:val="943634"/>
        </w:rPr>
        <w:t>9</w:t>
      </w:r>
      <w:r w:rsidRPr="00757D70">
        <w:rPr>
          <w:rFonts w:ascii="Calibri" w:hAnsi="Calibri"/>
          <w:b/>
          <w:color w:val="943634"/>
        </w:rPr>
        <w:t xml:space="preserve">. </w:t>
      </w:r>
      <w:r>
        <w:rPr>
          <w:rFonts w:ascii="Calibri" w:hAnsi="Calibri"/>
          <w:b/>
          <w:color w:val="943634"/>
        </w:rPr>
        <w:t>Otkup mijeka</w:t>
      </w:r>
    </w:p>
    <w:p w:rsidR="00B32BA8" w:rsidRPr="004156DE" w:rsidRDefault="00B32BA8" w:rsidP="00B32BA8">
      <w:pPr>
        <w:spacing w:line="360" w:lineRule="auto"/>
        <w:jc w:val="both"/>
        <w:rPr>
          <w:rFonts w:ascii="Calibri" w:hAnsi="Calibri" w:cs="Cambria"/>
        </w:rPr>
      </w:pPr>
      <w:r w:rsidRPr="00FB1F6E">
        <w:rPr>
          <w:rFonts w:ascii="Calibri" w:hAnsi="Calibri" w:cs="Cambria"/>
        </w:rPr>
        <w:t>Evidencija o otkupu mlijeka vodi se posl</w:t>
      </w:r>
      <w:r>
        <w:rPr>
          <w:rFonts w:ascii="Calibri" w:hAnsi="Calibri" w:cs="Cambria"/>
        </w:rPr>
        <w:t>j</w:t>
      </w:r>
      <w:r w:rsidRPr="00FB1F6E">
        <w:rPr>
          <w:rFonts w:ascii="Calibri" w:hAnsi="Calibri" w:cs="Cambria"/>
        </w:rPr>
        <w:t xml:space="preserve">ednjih dvanaest godina. </w:t>
      </w:r>
      <w:r>
        <w:rPr>
          <w:rFonts w:ascii="Calibri" w:hAnsi="Calibri" w:cs="Cambria"/>
        </w:rPr>
        <w:t xml:space="preserve">U martu mjesecu otkupljeno je 1.923.084 l mlijeka ili 2,3% manje u odnosu na mart 2014. Prema analizima koje smo napravili do smanjenja je došlo iz tri razloga: (1) loših vremenskih prilika u sjevernom dijelu Crne Gore gdje je jedan broj kooperanata odsječen od kanala otkupa. Naime, u martu mjesecu u sistemu otkupa bilo </w:t>
      </w:r>
      <w:r w:rsidRPr="004156DE">
        <w:rPr>
          <w:rFonts w:ascii="Calibri" w:hAnsi="Calibri" w:cs="Cambria"/>
        </w:rPr>
        <w:t>je 225 kooperanata manje nego u martu 2014; (2) zaustavljenog otkupa u mljekari “Nika”; i (3) povećane ponude mlijeka kao posl</w:t>
      </w:r>
      <w:r>
        <w:rPr>
          <w:rFonts w:ascii="Calibri" w:hAnsi="Calibri" w:cs="Cambria"/>
        </w:rPr>
        <w:t>j</w:t>
      </w:r>
      <w:r w:rsidRPr="004156DE">
        <w:rPr>
          <w:rFonts w:ascii="Calibri" w:hAnsi="Calibri" w:cs="Cambria"/>
        </w:rPr>
        <w:t>edice ukidanja kvota u EU.</w:t>
      </w:r>
    </w:p>
    <w:p w:rsidR="00B32BA8" w:rsidRPr="004156DE" w:rsidRDefault="00B32BA8" w:rsidP="00B32BA8">
      <w:pPr>
        <w:spacing w:line="360" w:lineRule="auto"/>
        <w:jc w:val="both"/>
        <w:rPr>
          <w:rFonts w:ascii="Calibri" w:hAnsi="Calibri" w:cs="Cambria"/>
        </w:rPr>
      </w:pPr>
    </w:p>
    <w:p w:rsidR="00B32BA8" w:rsidRDefault="00B32BA8" w:rsidP="00B32BA8">
      <w:pPr>
        <w:spacing w:line="360" w:lineRule="auto"/>
        <w:jc w:val="both"/>
        <w:rPr>
          <w:rFonts w:ascii="Calibri" w:hAnsi="Calibri" w:cs="Cambria"/>
        </w:rPr>
      </w:pPr>
      <w:r w:rsidRPr="004156DE">
        <w:rPr>
          <w:rFonts w:ascii="Calibri" w:hAnsi="Calibri" w:cs="Cambria"/>
        </w:rPr>
        <w:t>Za 27% otkupljenog mlijeka kooperantni su ostvarili pravo na premiju za EU kvalitet u visini od 0,03€, a 8% za ekstra nacionalnu klasu u visini od 0,01€</w:t>
      </w:r>
      <w:r w:rsidRPr="004156DE">
        <w:rPr>
          <w:rFonts w:ascii="Calibri" w:hAnsi="Calibri" w:cs="Calibri"/>
          <w:szCs w:val="30"/>
          <w:lang w:val="en-US"/>
        </w:rPr>
        <w:t>.</w:t>
      </w:r>
      <w:r>
        <w:rPr>
          <w:rFonts w:ascii="Calibri" w:hAnsi="Calibri" w:cs="Calibri"/>
          <w:szCs w:val="30"/>
          <w:lang w:val="en-US"/>
        </w:rPr>
        <w:t xml:space="preserve"> </w:t>
      </w:r>
      <w:r w:rsidRPr="00FB1F6E">
        <w:rPr>
          <w:rFonts w:ascii="Calibri" w:hAnsi="Calibri" w:cs="Cambria"/>
        </w:rPr>
        <w:t>Sve premije za otkupljeno mlijeko isplaćene su poljoprivrednim proizvođačima</w:t>
      </w:r>
      <w:r>
        <w:rPr>
          <w:rFonts w:ascii="Calibri" w:hAnsi="Calibri" w:cs="Cambria"/>
        </w:rPr>
        <w:t xml:space="preserve"> na vrijeme</w:t>
      </w:r>
      <w:r w:rsidRPr="00FB1F6E">
        <w:rPr>
          <w:rFonts w:ascii="Calibri" w:hAnsi="Calibri" w:cs="Cambria"/>
        </w:rPr>
        <w:t xml:space="preserve">. </w:t>
      </w:r>
    </w:p>
    <w:p w:rsidR="00B32BA8" w:rsidRDefault="00B32BA8" w:rsidP="00B32BA8">
      <w:pPr>
        <w:spacing w:line="360" w:lineRule="auto"/>
        <w:jc w:val="both"/>
        <w:rPr>
          <w:rFonts w:ascii="Calibri" w:hAnsi="Calibri" w:cs="Cambria"/>
        </w:rPr>
      </w:pPr>
    </w:p>
    <w:p w:rsidR="00B32BA8" w:rsidRDefault="00B32BA8" w:rsidP="00B32BA8">
      <w:pPr>
        <w:widowControl w:val="0"/>
        <w:autoSpaceDE w:val="0"/>
        <w:autoSpaceDN w:val="0"/>
        <w:adjustRightInd w:val="0"/>
        <w:rPr>
          <w:rFonts w:ascii="Calibri" w:hAnsi="Calibri"/>
          <w:szCs w:val="18"/>
          <w:lang w:val="en-US"/>
        </w:rPr>
      </w:pPr>
      <w:r w:rsidRPr="00927EA2">
        <w:rPr>
          <w:rFonts w:ascii="Calibri" w:hAnsi="Calibri" w:cs="Cambria"/>
          <w:sz w:val="22"/>
        </w:rPr>
        <w:t xml:space="preserve">Tabela </w:t>
      </w:r>
      <w:r>
        <w:rPr>
          <w:rFonts w:ascii="Calibri" w:hAnsi="Calibri" w:cs="Cambria"/>
          <w:sz w:val="22"/>
        </w:rPr>
        <w:t>3</w:t>
      </w:r>
      <w:r w:rsidRPr="00927EA2">
        <w:rPr>
          <w:rFonts w:ascii="Calibri" w:hAnsi="Calibri" w:cs="Cambria"/>
          <w:sz w:val="22"/>
        </w:rPr>
        <w:t xml:space="preserve">: </w:t>
      </w:r>
      <w:r w:rsidRPr="00927EA2">
        <w:rPr>
          <w:rFonts w:ascii="Calibri" w:hAnsi="Calibri" w:cs="Cambria"/>
          <w:i/>
          <w:sz w:val="22"/>
        </w:rPr>
        <w:t>Otkuplje</w:t>
      </w:r>
      <w:r>
        <w:rPr>
          <w:rFonts w:ascii="Calibri" w:hAnsi="Calibri" w:cs="Cambria"/>
          <w:i/>
          <w:sz w:val="22"/>
        </w:rPr>
        <w:t>ne količine mlijeka u prva tri mjeseci 2015</w:t>
      </w:r>
      <w:r w:rsidRPr="00927EA2">
        <w:rPr>
          <w:rFonts w:ascii="Calibri" w:hAnsi="Calibri" w:cs="Cambria"/>
          <w:i/>
          <w:sz w:val="22"/>
        </w:rPr>
        <w:t>. godine</w:t>
      </w:r>
    </w:p>
    <w:tbl>
      <w:tblPr>
        <w:tblW w:w="8749" w:type="dxa"/>
        <w:tblInd w:w="9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1477"/>
        <w:gridCol w:w="1229"/>
        <w:gridCol w:w="1229"/>
        <w:gridCol w:w="1229"/>
        <w:gridCol w:w="1229"/>
        <w:gridCol w:w="1229"/>
        <w:gridCol w:w="1127"/>
      </w:tblGrid>
      <w:tr w:rsidR="00B32BA8" w:rsidRPr="00922512">
        <w:trPr>
          <w:trHeight w:val="280"/>
        </w:trPr>
        <w:tc>
          <w:tcPr>
            <w:tcW w:w="1477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29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29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2012</w:t>
            </w:r>
          </w:p>
        </w:tc>
        <w:tc>
          <w:tcPr>
            <w:tcW w:w="1229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29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2014</w:t>
            </w:r>
          </w:p>
        </w:tc>
        <w:tc>
          <w:tcPr>
            <w:tcW w:w="1127" w:type="dxa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2015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Januar</w:t>
            </w:r>
          </w:p>
        </w:tc>
        <w:tc>
          <w:tcPr>
            <w:tcW w:w="1229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1,685,656</w:t>
            </w:r>
          </w:p>
        </w:tc>
        <w:tc>
          <w:tcPr>
            <w:tcW w:w="1229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1,625,266</w:t>
            </w:r>
          </w:p>
        </w:tc>
        <w:tc>
          <w:tcPr>
            <w:tcW w:w="1229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1,680,626</w:t>
            </w:r>
          </w:p>
        </w:tc>
        <w:tc>
          <w:tcPr>
            <w:tcW w:w="1229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1,854,409</w:t>
            </w:r>
          </w:p>
        </w:tc>
        <w:tc>
          <w:tcPr>
            <w:tcW w:w="1229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1,933,044</w:t>
            </w:r>
          </w:p>
        </w:tc>
        <w:tc>
          <w:tcPr>
            <w:tcW w:w="1127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1,831,118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Februar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1,555,709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1,487,850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1,271,584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1,692,151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1,789,639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1,728,988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Mart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1,678,313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1,572,979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1,685,974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1,844,558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1,969,271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1,923,084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1,720,256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1,761,648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1,734,218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1,915,333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1,976,805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Maj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1,947,064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1,938,584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2,005,440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2,116,055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2,032,920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Jun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2,034,338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1,997,195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2,119,933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2,206,726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2,194,721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Jul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2,129,272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2,102,343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2,202,959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2,303,049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2,311,896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Avgust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2,228,102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2,099,162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2,152,755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2,233,429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2,388,183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Septembar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1,999,971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1,927,306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1,982,259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2,196,022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2,213,869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Oktobar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1,903,295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1,883,285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2,028,424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2,175,321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2,202,083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Novembar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1,765,205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1,768,733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1,976,055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2,106,269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2,009,444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Decembar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0"/>
                <w:lang w:val="en-US"/>
              </w:rPr>
              <w:t>1,670,680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1,750,222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1,876,870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2,028,151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1,951,629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 </w:t>
            </w:r>
          </w:p>
        </w:tc>
      </w:tr>
      <w:tr w:rsidR="00B32BA8" w:rsidRPr="00922512">
        <w:trPr>
          <w:trHeight w:val="280"/>
        </w:trPr>
        <w:tc>
          <w:tcPr>
            <w:tcW w:w="1477" w:type="dxa"/>
            <w:shd w:val="clear" w:color="auto" w:fill="auto"/>
            <w:vAlign w:val="bottom"/>
          </w:tcPr>
          <w:p w:rsidR="00B32BA8" w:rsidRPr="00922512" w:rsidRDefault="00B32BA8" w:rsidP="00B32BA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922512">
              <w:rPr>
                <w:rFonts w:ascii="Calibri" w:hAnsi="Calibri"/>
                <w:b/>
                <w:sz w:val="20"/>
                <w:szCs w:val="20"/>
                <w:lang w:val="en-US"/>
              </w:rPr>
              <w:t>Ukupno otkup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22,317,861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21,914,573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22,717,097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24,671,473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24,973,504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32BA8" w:rsidRPr="00922512" w:rsidRDefault="00B32BA8" w:rsidP="00B32BA8">
            <w:pPr>
              <w:jc w:val="right"/>
              <w:rPr>
                <w:rFonts w:ascii="Calibri" w:hAnsi="Calibri"/>
                <w:sz w:val="20"/>
                <w:szCs w:val="22"/>
                <w:lang w:val="en-US"/>
              </w:rPr>
            </w:pPr>
            <w:r w:rsidRPr="00922512">
              <w:rPr>
                <w:rFonts w:ascii="Calibri" w:hAnsi="Calibri"/>
                <w:sz w:val="20"/>
                <w:szCs w:val="22"/>
                <w:lang w:val="en-US"/>
              </w:rPr>
              <w:t>5,483,190</w:t>
            </w:r>
          </w:p>
        </w:tc>
      </w:tr>
    </w:tbl>
    <w:p w:rsidR="00B32BA8" w:rsidRPr="00410C91" w:rsidRDefault="00B32BA8" w:rsidP="00B32B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16"/>
          <w:szCs w:val="30"/>
          <w:lang w:val="en-US"/>
        </w:rPr>
      </w:pPr>
      <w:r w:rsidRPr="00410C91">
        <w:rPr>
          <w:rFonts w:ascii="Calibri" w:hAnsi="Calibri" w:cs="Calibri"/>
          <w:sz w:val="16"/>
          <w:szCs w:val="30"/>
          <w:lang w:val="en-US"/>
        </w:rPr>
        <w:t>Izvor</w:t>
      </w:r>
      <w:r>
        <w:rPr>
          <w:rFonts w:ascii="Calibri" w:hAnsi="Calibri" w:cs="Calibri"/>
          <w:sz w:val="16"/>
          <w:szCs w:val="30"/>
          <w:lang w:val="en-US"/>
        </w:rPr>
        <w:t>: Ministartstvo poljoprivrede i ruralnog razvoja</w:t>
      </w:r>
      <w:r w:rsidRPr="00410C91">
        <w:rPr>
          <w:rFonts w:ascii="Calibri" w:hAnsi="Calibri" w:cs="Calibri"/>
          <w:sz w:val="16"/>
          <w:szCs w:val="30"/>
          <w:lang w:val="en-US"/>
        </w:rPr>
        <w:t xml:space="preserve"> </w:t>
      </w:r>
    </w:p>
    <w:p w:rsidR="00B32BA8" w:rsidRPr="000058AF" w:rsidRDefault="00B32BA8" w:rsidP="00B32BA8">
      <w:pPr>
        <w:spacing w:line="360" w:lineRule="auto"/>
        <w:jc w:val="both"/>
        <w:rPr>
          <w:rFonts w:ascii="Calibri" w:eastAsia="Calibri" w:hAnsi="Calibri"/>
          <w:lang/>
        </w:rPr>
      </w:pPr>
    </w:p>
    <w:sectPr w:rsidR="00B32BA8" w:rsidRPr="000058AF" w:rsidSect="00B32BA8">
      <w:headerReference w:type="default" r:id="rId10"/>
      <w:footerReference w:type="even" r:id="rId11"/>
      <w:footerReference w:type="default" r:id="rId12"/>
      <w:pgSz w:w="11901" w:h="16834"/>
      <w:pgMar w:top="1134" w:right="1134" w:bottom="851" w:left="1134" w:header="709" w:footer="28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102" w:rsidRDefault="00526102">
      <w:r>
        <w:separator/>
      </w:r>
    </w:p>
  </w:endnote>
  <w:endnote w:type="continuationSeparator" w:id="1">
    <w:p w:rsidR="00526102" w:rsidRDefault="0052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A8" w:rsidRDefault="00B32BA8" w:rsidP="00B32BA8">
    <w:pPr>
      <w:pStyle w:val="Footer"/>
      <w:framePr w:wrap="around" w:vAnchor="text" w:hAnchor="margin" w:xAlign="right" w:y="1"/>
      <w:rPr>
        <w:rStyle w:val="PageNumber"/>
        <w:rFonts w:cs="Arial"/>
        <w:bCs/>
        <w:iCs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2BA8" w:rsidRDefault="00B32BA8" w:rsidP="00B32B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A8" w:rsidRPr="00440A64" w:rsidRDefault="00B32BA8" w:rsidP="00B32BA8">
    <w:pPr>
      <w:pStyle w:val="Footer"/>
      <w:ind w:right="360"/>
      <w:jc w:val="right"/>
      <w:rPr>
        <w:rFonts w:ascii="Calibri" w:hAnsi="Calibri"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102" w:rsidRDefault="00526102">
      <w:r>
        <w:separator/>
      </w:r>
    </w:p>
  </w:footnote>
  <w:footnote w:type="continuationSeparator" w:id="1">
    <w:p w:rsidR="00526102" w:rsidRDefault="00526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A8" w:rsidRPr="00440A64" w:rsidRDefault="00B32BA8" w:rsidP="00B32BA8">
    <w:pPr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39C"/>
    <w:multiLevelType w:val="hybridMultilevel"/>
    <w:tmpl w:val="3684C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62EE"/>
    <w:multiLevelType w:val="hybridMultilevel"/>
    <w:tmpl w:val="D33ADD7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7273C"/>
    <w:multiLevelType w:val="hybridMultilevel"/>
    <w:tmpl w:val="A4D4F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C71A8"/>
    <w:multiLevelType w:val="hybridMultilevel"/>
    <w:tmpl w:val="CDB29E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A57E4"/>
    <w:multiLevelType w:val="multilevel"/>
    <w:tmpl w:val="D4AEC694"/>
    <w:name w:val="zzmpLegal2||Legal2|2|3|1|1|2|33||1|2|0||1|2|0||1|2|0||1|2|0||1|2|0||1|2|2||mpNA||mpNA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b w:val="0"/>
        <w:i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A7F4EC1"/>
    <w:multiLevelType w:val="hybridMultilevel"/>
    <w:tmpl w:val="34FE5B8A"/>
    <w:lvl w:ilvl="0" w:tplc="5558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 YU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 YU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 YU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F46D9"/>
    <w:multiLevelType w:val="hybridMultilevel"/>
    <w:tmpl w:val="56323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2442C"/>
    <w:multiLevelType w:val="hybridMultilevel"/>
    <w:tmpl w:val="2608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7015"/>
    <w:multiLevelType w:val="hybridMultilevel"/>
    <w:tmpl w:val="1A4E8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71DDA"/>
    <w:multiLevelType w:val="hybridMultilevel"/>
    <w:tmpl w:val="CB7CE8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7A2FD1"/>
    <w:multiLevelType w:val="hybridMultilevel"/>
    <w:tmpl w:val="2A24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B4A14"/>
    <w:multiLevelType w:val="hybridMultilevel"/>
    <w:tmpl w:val="CBEEEB46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A556B8"/>
    <w:multiLevelType w:val="hybridMultilevel"/>
    <w:tmpl w:val="37B2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20807"/>
    <w:multiLevelType w:val="hybridMultilevel"/>
    <w:tmpl w:val="308844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392BD6"/>
    <w:multiLevelType w:val="hybridMultilevel"/>
    <w:tmpl w:val="D7D0CC34"/>
    <w:lvl w:ilvl="0" w:tplc="06121C7A">
      <w:start w:val="201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91E2A"/>
    <w:multiLevelType w:val="hybridMultilevel"/>
    <w:tmpl w:val="C222481A"/>
    <w:lvl w:ilvl="0" w:tplc="06121C7A">
      <w:start w:val="2014"/>
      <w:numFmt w:val="bullet"/>
      <w:lvlText w:val="-"/>
      <w:lvlJc w:val="left"/>
      <w:pPr>
        <w:ind w:left="41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241200C9"/>
    <w:multiLevelType w:val="hybridMultilevel"/>
    <w:tmpl w:val="775A304E"/>
    <w:lvl w:ilvl="0" w:tplc="5558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 YU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 YU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 YU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2C2549"/>
    <w:multiLevelType w:val="hybridMultilevel"/>
    <w:tmpl w:val="B442E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D670A3"/>
    <w:multiLevelType w:val="hybridMultilevel"/>
    <w:tmpl w:val="791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27E1B"/>
    <w:multiLevelType w:val="hybridMultilevel"/>
    <w:tmpl w:val="31C80F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CD4433"/>
    <w:multiLevelType w:val="multilevel"/>
    <w:tmpl w:val="A2FE7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F90DE0"/>
    <w:multiLevelType w:val="hybridMultilevel"/>
    <w:tmpl w:val="D610D6BA"/>
    <w:lvl w:ilvl="0" w:tplc="06121C7A">
      <w:start w:val="2014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5724C"/>
    <w:multiLevelType w:val="hybridMultilevel"/>
    <w:tmpl w:val="4A807E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49E428C"/>
    <w:multiLevelType w:val="hybridMultilevel"/>
    <w:tmpl w:val="8D0217F8"/>
    <w:lvl w:ilvl="0" w:tplc="1830687E">
      <w:numFmt w:val="bullet"/>
      <w:lvlText w:val="-"/>
      <w:lvlJc w:val="left"/>
      <w:pPr>
        <w:ind w:left="360" w:hanging="360"/>
      </w:pPr>
      <w:rPr>
        <w:rFonts w:ascii="Helvetica" w:hAnsi="Helvetica" w:hint="default"/>
        <w:b w:val="0"/>
        <w:i w:val="0"/>
        <w:caps w:val="0"/>
        <w:vanish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878AE"/>
    <w:multiLevelType w:val="hybridMultilevel"/>
    <w:tmpl w:val="184C6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5C31EB"/>
    <w:multiLevelType w:val="hybridMultilevel"/>
    <w:tmpl w:val="A2FE7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790A7E"/>
    <w:multiLevelType w:val="hybridMultilevel"/>
    <w:tmpl w:val="534E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B639B9"/>
    <w:multiLevelType w:val="hybridMultilevel"/>
    <w:tmpl w:val="FAB0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E0645"/>
    <w:multiLevelType w:val="hybridMultilevel"/>
    <w:tmpl w:val="56B00D88"/>
    <w:lvl w:ilvl="0" w:tplc="5558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 YU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 YU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 YU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23C70"/>
    <w:multiLevelType w:val="hybridMultilevel"/>
    <w:tmpl w:val="94261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D0FD9"/>
    <w:multiLevelType w:val="hybridMultilevel"/>
    <w:tmpl w:val="3B3E3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011527"/>
    <w:multiLevelType w:val="hybridMultilevel"/>
    <w:tmpl w:val="54D4A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D95C21"/>
    <w:multiLevelType w:val="hybridMultilevel"/>
    <w:tmpl w:val="3168D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63D5A"/>
    <w:multiLevelType w:val="hybridMultilevel"/>
    <w:tmpl w:val="CA42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441EB"/>
    <w:multiLevelType w:val="multilevel"/>
    <w:tmpl w:val="21729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5647B41"/>
    <w:multiLevelType w:val="hybridMultilevel"/>
    <w:tmpl w:val="FACAD8C4"/>
    <w:lvl w:ilvl="0" w:tplc="984C08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 YU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D9014F"/>
    <w:multiLevelType w:val="hybridMultilevel"/>
    <w:tmpl w:val="D5023F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68E28A8"/>
    <w:multiLevelType w:val="hybridMultilevel"/>
    <w:tmpl w:val="A1F22B0A"/>
    <w:lvl w:ilvl="0" w:tplc="8F46D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E74D31"/>
    <w:multiLevelType w:val="hybridMultilevel"/>
    <w:tmpl w:val="1D6409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4D21CF"/>
    <w:multiLevelType w:val="hybridMultilevel"/>
    <w:tmpl w:val="7B0CE5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7B01F2"/>
    <w:multiLevelType w:val="hybridMultilevel"/>
    <w:tmpl w:val="B06E1E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327BC9"/>
    <w:multiLevelType w:val="hybridMultilevel"/>
    <w:tmpl w:val="A2DC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347DC"/>
    <w:multiLevelType w:val="hybridMultilevel"/>
    <w:tmpl w:val="29A4C3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EA3774"/>
    <w:multiLevelType w:val="hybridMultilevel"/>
    <w:tmpl w:val="5C7ED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42FDF"/>
    <w:multiLevelType w:val="hybridMultilevel"/>
    <w:tmpl w:val="583EB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710C5"/>
    <w:multiLevelType w:val="hybridMultilevel"/>
    <w:tmpl w:val="027820B4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17FD4"/>
    <w:multiLevelType w:val="hybridMultilevel"/>
    <w:tmpl w:val="83E20DF4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D24DE"/>
    <w:multiLevelType w:val="multilevel"/>
    <w:tmpl w:val="E926E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9F4C4A"/>
    <w:multiLevelType w:val="hybridMultilevel"/>
    <w:tmpl w:val="FE4EBDE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46"/>
  </w:num>
  <w:num w:numId="3">
    <w:abstractNumId w:val="42"/>
  </w:num>
  <w:num w:numId="4">
    <w:abstractNumId w:val="43"/>
  </w:num>
  <w:num w:numId="5">
    <w:abstractNumId w:val="36"/>
  </w:num>
  <w:num w:numId="6">
    <w:abstractNumId w:val="40"/>
  </w:num>
  <w:num w:numId="7">
    <w:abstractNumId w:val="22"/>
  </w:num>
  <w:num w:numId="8">
    <w:abstractNumId w:val="41"/>
  </w:num>
  <w:num w:numId="9">
    <w:abstractNumId w:val="31"/>
  </w:num>
  <w:num w:numId="10">
    <w:abstractNumId w:val="30"/>
  </w:num>
  <w:num w:numId="11">
    <w:abstractNumId w:val="39"/>
  </w:num>
  <w:num w:numId="12">
    <w:abstractNumId w:val="13"/>
  </w:num>
  <w:num w:numId="13">
    <w:abstractNumId w:val="19"/>
  </w:num>
  <w:num w:numId="14">
    <w:abstractNumId w:val="9"/>
  </w:num>
  <w:num w:numId="15">
    <w:abstractNumId w:val="47"/>
  </w:num>
  <w:num w:numId="16">
    <w:abstractNumId w:val="45"/>
  </w:num>
  <w:num w:numId="17">
    <w:abstractNumId w:val="3"/>
  </w:num>
  <w:num w:numId="18">
    <w:abstractNumId w:val="50"/>
  </w:num>
  <w:num w:numId="19">
    <w:abstractNumId w:val="1"/>
  </w:num>
  <w:num w:numId="20">
    <w:abstractNumId w:val="18"/>
  </w:num>
  <w:num w:numId="21">
    <w:abstractNumId w:val="11"/>
  </w:num>
  <w:num w:numId="22">
    <w:abstractNumId w:val="34"/>
  </w:num>
  <w:num w:numId="23">
    <w:abstractNumId w:val="44"/>
  </w:num>
  <w:num w:numId="24">
    <w:abstractNumId w:val="8"/>
  </w:num>
  <w:num w:numId="25">
    <w:abstractNumId w:val="37"/>
  </w:num>
  <w:num w:numId="26">
    <w:abstractNumId w:val="17"/>
  </w:num>
  <w:num w:numId="27">
    <w:abstractNumId w:val="35"/>
  </w:num>
  <w:num w:numId="28">
    <w:abstractNumId w:val="29"/>
  </w:num>
  <w:num w:numId="29">
    <w:abstractNumId w:val="27"/>
  </w:num>
  <w:num w:numId="30">
    <w:abstractNumId w:val="0"/>
  </w:num>
  <w:num w:numId="31">
    <w:abstractNumId w:val="6"/>
  </w:num>
  <w:num w:numId="32">
    <w:abstractNumId w:val="32"/>
  </w:num>
  <w:num w:numId="33">
    <w:abstractNumId w:val="7"/>
  </w:num>
  <w:num w:numId="34">
    <w:abstractNumId w:val="24"/>
  </w:num>
  <w:num w:numId="35">
    <w:abstractNumId w:val="48"/>
  </w:num>
  <w:num w:numId="36">
    <w:abstractNumId w:val="33"/>
  </w:num>
  <w:num w:numId="37">
    <w:abstractNumId w:val="12"/>
  </w:num>
  <w:num w:numId="38">
    <w:abstractNumId w:val="25"/>
  </w:num>
  <w:num w:numId="39">
    <w:abstractNumId w:val="20"/>
  </w:num>
  <w:num w:numId="40">
    <w:abstractNumId w:val="28"/>
  </w:num>
  <w:num w:numId="41">
    <w:abstractNumId w:val="16"/>
  </w:num>
  <w:num w:numId="42">
    <w:abstractNumId w:val="5"/>
  </w:num>
  <w:num w:numId="43">
    <w:abstractNumId w:val="10"/>
  </w:num>
  <w:num w:numId="44">
    <w:abstractNumId w:val="21"/>
  </w:num>
  <w:num w:numId="45">
    <w:abstractNumId w:val="49"/>
  </w:num>
  <w:num w:numId="46">
    <w:abstractNumId w:val="38"/>
  </w:num>
  <w:num w:numId="47">
    <w:abstractNumId w:val="26"/>
  </w:num>
  <w:num w:numId="48">
    <w:abstractNumId w:val="2"/>
  </w:num>
  <w:num w:numId="49">
    <w:abstractNumId w:val="14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hideSpellingErrors/>
  <w:stylePaneFormatFilter w:val="3F01"/>
  <w:stylePaneSortMethod w:val="000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60"/>
    <w:rsid w:val="00526102"/>
    <w:rsid w:val="0067095F"/>
    <w:rsid w:val="00B32BA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qFormat="1"/>
    <w:lsdException w:name="Medium Grid 2" w:uiPriority="99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Medium Shading 1 Accent 2" w:uiPriority="63"/>
    <w:lsdException w:name="Medium Shading 2 Accent 4" w:uiPriority="60"/>
    <w:lsdException w:name="Light Grid Accent 5" w:uiPriority="72"/>
    <w:lsdException w:name="Medium Shading 2 Accent 5" w:uiPriority="60"/>
    <w:lsdException w:name="Medium List 2 Accent 5" w:uiPriority="62"/>
    <w:lsdException w:name="Light Grid Accent 6" w:uiPriority="72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36C9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32C"/>
    <w:pPr>
      <w:keepNext/>
      <w:suppressAutoHyphens/>
      <w:ind w:left="720" w:hanging="360"/>
      <w:jc w:val="center"/>
      <w:outlineLvl w:val="0"/>
    </w:pPr>
    <w:rPr>
      <w:rFonts w:ascii="Times New Roman" w:eastAsia="Times New Roman" w:hAnsi="Times New Roman"/>
      <w:b/>
      <w:bCs/>
      <w:sz w:val="28"/>
      <w:lang w:val="sl-SI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6C9E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C9E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C9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ED7891"/>
    <w:pPr>
      <w:keepNext/>
      <w:jc w:val="both"/>
      <w:outlineLvl w:val="4"/>
    </w:pPr>
    <w:rPr>
      <w:rFonts w:ascii="Yu Times" w:eastAsia="Times New Roman" w:hAnsi="Yu Times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132C"/>
    <w:rPr>
      <w:rFonts w:ascii="Times New Roman" w:eastAsia="Times New Roman" w:hAnsi="Times New Roman" w:cs="Calibri"/>
      <w:b/>
      <w:bCs/>
      <w:sz w:val="28"/>
      <w:szCs w:val="24"/>
      <w:lang w:val="sl-SI" w:eastAsia="ar-SA"/>
    </w:rPr>
  </w:style>
  <w:style w:type="character" w:customStyle="1" w:styleId="Heading2Char">
    <w:name w:val="Heading 2 Char"/>
    <w:link w:val="Heading2"/>
    <w:uiPriority w:val="9"/>
    <w:rsid w:val="00636C9E"/>
    <w:rPr>
      <w:rFonts w:ascii="Calibri" w:eastAsia="Times New Roman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636C9E"/>
    <w:rPr>
      <w:rFonts w:ascii="Calibri" w:eastAsia="Times New Roman" w:hAnsi="Calibri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rsid w:val="00636C9E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rsid w:val="00ED7891"/>
    <w:rPr>
      <w:rFonts w:ascii="Yu Times" w:eastAsia="Times New Roman" w:hAnsi="Yu Times"/>
      <w:b/>
      <w:sz w:val="28"/>
      <w:lang w:val="en-GB"/>
    </w:rPr>
  </w:style>
  <w:style w:type="character" w:styleId="Hyperlink">
    <w:name w:val="Hyperlink"/>
    <w:rsid w:val="00E41D99"/>
    <w:rPr>
      <w:color w:val="0000FF"/>
      <w:u w:val="single"/>
    </w:rPr>
  </w:style>
  <w:style w:type="paragraph" w:styleId="Header">
    <w:name w:val="header"/>
    <w:basedOn w:val="Normal"/>
    <w:link w:val="HeaderChar"/>
    <w:rsid w:val="00E41D99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both"/>
    </w:pPr>
    <w:rPr>
      <w:rFonts w:ascii="Calibri" w:eastAsia="Times New Roman" w:hAnsi="Calibri"/>
      <w:sz w:val="22"/>
      <w:szCs w:val="22"/>
      <w:lang/>
    </w:rPr>
  </w:style>
  <w:style w:type="character" w:customStyle="1" w:styleId="HeaderChar">
    <w:name w:val="Header Char"/>
    <w:link w:val="Header"/>
    <w:rsid w:val="00E41D99"/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uiPriority w:val="59"/>
    <w:rsid w:val="00BF09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E3487"/>
    <w:pPr>
      <w:jc w:val="center"/>
    </w:pPr>
    <w:rPr>
      <w:rFonts w:ascii="Arial YU" w:eastAsia="Times New Roman" w:hAnsi="Arial YU"/>
      <w:b/>
      <w:bCs/>
      <w:lang/>
    </w:rPr>
  </w:style>
  <w:style w:type="character" w:customStyle="1" w:styleId="TitleChar">
    <w:name w:val="Title Char"/>
    <w:link w:val="Title"/>
    <w:rsid w:val="00BE3487"/>
    <w:rPr>
      <w:rFonts w:ascii="Arial YU" w:eastAsia="Times New Roman" w:hAnsi="Arial YU"/>
      <w:b/>
      <w:bCs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6C767C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FootnoteText">
    <w:name w:val="footnote text"/>
    <w:aliases w:val="single space,FOOTNOTES,fn,Fußnotentextf,ALTS FOOTNOTE,Footnote,Footnote Text qer,Fußnotentext Char,Footnote Text Char1,Footnote Text Char2 Char,Footnote Text Char1 Char Char,Footnote Text Char2 Char Char C,Fußnote,footnote text Char Char,f"/>
    <w:basedOn w:val="Normal"/>
    <w:link w:val="FootnoteTextChar"/>
    <w:uiPriority w:val="99"/>
    <w:rsid w:val="002E0BAB"/>
    <w:rPr>
      <w:rFonts w:ascii="Times New Roman" w:eastAsia="Times New Roman" w:hAnsi="Times New Roman"/>
      <w:sz w:val="20"/>
      <w:szCs w:val="20"/>
      <w:lang/>
    </w:rPr>
  </w:style>
  <w:style w:type="character" w:customStyle="1" w:styleId="FootnoteTextChar">
    <w:name w:val="Footnote Text Char"/>
    <w:aliases w:val="single space Char,FOOTNOTES Char,fn Char,Fußnotentextf Char,ALTS FOOTNOTE Char,Footnote Char,Footnote Text qer Char,Fußnotentext Char Char,Footnote Text Char1 Char,Footnote Text Char2 Char Char,Footnote Text Char1 Char Char Char"/>
    <w:link w:val="FootnoteText"/>
    <w:uiPriority w:val="99"/>
    <w:rsid w:val="002E0BAB"/>
    <w:rPr>
      <w:rFonts w:ascii="Times New Roman" w:eastAsia="Times New Roman" w:hAnsi="Times New Roman"/>
    </w:rPr>
  </w:style>
  <w:style w:type="character" w:styleId="FootnoteReference">
    <w:name w:val="footnote reference"/>
    <w:aliases w:val="16 Point,Superscript 6 Point,Superscript 6 Point + 11 pt,Ref,de nota al pie,ftref"/>
    <w:uiPriority w:val="99"/>
    <w:rsid w:val="002E0BAB"/>
    <w:rPr>
      <w:vertAlign w:val="superscript"/>
    </w:rPr>
  </w:style>
  <w:style w:type="character" w:styleId="Strong">
    <w:name w:val="Strong"/>
    <w:uiPriority w:val="22"/>
    <w:qFormat/>
    <w:rsid w:val="008A3B20"/>
    <w:rPr>
      <w:b/>
      <w:bCs/>
    </w:rPr>
  </w:style>
  <w:style w:type="character" w:customStyle="1" w:styleId="apple-converted-space">
    <w:name w:val="apple-converted-space"/>
    <w:basedOn w:val="DefaultParagraphFont"/>
    <w:rsid w:val="008A3B20"/>
  </w:style>
  <w:style w:type="paragraph" w:customStyle="1" w:styleId="Default">
    <w:name w:val="Default"/>
    <w:uiPriority w:val="99"/>
    <w:rsid w:val="008A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415DF"/>
    <w:pPr>
      <w:spacing w:after="200" w:line="276" w:lineRule="auto"/>
    </w:pPr>
    <w:rPr>
      <w:rFonts w:ascii="Lucida Grande" w:hAnsi="Lucida Grande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rsid w:val="00C415DF"/>
    <w:rPr>
      <w:rFonts w:ascii="Lucida Grande" w:eastAsia="Cambria" w:hAnsi="Lucida Grande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415DF"/>
    <w:pPr>
      <w:spacing w:after="120"/>
    </w:pPr>
    <w:rPr>
      <w:rFonts w:ascii="Times New Roman" w:eastAsia="Times New Roman" w:hAnsi="Times New Roman"/>
      <w:lang/>
    </w:rPr>
  </w:style>
  <w:style w:type="character" w:customStyle="1" w:styleId="BodyTextChar">
    <w:name w:val="Body Text Char"/>
    <w:link w:val="BodyText"/>
    <w:uiPriority w:val="99"/>
    <w:rsid w:val="00C415DF"/>
    <w:rPr>
      <w:rFonts w:ascii="Times New Roman" w:eastAsia="Times New Roman" w:hAnsi="Times New Roman"/>
      <w:sz w:val="24"/>
      <w:szCs w:val="24"/>
    </w:rPr>
  </w:style>
  <w:style w:type="paragraph" w:customStyle="1" w:styleId="1tekst">
    <w:name w:val="1tekst"/>
    <w:basedOn w:val="Normal"/>
    <w:rsid w:val="00C415DF"/>
    <w:pPr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char">
    <w:name w:val="normal__char"/>
    <w:basedOn w:val="DefaultParagraphFont"/>
    <w:rsid w:val="00C415DF"/>
  </w:style>
  <w:style w:type="character" w:customStyle="1" w:styleId="IntenseEmphasis1">
    <w:name w:val="Intense Emphasis1"/>
    <w:qFormat/>
    <w:rsid w:val="002E132C"/>
    <w:rPr>
      <w:rFonts w:cs="Times New Roman"/>
      <w:b/>
      <w:bCs/>
      <w:i/>
      <w:i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E132C"/>
    <w:pPr>
      <w:tabs>
        <w:tab w:val="center" w:pos="4513"/>
        <w:tab w:val="right" w:pos="9026"/>
      </w:tabs>
    </w:pPr>
    <w:rPr>
      <w:rFonts w:eastAsia="Times New Roman"/>
      <w:sz w:val="22"/>
      <w:szCs w:val="22"/>
      <w:lang w:val="sr-Cyrl-CS" w:eastAsia="en-GB"/>
    </w:rPr>
  </w:style>
  <w:style w:type="character" w:customStyle="1" w:styleId="FooterChar">
    <w:name w:val="Footer Char"/>
    <w:link w:val="Footer"/>
    <w:uiPriority w:val="99"/>
    <w:rsid w:val="002E132C"/>
    <w:rPr>
      <w:rFonts w:ascii="Cambria" w:eastAsia="Times New Roman" w:hAnsi="Cambria" w:cs="Times New Roman"/>
      <w:sz w:val="22"/>
      <w:szCs w:val="22"/>
      <w:lang w:val="sr-Cyrl-CS" w:eastAsia="en-GB"/>
    </w:rPr>
  </w:style>
  <w:style w:type="paragraph" w:customStyle="1" w:styleId="tekst">
    <w:name w:val="tekst"/>
    <w:basedOn w:val="Normal"/>
    <w:rsid w:val="004239B0"/>
    <w:pPr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alloonTextChar1">
    <w:name w:val="Balloon Text Char1"/>
    <w:uiPriority w:val="99"/>
    <w:rsid w:val="004239B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418CF"/>
    <w:rPr>
      <w:rFonts w:ascii="Consolas" w:hAnsi="Consolas"/>
      <w:sz w:val="21"/>
      <w:szCs w:val="21"/>
      <w:lang/>
    </w:rPr>
  </w:style>
  <w:style w:type="character" w:customStyle="1" w:styleId="PlainTextChar">
    <w:name w:val="Plain Text Char"/>
    <w:link w:val="PlainText"/>
    <w:uiPriority w:val="99"/>
    <w:rsid w:val="006418CF"/>
    <w:rPr>
      <w:rFonts w:ascii="Consolas" w:eastAsia="Cambria" w:hAnsi="Consolas" w:cs="Times New Roman"/>
      <w:sz w:val="21"/>
      <w:szCs w:val="21"/>
    </w:rPr>
  </w:style>
  <w:style w:type="paragraph" w:customStyle="1" w:styleId="NoSpacing1">
    <w:name w:val="No Spacing1"/>
    <w:link w:val="NoSpacingChar"/>
    <w:qFormat/>
    <w:rsid w:val="006418CF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1"/>
    <w:rsid w:val="006418CF"/>
    <w:rPr>
      <w:rFonts w:ascii="Calibri" w:eastAsia="Times New Roman" w:hAnsi="Calibri"/>
      <w:sz w:val="22"/>
      <w:szCs w:val="22"/>
      <w:lang w:bidi="ar-SA"/>
    </w:rPr>
  </w:style>
  <w:style w:type="character" w:customStyle="1" w:styleId="tekstcijeli">
    <w:name w:val="tekstcijeli"/>
    <w:basedOn w:val="DefaultParagraphFont"/>
    <w:rsid w:val="006744AD"/>
  </w:style>
  <w:style w:type="character" w:customStyle="1" w:styleId="kapital">
    <w:name w:val="kapital"/>
    <w:basedOn w:val="DefaultParagraphFont"/>
    <w:rsid w:val="006744AD"/>
  </w:style>
  <w:style w:type="character" w:customStyle="1" w:styleId="style20">
    <w:name w:val="style20"/>
    <w:basedOn w:val="DefaultParagraphFont"/>
    <w:rsid w:val="006744AD"/>
  </w:style>
  <w:style w:type="character" w:customStyle="1" w:styleId="style39">
    <w:name w:val="style39"/>
    <w:basedOn w:val="DefaultParagraphFont"/>
    <w:rsid w:val="006744AD"/>
  </w:style>
  <w:style w:type="paragraph" w:styleId="NormalWeb">
    <w:name w:val="Normal (Web)"/>
    <w:basedOn w:val="Normal"/>
    <w:uiPriority w:val="99"/>
    <w:unhideWhenUsed/>
    <w:rsid w:val="006744AD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6744AD"/>
    <w:rPr>
      <w:rFonts w:ascii="Times New Roman" w:hAnsi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6744AD"/>
    <w:rPr>
      <w:rFonts w:ascii="Times New Roman" w:eastAsia="Cambria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44A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44AD"/>
    <w:rPr>
      <w:rFonts w:ascii="Times New Roman" w:eastAsia="Cambria" w:hAnsi="Times New Roman"/>
      <w:b/>
      <w:bCs/>
    </w:rPr>
  </w:style>
  <w:style w:type="paragraph" w:customStyle="1" w:styleId="Style2">
    <w:name w:val="Style2"/>
    <w:basedOn w:val="Heading2"/>
    <w:link w:val="Style2Char"/>
    <w:qFormat/>
    <w:rsid w:val="006744AD"/>
    <w:pPr>
      <w:keepLines/>
      <w:spacing w:before="0" w:after="0"/>
      <w:jc w:val="both"/>
    </w:pPr>
    <w:rPr>
      <w:rFonts w:ascii="Garamond" w:hAnsi="Garamond"/>
      <w:iCs w:val="0"/>
      <w:lang w:val="sv-SE"/>
    </w:rPr>
  </w:style>
  <w:style w:type="character" w:customStyle="1" w:styleId="Style2Char">
    <w:name w:val="Style2 Char"/>
    <w:link w:val="Style2"/>
    <w:rsid w:val="006744AD"/>
    <w:rPr>
      <w:rFonts w:ascii="Garamond" w:eastAsia="Times New Roman" w:hAnsi="Garamond"/>
      <w:b/>
      <w:bCs/>
      <w:i/>
      <w:sz w:val="28"/>
      <w:szCs w:val="28"/>
      <w:lang w:val="sv-SE"/>
    </w:rPr>
  </w:style>
  <w:style w:type="paragraph" w:customStyle="1" w:styleId="Style4">
    <w:name w:val="Style4"/>
    <w:basedOn w:val="Heading4"/>
    <w:link w:val="Style4Char"/>
    <w:qFormat/>
    <w:rsid w:val="006744AD"/>
    <w:pPr>
      <w:keepLines/>
      <w:spacing w:before="200" w:after="0"/>
      <w:ind w:left="360" w:hanging="360"/>
      <w:jc w:val="both"/>
    </w:pPr>
    <w:rPr>
      <w:rFonts w:ascii="Garamond" w:hAnsi="Garamond"/>
      <w:bCs w:val="0"/>
      <w:i/>
      <w:sz w:val="24"/>
      <w:szCs w:val="24"/>
      <w:lang w:val="pl-PL"/>
    </w:rPr>
  </w:style>
  <w:style w:type="character" w:customStyle="1" w:styleId="Style4Char">
    <w:name w:val="Style4 Char"/>
    <w:link w:val="Style4"/>
    <w:rsid w:val="006744AD"/>
    <w:rPr>
      <w:rFonts w:ascii="Garamond" w:eastAsia="Times New Roman" w:hAnsi="Garamond"/>
      <w:b/>
      <w:i/>
      <w:sz w:val="24"/>
      <w:szCs w:val="24"/>
      <w:lang w:val="pl-PL"/>
    </w:rPr>
  </w:style>
  <w:style w:type="character" w:styleId="PageNumber">
    <w:name w:val="page number"/>
    <w:rsid w:val="003B38C8"/>
    <w:rPr>
      <w:rFonts w:ascii="Arial Narrow" w:hAnsi="Arial Narrow"/>
      <w:spacing w:val="10"/>
      <w:sz w:val="24"/>
      <w:szCs w:val="24"/>
      <w:lang w:val="sr-Latn-CS" w:eastAsia="en-US" w:bidi="ar-SA"/>
    </w:rPr>
  </w:style>
  <w:style w:type="character" w:styleId="Emphasis">
    <w:name w:val="Emphasis"/>
    <w:uiPriority w:val="20"/>
    <w:qFormat/>
    <w:rsid w:val="001E24FF"/>
    <w:rPr>
      <w:i/>
      <w:iCs/>
    </w:rPr>
  </w:style>
  <w:style w:type="character" w:customStyle="1" w:styleId="samipodnaslov">
    <w:name w:val="samipodnaslov"/>
    <w:basedOn w:val="DefaultParagraphFont"/>
    <w:rsid w:val="001E24FF"/>
  </w:style>
  <w:style w:type="paragraph" w:customStyle="1" w:styleId="Char">
    <w:name w:val="Char"/>
    <w:basedOn w:val="Normal"/>
    <w:semiHidden/>
    <w:rsid w:val="006635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readcrumbs">
    <w:name w:val="breadcrumbs"/>
    <w:basedOn w:val="Normal"/>
    <w:rsid w:val="00E53D5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black">
    <w:name w:val="black"/>
    <w:basedOn w:val="DefaultParagraphFont"/>
    <w:rsid w:val="00E53D51"/>
  </w:style>
  <w:style w:type="character" w:customStyle="1" w:styleId="inlinequotebox">
    <w:name w:val="inline_quotebox"/>
    <w:basedOn w:val="DefaultParagraphFont"/>
    <w:rsid w:val="00E53D51"/>
  </w:style>
  <w:style w:type="character" w:customStyle="1" w:styleId="rubnnaslov">
    <w:name w:val="rubnnaslov"/>
    <w:basedOn w:val="DefaultParagraphFont"/>
    <w:rsid w:val="00E53D51"/>
  </w:style>
  <w:style w:type="character" w:styleId="CommentReference">
    <w:name w:val="annotation reference"/>
    <w:uiPriority w:val="99"/>
    <w:rsid w:val="00E53D51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5E7EF9"/>
    <w:rPr>
      <w:rFonts w:ascii="Lucida Grande" w:hAnsi="Lucida Grande"/>
      <w:lang/>
    </w:rPr>
  </w:style>
  <w:style w:type="character" w:customStyle="1" w:styleId="DocumentMapChar">
    <w:name w:val="Document Map Char"/>
    <w:link w:val="DocumentMap"/>
    <w:uiPriority w:val="99"/>
    <w:rsid w:val="005E7EF9"/>
    <w:rPr>
      <w:rFonts w:ascii="Lucida Grande" w:hAnsi="Lucida Grande"/>
      <w:sz w:val="24"/>
      <w:szCs w:val="24"/>
      <w:lang w:val="en-GB"/>
    </w:rPr>
  </w:style>
  <w:style w:type="character" w:customStyle="1" w:styleId="SubtleEmphasis1">
    <w:name w:val="Subtle Emphasis1"/>
    <w:uiPriority w:val="19"/>
    <w:qFormat/>
    <w:rsid w:val="00BC450B"/>
    <w:rPr>
      <w:i/>
      <w:iCs/>
      <w:color w:val="808080"/>
    </w:rPr>
  </w:style>
  <w:style w:type="character" w:customStyle="1" w:styleId="textexposedshow">
    <w:name w:val="text_exposed_show"/>
    <w:basedOn w:val="DefaultParagraphFont"/>
    <w:rsid w:val="00A1380E"/>
  </w:style>
  <w:style w:type="paragraph" w:styleId="BodyTextIndent">
    <w:name w:val="Body Text Indent"/>
    <w:basedOn w:val="Normal"/>
    <w:link w:val="BodyTextIndentChar"/>
    <w:rsid w:val="008A6B9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A6B9A"/>
    <w:rPr>
      <w:sz w:val="24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4F71E7"/>
    <w:pPr>
      <w:ind w:left="720"/>
    </w:pPr>
    <w:rPr>
      <w:rFonts w:ascii="Times New Roman" w:hAnsi="Times New Roman"/>
      <w:lang w:eastAsia="en-GB"/>
    </w:rPr>
  </w:style>
  <w:style w:type="paragraph" w:styleId="ColorfulList-Accent1">
    <w:name w:val="Colorful List Accent 1"/>
    <w:basedOn w:val="Normal"/>
    <w:uiPriority w:val="34"/>
    <w:qFormat/>
    <w:rsid w:val="00EC0B1F"/>
    <w:pPr>
      <w:ind w:left="720"/>
    </w:pPr>
    <w:rPr>
      <w:rFonts w:ascii="Times New Roman" w:hAnsi="Times New Roman"/>
      <w:lang w:eastAsia="en-GB"/>
    </w:rPr>
  </w:style>
  <w:style w:type="table" w:styleId="MediumGrid3-Accent3">
    <w:name w:val="Medium Grid 3 Accent 3"/>
    <w:basedOn w:val="TableNormal"/>
    <w:uiPriority w:val="60"/>
    <w:rsid w:val="00E66000"/>
    <w:rPr>
      <w:rFonts w:eastAsia="Times New Roman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-Accent4">
    <w:name w:val="Medium Grid 3 Accent 4"/>
    <w:basedOn w:val="TableNormal"/>
    <w:uiPriority w:val="60"/>
    <w:rsid w:val="00E66000"/>
    <w:rPr>
      <w:rFonts w:eastAsia="Times New Roman"/>
      <w:color w:val="5F497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BookTitle">
    <w:name w:val="Book Title"/>
    <w:basedOn w:val="TableNormal"/>
    <w:uiPriority w:val="69"/>
    <w:qFormat/>
    <w:rsid w:val="00E66000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Shading-Accent4">
    <w:name w:val="Colorful Shading Accent 4"/>
    <w:basedOn w:val="TableNormal"/>
    <w:uiPriority w:val="62"/>
    <w:rsid w:val="00E66000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hps">
    <w:name w:val="hps"/>
    <w:basedOn w:val="DefaultParagraphFont"/>
    <w:rsid w:val="00F5734C"/>
  </w:style>
  <w:style w:type="paragraph" w:customStyle="1" w:styleId="Normal0">
    <w:name w:val="Normal_0"/>
    <w:qFormat/>
    <w:rsid w:val="00F5734C"/>
    <w:pPr>
      <w:spacing w:after="200" w:line="276" w:lineRule="auto"/>
    </w:pPr>
    <w:rPr>
      <w:rFonts w:ascii="Times New Roman" w:hAnsi="Times New Roman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ED7891"/>
    <w:pPr>
      <w:widowControl w:val="0"/>
      <w:autoSpaceDE w:val="0"/>
      <w:autoSpaceDN w:val="0"/>
      <w:adjustRightInd w:val="0"/>
      <w:spacing w:line="288" w:lineRule="auto"/>
      <w:jc w:val="both"/>
    </w:pPr>
    <w:rPr>
      <w:rFonts w:ascii="Calibri" w:eastAsia="Times New Roman" w:hAnsi="Calibri"/>
      <w:sz w:val="20"/>
      <w:szCs w:val="22"/>
      <w:lang w:val="sr-Latn-CS"/>
    </w:rPr>
  </w:style>
  <w:style w:type="character" w:customStyle="1" w:styleId="BodyText2Char">
    <w:name w:val="Body Text 2 Char"/>
    <w:link w:val="BodyText2"/>
    <w:rsid w:val="00ED7891"/>
    <w:rPr>
      <w:rFonts w:ascii="Calibri" w:eastAsia="Times New Roman" w:hAnsi="Calibri" w:cs="Arial"/>
      <w:szCs w:val="22"/>
      <w:lang w:val="sr-Latn-CS"/>
    </w:rPr>
  </w:style>
  <w:style w:type="paragraph" w:styleId="BodyText3">
    <w:name w:val="Body Text 3"/>
    <w:basedOn w:val="Normal"/>
    <w:link w:val="BodyText3Char"/>
    <w:rsid w:val="00ED7891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/>
      <w:sz w:val="22"/>
      <w:szCs w:val="22"/>
      <w:lang w:val="sr-Latn-CS"/>
    </w:rPr>
  </w:style>
  <w:style w:type="character" w:customStyle="1" w:styleId="BodyText3Char">
    <w:name w:val="Body Text 3 Char"/>
    <w:link w:val="BodyText3"/>
    <w:rsid w:val="00ED7891"/>
    <w:rPr>
      <w:rFonts w:ascii="Verdana" w:eastAsia="Times New Roman" w:hAnsi="Verdana" w:cs="Arial"/>
      <w:sz w:val="22"/>
      <w:szCs w:val="22"/>
      <w:lang w:val="sr-Latn-CS"/>
    </w:rPr>
  </w:style>
  <w:style w:type="paragraph" w:customStyle="1" w:styleId="subtitlecaps">
    <w:name w:val="subtitlecaps"/>
    <w:basedOn w:val="Normal"/>
    <w:rsid w:val="00ED789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Verdana" w:eastAsia="Times New Roman" w:hAnsi="Verdana"/>
      <w:b/>
      <w:bCs/>
      <w:color w:val="666666"/>
      <w:sz w:val="11"/>
      <w:szCs w:val="11"/>
      <w:lang w:val="en-US"/>
    </w:rPr>
  </w:style>
  <w:style w:type="character" w:customStyle="1" w:styleId="BodyTextChar1">
    <w:name w:val="Body Text Char1"/>
    <w:rsid w:val="00ED7891"/>
    <w:rPr>
      <w:rFonts w:ascii="Calibri" w:hAnsi="Calibri" w:cs="Arial"/>
      <w:sz w:val="22"/>
      <w:szCs w:val="22"/>
    </w:rPr>
  </w:style>
  <w:style w:type="paragraph" w:customStyle="1" w:styleId="MediumGrid1-Accent21">
    <w:name w:val="Medium Grid 1 - Accent 21"/>
    <w:basedOn w:val="Normal"/>
    <w:rsid w:val="00ED7891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b/>
      <w:lang w:val="sr-Latn-CS"/>
    </w:rPr>
  </w:style>
  <w:style w:type="paragraph" w:styleId="HTMLPreformatted">
    <w:name w:val="HTML Preformatted"/>
    <w:basedOn w:val="Normal"/>
    <w:link w:val="HTMLPreformattedChar"/>
    <w:rsid w:val="00ED789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Times New Roman" w:hAnsi="Courier New"/>
      <w:sz w:val="20"/>
      <w:szCs w:val="20"/>
      <w:lang w:val="sr-Latn-CS"/>
    </w:rPr>
  </w:style>
  <w:style w:type="character" w:customStyle="1" w:styleId="HTMLPreformattedChar">
    <w:name w:val="HTML Preformatted Char"/>
    <w:link w:val="HTMLPreformatted"/>
    <w:rsid w:val="00ED7891"/>
    <w:rPr>
      <w:rFonts w:ascii="Courier New" w:eastAsia="Times New Roman" w:hAnsi="Courier New"/>
      <w:lang w:val="sr-Latn-CS"/>
    </w:rPr>
  </w:style>
  <w:style w:type="paragraph" w:customStyle="1" w:styleId="Citazione">
    <w:name w:val="Citazione"/>
    <w:basedOn w:val="Normal"/>
    <w:next w:val="BodyText"/>
    <w:rsid w:val="00ED7891"/>
    <w:pPr>
      <w:widowControl w:val="0"/>
      <w:autoSpaceDE w:val="0"/>
      <w:autoSpaceDN w:val="0"/>
      <w:adjustRightInd w:val="0"/>
      <w:spacing w:after="240" w:line="276" w:lineRule="auto"/>
      <w:ind w:left="1440" w:right="1440"/>
    </w:pPr>
    <w:rPr>
      <w:rFonts w:ascii="Times New Roman" w:eastAsia="Times New Roman" w:hAnsi="Times New Roman"/>
      <w:iCs/>
      <w:szCs w:val="22"/>
      <w:lang w:val="sr-Latn-CS"/>
    </w:rPr>
  </w:style>
  <w:style w:type="character" w:customStyle="1" w:styleId="CitazioneCarattere">
    <w:name w:val="Citazione Carattere"/>
    <w:rsid w:val="00ED7891"/>
    <w:rPr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rsid w:val="00ED7891"/>
    <w:pPr>
      <w:widowControl w:val="0"/>
      <w:autoSpaceDE w:val="0"/>
      <w:autoSpaceDN w:val="0"/>
      <w:adjustRightInd w:val="0"/>
      <w:spacing w:after="240" w:line="276" w:lineRule="auto"/>
      <w:ind w:firstLine="1440"/>
    </w:pPr>
    <w:rPr>
      <w:rFonts w:ascii="Calibri" w:eastAsia="Times New Roman" w:hAnsi="Calibri"/>
      <w:sz w:val="22"/>
      <w:szCs w:val="22"/>
      <w:lang w:val="sr-Latn-CS"/>
    </w:rPr>
  </w:style>
  <w:style w:type="character" w:customStyle="1" w:styleId="BodyTextFirstIndentChar">
    <w:name w:val="Body Text First Indent Char"/>
    <w:link w:val="BodyTextFirstIndent"/>
    <w:rsid w:val="00ED7891"/>
    <w:rPr>
      <w:rFonts w:ascii="Calibri" w:eastAsia="Times New Roman" w:hAnsi="Calibri"/>
      <w:sz w:val="22"/>
      <w:szCs w:val="22"/>
      <w:lang w:val="sr-Latn-CS"/>
    </w:rPr>
  </w:style>
  <w:style w:type="paragraph" w:styleId="Subtitle">
    <w:name w:val="Subtitle"/>
    <w:basedOn w:val="Normal"/>
    <w:next w:val="BodyText"/>
    <w:link w:val="SubtitleChar"/>
    <w:qFormat/>
    <w:rsid w:val="00ED7891"/>
    <w:pPr>
      <w:widowControl w:val="0"/>
      <w:numPr>
        <w:ilvl w:val="1"/>
      </w:numPr>
      <w:autoSpaceDE w:val="0"/>
      <w:autoSpaceDN w:val="0"/>
      <w:adjustRightInd w:val="0"/>
      <w:spacing w:after="240" w:line="276" w:lineRule="auto"/>
    </w:pPr>
    <w:rPr>
      <w:rFonts w:ascii="Times New Roman" w:eastAsia="Times New Roman" w:hAnsi="Times New Roman"/>
      <w:iCs/>
      <w:u w:val="single"/>
      <w:lang w:val="sr-Latn-CS"/>
    </w:rPr>
  </w:style>
  <w:style w:type="character" w:customStyle="1" w:styleId="SubtitleChar">
    <w:name w:val="Subtitle Char"/>
    <w:link w:val="Subtitle"/>
    <w:rsid w:val="00ED7891"/>
    <w:rPr>
      <w:rFonts w:ascii="Times New Roman" w:eastAsia="Times New Roman" w:hAnsi="Times New Roman"/>
      <w:iCs/>
      <w:sz w:val="24"/>
      <w:szCs w:val="24"/>
      <w:u w:val="single"/>
      <w:lang w:val="sr-Latn-CS"/>
    </w:rPr>
  </w:style>
  <w:style w:type="paragraph" w:customStyle="1" w:styleId="Legal2Cont1">
    <w:name w:val="Legal2 Cont 1"/>
    <w:basedOn w:val="Normal"/>
    <w:rsid w:val="00ED7891"/>
    <w:pPr>
      <w:widowControl w:val="0"/>
      <w:autoSpaceDE w:val="0"/>
      <w:autoSpaceDN w:val="0"/>
      <w:adjustRightInd w:val="0"/>
      <w:spacing w:after="240" w:line="276" w:lineRule="auto"/>
      <w:ind w:left="720"/>
    </w:pPr>
    <w:rPr>
      <w:rFonts w:ascii="Calibri" w:eastAsia="Times New Roman" w:hAnsi="Calibri"/>
      <w:sz w:val="22"/>
      <w:szCs w:val="22"/>
      <w:lang w:val="sr-Latn-CS"/>
    </w:rPr>
  </w:style>
  <w:style w:type="character" w:customStyle="1" w:styleId="Legal2Cont1Char">
    <w:name w:val="Legal2 Cont 1 Char"/>
    <w:rsid w:val="00ED7891"/>
    <w:rPr>
      <w:rFonts w:ascii="Calibri" w:hAnsi="Calibri"/>
      <w:sz w:val="22"/>
      <w:szCs w:val="22"/>
    </w:rPr>
  </w:style>
  <w:style w:type="paragraph" w:customStyle="1" w:styleId="Legal2Cont2">
    <w:name w:val="Legal2 Cont 2"/>
    <w:basedOn w:val="Legal2Cont1"/>
    <w:rsid w:val="00ED7891"/>
    <w:pPr>
      <w:ind w:left="1080"/>
    </w:pPr>
  </w:style>
  <w:style w:type="character" w:customStyle="1" w:styleId="Legal2Cont2Char">
    <w:name w:val="Legal2 Cont 2 Char"/>
    <w:rsid w:val="00ED7891"/>
    <w:rPr>
      <w:rFonts w:ascii="Calibri" w:hAnsi="Calibri"/>
      <w:sz w:val="22"/>
      <w:szCs w:val="22"/>
    </w:rPr>
  </w:style>
  <w:style w:type="paragraph" w:customStyle="1" w:styleId="Legal2Cont3">
    <w:name w:val="Legal2 Cont 3"/>
    <w:basedOn w:val="Legal2Cont2"/>
    <w:rsid w:val="00ED7891"/>
    <w:pPr>
      <w:ind w:left="1440"/>
    </w:pPr>
  </w:style>
  <w:style w:type="character" w:customStyle="1" w:styleId="Legal2Cont3Char">
    <w:name w:val="Legal2 Cont 3 Char"/>
    <w:rsid w:val="00ED7891"/>
    <w:rPr>
      <w:rFonts w:ascii="Calibri" w:hAnsi="Calibri"/>
      <w:sz w:val="22"/>
      <w:szCs w:val="22"/>
    </w:rPr>
  </w:style>
  <w:style w:type="paragraph" w:customStyle="1" w:styleId="Legal2Cont4">
    <w:name w:val="Legal2 Cont 4"/>
    <w:basedOn w:val="Legal2Cont3"/>
    <w:rsid w:val="00ED7891"/>
  </w:style>
  <w:style w:type="character" w:customStyle="1" w:styleId="Legal2Cont4Char">
    <w:name w:val="Legal2 Cont 4 Char"/>
    <w:rsid w:val="00ED7891"/>
    <w:rPr>
      <w:rFonts w:ascii="Calibri" w:hAnsi="Calibri"/>
      <w:sz w:val="22"/>
      <w:szCs w:val="22"/>
    </w:rPr>
  </w:style>
  <w:style w:type="paragraph" w:customStyle="1" w:styleId="Legal2Cont5">
    <w:name w:val="Legal2 Cont 5"/>
    <w:basedOn w:val="Legal2Cont4"/>
    <w:rsid w:val="00ED7891"/>
    <w:pPr>
      <w:ind w:left="720"/>
    </w:pPr>
  </w:style>
  <w:style w:type="character" w:customStyle="1" w:styleId="Legal2Cont5Char">
    <w:name w:val="Legal2 Cont 5 Char"/>
    <w:rsid w:val="00ED7891"/>
    <w:rPr>
      <w:rFonts w:ascii="Calibri" w:hAnsi="Calibri"/>
      <w:sz w:val="22"/>
      <w:szCs w:val="22"/>
    </w:rPr>
  </w:style>
  <w:style w:type="paragraph" w:customStyle="1" w:styleId="Legal2Cont6">
    <w:name w:val="Legal2 Cont 6"/>
    <w:basedOn w:val="Legal2Cont5"/>
    <w:rsid w:val="00ED7891"/>
  </w:style>
  <w:style w:type="character" w:customStyle="1" w:styleId="Legal2Cont6Char">
    <w:name w:val="Legal2 Cont 6 Char"/>
    <w:rsid w:val="00ED7891"/>
    <w:rPr>
      <w:rFonts w:ascii="Calibri" w:hAnsi="Calibri"/>
      <w:sz w:val="22"/>
      <w:szCs w:val="22"/>
    </w:rPr>
  </w:style>
  <w:style w:type="paragraph" w:customStyle="1" w:styleId="Legal2Cont7">
    <w:name w:val="Legal2 Cont 7"/>
    <w:basedOn w:val="Legal2Cont6"/>
    <w:rsid w:val="00ED7891"/>
    <w:pPr>
      <w:ind w:left="1440"/>
    </w:pPr>
  </w:style>
  <w:style w:type="character" w:customStyle="1" w:styleId="Legal2Cont7Char">
    <w:name w:val="Legal2 Cont 7 Char"/>
    <w:rsid w:val="00ED7891"/>
    <w:rPr>
      <w:rFonts w:ascii="Calibri" w:hAnsi="Calibri"/>
      <w:sz w:val="22"/>
      <w:szCs w:val="22"/>
    </w:rPr>
  </w:style>
  <w:style w:type="paragraph" w:customStyle="1" w:styleId="Legal2L1">
    <w:name w:val="Legal2_L1"/>
    <w:basedOn w:val="Normal"/>
    <w:next w:val="BodyText"/>
    <w:rsid w:val="00ED7891"/>
    <w:pPr>
      <w:widowControl w:val="0"/>
      <w:tabs>
        <w:tab w:val="num" w:pos="720"/>
      </w:tabs>
      <w:autoSpaceDE w:val="0"/>
      <w:autoSpaceDN w:val="0"/>
      <w:adjustRightInd w:val="0"/>
      <w:spacing w:after="240" w:line="276" w:lineRule="auto"/>
      <w:ind w:left="720" w:hanging="720"/>
      <w:outlineLvl w:val="0"/>
    </w:pPr>
    <w:rPr>
      <w:rFonts w:ascii="Times New Roman" w:eastAsia="Times New Roman" w:hAnsi="Times New Roman"/>
      <w:b/>
      <w:szCs w:val="22"/>
      <w:lang w:val="sr-Latn-CS"/>
    </w:rPr>
  </w:style>
  <w:style w:type="character" w:customStyle="1" w:styleId="Legal2L1Char">
    <w:name w:val="Legal2_L1 Char"/>
    <w:rsid w:val="00ED7891"/>
    <w:rPr>
      <w:b/>
      <w:sz w:val="24"/>
      <w:szCs w:val="22"/>
    </w:rPr>
  </w:style>
  <w:style w:type="paragraph" w:customStyle="1" w:styleId="Legal2L2">
    <w:name w:val="Legal2_L2"/>
    <w:basedOn w:val="Legal2L1"/>
    <w:next w:val="BodyText"/>
    <w:rsid w:val="00ED7891"/>
    <w:pPr>
      <w:numPr>
        <w:ilvl w:val="1"/>
      </w:numPr>
      <w:tabs>
        <w:tab w:val="num" w:pos="720"/>
      </w:tabs>
      <w:ind w:left="720" w:hanging="720"/>
      <w:outlineLvl w:val="1"/>
    </w:pPr>
    <w:rPr>
      <w:b w:val="0"/>
    </w:rPr>
  </w:style>
  <w:style w:type="character" w:customStyle="1" w:styleId="Legal2L2Char">
    <w:name w:val="Legal2_L2 Char"/>
    <w:rsid w:val="00ED7891"/>
    <w:rPr>
      <w:rFonts w:ascii="Calibri" w:eastAsia="Times New Roman" w:hAnsi="Calibri"/>
      <w:sz w:val="24"/>
      <w:szCs w:val="22"/>
      <w:lang w:val="sr-Latn-CS"/>
    </w:rPr>
  </w:style>
  <w:style w:type="paragraph" w:customStyle="1" w:styleId="Legal2L3">
    <w:name w:val="Legal2_L3"/>
    <w:basedOn w:val="Legal2L2"/>
    <w:next w:val="BodyText"/>
    <w:rsid w:val="00ED7891"/>
    <w:pPr>
      <w:numPr>
        <w:ilvl w:val="2"/>
      </w:numPr>
      <w:tabs>
        <w:tab w:val="num" w:pos="720"/>
      </w:tabs>
      <w:ind w:left="720" w:hanging="720"/>
      <w:outlineLvl w:val="2"/>
    </w:pPr>
  </w:style>
  <w:style w:type="character" w:customStyle="1" w:styleId="Legal2L3Char">
    <w:name w:val="Legal2_L3 Char"/>
    <w:rsid w:val="00ED7891"/>
    <w:rPr>
      <w:rFonts w:ascii="Calibri" w:eastAsia="Times New Roman" w:hAnsi="Calibri"/>
      <w:sz w:val="24"/>
      <w:szCs w:val="22"/>
      <w:lang w:val="sr-Latn-CS"/>
    </w:rPr>
  </w:style>
  <w:style w:type="paragraph" w:customStyle="1" w:styleId="Legal2L4">
    <w:name w:val="Legal2_L4"/>
    <w:basedOn w:val="Legal2L3"/>
    <w:next w:val="BodyText"/>
    <w:rsid w:val="00ED7891"/>
    <w:pPr>
      <w:numPr>
        <w:ilvl w:val="3"/>
      </w:numPr>
      <w:tabs>
        <w:tab w:val="num" w:pos="720"/>
      </w:tabs>
      <w:ind w:left="720" w:hanging="720"/>
      <w:outlineLvl w:val="3"/>
    </w:pPr>
  </w:style>
  <w:style w:type="character" w:customStyle="1" w:styleId="Legal2L4Char">
    <w:name w:val="Legal2_L4 Char"/>
    <w:rsid w:val="00ED7891"/>
    <w:rPr>
      <w:rFonts w:ascii="Calibri" w:eastAsia="Times New Roman" w:hAnsi="Calibri"/>
      <w:sz w:val="24"/>
      <w:szCs w:val="22"/>
      <w:lang w:val="sr-Latn-CS"/>
    </w:rPr>
  </w:style>
  <w:style w:type="paragraph" w:customStyle="1" w:styleId="Legal2L5">
    <w:name w:val="Legal2_L5"/>
    <w:basedOn w:val="Legal2L4"/>
    <w:rsid w:val="00ED7891"/>
    <w:pPr>
      <w:numPr>
        <w:ilvl w:val="4"/>
      </w:numPr>
      <w:tabs>
        <w:tab w:val="num" w:pos="720"/>
      </w:tabs>
      <w:ind w:left="720" w:hanging="720"/>
      <w:outlineLvl w:val="4"/>
    </w:pPr>
  </w:style>
  <w:style w:type="character" w:customStyle="1" w:styleId="Legal2L5Char">
    <w:name w:val="Legal2_L5 Char"/>
    <w:rsid w:val="00ED7891"/>
    <w:rPr>
      <w:rFonts w:ascii="Calibri" w:eastAsia="Times New Roman" w:hAnsi="Calibri"/>
      <w:sz w:val="24"/>
      <w:szCs w:val="22"/>
      <w:lang w:val="sr-Latn-CS"/>
    </w:rPr>
  </w:style>
  <w:style w:type="paragraph" w:customStyle="1" w:styleId="Legal2L6">
    <w:name w:val="Legal2_L6"/>
    <w:basedOn w:val="Legal2L5"/>
    <w:rsid w:val="00ED7891"/>
    <w:pPr>
      <w:numPr>
        <w:ilvl w:val="5"/>
      </w:numPr>
      <w:tabs>
        <w:tab w:val="num" w:pos="720"/>
      </w:tabs>
      <w:ind w:left="720" w:hanging="720"/>
      <w:outlineLvl w:val="5"/>
    </w:pPr>
  </w:style>
  <w:style w:type="character" w:customStyle="1" w:styleId="Legal2L6Char">
    <w:name w:val="Legal2_L6 Char"/>
    <w:rsid w:val="00ED7891"/>
    <w:rPr>
      <w:rFonts w:ascii="Calibri" w:eastAsia="Times New Roman" w:hAnsi="Calibri"/>
      <w:sz w:val="24"/>
      <w:szCs w:val="22"/>
      <w:lang w:val="sr-Latn-CS"/>
    </w:rPr>
  </w:style>
  <w:style w:type="paragraph" w:customStyle="1" w:styleId="Legal2L7">
    <w:name w:val="Legal2_L7"/>
    <w:basedOn w:val="Legal2L6"/>
    <w:rsid w:val="00ED7891"/>
    <w:pPr>
      <w:numPr>
        <w:ilvl w:val="6"/>
      </w:numPr>
      <w:tabs>
        <w:tab w:val="num" w:pos="720"/>
      </w:tabs>
      <w:ind w:left="720" w:hanging="720"/>
      <w:outlineLvl w:val="6"/>
    </w:pPr>
  </w:style>
  <w:style w:type="character" w:customStyle="1" w:styleId="Legal2L7Char">
    <w:name w:val="Legal2_L7 Char"/>
    <w:rsid w:val="00ED7891"/>
    <w:rPr>
      <w:rFonts w:ascii="Calibri" w:eastAsia="Times New Roman" w:hAnsi="Calibri"/>
      <w:sz w:val="24"/>
      <w:szCs w:val="22"/>
      <w:lang w:val="sr-Latn-CS"/>
    </w:rPr>
  </w:style>
  <w:style w:type="paragraph" w:customStyle="1" w:styleId="MacPacTrailer">
    <w:name w:val="MacPac Trailer"/>
    <w:rsid w:val="00ED7891"/>
    <w:pPr>
      <w:widowControl w:val="0"/>
      <w:spacing w:line="200" w:lineRule="exact"/>
    </w:pPr>
    <w:rPr>
      <w:rFonts w:ascii="Times New Roman" w:eastAsia="Times New Roman" w:hAnsi="Times New Roman"/>
      <w:sz w:val="16"/>
      <w:szCs w:val="22"/>
    </w:rPr>
  </w:style>
  <w:style w:type="paragraph" w:styleId="ListBullet">
    <w:name w:val="List Bullet"/>
    <w:basedOn w:val="Normal"/>
    <w:rsid w:val="00ED7891"/>
    <w:pPr>
      <w:widowControl w:val="0"/>
      <w:tabs>
        <w:tab w:val="num" w:pos="360"/>
      </w:tabs>
      <w:autoSpaceDE w:val="0"/>
      <w:autoSpaceDN w:val="0"/>
      <w:adjustRightInd w:val="0"/>
      <w:spacing w:after="200" w:line="276" w:lineRule="auto"/>
      <w:ind w:left="360" w:hanging="360"/>
    </w:pPr>
    <w:rPr>
      <w:rFonts w:ascii="Calibri" w:eastAsia="Times New Roman" w:hAnsi="Calibri"/>
      <w:sz w:val="22"/>
      <w:szCs w:val="22"/>
      <w:lang w:val="sr-Latn-CS"/>
    </w:rPr>
  </w:style>
  <w:style w:type="paragraph" w:customStyle="1" w:styleId="CG-SingleSp">
    <w:name w:val="CG-Single Sp"/>
    <w:aliases w:val="s1"/>
    <w:basedOn w:val="Normal"/>
    <w:rsid w:val="00ED7891"/>
    <w:pPr>
      <w:widowControl w:val="0"/>
      <w:autoSpaceDE w:val="0"/>
      <w:autoSpaceDN w:val="0"/>
      <w:adjustRightInd w:val="0"/>
      <w:spacing w:after="240"/>
    </w:pPr>
    <w:rPr>
      <w:rFonts w:ascii="Times New Roman" w:eastAsia="Times New Roman" w:hAnsi="Times New Roman"/>
      <w:lang w:val="sr-Latn-CS"/>
    </w:rPr>
  </w:style>
  <w:style w:type="paragraph" w:styleId="Caption">
    <w:name w:val="caption"/>
    <w:basedOn w:val="Normal"/>
    <w:next w:val="Normal"/>
    <w:qFormat/>
    <w:rsid w:val="00ED7891"/>
    <w:pPr>
      <w:ind w:left="1985" w:right="2835"/>
      <w:jc w:val="center"/>
    </w:pPr>
    <w:rPr>
      <w:rFonts w:ascii="Times New Roman YU" w:eastAsia="Times New Roman" w:hAnsi="Times New Roman YU"/>
      <w:sz w:val="36"/>
      <w:szCs w:val="20"/>
    </w:rPr>
  </w:style>
  <w:style w:type="paragraph" w:customStyle="1" w:styleId="Body1">
    <w:name w:val="Body 1"/>
    <w:rsid w:val="00ED7891"/>
    <w:pPr>
      <w:outlineLvl w:val="0"/>
    </w:pPr>
    <w:rPr>
      <w:rFonts w:ascii="Helvetica" w:eastAsia="Arial Unicode MS" w:hAnsi="Helvetica"/>
      <w:color w:val="000000"/>
      <w:sz w:val="24"/>
      <w:szCs w:val="24"/>
      <w:u w:color="000000"/>
    </w:rPr>
  </w:style>
  <w:style w:type="paragraph" w:customStyle="1" w:styleId="NoSpacing">
    <w:name w:val="No Spacing"/>
    <w:uiPriority w:val="99"/>
    <w:qFormat/>
    <w:rsid w:val="0051737A"/>
    <w:rPr>
      <w:rFonts w:eastAsia="Times New Roman"/>
      <w:sz w:val="22"/>
      <w:szCs w:val="22"/>
      <w:lang w:val="uz-Cyrl-UZ" w:eastAsia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inet@mpr.gov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MIPA</Company>
  <LinksUpToDate>false</LinksUpToDate>
  <CharactersWithSpaces>12573</CharactersWithSpaces>
  <SharedDoc>false</SharedDoc>
  <HLinks>
    <vt:vector size="12" baseType="variant"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mailto:kabinet@mpr.gov.me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Ivanovic</dc:creator>
  <cp:lastModifiedBy>irena.kovacevic</cp:lastModifiedBy>
  <cp:revision>2</cp:revision>
  <cp:lastPrinted>2015-02-27T23:51:00Z</cp:lastPrinted>
  <dcterms:created xsi:type="dcterms:W3CDTF">2015-04-18T11:48:00Z</dcterms:created>
  <dcterms:modified xsi:type="dcterms:W3CDTF">2015-04-18T11:48:00Z</dcterms:modified>
</cp:coreProperties>
</file>