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42" w:rsidRPr="00F01251" w:rsidRDefault="00DF7E42" w:rsidP="00DF7EC5">
      <w:pPr>
        <w:spacing w:after="0" w:line="240" w:lineRule="auto"/>
        <w:jc w:val="center"/>
        <w:rPr>
          <w:rFonts w:ascii="Arial" w:hAnsi="Arial" w:cs="Arial"/>
          <w:b/>
          <w:noProof/>
          <w:sz w:val="24"/>
        </w:rPr>
      </w:pPr>
      <w:r w:rsidRPr="00F01251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E42" w:rsidRPr="00F01251" w:rsidRDefault="00DF7E42" w:rsidP="00DF7EC5">
      <w:pPr>
        <w:spacing w:after="0" w:line="240" w:lineRule="auto"/>
        <w:jc w:val="center"/>
        <w:rPr>
          <w:rFonts w:ascii="Arial" w:hAnsi="Arial" w:cs="Arial"/>
          <w:b/>
          <w:noProof/>
          <w:sz w:val="24"/>
        </w:rPr>
      </w:pPr>
      <w:r w:rsidRPr="00F01251">
        <w:rPr>
          <w:rFonts w:ascii="Arial" w:hAnsi="Arial" w:cs="Arial"/>
          <w:b/>
          <w:i/>
          <w:noProof/>
          <w:sz w:val="24"/>
        </w:rPr>
        <w:t>Crna Gora</w:t>
      </w:r>
    </w:p>
    <w:p w:rsidR="00DF7EC5" w:rsidRPr="00F01251" w:rsidRDefault="00DF7E42" w:rsidP="00DF7EC5">
      <w:pPr>
        <w:spacing w:after="0" w:line="240" w:lineRule="auto"/>
        <w:jc w:val="center"/>
        <w:rPr>
          <w:rFonts w:ascii="Arial" w:hAnsi="Arial" w:cs="Arial"/>
          <w:b/>
          <w:i/>
          <w:noProof/>
          <w:sz w:val="24"/>
        </w:rPr>
      </w:pPr>
      <w:r w:rsidRPr="00F01251">
        <w:rPr>
          <w:rFonts w:ascii="Arial" w:hAnsi="Arial" w:cs="Arial"/>
          <w:b/>
          <w:i/>
          <w:noProof/>
          <w:sz w:val="24"/>
        </w:rPr>
        <w:t>__________________</w:t>
      </w:r>
    </w:p>
    <w:p w:rsidR="00DF7E42" w:rsidRPr="00F01251" w:rsidRDefault="00DF7E42" w:rsidP="00DF7EC5">
      <w:pPr>
        <w:spacing w:after="0" w:line="240" w:lineRule="auto"/>
        <w:jc w:val="center"/>
        <w:rPr>
          <w:rFonts w:ascii="Arial" w:hAnsi="Arial" w:cs="Arial"/>
          <w:b/>
          <w:i/>
          <w:noProof/>
          <w:sz w:val="24"/>
        </w:rPr>
      </w:pPr>
    </w:p>
    <w:p w:rsidR="00DF7E42" w:rsidRPr="00F01251" w:rsidRDefault="00DF7E42" w:rsidP="00DF7EC5">
      <w:pPr>
        <w:spacing w:after="0" w:line="240" w:lineRule="auto"/>
        <w:jc w:val="center"/>
        <w:rPr>
          <w:rFonts w:ascii="Arial" w:hAnsi="Arial" w:cs="Arial"/>
          <w:b/>
          <w:i/>
          <w:noProof/>
          <w:sz w:val="24"/>
        </w:rPr>
      </w:pPr>
      <w:r w:rsidRPr="00F01251">
        <w:rPr>
          <w:rFonts w:ascii="Arial" w:hAnsi="Arial" w:cs="Arial"/>
          <w:b/>
          <w:i/>
          <w:noProof/>
          <w:sz w:val="24"/>
        </w:rPr>
        <w:t>Ministarstvo poljoprivrede i ruralnog razvoja</w:t>
      </w:r>
    </w:p>
    <w:p w:rsidR="00DF7E42" w:rsidRPr="00F01251" w:rsidRDefault="00DF7E42" w:rsidP="00DF7EC5">
      <w:pPr>
        <w:spacing w:after="0" w:line="240" w:lineRule="auto"/>
        <w:jc w:val="both"/>
        <w:rPr>
          <w:rFonts w:ascii="Arial" w:hAnsi="Arial" w:cs="Arial"/>
          <w:b/>
          <w:noProof/>
          <w:sz w:val="24"/>
        </w:rPr>
      </w:pPr>
    </w:p>
    <w:p w:rsidR="00DF7EC5" w:rsidRPr="00F01251" w:rsidRDefault="00DF7EC5" w:rsidP="00DF7EC5">
      <w:pPr>
        <w:spacing w:after="0" w:line="240" w:lineRule="auto"/>
        <w:jc w:val="both"/>
        <w:rPr>
          <w:rFonts w:ascii="Arial" w:hAnsi="Arial" w:cs="Arial"/>
          <w:b/>
          <w:noProof/>
          <w:sz w:val="24"/>
        </w:rPr>
      </w:pPr>
    </w:p>
    <w:p w:rsidR="00DF7EC5" w:rsidRPr="00F01251" w:rsidRDefault="00DF7EC5" w:rsidP="00DF7EC5">
      <w:pPr>
        <w:spacing w:after="0" w:line="240" w:lineRule="auto"/>
        <w:jc w:val="both"/>
        <w:rPr>
          <w:rFonts w:ascii="Arial" w:hAnsi="Arial" w:cs="Arial"/>
          <w:b/>
          <w:noProof/>
          <w:sz w:val="24"/>
        </w:rPr>
      </w:pPr>
    </w:p>
    <w:p w:rsidR="00DF7E42" w:rsidRPr="00F01251" w:rsidRDefault="00DF7E42" w:rsidP="00DF7EC5">
      <w:pPr>
        <w:spacing w:after="0" w:line="240" w:lineRule="auto"/>
        <w:jc w:val="both"/>
        <w:rPr>
          <w:rFonts w:ascii="Arial" w:hAnsi="Arial" w:cs="Arial"/>
          <w:noProof/>
          <w:sz w:val="24"/>
        </w:rPr>
      </w:pPr>
      <w:r w:rsidRPr="00F01251">
        <w:rPr>
          <w:rFonts w:ascii="Arial" w:hAnsi="Arial" w:cs="Arial"/>
          <w:noProof/>
          <w:sz w:val="24"/>
        </w:rPr>
        <w:t xml:space="preserve">Broj: </w:t>
      </w:r>
    </w:p>
    <w:p w:rsidR="00DF7E42" w:rsidRPr="00F01251" w:rsidRDefault="00DF7E42" w:rsidP="00DF7EC5">
      <w:pPr>
        <w:spacing w:after="0" w:line="240" w:lineRule="auto"/>
        <w:jc w:val="both"/>
        <w:rPr>
          <w:rFonts w:ascii="Arial" w:hAnsi="Arial" w:cs="Arial"/>
          <w:noProof/>
          <w:sz w:val="24"/>
        </w:rPr>
      </w:pPr>
      <w:r w:rsidRPr="00F01251">
        <w:rPr>
          <w:rFonts w:ascii="Arial" w:hAnsi="Arial" w:cs="Arial"/>
          <w:noProof/>
          <w:sz w:val="24"/>
        </w:rPr>
        <w:t>Podgorica, 2</w:t>
      </w:r>
      <w:r w:rsidR="00DF7EC5" w:rsidRPr="00F01251">
        <w:rPr>
          <w:rFonts w:ascii="Arial" w:hAnsi="Arial" w:cs="Arial"/>
          <w:noProof/>
          <w:sz w:val="24"/>
        </w:rPr>
        <w:t>0</w:t>
      </w:r>
      <w:r w:rsidRPr="00F01251">
        <w:rPr>
          <w:rFonts w:ascii="Arial" w:hAnsi="Arial" w:cs="Arial"/>
          <w:noProof/>
          <w:sz w:val="24"/>
        </w:rPr>
        <w:t>.</w:t>
      </w:r>
      <w:r w:rsidR="00DF7EC5" w:rsidRPr="00F01251">
        <w:rPr>
          <w:rFonts w:ascii="Arial" w:hAnsi="Arial" w:cs="Arial"/>
          <w:noProof/>
          <w:sz w:val="24"/>
        </w:rPr>
        <w:t>03</w:t>
      </w:r>
      <w:r w:rsidRPr="00F01251">
        <w:rPr>
          <w:rFonts w:ascii="Arial" w:hAnsi="Arial" w:cs="Arial"/>
          <w:noProof/>
          <w:sz w:val="24"/>
        </w:rPr>
        <w:t>.2013.</w:t>
      </w:r>
    </w:p>
    <w:p w:rsidR="00DF7EC5" w:rsidRPr="00F01251" w:rsidRDefault="00DF7EC5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C5" w:rsidRPr="00F01251" w:rsidRDefault="00DF7EC5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C5" w:rsidRPr="00F01251" w:rsidRDefault="00DF7EC5" w:rsidP="00DF7EC5">
      <w:pPr>
        <w:spacing w:after="0" w:line="240" w:lineRule="auto"/>
        <w:jc w:val="center"/>
        <w:rPr>
          <w:rFonts w:ascii="Arial" w:hAnsi="Arial" w:cs="Arial"/>
          <w:b/>
          <w:noProof/>
          <w:sz w:val="24"/>
        </w:rPr>
      </w:pPr>
      <w:r w:rsidRPr="00F01251">
        <w:rPr>
          <w:rFonts w:ascii="Arial" w:hAnsi="Arial" w:cs="Arial"/>
          <w:b/>
          <w:noProof/>
          <w:sz w:val="24"/>
        </w:rPr>
        <w:t>SKUPŠTINA CRNE GORE</w:t>
      </w:r>
    </w:p>
    <w:p w:rsidR="00DF7EC5" w:rsidRPr="00F01251" w:rsidRDefault="00DF7EC5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C5" w:rsidRPr="00F01251" w:rsidRDefault="00DF7EC5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C5" w:rsidRPr="00F01251" w:rsidRDefault="00DF7EC5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42" w:rsidRPr="00F01251" w:rsidRDefault="00DF7E42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F7EC5" w:rsidRPr="00F01251" w:rsidRDefault="003668A2" w:rsidP="00DF7EC5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F01251">
        <w:rPr>
          <w:rFonts w:ascii="Arial" w:hAnsi="Arial" w:cs="Arial"/>
          <w:b/>
          <w:noProof/>
          <w:sz w:val="24"/>
          <w:szCs w:val="24"/>
        </w:rPr>
        <w:t xml:space="preserve">Predmet: </w:t>
      </w:r>
      <w:r w:rsidR="004E6083" w:rsidRPr="00F01251">
        <w:rPr>
          <w:rFonts w:ascii="Arial" w:hAnsi="Arial" w:cs="Arial"/>
          <w:b/>
          <w:noProof/>
          <w:sz w:val="24"/>
          <w:szCs w:val="24"/>
        </w:rPr>
        <w:t>Odgovor na poslaničko pitanje</w:t>
      </w:r>
      <w:r w:rsidR="00102A81" w:rsidRPr="00F01251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F7EC5" w:rsidRPr="00F01251" w:rsidRDefault="00DF7EC5" w:rsidP="00DF7EC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DF7EC5" w:rsidRPr="00F01251" w:rsidRDefault="00DF7EC5" w:rsidP="00DF7EC5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F01251">
        <w:rPr>
          <w:rFonts w:ascii="Arial" w:hAnsi="Arial" w:cs="Arial"/>
          <w:noProof/>
          <w:sz w:val="24"/>
          <w:szCs w:val="24"/>
        </w:rPr>
        <w:t xml:space="preserve">Gospodin Borislav Banović, </w:t>
      </w:r>
      <w:r w:rsidR="00F337A8" w:rsidRPr="00F01251">
        <w:rPr>
          <w:rFonts w:ascii="Arial" w:hAnsi="Arial" w:cs="Arial"/>
          <w:noProof/>
          <w:sz w:val="24"/>
          <w:szCs w:val="24"/>
        </w:rPr>
        <w:t xml:space="preserve">poslanik </w:t>
      </w:r>
      <w:r w:rsidR="00450DAE" w:rsidRPr="00F01251">
        <w:rPr>
          <w:rFonts w:ascii="Arial" w:hAnsi="Arial" w:cs="Arial"/>
          <w:noProof/>
          <w:sz w:val="24"/>
          <w:szCs w:val="24"/>
        </w:rPr>
        <w:t>SDP</w:t>
      </w:r>
      <w:r w:rsidR="00F337A8" w:rsidRPr="00F01251">
        <w:rPr>
          <w:rFonts w:ascii="Arial" w:hAnsi="Arial" w:cs="Arial"/>
          <w:noProof/>
          <w:sz w:val="24"/>
          <w:szCs w:val="24"/>
        </w:rPr>
        <w:t xml:space="preserve"> u Skupštini Crne Gore</w:t>
      </w:r>
      <w:r w:rsidRPr="00F01251">
        <w:rPr>
          <w:rFonts w:ascii="Arial" w:hAnsi="Arial" w:cs="Arial"/>
          <w:noProof/>
          <w:sz w:val="24"/>
          <w:szCs w:val="24"/>
        </w:rPr>
        <w:t>, postavio je u pisanoj formi, Skupštini Crne Gore sljedeće</w:t>
      </w:r>
      <w:r w:rsidR="004E6083" w:rsidRPr="00F01251">
        <w:rPr>
          <w:rFonts w:ascii="Arial" w:hAnsi="Arial" w:cs="Arial"/>
          <w:noProof/>
          <w:sz w:val="24"/>
          <w:szCs w:val="24"/>
        </w:rPr>
        <w:t>:</w:t>
      </w:r>
      <w:r w:rsidR="00102A81" w:rsidRPr="00F01251">
        <w:rPr>
          <w:rFonts w:ascii="Arial" w:hAnsi="Arial" w:cs="Arial"/>
          <w:noProof/>
          <w:sz w:val="24"/>
          <w:szCs w:val="24"/>
        </w:rPr>
        <w:t xml:space="preserve"> </w:t>
      </w:r>
    </w:p>
    <w:p w:rsidR="00DF7EC5" w:rsidRPr="00F01251" w:rsidRDefault="00DF7EC5" w:rsidP="00DF7EC5">
      <w:pPr>
        <w:spacing w:after="0" w:line="240" w:lineRule="auto"/>
        <w:rPr>
          <w:rFonts w:ascii="Arial" w:hAnsi="Arial" w:cs="Arial"/>
          <w:noProof/>
          <w:sz w:val="24"/>
          <w:szCs w:val="24"/>
          <w:u w:val="single"/>
        </w:rPr>
      </w:pPr>
    </w:p>
    <w:p w:rsidR="00DF7EC5" w:rsidRPr="00F01251" w:rsidRDefault="00DF7EC5" w:rsidP="00DF7EC5">
      <w:pPr>
        <w:spacing w:after="0" w:line="240" w:lineRule="auto"/>
        <w:rPr>
          <w:rFonts w:ascii="Arial" w:hAnsi="Arial" w:cs="Arial"/>
          <w:noProof/>
          <w:sz w:val="24"/>
          <w:szCs w:val="24"/>
          <w:u w:val="single"/>
        </w:rPr>
      </w:pPr>
    </w:p>
    <w:p w:rsidR="00DF7EC5" w:rsidRPr="00F01251" w:rsidRDefault="00DF7EC5" w:rsidP="00DF7EC5">
      <w:pPr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F01251">
        <w:rPr>
          <w:rFonts w:ascii="Arial" w:hAnsi="Arial" w:cs="Arial"/>
          <w:b/>
          <w:noProof/>
          <w:sz w:val="24"/>
          <w:szCs w:val="24"/>
        </w:rPr>
        <w:t>POSLANIČKO PITANJE</w:t>
      </w:r>
    </w:p>
    <w:p w:rsidR="00DF7EC5" w:rsidRPr="00F01251" w:rsidRDefault="00DF7EC5" w:rsidP="00DF7EC5">
      <w:pPr>
        <w:spacing w:after="0" w:line="240" w:lineRule="auto"/>
        <w:rPr>
          <w:rFonts w:ascii="Arial" w:hAnsi="Arial" w:cs="Arial"/>
          <w:noProof/>
          <w:sz w:val="24"/>
          <w:szCs w:val="24"/>
          <w:u w:val="single"/>
        </w:rPr>
      </w:pPr>
    </w:p>
    <w:p w:rsidR="00102A81" w:rsidRPr="00F01251" w:rsidRDefault="00102A81" w:rsidP="00DF7EC5">
      <w:pPr>
        <w:spacing w:after="0" w:line="240" w:lineRule="auto"/>
        <w:rPr>
          <w:rFonts w:ascii="Arial" w:hAnsi="Arial" w:cs="Arial"/>
          <w:noProof/>
          <w:sz w:val="24"/>
          <w:szCs w:val="24"/>
          <w:u w:val="single"/>
        </w:rPr>
      </w:pPr>
    </w:p>
    <w:p w:rsidR="006422D9" w:rsidRPr="00F01251" w:rsidRDefault="006422D9" w:rsidP="00DF7EC5">
      <w:pPr>
        <w:spacing w:after="0" w:line="240" w:lineRule="auto"/>
        <w:rPr>
          <w:rFonts w:ascii="Arial" w:hAnsi="Arial"/>
          <w:noProof/>
          <w:sz w:val="24"/>
        </w:rPr>
      </w:pPr>
      <w:r w:rsidRPr="00F01251">
        <w:rPr>
          <w:rFonts w:ascii="Arial" w:hAnsi="Arial"/>
          <w:i/>
          <w:noProof/>
          <w:sz w:val="24"/>
        </w:rPr>
        <w:t>Dokle se stiglo sa ukupno</w:t>
      </w:r>
      <w:r w:rsidR="00D722BB">
        <w:rPr>
          <w:rFonts w:ascii="Arial" w:hAnsi="Arial"/>
          <w:i/>
          <w:noProof/>
          <w:sz w:val="24"/>
        </w:rPr>
        <w:t>m</w:t>
      </w:r>
      <w:r w:rsidRPr="00F01251">
        <w:rPr>
          <w:rFonts w:ascii="Arial" w:hAnsi="Arial"/>
          <w:i/>
          <w:noProof/>
          <w:sz w:val="24"/>
        </w:rPr>
        <w:t xml:space="preserve"> regulacijom vodotoka rijeke Bojane, nakon velikih poplava 2010</w:t>
      </w:r>
      <w:r w:rsidR="00DF7EC5" w:rsidRPr="00F01251">
        <w:rPr>
          <w:rFonts w:ascii="Arial" w:hAnsi="Arial"/>
          <w:i/>
          <w:noProof/>
          <w:sz w:val="24"/>
        </w:rPr>
        <w:t>.</w:t>
      </w:r>
      <w:r w:rsidRPr="00F01251">
        <w:rPr>
          <w:rFonts w:ascii="Arial" w:hAnsi="Arial"/>
          <w:i/>
          <w:noProof/>
          <w:sz w:val="24"/>
        </w:rPr>
        <w:t xml:space="preserve"> godine?</w:t>
      </w:r>
    </w:p>
    <w:p w:rsidR="006422D9" w:rsidRPr="00F01251" w:rsidRDefault="006422D9" w:rsidP="00DF7EC5">
      <w:pPr>
        <w:spacing w:after="0" w:line="240" w:lineRule="auto"/>
        <w:rPr>
          <w:rFonts w:ascii="Arial" w:hAnsi="Arial"/>
          <w:noProof/>
          <w:sz w:val="24"/>
        </w:rPr>
      </w:pPr>
    </w:p>
    <w:p w:rsidR="00DF7EC5" w:rsidRPr="00F01251" w:rsidRDefault="00DF7EC5" w:rsidP="00DF7EC5">
      <w:pPr>
        <w:spacing w:after="0" w:line="240" w:lineRule="auto"/>
        <w:rPr>
          <w:rFonts w:ascii="Arial" w:hAnsi="Arial"/>
          <w:noProof/>
          <w:sz w:val="24"/>
        </w:rPr>
      </w:pPr>
      <w:r w:rsidRPr="00F01251">
        <w:rPr>
          <w:rFonts w:ascii="Arial" w:hAnsi="Arial"/>
          <w:noProof/>
          <w:sz w:val="24"/>
        </w:rPr>
        <w:t>Na postavljeno pitanje, Ministartsvo poljoprivrede i rurlanog razvoja, daje sljedeći</w:t>
      </w:r>
    </w:p>
    <w:p w:rsidR="00DF7EC5" w:rsidRPr="00F01251" w:rsidRDefault="00DF7EC5" w:rsidP="00DF7EC5">
      <w:pPr>
        <w:spacing w:after="0" w:line="240" w:lineRule="auto"/>
        <w:rPr>
          <w:rFonts w:ascii="Arial" w:hAnsi="Arial"/>
          <w:noProof/>
          <w:sz w:val="24"/>
        </w:rPr>
      </w:pPr>
    </w:p>
    <w:p w:rsidR="00DF7EC5" w:rsidRPr="00F01251" w:rsidRDefault="00DF7EC5" w:rsidP="00DF7EC5">
      <w:pPr>
        <w:spacing w:after="0" w:line="240" w:lineRule="auto"/>
        <w:rPr>
          <w:rFonts w:ascii="Arial" w:hAnsi="Arial"/>
          <w:noProof/>
          <w:sz w:val="24"/>
        </w:rPr>
      </w:pPr>
    </w:p>
    <w:p w:rsidR="00DF7EC5" w:rsidRPr="00F01251" w:rsidRDefault="00DF7EC5" w:rsidP="00DF7EC5">
      <w:pPr>
        <w:spacing w:after="0" w:line="240" w:lineRule="auto"/>
        <w:jc w:val="center"/>
        <w:rPr>
          <w:rFonts w:ascii="Arial" w:hAnsi="Arial"/>
          <w:b/>
          <w:noProof/>
          <w:sz w:val="24"/>
        </w:rPr>
      </w:pPr>
      <w:r w:rsidRPr="00F01251">
        <w:rPr>
          <w:rFonts w:ascii="Arial" w:hAnsi="Arial"/>
          <w:b/>
          <w:noProof/>
          <w:sz w:val="24"/>
        </w:rPr>
        <w:t>ODGOVOR</w:t>
      </w:r>
    </w:p>
    <w:p w:rsidR="00DF7EC5" w:rsidRPr="00F01251" w:rsidRDefault="00DF7EC5" w:rsidP="00DF7EC5">
      <w:pPr>
        <w:spacing w:after="0" w:line="240" w:lineRule="auto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F01251">
        <w:rPr>
          <w:rFonts w:ascii="Arial" w:hAnsi="Arial"/>
          <w:noProof/>
          <w:sz w:val="24"/>
        </w:rPr>
        <w:t>Katastrofalne poplave koje su zadesile Crnu Goru i Albaniju 2010. godine, nametnule su potrebu ubrzanog rješavanja regulacije rijeke Bojane.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F01251">
        <w:rPr>
          <w:rFonts w:ascii="Arial" w:hAnsi="Arial"/>
          <w:noProof/>
          <w:sz w:val="24"/>
        </w:rPr>
        <w:t xml:space="preserve">Dvije države dogovorile su formiranje posebnih komisija čiji je zadatak bio da daju konkretne predloge za rješavanje problema regulacije vodotoka. Aktivnosti komisija dovele su do potpisivanja </w:t>
      </w:r>
      <w:r w:rsidRPr="00F01251">
        <w:rPr>
          <w:rFonts w:ascii="Arial" w:hAnsi="Arial"/>
          <w:i/>
          <w:noProof/>
          <w:sz w:val="24"/>
        </w:rPr>
        <w:t>Memoranduma o razumijevanju</w:t>
      </w:r>
      <w:r w:rsidRPr="00F01251">
        <w:rPr>
          <w:rFonts w:ascii="Arial" w:hAnsi="Arial"/>
          <w:noProof/>
          <w:sz w:val="24"/>
        </w:rPr>
        <w:t xml:space="preserve"> između Ministartsva poljoprivrede i ruralnog razvoja Crne Gore i Ministarstva voda Albanije. Memorandum je potpisan 14. decembra 2010. godine.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F01251">
        <w:rPr>
          <w:rFonts w:ascii="Arial" w:hAnsi="Arial"/>
          <w:noProof/>
          <w:sz w:val="24"/>
        </w:rPr>
        <w:lastRenderedPageBreak/>
        <w:t xml:space="preserve">Ovim memorandumom predviđene su kratkoročne i dugoročne mjere. </w:t>
      </w:r>
      <w:r w:rsidRPr="00F01251">
        <w:rPr>
          <w:rFonts w:ascii="Arial" w:hAnsi="Arial"/>
          <w:b/>
          <w:noProof/>
          <w:sz w:val="24"/>
        </w:rPr>
        <w:t>Kratkoročne mjere</w:t>
      </w:r>
      <w:r w:rsidRPr="00F01251">
        <w:rPr>
          <w:rFonts w:ascii="Arial" w:hAnsi="Arial"/>
          <w:noProof/>
          <w:sz w:val="24"/>
        </w:rPr>
        <w:t xml:space="preserve"> za regulaciju rij</w:t>
      </w:r>
      <w:r w:rsidR="001D62ED" w:rsidRPr="00F01251">
        <w:rPr>
          <w:rFonts w:ascii="Arial" w:hAnsi="Arial"/>
          <w:noProof/>
          <w:sz w:val="24"/>
        </w:rPr>
        <w:t>e</w:t>
      </w:r>
      <w:r w:rsidR="00BD66CC" w:rsidRPr="00F01251">
        <w:rPr>
          <w:rFonts w:ascii="Arial" w:hAnsi="Arial"/>
          <w:noProof/>
          <w:sz w:val="24"/>
        </w:rPr>
        <w:t>k</w:t>
      </w:r>
      <w:r w:rsidRPr="00F01251">
        <w:rPr>
          <w:rFonts w:ascii="Arial" w:hAnsi="Arial"/>
          <w:noProof/>
          <w:sz w:val="24"/>
        </w:rPr>
        <w:t>e Bojane obuhvatale su: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DF7EC5" w:rsidRPr="00F01251" w:rsidRDefault="006422D9" w:rsidP="00DF7EC5">
      <w:pPr>
        <w:pStyle w:val="ListParagraph"/>
        <w:numPr>
          <w:ilvl w:val="0"/>
          <w:numId w:val="5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Izradu projektne dokumentacije uređenja korita rijeke Bojane sa ciljem kontrolisanog povećanja protoka</w:t>
      </w:r>
      <w:r w:rsidR="00BD66CC" w:rsidRPr="00F01251">
        <w:rPr>
          <w:rFonts w:ascii="Arial" w:hAnsi="Arial"/>
          <w:noProof/>
        </w:rPr>
        <w:t xml:space="preserve"> vode</w:t>
      </w:r>
      <w:r w:rsidRPr="00F01251">
        <w:rPr>
          <w:rFonts w:ascii="Arial" w:hAnsi="Arial"/>
          <w:noProof/>
        </w:rPr>
        <w:t>;</w:t>
      </w:r>
    </w:p>
    <w:p w:rsidR="006422D9" w:rsidRPr="00F01251" w:rsidRDefault="006422D9" w:rsidP="00DF7EC5">
      <w:pPr>
        <w:pStyle w:val="ListParagraph"/>
        <w:ind w:left="360"/>
        <w:jc w:val="both"/>
        <w:rPr>
          <w:rFonts w:ascii="Arial" w:hAnsi="Arial"/>
          <w:noProof/>
        </w:rPr>
      </w:pPr>
    </w:p>
    <w:p w:rsidR="006422D9" w:rsidRPr="00F01251" w:rsidRDefault="006422D9" w:rsidP="00DF7EC5">
      <w:pPr>
        <w:pStyle w:val="ListParagraph"/>
        <w:numPr>
          <w:ilvl w:val="0"/>
          <w:numId w:val="5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Definisanje prioriteta u izvođenju radova i njihovo međusobno usaglašavanje;</w:t>
      </w:r>
    </w:p>
    <w:p w:rsidR="00DF7EC5" w:rsidRPr="00F01251" w:rsidRDefault="00DF7EC5" w:rsidP="00DF7EC5">
      <w:pPr>
        <w:pStyle w:val="ListParagraph"/>
        <w:ind w:left="360"/>
        <w:jc w:val="both"/>
        <w:rPr>
          <w:rFonts w:ascii="Arial" w:hAnsi="Arial"/>
          <w:noProof/>
        </w:rPr>
      </w:pPr>
    </w:p>
    <w:p w:rsidR="006422D9" w:rsidRPr="00F01251" w:rsidRDefault="006422D9" w:rsidP="00DF7EC5">
      <w:pPr>
        <w:pStyle w:val="ListParagraph"/>
        <w:numPr>
          <w:ilvl w:val="0"/>
          <w:numId w:val="5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Intenziviranje rada međudržavne Komisije uz naizmjenično predsjedava</w:t>
      </w:r>
      <w:r w:rsidR="00BD66CC" w:rsidRPr="00F01251">
        <w:rPr>
          <w:rFonts w:ascii="Arial" w:hAnsi="Arial"/>
          <w:noProof/>
        </w:rPr>
        <w:t>nje od strane resornih ministar</w:t>
      </w:r>
      <w:r w:rsidRPr="00F01251">
        <w:rPr>
          <w:rFonts w:ascii="Arial" w:hAnsi="Arial"/>
          <w:noProof/>
        </w:rPr>
        <w:t>s</w:t>
      </w:r>
      <w:r w:rsidR="00BD66CC" w:rsidRPr="00F01251">
        <w:rPr>
          <w:rFonts w:ascii="Arial" w:hAnsi="Arial"/>
          <w:noProof/>
        </w:rPr>
        <w:t>t</w:t>
      </w:r>
      <w:r w:rsidRPr="00F01251">
        <w:rPr>
          <w:rFonts w:ascii="Arial" w:hAnsi="Arial"/>
          <w:noProof/>
        </w:rPr>
        <w:t>ava i proširenje sastava Komisije;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F01251">
        <w:rPr>
          <w:rFonts w:ascii="Arial" w:hAnsi="Arial"/>
          <w:b/>
          <w:noProof/>
          <w:sz w:val="24"/>
        </w:rPr>
        <w:t>Dugoročne mjere</w:t>
      </w:r>
      <w:r w:rsidRPr="00F01251">
        <w:rPr>
          <w:rFonts w:ascii="Arial" w:hAnsi="Arial"/>
          <w:noProof/>
          <w:sz w:val="24"/>
        </w:rPr>
        <w:t xml:space="preserve"> obuhvatale su: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pStyle w:val="ListParagraph"/>
        <w:numPr>
          <w:ilvl w:val="0"/>
          <w:numId w:val="6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Izradu planova upravljanja slivovima Skadarskog jezera, Drima i Bojane;</w:t>
      </w:r>
    </w:p>
    <w:p w:rsidR="00DF7EC5" w:rsidRPr="00F01251" w:rsidRDefault="00DF7EC5" w:rsidP="00DF7EC5">
      <w:pPr>
        <w:pStyle w:val="ListParagraph"/>
        <w:ind w:left="360"/>
        <w:jc w:val="both"/>
        <w:rPr>
          <w:rFonts w:ascii="Arial" w:hAnsi="Arial"/>
          <w:noProof/>
        </w:rPr>
      </w:pPr>
    </w:p>
    <w:p w:rsidR="006422D9" w:rsidRPr="00F01251" w:rsidRDefault="006422D9" w:rsidP="00DF7EC5">
      <w:pPr>
        <w:pStyle w:val="ListParagraph"/>
        <w:numPr>
          <w:ilvl w:val="0"/>
          <w:numId w:val="6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Izradu kompletne projektne dokumentacije regulacije Skadarskog jezera, Drima i Bojane;</w:t>
      </w:r>
    </w:p>
    <w:p w:rsidR="00DF7EC5" w:rsidRPr="00F01251" w:rsidRDefault="00DF7EC5" w:rsidP="00DF7EC5">
      <w:pPr>
        <w:pStyle w:val="ListParagraph"/>
        <w:ind w:left="360"/>
        <w:jc w:val="both"/>
        <w:rPr>
          <w:rFonts w:ascii="Arial" w:hAnsi="Arial"/>
          <w:noProof/>
        </w:rPr>
      </w:pPr>
    </w:p>
    <w:p w:rsidR="006422D9" w:rsidRPr="00F01251" w:rsidRDefault="006422D9" w:rsidP="00DF7EC5">
      <w:pPr>
        <w:pStyle w:val="ListParagraph"/>
        <w:numPr>
          <w:ilvl w:val="0"/>
          <w:numId w:val="6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 xml:space="preserve">Realizaciju mjera definisanih </w:t>
      </w:r>
      <w:r w:rsidR="00BD66CC" w:rsidRPr="00F01251">
        <w:rPr>
          <w:rFonts w:ascii="Arial" w:hAnsi="Arial"/>
          <w:noProof/>
        </w:rPr>
        <w:t xml:space="preserve">predloženim </w:t>
      </w:r>
      <w:r w:rsidRPr="00F01251">
        <w:rPr>
          <w:rFonts w:ascii="Arial" w:hAnsi="Arial"/>
          <w:noProof/>
        </w:rPr>
        <w:t>projektima;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b/>
          <w:noProof/>
          <w:sz w:val="24"/>
        </w:rPr>
      </w:pPr>
      <w:r w:rsidRPr="00F01251">
        <w:rPr>
          <w:rFonts w:ascii="Arial" w:hAnsi="Arial"/>
          <w:b/>
          <w:noProof/>
          <w:sz w:val="24"/>
        </w:rPr>
        <w:t xml:space="preserve">Šta je do sada urađeno? 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pStyle w:val="ListParagraph"/>
        <w:numPr>
          <w:ilvl w:val="0"/>
          <w:numId w:val="7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Urađen je projekat regulacije rijeke Morače, projekat obezbjeđenja protočnosti desnog rukavca rijeke Bojane u zoni ušća, i elaborat za sanaciju nasipa i obezbjeđenja protočnosti korita rijeke Bojane. Elaboratom je definisana sanacija nasipa na crnogorskoj stran</w:t>
      </w:r>
      <w:r w:rsidR="00BD66CC" w:rsidRPr="00F01251">
        <w:rPr>
          <w:rFonts w:ascii="Arial" w:hAnsi="Arial"/>
          <w:noProof/>
        </w:rPr>
        <w:t>i</w:t>
      </w:r>
      <w:r w:rsidRPr="00F01251">
        <w:rPr>
          <w:rFonts w:ascii="Arial" w:hAnsi="Arial"/>
          <w:noProof/>
        </w:rPr>
        <w:t xml:space="preserve"> sa svim potrebnim radovima na čišćenju, povećanju stabilnosti i nepropusnosti i potrebnom nadvišenju do dogovrenog nivoa. Sve ovo je usaglašeno sa albanskom stranom. Takođe, definisana je prohodnost korita rijeke Bojane na crnogorskoj stran</w:t>
      </w:r>
      <w:r w:rsidR="00BD66CC" w:rsidRPr="00F01251">
        <w:rPr>
          <w:rFonts w:ascii="Arial" w:hAnsi="Arial"/>
          <w:noProof/>
        </w:rPr>
        <w:t>i</w:t>
      </w:r>
      <w:r w:rsidRPr="00F01251">
        <w:rPr>
          <w:rFonts w:ascii="Arial" w:hAnsi="Arial"/>
          <w:noProof/>
        </w:rPr>
        <w:t>, uključujući uklanjanje suvišnog materijala iz prostora samog korita na teritoriji Crne Gore;</w:t>
      </w:r>
    </w:p>
    <w:p w:rsidR="006422D9" w:rsidRPr="00F01251" w:rsidRDefault="006422D9" w:rsidP="00DF7EC5">
      <w:pPr>
        <w:pStyle w:val="ListParagraph"/>
        <w:ind w:left="0"/>
        <w:jc w:val="both"/>
        <w:rPr>
          <w:rFonts w:ascii="Arial" w:hAnsi="Arial"/>
          <w:noProof/>
        </w:rPr>
      </w:pPr>
    </w:p>
    <w:p w:rsidR="006422D9" w:rsidRPr="00F01251" w:rsidRDefault="006422D9" w:rsidP="00DF7EC5">
      <w:pPr>
        <w:pStyle w:val="ListParagraph"/>
        <w:numPr>
          <w:ilvl w:val="0"/>
          <w:numId w:val="7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Pored projekta regulacije, sanirani su nasipi na rijeci Bojani u du</w:t>
      </w:r>
      <w:r w:rsidR="00BD66CC" w:rsidRPr="00F01251">
        <w:rPr>
          <w:rFonts w:ascii="Arial" w:hAnsi="Arial"/>
          <w:noProof/>
        </w:rPr>
        <w:t>ž</w:t>
      </w:r>
      <w:r w:rsidRPr="00F01251">
        <w:rPr>
          <w:rFonts w:ascii="Arial" w:hAnsi="Arial"/>
          <w:noProof/>
        </w:rPr>
        <w:t>ini od 9 km;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pStyle w:val="ListParagraph"/>
        <w:numPr>
          <w:ilvl w:val="0"/>
          <w:numId w:val="7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Izvršena je regulacija Vladimirske rijeke na potezu od oko 300m u cilju zaštite obradivog poljoprivrednog zemljišta i stanovništva koje se nalazi na ovom području;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pStyle w:val="ListParagraph"/>
        <w:numPr>
          <w:ilvl w:val="0"/>
          <w:numId w:val="7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Izvršeni su regulacioni radovi na desnom ušću rijeke Bojane. Uklonjeno je 15.000m</w:t>
      </w:r>
      <w:r w:rsidR="00BD66CC" w:rsidRPr="00F01251">
        <w:rPr>
          <w:rFonts w:ascii="Arial" w:hAnsi="Arial"/>
          <w:noProof/>
        </w:rPr>
        <w:t>3</w:t>
      </w:r>
      <w:r w:rsidRPr="00F01251">
        <w:rPr>
          <w:rFonts w:ascii="Arial" w:hAnsi="Arial"/>
          <w:noProof/>
        </w:rPr>
        <w:t xml:space="preserve"> koji su u velikoj mjeri dovodili do začepljenja i plavljenja.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BD66CC" w:rsidP="00DF7EC5">
      <w:pPr>
        <w:pStyle w:val="ListParagraph"/>
        <w:numPr>
          <w:ilvl w:val="0"/>
          <w:numId w:val="7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 xml:space="preserve">Dodatno, albanska strana </w:t>
      </w:r>
      <w:r w:rsidR="006422D9" w:rsidRPr="00F01251">
        <w:rPr>
          <w:rFonts w:ascii="Arial" w:hAnsi="Arial"/>
          <w:noProof/>
        </w:rPr>
        <w:t>realizovala je niz radova na svojoj teritoriji.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F01251">
        <w:rPr>
          <w:rFonts w:ascii="Arial" w:hAnsi="Arial"/>
          <w:noProof/>
          <w:sz w:val="24"/>
        </w:rPr>
        <w:t xml:space="preserve">Kako bi se pospješilo intenzivnije oticanje vode, </w:t>
      </w:r>
      <w:r w:rsidRPr="00F01251">
        <w:rPr>
          <w:rFonts w:ascii="Arial" w:hAnsi="Arial"/>
          <w:b/>
          <w:noProof/>
          <w:sz w:val="24"/>
        </w:rPr>
        <w:t>naredni koraci obuhvataju</w:t>
      </w:r>
      <w:r w:rsidRPr="00F01251">
        <w:rPr>
          <w:rFonts w:ascii="Arial" w:hAnsi="Arial"/>
          <w:noProof/>
          <w:sz w:val="24"/>
        </w:rPr>
        <w:t>: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pStyle w:val="ListParagraph"/>
        <w:numPr>
          <w:ilvl w:val="0"/>
          <w:numId w:val="8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Uklanjanje vještačkih prepreka, poput drveća, porušenih mostova, potonulih plovila;</w:t>
      </w:r>
    </w:p>
    <w:p w:rsidR="006422D9" w:rsidRPr="00F01251" w:rsidRDefault="006422D9" w:rsidP="00DF7EC5">
      <w:pPr>
        <w:pStyle w:val="ListParagraph"/>
        <w:ind w:left="0"/>
        <w:jc w:val="both"/>
        <w:rPr>
          <w:rFonts w:ascii="Arial" w:hAnsi="Arial"/>
          <w:noProof/>
        </w:rPr>
      </w:pPr>
    </w:p>
    <w:p w:rsidR="006422D9" w:rsidRPr="00F01251" w:rsidRDefault="006422D9" w:rsidP="00DF7EC5">
      <w:pPr>
        <w:pStyle w:val="ListParagraph"/>
        <w:numPr>
          <w:ilvl w:val="0"/>
          <w:numId w:val="8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Produbljivanje i proširivanje korita rijeke Bojane;</w:t>
      </w:r>
    </w:p>
    <w:p w:rsidR="006422D9" w:rsidRPr="00F01251" w:rsidRDefault="006422D9" w:rsidP="00DF7EC5">
      <w:pPr>
        <w:pStyle w:val="ListParagraph"/>
        <w:ind w:left="0"/>
        <w:jc w:val="both"/>
        <w:rPr>
          <w:rFonts w:ascii="Arial" w:hAnsi="Arial"/>
          <w:noProof/>
        </w:rPr>
      </w:pPr>
    </w:p>
    <w:p w:rsidR="006422D9" w:rsidRPr="00F01251" w:rsidRDefault="006422D9" w:rsidP="00DF7EC5">
      <w:pPr>
        <w:pStyle w:val="ListParagraph"/>
        <w:numPr>
          <w:ilvl w:val="0"/>
          <w:numId w:val="8"/>
        </w:numPr>
        <w:jc w:val="both"/>
        <w:rPr>
          <w:rFonts w:ascii="Arial" w:hAnsi="Arial"/>
          <w:noProof/>
        </w:rPr>
      </w:pPr>
      <w:r w:rsidRPr="00F01251">
        <w:rPr>
          <w:rFonts w:ascii="Arial" w:hAnsi="Arial"/>
          <w:noProof/>
        </w:rPr>
        <w:t>Čišćenje korita oko postojećih mostova i ušća rijeke Bojane u more.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F01251">
        <w:rPr>
          <w:rFonts w:ascii="Arial" w:hAnsi="Arial"/>
          <w:noProof/>
          <w:sz w:val="24"/>
        </w:rPr>
        <w:t>Za ove radove potrebna su znatna finansijska sredstva. Pored regulacije toka rijeke Morače, potrebna je regulacija toka rijeke Drim. Prije nekoliko dana</w:t>
      </w:r>
      <w:r w:rsidR="00BD66CC" w:rsidRPr="00F01251">
        <w:rPr>
          <w:rFonts w:ascii="Arial" w:hAnsi="Arial"/>
          <w:noProof/>
          <w:sz w:val="24"/>
        </w:rPr>
        <w:t>,</w:t>
      </w:r>
      <w:r w:rsidRPr="00F01251">
        <w:rPr>
          <w:rFonts w:ascii="Arial" w:hAnsi="Arial"/>
          <w:noProof/>
          <w:sz w:val="24"/>
        </w:rPr>
        <w:t xml:space="preserve"> španska kompanija </w:t>
      </w:r>
      <w:r w:rsidR="00BD66CC" w:rsidRPr="00F01251">
        <w:rPr>
          <w:rFonts w:ascii="Arial" w:hAnsi="Arial"/>
          <w:noProof/>
          <w:sz w:val="24"/>
        </w:rPr>
        <w:t>“</w:t>
      </w:r>
      <w:r w:rsidRPr="00F01251">
        <w:rPr>
          <w:rFonts w:ascii="Arial" w:hAnsi="Arial"/>
          <w:noProof/>
          <w:sz w:val="24"/>
        </w:rPr>
        <w:t>Ambisat</w:t>
      </w:r>
      <w:r w:rsidR="00BD66CC" w:rsidRPr="00F01251">
        <w:rPr>
          <w:rFonts w:ascii="Arial" w:hAnsi="Arial"/>
          <w:noProof/>
          <w:sz w:val="24"/>
        </w:rPr>
        <w:t>”</w:t>
      </w:r>
      <w:r w:rsidRPr="00F01251">
        <w:rPr>
          <w:rFonts w:ascii="Arial" w:hAnsi="Arial"/>
          <w:noProof/>
          <w:sz w:val="24"/>
        </w:rPr>
        <w:t xml:space="preserve"> dobila je podršku Vlade Španije da uradi potrebnu analizu upravljanja tokom rijeke Morače. Dodatno, započeti su razgovori sa albanskom stranom oko analize upravljanja toka rijek</w:t>
      </w:r>
      <w:r w:rsidR="001D62ED" w:rsidRPr="00F01251">
        <w:rPr>
          <w:rFonts w:ascii="Arial" w:hAnsi="Arial"/>
          <w:noProof/>
          <w:sz w:val="24"/>
        </w:rPr>
        <w:t>e</w:t>
      </w:r>
      <w:r w:rsidRPr="00F01251">
        <w:rPr>
          <w:rFonts w:ascii="Arial" w:hAnsi="Arial"/>
          <w:noProof/>
          <w:sz w:val="24"/>
        </w:rPr>
        <w:t xml:space="preserve"> Drim.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F01251">
        <w:rPr>
          <w:rFonts w:ascii="Arial" w:hAnsi="Arial"/>
          <w:noProof/>
          <w:sz w:val="24"/>
        </w:rPr>
        <w:t xml:space="preserve">Želim da napomenem </w:t>
      </w:r>
      <w:r w:rsidR="00BD66CC" w:rsidRPr="00F01251">
        <w:rPr>
          <w:rFonts w:ascii="Arial" w:hAnsi="Arial"/>
          <w:noProof/>
          <w:sz w:val="24"/>
        </w:rPr>
        <w:t xml:space="preserve">da je </w:t>
      </w:r>
      <w:r w:rsidRPr="00F01251">
        <w:rPr>
          <w:rFonts w:ascii="Arial" w:hAnsi="Arial"/>
          <w:noProof/>
          <w:sz w:val="24"/>
        </w:rPr>
        <w:t>čišćenje desnog rukavca rijeke Bojane tokom trajanja vanredne situacije uradila kompanija Bemax, te da su izvršeni radovi predstavljali doprinos ove kompanije.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F01251">
        <w:rPr>
          <w:rFonts w:ascii="Arial" w:hAnsi="Arial"/>
          <w:noProof/>
          <w:sz w:val="24"/>
        </w:rPr>
        <w:t xml:space="preserve">Vlada Crne Gore usvojila je </w:t>
      </w:r>
      <w:r w:rsidR="00BD66CC" w:rsidRPr="00F01251">
        <w:rPr>
          <w:rFonts w:ascii="Arial" w:hAnsi="Arial"/>
          <w:noProof/>
          <w:sz w:val="24"/>
        </w:rPr>
        <w:t>“</w:t>
      </w:r>
      <w:r w:rsidR="00683752">
        <w:rPr>
          <w:rFonts w:ascii="Arial" w:hAnsi="Arial"/>
          <w:i/>
          <w:noProof/>
          <w:sz w:val="24"/>
        </w:rPr>
        <w:t>Informaciju o u</w:t>
      </w:r>
      <w:r w:rsidRPr="00F01251">
        <w:rPr>
          <w:rFonts w:ascii="Arial" w:hAnsi="Arial"/>
          <w:i/>
          <w:noProof/>
          <w:sz w:val="24"/>
        </w:rPr>
        <w:t>z</w:t>
      </w:r>
      <w:r w:rsidR="00683752">
        <w:rPr>
          <w:rFonts w:ascii="Arial" w:hAnsi="Arial"/>
          <w:i/>
          <w:noProof/>
          <w:sz w:val="24"/>
        </w:rPr>
        <w:t>r</w:t>
      </w:r>
      <w:r w:rsidRPr="00F01251">
        <w:rPr>
          <w:rFonts w:ascii="Arial" w:hAnsi="Arial"/>
          <w:i/>
          <w:noProof/>
          <w:sz w:val="24"/>
        </w:rPr>
        <w:t>ocima i posljedicama poplava u slivu Skadarskog jezera i rijeke Bojane</w:t>
      </w:r>
      <w:r w:rsidR="00BD66CC" w:rsidRPr="00F01251">
        <w:rPr>
          <w:rFonts w:ascii="Arial" w:hAnsi="Arial"/>
          <w:noProof/>
          <w:sz w:val="24"/>
        </w:rPr>
        <w:t>”</w:t>
      </w:r>
      <w:r w:rsidRPr="00F01251">
        <w:rPr>
          <w:rFonts w:ascii="Arial" w:hAnsi="Arial"/>
          <w:noProof/>
          <w:sz w:val="24"/>
        </w:rPr>
        <w:t xml:space="preserve">, kao i predlog mjera koje je dostavilo Ministarstvo poljoprivrede i ruralnog razvoja. </w:t>
      </w:r>
    </w:p>
    <w:p w:rsidR="006B2A33" w:rsidRPr="00F01251" w:rsidRDefault="006B2A33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B2A33" w:rsidRPr="00F01251" w:rsidRDefault="006B2A33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F01251">
        <w:rPr>
          <w:rFonts w:ascii="Arial" w:hAnsi="Arial"/>
          <w:noProof/>
          <w:sz w:val="24"/>
        </w:rPr>
        <w:t>Na kraju, imajući u vidu dinamiku topljenja snijega, očekivano kretanje temperatura u narednim nedjeljama i padavine, uputio sam pismo Ministru voda Albanije u kojem sam ukazao na posledice otpuštanja vode iz akumulacija na rijeci Drim.</w:t>
      </w:r>
    </w:p>
    <w:p w:rsidR="006B2A33" w:rsidRPr="00F01251" w:rsidRDefault="006B2A33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B2A33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F01251">
        <w:rPr>
          <w:rFonts w:ascii="Arial" w:hAnsi="Arial"/>
          <w:noProof/>
          <w:sz w:val="24"/>
        </w:rPr>
        <w:t>Sve naredne aktivnosti, uključujući i traženje ne tako malih finansijskih sredstava potrebnih za konačno rješavanje problema plavljenja, vodiće se formirana Međudržavna komisija</w:t>
      </w:r>
      <w:r w:rsidR="00BD66CC" w:rsidRPr="00F01251">
        <w:rPr>
          <w:rFonts w:ascii="Arial" w:hAnsi="Arial"/>
          <w:noProof/>
          <w:sz w:val="24"/>
        </w:rPr>
        <w:t>, uz aktivno učešće Ministartsva poljoprivrede i ruralnog razvoja</w:t>
      </w:r>
      <w:r w:rsidRPr="00F01251">
        <w:rPr>
          <w:rFonts w:ascii="Arial" w:hAnsi="Arial"/>
          <w:noProof/>
          <w:sz w:val="24"/>
        </w:rPr>
        <w:t>.</w:t>
      </w:r>
    </w:p>
    <w:p w:rsidR="006B2A33" w:rsidRPr="00F01251" w:rsidRDefault="006B2A33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  <w:r w:rsidRPr="00F01251">
        <w:rPr>
          <w:rFonts w:ascii="Arial" w:hAnsi="Arial"/>
          <w:noProof/>
          <w:sz w:val="24"/>
        </w:rPr>
        <w:t>S poštovanjem,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b/>
          <w:noProof/>
          <w:sz w:val="24"/>
        </w:rPr>
      </w:pPr>
      <w:r w:rsidRPr="00F01251">
        <w:rPr>
          <w:rFonts w:ascii="Arial" w:hAnsi="Arial"/>
          <w:noProof/>
          <w:sz w:val="24"/>
        </w:rPr>
        <w:tab/>
      </w:r>
      <w:r w:rsidRPr="00F01251">
        <w:rPr>
          <w:rFonts w:ascii="Arial" w:hAnsi="Arial"/>
          <w:noProof/>
          <w:sz w:val="24"/>
        </w:rPr>
        <w:tab/>
      </w:r>
      <w:r w:rsidRPr="00F01251">
        <w:rPr>
          <w:rFonts w:ascii="Arial" w:hAnsi="Arial"/>
          <w:noProof/>
          <w:sz w:val="24"/>
        </w:rPr>
        <w:tab/>
      </w:r>
      <w:r w:rsidRPr="00F01251">
        <w:rPr>
          <w:rFonts w:ascii="Arial" w:hAnsi="Arial"/>
          <w:noProof/>
          <w:sz w:val="24"/>
        </w:rPr>
        <w:tab/>
      </w:r>
      <w:r w:rsidRPr="00F01251">
        <w:rPr>
          <w:rFonts w:ascii="Arial" w:hAnsi="Arial"/>
          <w:noProof/>
          <w:sz w:val="24"/>
        </w:rPr>
        <w:tab/>
      </w:r>
      <w:r w:rsidRPr="00F01251">
        <w:rPr>
          <w:rFonts w:ascii="Arial" w:hAnsi="Arial"/>
          <w:noProof/>
          <w:sz w:val="24"/>
        </w:rPr>
        <w:tab/>
      </w:r>
      <w:r w:rsidRPr="00F01251">
        <w:rPr>
          <w:rFonts w:ascii="Arial" w:hAnsi="Arial"/>
          <w:noProof/>
          <w:sz w:val="24"/>
        </w:rPr>
        <w:tab/>
      </w:r>
      <w:r w:rsidRPr="00F01251">
        <w:rPr>
          <w:rFonts w:ascii="Arial" w:hAnsi="Arial"/>
          <w:noProof/>
          <w:sz w:val="24"/>
        </w:rPr>
        <w:tab/>
      </w:r>
      <w:r w:rsidRPr="00F01251">
        <w:rPr>
          <w:rFonts w:ascii="Arial" w:hAnsi="Arial"/>
          <w:noProof/>
          <w:sz w:val="24"/>
        </w:rPr>
        <w:tab/>
      </w:r>
      <w:r w:rsidR="00AE2D07">
        <w:rPr>
          <w:rFonts w:ascii="Arial" w:hAnsi="Arial"/>
          <w:noProof/>
          <w:sz w:val="24"/>
        </w:rPr>
        <w:t xml:space="preserve">      </w:t>
      </w:r>
      <w:r w:rsidRPr="00F01251">
        <w:rPr>
          <w:rFonts w:ascii="Arial" w:hAnsi="Arial"/>
          <w:b/>
          <w:noProof/>
          <w:sz w:val="24"/>
        </w:rPr>
        <w:t>M I N I S T A R</w:t>
      </w:r>
    </w:p>
    <w:p w:rsidR="006422D9" w:rsidRPr="00F01251" w:rsidRDefault="006422D9" w:rsidP="00DF7EC5">
      <w:pPr>
        <w:spacing w:after="0" w:line="240" w:lineRule="auto"/>
        <w:jc w:val="both"/>
        <w:rPr>
          <w:rFonts w:ascii="Arial" w:hAnsi="Arial"/>
          <w:b/>
          <w:noProof/>
          <w:sz w:val="24"/>
        </w:rPr>
      </w:pPr>
    </w:p>
    <w:p w:rsidR="006422D9" w:rsidRPr="00F01251" w:rsidRDefault="006422D9" w:rsidP="00DF7EC5">
      <w:pPr>
        <w:spacing w:after="0" w:line="240" w:lineRule="auto"/>
        <w:ind w:left="5760" w:firstLine="720"/>
        <w:jc w:val="both"/>
        <w:rPr>
          <w:rFonts w:ascii="Arial" w:hAnsi="Arial"/>
          <w:b/>
          <w:noProof/>
          <w:sz w:val="24"/>
        </w:rPr>
      </w:pPr>
      <w:r w:rsidRPr="00F01251">
        <w:rPr>
          <w:rFonts w:ascii="Arial" w:hAnsi="Arial"/>
          <w:b/>
          <w:noProof/>
          <w:sz w:val="24"/>
        </w:rPr>
        <w:t>Prof. dr Petar Ivanović</w:t>
      </w:r>
    </w:p>
    <w:p w:rsidR="00143FF9" w:rsidRPr="00F01251" w:rsidRDefault="00143FF9" w:rsidP="00DF7EC5">
      <w:pPr>
        <w:spacing w:after="0" w:line="240" w:lineRule="auto"/>
        <w:jc w:val="right"/>
        <w:rPr>
          <w:rFonts w:ascii="Arial" w:hAnsi="Arial" w:cs="Arial"/>
          <w:noProof/>
          <w:sz w:val="24"/>
        </w:rPr>
      </w:pPr>
    </w:p>
    <w:p w:rsidR="00DD5CA1" w:rsidRPr="00F01251" w:rsidRDefault="00DD5CA1" w:rsidP="00DF7EC5">
      <w:pPr>
        <w:spacing w:after="0" w:line="240" w:lineRule="auto"/>
        <w:jc w:val="right"/>
        <w:rPr>
          <w:rFonts w:ascii="Arial" w:hAnsi="Arial" w:cs="Arial"/>
          <w:b/>
          <w:i/>
          <w:noProof/>
          <w:sz w:val="24"/>
          <w:szCs w:val="24"/>
        </w:rPr>
      </w:pPr>
    </w:p>
    <w:sectPr w:rsidR="00DD5CA1" w:rsidRPr="00F01251" w:rsidSect="00DF7EC5">
      <w:pgSz w:w="11901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3EAE"/>
    <w:multiLevelType w:val="hybridMultilevel"/>
    <w:tmpl w:val="B19E7D84"/>
    <w:lvl w:ilvl="0" w:tplc="0A5CD2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07573"/>
    <w:multiLevelType w:val="hybridMultilevel"/>
    <w:tmpl w:val="04DA8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8A6F84"/>
    <w:multiLevelType w:val="hybridMultilevel"/>
    <w:tmpl w:val="CAB872B4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8133C"/>
    <w:multiLevelType w:val="hybridMultilevel"/>
    <w:tmpl w:val="1172A7BA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75C29"/>
    <w:multiLevelType w:val="hybridMultilevel"/>
    <w:tmpl w:val="BF780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B1ADB"/>
    <w:multiLevelType w:val="hybridMultilevel"/>
    <w:tmpl w:val="0C7AF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A17881"/>
    <w:multiLevelType w:val="hybridMultilevel"/>
    <w:tmpl w:val="51DCC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D901E1"/>
    <w:multiLevelType w:val="hybridMultilevel"/>
    <w:tmpl w:val="83E218B8"/>
    <w:lvl w:ilvl="0" w:tplc="0A5CD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oNotTrackMoves/>
  <w:defaultTabStop w:val="720"/>
  <w:characterSpacingControl w:val="doNotCompress"/>
  <w:compat>
    <w:useFELayout/>
  </w:compat>
  <w:rsids>
    <w:rsidRoot w:val="00992CF6"/>
    <w:rsid w:val="000753ED"/>
    <w:rsid w:val="00097C47"/>
    <w:rsid w:val="00102A81"/>
    <w:rsid w:val="00106587"/>
    <w:rsid w:val="00143FF9"/>
    <w:rsid w:val="001979CB"/>
    <w:rsid w:val="001C4027"/>
    <w:rsid w:val="001D62ED"/>
    <w:rsid w:val="00345FAE"/>
    <w:rsid w:val="003668A2"/>
    <w:rsid w:val="00450DAE"/>
    <w:rsid w:val="0046291F"/>
    <w:rsid w:val="004A1539"/>
    <w:rsid w:val="004A6E59"/>
    <w:rsid w:val="004E6083"/>
    <w:rsid w:val="005153CC"/>
    <w:rsid w:val="006422D9"/>
    <w:rsid w:val="00683752"/>
    <w:rsid w:val="006960BA"/>
    <w:rsid w:val="006B2A33"/>
    <w:rsid w:val="006F073B"/>
    <w:rsid w:val="007327A7"/>
    <w:rsid w:val="00864DF2"/>
    <w:rsid w:val="0088604C"/>
    <w:rsid w:val="008C266F"/>
    <w:rsid w:val="008F6CA3"/>
    <w:rsid w:val="00976DD5"/>
    <w:rsid w:val="00992CF6"/>
    <w:rsid w:val="00AE2D07"/>
    <w:rsid w:val="00B012B1"/>
    <w:rsid w:val="00B45F50"/>
    <w:rsid w:val="00B84EBD"/>
    <w:rsid w:val="00BD66CC"/>
    <w:rsid w:val="00CE09F7"/>
    <w:rsid w:val="00D722BB"/>
    <w:rsid w:val="00DA2E0C"/>
    <w:rsid w:val="00DD5CA1"/>
    <w:rsid w:val="00DE0BC2"/>
    <w:rsid w:val="00DF7E42"/>
    <w:rsid w:val="00DF7EC5"/>
    <w:rsid w:val="00F01251"/>
    <w:rsid w:val="00F229D2"/>
    <w:rsid w:val="00F337A8"/>
    <w:rsid w:val="00F708D3"/>
    <w:rsid w:val="00F87B4C"/>
    <w:rsid w:val="00FB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F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91B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1E577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992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E608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GB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F7E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22D9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rs4</dc:creator>
  <cp:lastModifiedBy>sandra.ivanovic</cp:lastModifiedBy>
  <cp:revision>10</cp:revision>
  <dcterms:created xsi:type="dcterms:W3CDTF">2013-03-21T00:19:00Z</dcterms:created>
  <dcterms:modified xsi:type="dcterms:W3CDTF">2013-08-08T12:55:00Z</dcterms:modified>
</cp:coreProperties>
</file>