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5FE" w:rsidRDefault="001755FE" w:rsidP="001755FE">
      <w:pPr>
        <w:jc w:val="both"/>
        <w:rPr>
          <w:rFonts w:ascii="Times New Roman" w:hAnsi="Times New Roman" w:cs="Times New Roman"/>
          <w:lang w:val="sr-Latn-ME"/>
        </w:rPr>
      </w:pPr>
    </w:p>
    <w:p w:rsidR="001755FE" w:rsidRDefault="001755FE" w:rsidP="001755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Promocija</w:t>
      </w:r>
    </w:p>
    <w:p w:rsidR="001755FE" w:rsidRDefault="001755FE" w:rsidP="001755F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Javnog konkursa za sufinansiranje inovacione djelatnosti u 2022. godini</w:t>
      </w:r>
    </w:p>
    <w:p w:rsidR="001755FE" w:rsidRDefault="001755FE" w:rsidP="001755FE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11. mart, 2022. </w:t>
      </w:r>
      <w:proofErr w:type="spellStart"/>
      <w:r>
        <w:rPr>
          <w:rFonts w:ascii="Times New Roman" w:hAnsi="Times New Roman" w:cs="Times New Roman"/>
          <w:lang w:val="en-GB"/>
        </w:rPr>
        <w:t>godine</w:t>
      </w:r>
      <w:proofErr w:type="spellEnd"/>
    </w:p>
    <w:p w:rsidR="001755FE" w:rsidRDefault="001755FE" w:rsidP="001755FE">
      <w:pPr>
        <w:jc w:val="center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Privredna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komora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Crne</w:t>
      </w:r>
      <w:proofErr w:type="spellEnd"/>
      <w:r>
        <w:rPr>
          <w:rFonts w:ascii="Times New Roman" w:hAnsi="Times New Roman" w:cs="Times New Roman"/>
          <w:lang w:val="en-GB"/>
        </w:rPr>
        <w:t xml:space="preserve"> Gore </w:t>
      </w:r>
      <w:proofErr w:type="spellStart"/>
      <w:r>
        <w:rPr>
          <w:rFonts w:ascii="Times New Roman" w:hAnsi="Times New Roman" w:cs="Times New Roman"/>
          <w:lang w:val="en-GB"/>
        </w:rPr>
        <w:t>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790A02">
        <w:rPr>
          <w:rFonts w:ascii="Times New Roman" w:hAnsi="Times New Roman" w:cs="Times New Roman"/>
          <w:lang w:val="en-GB"/>
        </w:rPr>
        <w:t>Z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 xml:space="preserve">oom </w:t>
      </w:r>
      <w:proofErr w:type="spellStart"/>
      <w:r>
        <w:rPr>
          <w:rFonts w:ascii="Times New Roman" w:hAnsi="Times New Roman" w:cs="Times New Roman"/>
          <w:lang w:val="en-GB"/>
        </w:rPr>
        <w:t>platforma</w:t>
      </w:r>
      <w:proofErr w:type="spellEnd"/>
      <w:r>
        <w:rPr>
          <w:rFonts w:ascii="Times New Roman" w:hAnsi="Times New Roman" w:cs="Times New Roman"/>
          <w:lang w:val="en-GB"/>
        </w:rPr>
        <w:t xml:space="preserve"> (link </w:t>
      </w:r>
      <w:proofErr w:type="spellStart"/>
      <w:r>
        <w:rPr>
          <w:rFonts w:ascii="Times New Roman" w:hAnsi="Times New Roman" w:cs="Times New Roman"/>
          <w:lang w:val="en-GB"/>
        </w:rPr>
        <w:t>dostupan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nakon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registarcije</w:t>
      </w:r>
      <w:proofErr w:type="spellEnd"/>
      <w:r>
        <w:rPr>
          <w:rFonts w:ascii="Times New Roman" w:hAnsi="Times New Roman" w:cs="Times New Roman"/>
          <w:lang w:val="en-GB"/>
        </w:rPr>
        <w:t>)</w:t>
      </w:r>
    </w:p>
    <w:p w:rsidR="001755FE" w:rsidRDefault="001755FE" w:rsidP="001755FE">
      <w:pPr>
        <w:rPr>
          <w:rFonts w:ascii="Times New Roman" w:hAnsi="Times New Roman" w:cs="Times New Roman"/>
          <w:lang w:val="en-GB"/>
        </w:rPr>
      </w:pPr>
    </w:p>
    <w:p w:rsidR="001755FE" w:rsidRDefault="001755FE" w:rsidP="001755FE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1755FE" w:rsidRDefault="001755FE" w:rsidP="001755FE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PROGRAM</w:t>
      </w:r>
    </w:p>
    <w:p w:rsidR="001755FE" w:rsidRDefault="001755FE" w:rsidP="001755FE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1755FE" w:rsidRDefault="001755FE" w:rsidP="001755FE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7456"/>
      </w:tblGrid>
      <w:tr w:rsidR="001755FE" w:rsidTr="001755FE">
        <w:trPr>
          <w:jc w:val="center"/>
        </w:trPr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FE" w:rsidRDefault="001755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13:00 – 13:10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FE" w:rsidRDefault="001755F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  <w:t>Uvodna obraćanja</w:t>
            </w:r>
          </w:p>
          <w:p w:rsidR="001755FE" w:rsidRDefault="001755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</w:p>
          <w:p w:rsidR="001755FE" w:rsidRDefault="001755FE" w:rsidP="00F928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Tanja Radusinović, direktorica Sektora za projekte PKCG</w:t>
            </w:r>
          </w:p>
          <w:p w:rsidR="001755FE" w:rsidRDefault="001755FE" w:rsidP="00F928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Marijeta Barjaktarović Lanzardi, v.d. generane direktorice za digitalnu ekonomiju i tehnološki razvoj, Ministarstvo ekonomskog razvoja</w:t>
            </w:r>
          </w:p>
          <w:p w:rsidR="001755FE" w:rsidRDefault="001755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</w:p>
          <w:p w:rsidR="001755FE" w:rsidRDefault="001755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</w:p>
        </w:tc>
      </w:tr>
      <w:tr w:rsidR="001755FE" w:rsidTr="001755FE">
        <w:trPr>
          <w:jc w:val="center"/>
        </w:trPr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FE" w:rsidRDefault="001755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13:10 – 14:10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FE" w:rsidRDefault="001755F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  <w:t>Predstavljanje poziva i načina prijavljivanja</w:t>
            </w:r>
          </w:p>
          <w:p w:rsidR="001755FE" w:rsidRDefault="001755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</w:p>
          <w:p w:rsidR="001755FE" w:rsidRDefault="001755FE" w:rsidP="00F928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Marijeta Barjaktarović Lanzardi, v.d. generane direktorice za digitalnu ekonomiju i tehnološki razvoj, Ministarstvo ekonomskog razvoja</w:t>
            </w:r>
          </w:p>
          <w:p w:rsidR="001755FE" w:rsidRDefault="001755FE" w:rsidP="00F928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Ivan Tomović, menadžer za programe, Fond za inovacije Crne Gora</w:t>
            </w:r>
          </w:p>
          <w:p w:rsidR="001755FE" w:rsidRDefault="001755FE" w:rsidP="00F928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Nevena Radović, samostalni savjetnik I, Ministarstvo ekonomskog razvoja</w:t>
            </w:r>
          </w:p>
          <w:p w:rsidR="001755FE" w:rsidRDefault="001755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</w:p>
        </w:tc>
      </w:tr>
      <w:tr w:rsidR="001755FE" w:rsidTr="001755FE">
        <w:trPr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FE" w:rsidRDefault="001755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14:10 – 14:30</w:t>
            </w:r>
          </w:p>
        </w:tc>
        <w:tc>
          <w:tcPr>
            <w:tcW w:w="76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FE" w:rsidRDefault="001755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  <w:t>Pitanja i odgovori</w:t>
            </w:r>
          </w:p>
          <w:p w:rsidR="001755FE" w:rsidRDefault="001755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</w:p>
        </w:tc>
      </w:tr>
    </w:tbl>
    <w:p w:rsidR="001755FE" w:rsidRDefault="001755FE" w:rsidP="001755FE"/>
    <w:p w:rsidR="001755FE" w:rsidRDefault="001755FE" w:rsidP="001755FE">
      <w:pPr>
        <w:jc w:val="both"/>
        <w:rPr>
          <w:lang w:val="sr-Latn-ME"/>
        </w:rPr>
      </w:pPr>
    </w:p>
    <w:p w:rsidR="001755FE" w:rsidRDefault="001755FE" w:rsidP="001755F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32D90" w:rsidRDefault="00790A02"/>
    <w:sectPr w:rsidR="00A3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20B14"/>
    <w:multiLevelType w:val="hybridMultilevel"/>
    <w:tmpl w:val="F4CA6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FE"/>
    <w:rsid w:val="001755FE"/>
    <w:rsid w:val="003F1334"/>
    <w:rsid w:val="006429CC"/>
    <w:rsid w:val="007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F7E9"/>
  <w15:chartTrackingRefBased/>
  <w15:docId w15:val="{26C9FC61-D1F3-40A3-85CE-E8DE8D7A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5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FE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2</cp:revision>
  <dcterms:created xsi:type="dcterms:W3CDTF">2022-03-04T10:24:00Z</dcterms:created>
  <dcterms:modified xsi:type="dcterms:W3CDTF">2022-03-04T10:24:00Z</dcterms:modified>
</cp:coreProperties>
</file>