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E88B5" w14:textId="77777777" w:rsidR="00A07773" w:rsidRPr="00E54D7F" w:rsidRDefault="00A07773" w:rsidP="00A07773">
      <w:pPr>
        <w:autoSpaceDE w:val="0"/>
        <w:autoSpaceDN w:val="0"/>
        <w:adjustRightInd w:val="0"/>
        <w:jc w:val="right"/>
        <w:rPr>
          <w:rFonts w:ascii="Cambria" w:hAnsi="Cambria" w:cs="Arial"/>
          <w:b/>
          <w:noProof/>
          <w:color w:val="365F91" w:themeColor="accent1" w:themeShade="BF"/>
          <w:szCs w:val="24"/>
        </w:rPr>
      </w:pPr>
      <w:r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>OBRAZAC</w:t>
      </w: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884"/>
        <w:gridCol w:w="5456"/>
      </w:tblGrid>
      <w:tr w:rsidR="00C72668" w:rsidRPr="00E54D7F" w14:paraId="43567DD6" w14:textId="77777777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6AF6F87" w14:textId="77777777" w:rsidR="00C72668" w:rsidRPr="00E54D7F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IZVJEŠTAJ</w:t>
            </w:r>
            <w:r w:rsidR="005F6D4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 SPROVEDENOJ ANALIZI PROCJENE UTICAJA PROPISA</w:t>
            </w:r>
          </w:p>
        </w:tc>
      </w:tr>
      <w:tr w:rsidR="008322D4" w:rsidRPr="00E54D7F" w14:paraId="25A39E6D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682654E1" w14:textId="77777777" w:rsidR="008322D4" w:rsidRPr="00E54D7F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PREDLAGA</w:t>
            </w:r>
            <w:r w:rsidR="005F6D4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Č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PROPISA</w:t>
            </w:r>
          </w:p>
        </w:tc>
        <w:tc>
          <w:tcPr>
            <w:tcW w:w="5598" w:type="dxa"/>
          </w:tcPr>
          <w:p w14:paraId="21932949" w14:textId="0372A014" w:rsidR="008322D4" w:rsidRPr="009546CD" w:rsidRDefault="004607E9" w:rsidP="0005064C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Arial"/>
                <w:b/>
                <w:noProof/>
                <w:szCs w:val="24"/>
              </w:rPr>
            </w:pPr>
            <w:r w:rsidRPr="00901BA8">
              <w:rPr>
                <w:rFonts w:ascii="Cambria" w:hAnsi="Cambria" w:cs="Arial"/>
                <w:b/>
                <w:noProof/>
                <w:szCs w:val="24"/>
              </w:rPr>
              <w:t>MINISTARSTVO FINANSIJA</w:t>
            </w:r>
            <w:r w:rsidRPr="009546CD">
              <w:rPr>
                <w:rFonts w:ascii="Cambria" w:hAnsi="Cambria" w:cs="Arial"/>
                <w:b/>
                <w:strike/>
                <w:noProof/>
                <w:szCs w:val="24"/>
              </w:rPr>
              <w:t xml:space="preserve"> </w:t>
            </w:r>
          </w:p>
        </w:tc>
      </w:tr>
      <w:tr w:rsidR="008322D4" w:rsidRPr="00E54D7F" w14:paraId="16065B6B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11018B53" w14:textId="77777777" w:rsidR="008322D4" w:rsidRPr="00E54D7F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NA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ZIV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PROPISA</w:t>
            </w:r>
          </w:p>
        </w:tc>
        <w:tc>
          <w:tcPr>
            <w:tcW w:w="5598" w:type="dxa"/>
          </w:tcPr>
          <w:p w14:paraId="62D4BA92" w14:textId="5EC026C6" w:rsidR="008322D4" w:rsidRPr="005F5923" w:rsidRDefault="004607E9" w:rsidP="00455A8A">
            <w:pPr>
              <w:autoSpaceDE w:val="0"/>
              <w:autoSpaceDN w:val="0"/>
              <w:adjustRightInd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="Arial"/>
                <w:b/>
                <w:noProof/>
                <w:szCs w:val="24"/>
                <w:lang w:val="sr-Latn-ME"/>
              </w:rPr>
            </w:pPr>
            <w:bookmarkStart w:id="0" w:name="_Hlk213152649"/>
            <w:r w:rsidRPr="00E54D7F">
              <w:rPr>
                <w:rFonts w:ascii="Cambria" w:hAnsi="Cambria" w:cs="Arial"/>
                <w:b/>
                <w:noProof/>
                <w:szCs w:val="24"/>
              </w:rPr>
              <w:t>Nacrt</w:t>
            </w:r>
            <w:r w:rsidR="008C5B9A" w:rsidRPr="00E54D7F">
              <w:rPr>
                <w:rFonts w:ascii="Cambria" w:hAnsi="Cambria" w:cs="Arial"/>
                <w:b/>
                <w:noProof/>
                <w:szCs w:val="24"/>
              </w:rPr>
              <w:t xml:space="preserve"> </w:t>
            </w:r>
            <w:r w:rsidR="00253324" w:rsidRPr="00253324">
              <w:rPr>
                <w:rFonts w:ascii="Cambria" w:hAnsi="Cambria" w:cs="Arial"/>
                <w:b/>
                <w:noProof/>
                <w:szCs w:val="24"/>
              </w:rPr>
              <w:t>Zakon</w:t>
            </w:r>
            <w:r w:rsidR="00455A8A">
              <w:rPr>
                <w:rFonts w:ascii="Cambria" w:hAnsi="Cambria" w:cs="Arial"/>
                <w:b/>
                <w:noProof/>
                <w:szCs w:val="24"/>
              </w:rPr>
              <w:t>a</w:t>
            </w:r>
            <w:r w:rsidR="00901BA8">
              <w:rPr>
                <w:rFonts w:ascii="Cambria" w:hAnsi="Cambria" w:cs="Arial"/>
                <w:b/>
                <w:noProof/>
                <w:szCs w:val="24"/>
              </w:rPr>
              <w:t xml:space="preserve"> o izmjenama i dopunama</w:t>
            </w:r>
            <w:r w:rsidR="00253324" w:rsidRPr="00253324">
              <w:rPr>
                <w:rFonts w:ascii="Cambria" w:hAnsi="Cambria" w:cs="Arial"/>
                <w:b/>
                <w:noProof/>
                <w:szCs w:val="24"/>
              </w:rPr>
              <w:t xml:space="preserve"> </w:t>
            </w:r>
            <w:r w:rsidR="00901BA8">
              <w:rPr>
                <w:rFonts w:ascii="Cambria" w:hAnsi="Cambria" w:cs="Arial"/>
                <w:b/>
                <w:noProof/>
                <w:szCs w:val="24"/>
              </w:rPr>
              <w:t xml:space="preserve">Zakona </w:t>
            </w:r>
            <w:r w:rsidR="00253324" w:rsidRPr="00253324">
              <w:rPr>
                <w:rFonts w:ascii="Cambria" w:hAnsi="Cambria" w:cs="Arial"/>
                <w:b/>
                <w:noProof/>
                <w:szCs w:val="24"/>
              </w:rPr>
              <w:t>o uporedivosti naknada povezanih sa računom za plaćanje potrošača, prebacivanju računa za plaćanje potrošača i računu za plaćanje sa osnovnim uslugama</w:t>
            </w:r>
            <w:bookmarkEnd w:id="0"/>
          </w:p>
        </w:tc>
      </w:tr>
      <w:tr w:rsidR="008322D4" w:rsidRPr="00E54D7F" w14:paraId="0F71655E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CEDE354" w14:textId="77777777" w:rsidR="008322D4" w:rsidRPr="00E54D7F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1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Definisanje problema</w:t>
            </w:r>
          </w:p>
          <w:p w14:paraId="1D36BD9F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probleme  treba da r</w:t>
            </w:r>
            <w:r w:rsidR="006A1B2C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ješi predloženi akt?</w:t>
            </w:r>
          </w:p>
          <w:p w14:paraId="581547C4" w14:textId="77777777" w:rsidR="00A07773" w:rsidRPr="00E54D7F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oji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su uzroci problema?</w:t>
            </w:r>
          </w:p>
          <w:p w14:paraId="436EFD39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su posljedice problema?</w:t>
            </w:r>
          </w:p>
          <w:p w14:paraId="13F55771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</w:t>
            </w:r>
            <w:r w:rsidR="00972845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su subjekti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oštećen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, na koji način i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 kojoj mjeri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  <w:p w14:paraId="46283476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ako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bi problem evoluirao bez promjene propisa (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“status quo”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opcija)?</w:t>
            </w:r>
          </w:p>
        </w:tc>
      </w:tr>
      <w:tr w:rsidR="008322D4" w:rsidRPr="00E54D7F" w14:paraId="006CD3E4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5EDEF89" w14:textId="4C9FBEB6" w:rsidR="00FE151D" w:rsidRPr="00FE151D" w:rsidRDefault="00FE151D" w:rsidP="006676CB">
            <w:pPr>
              <w:spacing w:before="100" w:beforeAutospacing="1" w:after="100" w:afterAutospacing="1"/>
              <w:rPr>
                <w:rFonts w:asciiTheme="majorHAnsi" w:hAnsiTheme="majorHAnsi" w:cs="Arial"/>
                <w:b w:val="0"/>
                <w:szCs w:val="24"/>
              </w:rPr>
            </w:pPr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1. U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Crnoj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Gori se od 9.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januara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2023.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godine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primjenjuje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Zakon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o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uporedivosti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naknada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povezanih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sa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računom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plaćanje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potrošača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,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prebacivanju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računa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plaćanje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potrošača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i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računu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plaćanje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sa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osnovnim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uslugama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,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kojim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je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regulatorni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okvir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iz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ove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oblasti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u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potpunosti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usklađen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sa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Direktivom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2014/92/EU o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uporedivosti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naknada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povezanih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sa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računima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plaćanje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,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prebacivanju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računa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plaćanje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i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pristupu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računima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plaćanje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sa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osnovnim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FE151D">
              <w:rPr>
                <w:rFonts w:asciiTheme="majorHAnsi" w:hAnsiTheme="majorHAnsi" w:cs="Arial"/>
                <w:b w:val="0"/>
                <w:szCs w:val="24"/>
              </w:rPr>
              <w:t>uslugama</w:t>
            </w:r>
            <w:proofErr w:type="spellEnd"/>
            <w:r w:rsidRPr="00FE151D">
              <w:rPr>
                <w:rFonts w:asciiTheme="majorHAnsi" w:hAnsiTheme="majorHAnsi" w:cs="Arial"/>
                <w:b w:val="0"/>
                <w:szCs w:val="24"/>
              </w:rPr>
              <w:t xml:space="preserve"> (Payment Accounts Directive – PAD).</w:t>
            </w:r>
          </w:p>
          <w:p w14:paraId="3279FECF" w14:textId="0159A02C" w:rsidR="004A240E" w:rsidRPr="00815521" w:rsidRDefault="00815521" w:rsidP="00455A8A">
            <w:pPr>
              <w:spacing w:before="100" w:beforeAutospacing="1" w:after="100" w:afterAutospacing="1"/>
              <w:jc w:val="left"/>
              <w:rPr>
                <w:rFonts w:asciiTheme="majorHAnsi" w:hAnsiTheme="majorHAnsi" w:cs="Arial"/>
                <w:bCs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Postojeći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6676CB">
              <w:rPr>
                <w:rFonts w:asciiTheme="majorHAnsi" w:hAnsiTheme="majorHAnsi" w:cs="Arial"/>
                <w:b w:val="0"/>
                <w:szCs w:val="24"/>
              </w:rPr>
              <w:t>z</w:t>
            </w:r>
            <w:r w:rsidR="00FE151D" w:rsidRPr="00FE151D">
              <w:rPr>
                <w:rFonts w:asciiTheme="majorHAnsi" w:hAnsiTheme="majorHAnsi" w:cs="Arial"/>
                <w:b w:val="0"/>
                <w:szCs w:val="24"/>
              </w:rPr>
              <w:t>akon</w:t>
            </w:r>
            <w:proofErr w:type="spellEnd"/>
            <w:r w:rsidR="004A240E" w:rsidRPr="00815521">
              <w:rPr>
                <w:rFonts w:asciiTheme="majorHAnsi" w:hAnsiTheme="majorHAnsi" w:cs="Arial"/>
                <w:b w:val="0"/>
                <w:szCs w:val="24"/>
              </w:rPr>
              <w:t>:</w:t>
            </w:r>
          </w:p>
          <w:p w14:paraId="6511CF1C" w14:textId="50AF2087" w:rsidR="00FE151D" w:rsidRPr="004A240E" w:rsidRDefault="00FE151D" w:rsidP="00901BA8">
            <w:pPr>
              <w:pStyle w:val="ListParagraph"/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Theme="majorHAnsi" w:hAnsiTheme="majorHAnsi" w:cs="Arial"/>
                <w:szCs w:val="24"/>
              </w:rPr>
            </w:pP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omogućava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potrošačima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da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jednostavno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i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jasno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uporede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naknade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za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različite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vrste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platnih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usluga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,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putem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jedinstvene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liste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uporedivih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naknada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objavljene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na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internet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stranici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Centralne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banke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Crne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Gore,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kao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i da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redovno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dobijaju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informacije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o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naplaćenim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naknadama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i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kamatama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. Time se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povećava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transparentnost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,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podstiče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konkurencija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među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pružaocima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platnih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usluga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i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unapređuje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zaštita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potrošača</w:t>
            </w:r>
            <w:proofErr w:type="spellEnd"/>
            <w:r w:rsidR="006676CB">
              <w:rPr>
                <w:rFonts w:asciiTheme="majorHAnsi" w:hAnsiTheme="majorHAnsi" w:cs="Arial"/>
                <w:bCs/>
                <w:szCs w:val="24"/>
              </w:rPr>
              <w:t>;</w:t>
            </w:r>
          </w:p>
          <w:p w14:paraId="77435E67" w14:textId="58F47F19" w:rsidR="00FE151D" w:rsidRPr="004A240E" w:rsidRDefault="00FE151D" w:rsidP="00901BA8">
            <w:pPr>
              <w:pStyle w:val="ListParagraph"/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Theme="majorHAnsi" w:hAnsiTheme="majorHAnsi" w:cs="Arial"/>
                <w:b w:val="0"/>
                <w:bCs/>
                <w:szCs w:val="24"/>
              </w:rPr>
            </w:pP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pojednostavljuje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postupak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prebacivanja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računa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za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plaćanje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sa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jedne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kreditne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institucije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na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drugu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,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jer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novi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pružalac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usluga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,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uz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ovlašćenje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potrošača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,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obavlja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sve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aktivnosti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vezane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za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prenos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računa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. Na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taj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način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smanjuju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se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administrativni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troškovi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i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olakšava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promjena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banke</w:t>
            </w:r>
            <w:proofErr w:type="spellEnd"/>
            <w:r w:rsidRPr="004A240E">
              <w:rPr>
                <w:rFonts w:asciiTheme="majorHAnsi" w:hAnsiTheme="majorHAnsi" w:cs="Arial"/>
                <w:b w:val="0"/>
                <w:bCs/>
                <w:szCs w:val="24"/>
              </w:rPr>
              <w:t>.</w:t>
            </w:r>
          </w:p>
          <w:p w14:paraId="6E899192" w14:textId="4DF1BAED" w:rsidR="00FE151D" w:rsidRPr="00397FDE" w:rsidRDefault="00397FDE" w:rsidP="00901BA8">
            <w:pPr>
              <w:pStyle w:val="ListParagraph"/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Theme="majorHAnsi" w:hAnsiTheme="majorHAnsi" w:cs="Arial"/>
                <w:szCs w:val="24"/>
              </w:rPr>
            </w:pPr>
            <w:r>
              <w:rPr>
                <w:rFonts w:asciiTheme="majorHAnsi" w:hAnsiTheme="majorHAnsi" w:cs="Arial"/>
                <w:b w:val="0"/>
                <w:bCs/>
                <w:szCs w:val="24"/>
              </w:rPr>
              <w:t>u</w:t>
            </w:r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dijelu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pristupa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osnovnim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bankarskim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uslugama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,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uv</w:t>
            </w:r>
            <w:r w:rsidR="004A240E" w:rsidRPr="00397FDE">
              <w:rPr>
                <w:rFonts w:asciiTheme="majorHAnsi" w:hAnsiTheme="majorHAnsi" w:cs="Arial"/>
                <w:b w:val="0"/>
                <w:bCs/>
                <w:szCs w:val="24"/>
              </w:rPr>
              <w:t>odi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institut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računa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za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plaćanje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sa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osnovnim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uslugama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,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koji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omogućava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svakom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licu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sa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zakonitim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boravkom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u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Crnoj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Gori da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otvori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i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koristi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račun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za </w:t>
            </w:r>
            <w:proofErr w:type="spellStart"/>
            <w:r>
              <w:rPr>
                <w:rFonts w:asciiTheme="majorHAnsi" w:hAnsiTheme="majorHAnsi" w:cs="Arial"/>
                <w:b w:val="0"/>
                <w:bCs/>
                <w:szCs w:val="24"/>
              </w:rPr>
              <w:t>plaćanje</w:t>
            </w:r>
            <w:proofErr w:type="spellEnd"/>
            <w:r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bCs/>
                <w:szCs w:val="24"/>
              </w:rPr>
              <w:t>sa</w:t>
            </w:r>
            <w:proofErr w:type="spellEnd"/>
            <w:r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bCs/>
                <w:szCs w:val="24"/>
              </w:rPr>
              <w:t>osnovnim</w:t>
            </w:r>
            <w:proofErr w:type="spellEnd"/>
            <w:r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bCs/>
                <w:szCs w:val="24"/>
              </w:rPr>
              <w:t>uslugama</w:t>
            </w:r>
            <w:proofErr w:type="spellEnd"/>
            <w:r>
              <w:rPr>
                <w:rFonts w:asciiTheme="majorHAnsi" w:hAnsiTheme="majorHAnsi" w:cs="Arial"/>
                <w:b w:val="0"/>
                <w:bCs/>
                <w:szCs w:val="24"/>
              </w:rPr>
              <w:t>,</w:t>
            </w:r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bez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diskriminacije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, bez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obzira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na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finansijsko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stanje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ili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status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potrošača</w:t>
            </w:r>
            <w:proofErr w:type="spellEnd"/>
            <w:r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, </w:t>
            </w:r>
            <w:proofErr w:type="spellStart"/>
            <w:r w:rsidRPr="00397FDE">
              <w:rPr>
                <w:rFonts w:asciiTheme="majorHAnsi" w:hAnsiTheme="majorHAnsi" w:cs="Arial"/>
                <w:b w:val="0"/>
                <w:bCs/>
                <w:szCs w:val="24"/>
              </w:rPr>
              <w:t>čime</w:t>
            </w:r>
            <w:proofErr w:type="spellEnd"/>
            <w:r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se</w:t>
            </w:r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podstiče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finansijska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inkluzija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,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odnosno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uključivanje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socijalno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osjetljivih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9546CD" w:rsidRPr="00397FDE">
              <w:rPr>
                <w:rFonts w:asciiTheme="majorHAnsi" w:hAnsiTheme="majorHAnsi" w:cs="Arial"/>
                <w:b w:val="0"/>
                <w:bCs/>
                <w:szCs w:val="24"/>
              </w:rPr>
              <w:t>grupa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stanovništva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u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finansijski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sistem</w:t>
            </w:r>
            <w:proofErr w:type="spellEnd"/>
            <w:r w:rsidR="00FE151D" w:rsidRPr="00397FDE">
              <w:rPr>
                <w:rFonts w:asciiTheme="majorHAnsi" w:hAnsiTheme="majorHAnsi" w:cs="Arial"/>
                <w:b w:val="0"/>
                <w:bCs/>
                <w:szCs w:val="24"/>
              </w:rPr>
              <w:t>.</w:t>
            </w:r>
            <w:r w:rsidR="006676CB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</w:p>
          <w:p w14:paraId="758198DC" w14:textId="77777777" w:rsidR="006676CB" w:rsidRDefault="006676CB" w:rsidP="00901BA8">
            <w:pPr>
              <w:spacing w:before="100" w:beforeAutospacing="1" w:after="100" w:afterAutospacing="1"/>
              <w:rPr>
                <w:rFonts w:asciiTheme="majorHAnsi" w:hAnsiTheme="majorHAnsi" w:cs="Arial"/>
                <w:bCs/>
                <w:szCs w:val="24"/>
              </w:rPr>
            </w:pPr>
          </w:p>
          <w:p w14:paraId="21CA18A0" w14:textId="77777777" w:rsidR="006676CB" w:rsidRDefault="006676CB" w:rsidP="00901BA8">
            <w:pPr>
              <w:spacing w:before="100" w:beforeAutospacing="1" w:after="100" w:afterAutospacing="1"/>
              <w:rPr>
                <w:rFonts w:asciiTheme="majorHAnsi" w:hAnsiTheme="majorHAnsi" w:cs="Arial"/>
                <w:bCs/>
                <w:szCs w:val="24"/>
              </w:rPr>
            </w:pPr>
          </w:p>
          <w:p w14:paraId="6D261E83" w14:textId="07D21707" w:rsidR="0035343D" w:rsidRPr="0035343D" w:rsidRDefault="006676CB" w:rsidP="00901BA8">
            <w:pPr>
              <w:spacing w:before="100" w:beforeAutospacing="1" w:after="100" w:afterAutospacing="1"/>
              <w:rPr>
                <w:rFonts w:asciiTheme="majorHAnsi" w:hAnsiTheme="majorHAnsi" w:cs="Arial"/>
                <w:b w:val="0"/>
                <w:szCs w:val="24"/>
              </w:rPr>
            </w:pPr>
            <w:r>
              <w:rPr>
                <w:rFonts w:asciiTheme="majorHAnsi" w:hAnsiTheme="majorHAnsi" w:cs="Arial"/>
                <w:b w:val="0"/>
                <w:szCs w:val="24"/>
              </w:rPr>
              <w:t xml:space="preserve">2.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Prilikom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primjene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postojećeg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z</w:t>
            </w:r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akona</w:t>
            </w:r>
            <w:proofErr w:type="spellEnd"/>
            <w:r w:rsidR="00D1471D">
              <w:rPr>
                <w:rFonts w:asciiTheme="majorHAnsi" w:hAnsiTheme="majorHAnsi" w:cs="Arial"/>
                <w:b w:val="0"/>
                <w:szCs w:val="24"/>
              </w:rPr>
              <w:t xml:space="preserve"> u </w:t>
            </w:r>
            <w:proofErr w:type="spellStart"/>
            <w:r w:rsidR="00D1471D">
              <w:rPr>
                <w:rFonts w:asciiTheme="majorHAnsi" w:hAnsiTheme="majorHAnsi" w:cs="Arial"/>
                <w:b w:val="0"/>
                <w:szCs w:val="24"/>
              </w:rPr>
              <w:t>praksi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,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identifikova</w:t>
            </w:r>
            <w:r w:rsidR="00901BA8">
              <w:rPr>
                <w:rFonts w:asciiTheme="majorHAnsi" w:hAnsiTheme="majorHAnsi" w:cs="Arial"/>
                <w:b w:val="0"/>
                <w:szCs w:val="24"/>
              </w:rPr>
              <w:t>ne</w:t>
            </w:r>
            <w:proofErr w:type="spellEnd"/>
            <w:r w:rsidR="00901BA8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proofErr w:type="gramStart"/>
            <w:r w:rsidR="00901BA8">
              <w:rPr>
                <w:rFonts w:asciiTheme="majorHAnsi" w:hAnsiTheme="majorHAnsi" w:cs="Arial"/>
                <w:b w:val="0"/>
                <w:szCs w:val="24"/>
              </w:rPr>
              <w:t>su</w:t>
            </w:r>
            <w:proofErr w:type="spellEnd"/>
            <w:r w:rsidR="00901BA8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određen</w:t>
            </w:r>
            <w:r w:rsidR="00C86230">
              <w:rPr>
                <w:rFonts w:asciiTheme="majorHAnsi" w:hAnsiTheme="majorHAnsi" w:cs="Arial"/>
                <w:b w:val="0"/>
                <w:szCs w:val="24"/>
              </w:rPr>
              <w:t>e</w:t>
            </w:r>
            <w:proofErr w:type="spellEnd"/>
            <w:proofErr w:type="gram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regulatorne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manjkavosti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koje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su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otežavale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dosljednu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primjenu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odredbi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i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ograničavale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prava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korisnika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platnih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usluga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 xml:space="preserve">. </w:t>
            </w:r>
            <w:proofErr w:type="spellStart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Konkretno</w:t>
            </w:r>
            <w:proofErr w:type="spellEnd"/>
            <w:r w:rsidR="0035343D" w:rsidRPr="0035343D">
              <w:rPr>
                <w:rFonts w:asciiTheme="majorHAnsi" w:hAnsiTheme="majorHAnsi" w:cs="Arial"/>
                <w:b w:val="0"/>
                <w:szCs w:val="24"/>
              </w:rPr>
              <w:t>:</w:t>
            </w:r>
          </w:p>
          <w:p w14:paraId="6A6D67CC" w14:textId="414CE525" w:rsidR="0035343D" w:rsidRPr="006676CB" w:rsidRDefault="0035343D" w:rsidP="006676CB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Theme="majorHAnsi" w:hAnsiTheme="majorHAnsi" w:cs="Arial"/>
                <w:b w:val="0"/>
                <w:szCs w:val="24"/>
              </w:rPr>
            </w:pPr>
            <w:proofErr w:type="spellStart"/>
            <w:r w:rsidRPr="0035343D">
              <w:rPr>
                <w:rFonts w:asciiTheme="majorHAnsi" w:hAnsiTheme="majorHAnsi" w:cs="Arial"/>
                <w:bCs/>
                <w:szCs w:val="24"/>
              </w:rPr>
              <w:t>Ograničena</w:t>
            </w:r>
            <w:proofErr w:type="spellEnd"/>
            <w:r w:rsidRPr="0035343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Cs/>
                <w:szCs w:val="24"/>
              </w:rPr>
              <w:t>obaveza</w:t>
            </w:r>
            <w:proofErr w:type="spellEnd"/>
            <w:r w:rsidRPr="0035343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="00E95D2D">
              <w:rPr>
                <w:rFonts w:asciiTheme="majorHAnsi" w:hAnsiTheme="majorHAnsi" w:cs="Arial"/>
                <w:bCs/>
                <w:szCs w:val="24"/>
              </w:rPr>
              <w:t>otvaranja</w:t>
            </w:r>
            <w:proofErr w:type="spellEnd"/>
            <w:r w:rsidR="00E95D2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="00E95D2D">
              <w:rPr>
                <w:rFonts w:asciiTheme="majorHAnsi" w:hAnsiTheme="majorHAnsi" w:cs="Arial"/>
                <w:bCs/>
                <w:szCs w:val="24"/>
              </w:rPr>
              <w:t>računa</w:t>
            </w:r>
            <w:proofErr w:type="spellEnd"/>
            <w:r w:rsidR="00E95D2D">
              <w:rPr>
                <w:rFonts w:asciiTheme="majorHAnsi" w:hAnsiTheme="majorHAnsi" w:cs="Arial"/>
                <w:bCs/>
                <w:szCs w:val="24"/>
              </w:rPr>
              <w:t xml:space="preserve"> za </w:t>
            </w:r>
            <w:proofErr w:type="spellStart"/>
            <w:r w:rsidR="00E95D2D">
              <w:rPr>
                <w:rFonts w:asciiTheme="majorHAnsi" w:hAnsiTheme="majorHAnsi" w:cs="Arial"/>
                <w:bCs/>
                <w:szCs w:val="24"/>
              </w:rPr>
              <w:t>plaćanje</w:t>
            </w:r>
            <w:proofErr w:type="spellEnd"/>
            <w:r w:rsidR="00E95D2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="00E95D2D">
              <w:rPr>
                <w:rFonts w:asciiTheme="majorHAnsi" w:hAnsiTheme="majorHAnsi" w:cs="Arial"/>
                <w:bCs/>
                <w:szCs w:val="24"/>
              </w:rPr>
              <w:t>sa</w:t>
            </w:r>
            <w:proofErr w:type="spellEnd"/>
            <w:r w:rsidR="00E95D2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="00E95D2D">
              <w:rPr>
                <w:rFonts w:asciiTheme="majorHAnsi" w:hAnsiTheme="majorHAnsi" w:cs="Arial"/>
                <w:bCs/>
                <w:szCs w:val="24"/>
              </w:rPr>
              <w:t>osnovnim</w:t>
            </w:r>
            <w:proofErr w:type="spellEnd"/>
            <w:r w:rsidR="00E95D2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="00E95D2D">
              <w:rPr>
                <w:rFonts w:asciiTheme="majorHAnsi" w:hAnsiTheme="majorHAnsi" w:cs="Arial"/>
                <w:bCs/>
                <w:szCs w:val="24"/>
              </w:rPr>
              <w:t>uslugama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: </w:t>
            </w:r>
            <w:proofErr w:type="spellStart"/>
            <w:r w:rsidR="009B0C50">
              <w:rPr>
                <w:rFonts w:asciiTheme="majorHAnsi" w:hAnsiTheme="majorHAnsi" w:cs="Arial"/>
                <w:b w:val="0"/>
                <w:szCs w:val="24"/>
              </w:rPr>
              <w:t>Postojećim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9B0C50">
              <w:rPr>
                <w:rFonts w:asciiTheme="majorHAnsi" w:hAnsiTheme="majorHAnsi" w:cs="Arial"/>
                <w:b w:val="0"/>
                <w:szCs w:val="24"/>
              </w:rPr>
              <w:t>Zakonom</w:t>
            </w:r>
            <w:proofErr w:type="spellEnd"/>
            <w:r w:rsidR="009B0C5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određene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9B0C50">
              <w:rPr>
                <w:rFonts w:asciiTheme="majorHAnsi" w:hAnsiTheme="majorHAnsi" w:cs="Arial"/>
                <w:b w:val="0"/>
                <w:szCs w:val="24"/>
              </w:rPr>
              <w:t>kreditne</w:t>
            </w:r>
            <w:proofErr w:type="spellEnd"/>
            <w:r w:rsidR="009B0C5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9B0C50">
              <w:rPr>
                <w:rFonts w:asciiTheme="majorHAnsi" w:hAnsiTheme="majorHAnsi" w:cs="Arial"/>
                <w:b w:val="0"/>
                <w:szCs w:val="24"/>
              </w:rPr>
              <w:t>institucije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su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bile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izuzete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od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obaveze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otvaranja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i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vođenja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računa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sa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osnovnim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uslugama</w:t>
            </w:r>
            <w:proofErr w:type="spellEnd"/>
            <w:r w:rsidR="000B6C6E">
              <w:rPr>
                <w:rFonts w:asciiTheme="majorHAnsi" w:hAnsiTheme="majorHAnsi" w:cs="Arial"/>
                <w:b w:val="0"/>
                <w:szCs w:val="24"/>
              </w:rPr>
              <w:t xml:space="preserve">. </w:t>
            </w:r>
            <w:proofErr w:type="spellStart"/>
            <w:r w:rsidR="00CD41A3">
              <w:rPr>
                <w:rFonts w:asciiTheme="majorHAnsi" w:hAnsiTheme="majorHAnsi" w:cs="Arial"/>
                <w:b w:val="0"/>
                <w:szCs w:val="24"/>
              </w:rPr>
              <w:t>Naime</w:t>
            </w:r>
            <w:proofErr w:type="spellEnd"/>
            <w:r w:rsidR="00CD41A3">
              <w:rPr>
                <w:rFonts w:asciiTheme="majorHAnsi" w:hAnsiTheme="majorHAnsi" w:cs="Arial"/>
                <w:b w:val="0"/>
                <w:szCs w:val="24"/>
              </w:rPr>
              <w:t xml:space="preserve">, </w:t>
            </w:r>
            <w:proofErr w:type="spellStart"/>
            <w:r w:rsidR="00CD41A3">
              <w:rPr>
                <w:rFonts w:asciiTheme="majorHAnsi" w:hAnsiTheme="majorHAnsi" w:cs="Arial"/>
                <w:b w:val="0"/>
                <w:szCs w:val="24"/>
              </w:rPr>
              <w:t>s</w:t>
            </w:r>
            <w:r w:rsidR="009B0C50">
              <w:rPr>
                <w:rFonts w:asciiTheme="majorHAnsi" w:hAnsiTheme="majorHAnsi" w:cs="Arial"/>
                <w:b w:val="0"/>
                <w:szCs w:val="24"/>
              </w:rPr>
              <w:t>hodno</w:t>
            </w:r>
            <w:proofErr w:type="spellEnd"/>
            <w:r w:rsidR="009B0C50" w:rsidRPr="009B0C5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Odlu</w:t>
            </w:r>
            <w:r w:rsidR="007D0848">
              <w:rPr>
                <w:rFonts w:asciiTheme="majorHAnsi" w:hAnsiTheme="majorHAnsi" w:cs="Arial"/>
                <w:b w:val="0"/>
                <w:bCs/>
                <w:szCs w:val="24"/>
              </w:rPr>
              <w:t>ci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o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kriterijumu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za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utvrđivanje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kreditnih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institucija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koje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su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dužne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da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otvaraju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i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vode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račune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za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plaćanje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sa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osnovnim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uslugama</w:t>
            </w:r>
            <w:proofErr w:type="spellEnd"/>
            <w:r w:rsidR="007D0848" w:rsidRPr="007D0848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r w:rsidR="009B0C50" w:rsidRPr="009B0C50">
              <w:rPr>
                <w:rFonts w:asciiTheme="majorHAnsi" w:hAnsiTheme="majorHAnsi" w:cs="Arial"/>
                <w:b w:val="0"/>
                <w:bCs/>
                <w:szCs w:val="24"/>
              </w:rPr>
              <w:t>(„</w:t>
            </w:r>
            <w:proofErr w:type="spellStart"/>
            <w:r w:rsidR="009B0C50" w:rsidRPr="009B0C50">
              <w:rPr>
                <w:rFonts w:asciiTheme="majorHAnsi" w:hAnsiTheme="majorHAnsi" w:cs="Arial"/>
                <w:b w:val="0"/>
                <w:bCs/>
                <w:szCs w:val="24"/>
              </w:rPr>
              <w:t>Službeni</w:t>
            </w:r>
            <w:proofErr w:type="spellEnd"/>
            <w:r w:rsidR="009B0C50" w:rsidRPr="009B0C50">
              <w:rPr>
                <w:rFonts w:asciiTheme="majorHAnsi" w:hAnsiTheme="majorHAnsi" w:cs="Arial"/>
                <w:b w:val="0"/>
                <w:bCs/>
                <w:szCs w:val="24"/>
              </w:rPr>
              <w:t xml:space="preserve"> list </w:t>
            </w:r>
            <w:proofErr w:type="gramStart"/>
            <w:r w:rsidR="009B0C50" w:rsidRPr="009B0C50">
              <w:rPr>
                <w:rFonts w:asciiTheme="majorHAnsi" w:hAnsiTheme="majorHAnsi" w:cs="Arial"/>
                <w:b w:val="0"/>
                <w:bCs/>
                <w:szCs w:val="24"/>
              </w:rPr>
              <w:t>CG“</w:t>
            </w:r>
            <w:proofErr w:type="gramEnd"/>
            <w:r w:rsidR="009B0C50" w:rsidRPr="009B0C50">
              <w:rPr>
                <w:rFonts w:asciiTheme="majorHAnsi" w:hAnsiTheme="majorHAnsi" w:cs="Arial"/>
                <w:b w:val="0"/>
                <w:bCs/>
                <w:szCs w:val="24"/>
              </w:rPr>
              <w:t xml:space="preserve">, br. 34/22),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propis</w:t>
            </w:r>
            <w:r w:rsidR="007D0848">
              <w:rPr>
                <w:rFonts w:asciiTheme="majorHAnsi" w:hAnsiTheme="majorHAnsi" w:cs="Arial"/>
                <w:b w:val="0"/>
                <w:bCs/>
                <w:szCs w:val="24"/>
              </w:rPr>
              <w:t>a</w:t>
            </w:r>
            <w:r w:rsidR="00CD41A3">
              <w:rPr>
                <w:rFonts w:asciiTheme="majorHAnsi" w:hAnsiTheme="majorHAnsi" w:cs="Arial"/>
                <w:b w:val="0"/>
                <w:bCs/>
                <w:szCs w:val="24"/>
              </w:rPr>
              <w:t>n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r w:rsid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je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kriterijum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za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utvrđivanje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kreditnih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institucija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CD41A3">
              <w:rPr>
                <w:rFonts w:asciiTheme="majorHAnsi" w:hAnsiTheme="majorHAnsi" w:cs="Arial"/>
                <w:szCs w:val="24"/>
              </w:rPr>
              <w:t>koje</w:t>
            </w:r>
            <w:proofErr w:type="spellEnd"/>
            <w:r w:rsidR="007D0848" w:rsidRPr="00CD41A3">
              <w:rPr>
                <w:rFonts w:asciiTheme="majorHAnsi" w:hAnsiTheme="majorHAnsi" w:cs="Arial"/>
                <w:szCs w:val="24"/>
              </w:rPr>
              <w:t xml:space="preserve"> </w:t>
            </w:r>
            <w:proofErr w:type="spellStart"/>
            <w:r w:rsidR="007D0848" w:rsidRPr="00CD41A3">
              <w:rPr>
                <w:rFonts w:asciiTheme="majorHAnsi" w:hAnsiTheme="majorHAnsi" w:cs="Arial"/>
                <w:szCs w:val="24"/>
              </w:rPr>
              <w:t>su</w:t>
            </w:r>
            <w:proofErr w:type="spellEnd"/>
            <w:r w:rsidR="007D0848" w:rsidRPr="00CD41A3">
              <w:rPr>
                <w:rFonts w:asciiTheme="majorHAnsi" w:hAnsiTheme="majorHAnsi" w:cs="Arial"/>
                <w:szCs w:val="24"/>
              </w:rPr>
              <w:t xml:space="preserve"> </w:t>
            </w:r>
            <w:proofErr w:type="spellStart"/>
            <w:r w:rsidR="007D0848" w:rsidRPr="00CD41A3">
              <w:rPr>
                <w:rFonts w:asciiTheme="majorHAnsi" w:hAnsiTheme="majorHAnsi" w:cs="Arial"/>
                <w:szCs w:val="24"/>
              </w:rPr>
              <w:t>dužne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da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otvaraju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i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vode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račune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za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plaćanje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sa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osnovnim</w:t>
            </w:r>
            <w:proofErr w:type="spellEnd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7D0848" w:rsidRPr="007D0848">
              <w:rPr>
                <w:rFonts w:asciiTheme="majorHAnsi" w:hAnsiTheme="majorHAnsi" w:cs="Arial"/>
                <w:b w:val="0"/>
                <w:bCs/>
                <w:szCs w:val="24"/>
              </w:rPr>
              <w:t>uslugama</w:t>
            </w:r>
            <w:proofErr w:type="spellEnd"/>
            <w:r w:rsidR="006676CB">
              <w:rPr>
                <w:rFonts w:asciiTheme="majorHAnsi" w:hAnsiTheme="majorHAnsi" w:cs="Arial"/>
                <w:b w:val="0"/>
                <w:bCs/>
                <w:szCs w:val="24"/>
              </w:rPr>
              <w:t xml:space="preserve"> - </w:t>
            </w:r>
            <w:r w:rsidR="00674DBA" w:rsidRPr="00C8623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674DBA" w:rsidRPr="00C86230">
              <w:rPr>
                <w:rFonts w:asciiTheme="majorHAnsi" w:hAnsiTheme="majorHAnsi" w:cs="Arial"/>
                <w:b w:val="0"/>
                <w:szCs w:val="24"/>
              </w:rPr>
              <w:t>kreditne</w:t>
            </w:r>
            <w:proofErr w:type="spellEnd"/>
            <w:r w:rsidR="00674DBA" w:rsidRPr="00C8623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institucije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koje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,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prema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revidiranim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godišnjim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finansijskim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izvještajima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prethodnu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godinu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,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imaju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ukupnu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aktivu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veću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 od 500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miliona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eura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szCs w:val="24"/>
              </w:rPr>
              <w:t>.</w:t>
            </w:r>
            <w:r w:rsidR="00EC3E53" w:rsidRPr="00674DBA">
              <w:t xml:space="preserve"> </w:t>
            </w:r>
            <w:proofErr w:type="spellStart"/>
            <w:r w:rsidR="006676CB" w:rsidRPr="006676CB">
              <w:rPr>
                <w:rFonts w:asciiTheme="majorHAnsi" w:hAnsiTheme="majorHAnsi" w:cs="Arial"/>
                <w:b w:val="0"/>
                <w:szCs w:val="24"/>
              </w:rPr>
              <w:t>Ta</w:t>
            </w:r>
            <w:r w:rsidRPr="006676CB">
              <w:rPr>
                <w:rFonts w:asciiTheme="majorHAnsi" w:hAnsiTheme="majorHAnsi" w:cs="Arial"/>
                <w:b w:val="0"/>
                <w:szCs w:val="24"/>
              </w:rPr>
              <w:t>kva</w:t>
            </w:r>
            <w:proofErr w:type="spellEnd"/>
            <w:r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6676CB">
              <w:rPr>
                <w:rFonts w:asciiTheme="majorHAnsi" w:hAnsiTheme="majorHAnsi" w:cs="Arial"/>
                <w:b w:val="0"/>
                <w:szCs w:val="24"/>
              </w:rPr>
              <w:t>diferencijacij</w:t>
            </w:r>
            <w:r w:rsidR="00E95D2D" w:rsidRPr="006676CB">
              <w:rPr>
                <w:rFonts w:asciiTheme="majorHAnsi" w:hAnsiTheme="majorHAnsi" w:cs="Arial"/>
                <w:b w:val="0"/>
                <w:szCs w:val="24"/>
              </w:rPr>
              <w:t>a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između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kreditnih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institucija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koje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su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dužne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da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otvaraju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račun</w:t>
            </w:r>
            <w:r w:rsidR="006676CB" w:rsidRPr="006676CB">
              <w:rPr>
                <w:rFonts w:asciiTheme="majorHAnsi" w:hAnsiTheme="majorHAnsi" w:cs="Arial"/>
                <w:b w:val="0"/>
                <w:szCs w:val="24"/>
              </w:rPr>
              <w:t>e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plaćanje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sa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osnovnim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uslugama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, i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ostalih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kreditnih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334E64" w:rsidRPr="006676CB">
              <w:rPr>
                <w:rFonts w:asciiTheme="majorHAnsi" w:hAnsiTheme="majorHAnsi" w:cs="Arial"/>
                <w:b w:val="0"/>
                <w:szCs w:val="24"/>
              </w:rPr>
              <w:t>institucija</w:t>
            </w:r>
            <w:proofErr w:type="spellEnd"/>
            <w:r w:rsidR="00334E64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koje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su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imale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pravo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da se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odluče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, da li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će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nuditi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potrošačima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računa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plaćaje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sa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osnovnim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uslugama</w:t>
            </w:r>
            <w:proofErr w:type="spellEnd"/>
            <w:r w:rsidR="00CD41A3" w:rsidRPr="006676CB">
              <w:rPr>
                <w:rFonts w:asciiTheme="majorHAnsi" w:hAnsiTheme="majorHAnsi" w:cs="Arial"/>
                <w:b w:val="0"/>
                <w:szCs w:val="24"/>
              </w:rPr>
              <w:t>,</w:t>
            </w:r>
            <w:r w:rsidRPr="006676CB">
              <w:rPr>
                <w:rFonts w:asciiTheme="majorHAnsi" w:hAnsiTheme="majorHAnsi" w:cs="Arial"/>
                <w:b w:val="0"/>
                <w:szCs w:val="24"/>
              </w:rPr>
              <w:t xml:space="preserve"> je </w:t>
            </w:r>
            <w:proofErr w:type="spellStart"/>
            <w:r w:rsidRPr="006676CB">
              <w:rPr>
                <w:rFonts w:asciiTheme="majorHAnsi" w:hAnsiTheme="majorHAnsi" w:cs="Arial"/>
                <w:b w:val="0"/>
                <w:szCs w:val="24"/>
              </w:rPr>
              <w:t>dovodila</w:t>
            </w:r>
            <w:proofErr w:type="spellEnd"/>
            <w:r w:rsidRPr="006676CB">
              <w:rPr>
                <w:rFonts w:asciiTheme="majorHAnsi" w:hAnsiTheme="majorHAnsi" w:cs="Arial"/>
                <w:b w:val="0"/>
                <w:szCs w:val="24"/>
              </w:rPr>
              <w:t xml:space="preserve"> do </w:t>
            </w:r>
            <w:proofErr w:type="spellStart"/>
            <w:r w:rsidRPr="006676CB">
              <w:rPr>
                <w:rFonts w:asciiTheme="majorHAnsi" w:hAnsiTheme="majorHAnsi" w:cs="Arial"/>
                <w:b w:val="0"/>
                <w:szCs w:val="24"/>
              </w:rPr>
              <w:t>neujednačenog</w:t>
            </w:r>
            <w:proofErr w:type="spellEnd"/>
            <w:r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6676CB">
              <w:rPr>
                <w:rFonts w:asciiTheme="majorHAnsi" w:hAnsiTheme="majorHAnsi" w:cs="Arial"/>
                <w:b w:val="0"/>
                <w:szCs w:val="24"/>
              </w:rPr>
              <w:t>pristupa</w:t>
            </w:r>
            <w:proofErr w:type="spellEnd"/>
            <w:r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6676CB">
              <w:rPr>
                <w:rFonts w:asciiTheme="majorHAnsi" w:hAnsiTheme="majorHAnsi" w:cs="Arial"/>
                <w:b w:val="0"/>
                <w:szCs w:val="24"/>
              </w:rPr>
              <w:t>korisnicima</w:t>
            </w:r>
            <w:proofErr w:type="spellEnd"/>
            <w:r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6676CB">
              <w:rPr>
                <w:rFonts w:asciiTheme="majorHAnsi" w:hAnsiTheme="majorHAnsi" w:cs="Arial"/>
                <w:b w:val="0"/>
                <w:szCs w:val="24"/>
              </w:rPr>
              <w:t>platnih</w:t>
            </w:r>
            <w:proofErr w:type="spellEnd"/>
            <w:r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6676CB">
              <w:rPr>
                <w:rFonts w:asciiTheme="majorHAnsi" w:hAnsiTheme="majorHAnsi" w:cs="Arial"/>
                <w:b w:val="0"/>
                <w:szCs w:val="24"/>
              </w:rPr>
              <w:t>usluga</w:t>
            </w:r>
            <w:proofErr w:type="spellEnd"/>
            <w:r w:rsidR="009B0C50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9B0C50" w:rsidRPr="006676CB">
              <w:rPr>
                <w:rFonts w:asciiTheme="majorHAnsi" w:hAnsiTheme="majorHAnsi" w:cs="Arial"/>
                <w:b w:val="0"/>
                <w:szCs w:val="24"/>
              </w:rPr>
              <w:t>računu</w:t>
            </w:r>
            <w:proofErr w:type="spellEnd"/>
            <w:r w:rsidR="009B0C50" w:rsidRPr="006676CB"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 w:rsidR="009B0C50" w:rsidRPr="006676CB">
              <w:rPr>
                <w:rFonts w:asciiTheme="majorHAnsi" w:hAnsiTheme="majorHAnsi" w:cs="Arial"/>
                <w:b w:val="0"/>
                <w:szCs w:val="24"/>
              </w:rPr>
              <w:t>plaćanje</w:t>
            </w:r>
            <w:proofErr w:type="spellEnd"/>
            <w:r w:rsidR="009B0C50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9B0C50" w:rsidRPr="006676CB">
              <w:rPr>
                <w:rFonts w:asciiTheme="majorHAnsi" w:hAnsiTheme="majorHAnsi" w:cs="Arial"/>
                <w:b w:val="0"/>
                <w:szCs w:val="24"/>
              </w:rPr>
              <w:t>sa</w:t>
            </w:r>
            <w:proofErr w:type="spellEnd"/>
            <w:r w:rsidR="009B0C50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9B0C50" w:rsidRPr="006676CB">
              <w:rPr>
                <w:rFonts w:asciiTheme="majorHAnsi" w:hAnsiTheme="majorHAnsi" w:cs="Arial"/>
                <w:b w:val="0"/>
                <w:szCs w:val="24"/>
              </w:rPr>
              <w:t>osnovnim</w:t>
            </w:r>
            <w:proofErr w:type="spellEnd"/>
            <w:r w:rsidR="009B0C50"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9B0C50" w:rsidRPr="006676CB">
              <w:rPr>
                <w:rFonts w:asciiTheme="majorHAnsi" w:hAnsiTheme="majorHAnsi" w:cs="Arial"/>
                <w:b w:val="0"/>
                <w:szCs w:val="24"/>
              </w:rPr>
              <w:t>uslugama</w:t>
            </w:r>
            <w:proofErr w:type="spellEnd"/>
            <w:r w:rsidRPr="006676CB">
              <w:rPr>
                <w:rFonts w:asciiTheme="majorHAnsi" w:hAnsiTheme="majorHAnsi" w:cs="Arial"/>
                <w:b w:val="0"/>
                <w:szCs w:val="24"/>
              </w:rPr>
              <w:t>.</w:t>
            </w:r>
          </w:p>
          <w:p w14:paraId="0233DFA5" w14:textId="7FC69218" w:rsidR="0035343D" w:rsidRPr="00C86230" w:rsidRDefault="0035343D" w:rsidP="006676CB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Theme="majorHAnsi" w:hAnsiTheme="majorHAnsi" w:cs="Arial"/>
                <w:b w:val="0"/>
                <w:bCs/>
                <w:szCs w:val="24"/>
              </w:rPr>
            </w:pPr>
            <w:proofErr w:type="spellStart"/>
            <w:r w:rsidRPr="0035343D">
              <w:rPr>
                <w:rFonts w:asciiTheme="majorHAnsi" w:hAnsiTheme="majorHAnsi" w:cs="Arial"/>
                <w:bCs/>
                <w:szCs w:val="24"/>
              </w:rPr>
              <w:t>Nepotpuna</w:t>
            </w:r>
            <w:proofErr w:type="spellEnd"/>
            <w:r w:rsidRPr="0035343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Cs/>
                <w:szCs w:val="24"/>
              </w:rPr>
              <w:t>zaštita</w:t>
            </w:r>
            <w:proofErr w:type="spellEnd"/>
            <w:r w:rsidRPr="0035343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="002B10E0">
              <w:rPr>
                <w:rFonts w:asciiTheme="majorHAnsi" w:hAnsiTheme="majorHAnsi" w:cs="Arial"/>
                <w:bCs/>
                <w:szCs w:val="24"/>
              </w:rPr>
              <w:t>osjetljivih</w:t>
            </w:r>
            <w:proofErr w:type="spellEnd"/>
            <w:r w:rsidRPr="0035343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="002B10E0">
              <w:rPr>
                <w:rFonts w:asciiTheme="majorHAnsi" w:hAnsiTheme="majorHAnsi" w:cs="Arial"/>
                <w:bCs/>
                <w:szCs w:val="24"/>
              </w:rPr>
              <w:t>grup</w:t>
            </w:r>
            <w:r w:rsidR="00674DBA">
              <w:rPr>
                <w:rFonts w:asciiTheme="majorHAnsi" w:hAnsiTheme="majorHAnsi" w:cs="Arial"/>
                <w:bCs/>
                <w:szCs w:val="24"/>
              </w:rPr>
              <w:t>a</w:t>
            </w:r>
            <w:proofErr w:type="spellEnd"/>
            <w:r w:rsidRPr="0035343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Cs/>
                <w:szCs w:val="24"/>
              </w:rPr>
              <w:t>korisnika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: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Uočena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je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potreba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inoviranja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spiska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lica</w:t>
            </w:r>
            <w:proofErr w:type="spellEnd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>koja</w:t>
            </w:r>
            <w:proofErr w:type="spellEnd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>pripadaju</w:t>
            </w:r>
            <w:proofErr w:type="spellEnd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>osjetljivoj</w:t>
            </w:r>
            <w:proofErr w:type="spellEnd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>grupi</w:t>
            </w:r>
            <w:proofErr w:type="spellEnd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>korisnika</w:t>
            </w:r>
            <w:proofErr w:type="spellEnd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>platnih</w:t>
            </w:r>
            <w:proofErr w:type="spellEnd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>usluga</w:t>
            </w:r>
            <w:proofErr w:type="spellEnd"/>
            <w:r w:rsidR="00E1582B">
              <w:rPr>
                <w:rFonts w:asciiTheme="majorHAnsi" w:hAnsiTheme="majorHAnsi" w:cs="Arial"/>
                <w:b w:val="0"/>
                <w:bCs/>
                <w:szCs w:val="24"/>
              </w:rPr>
              <w:t>,</w:t>
            </w:r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shodno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društveno-socijalnim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kretanjima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i do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sada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utvrđenim</w:t>
            </w:r>
            <w:proofErr w:type="spellEnd"/>
            <w:r w:rsid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benefitima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koje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pruža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račun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sa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osnovnim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uslugama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,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kako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bi se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obezbijedila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potpunija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zaštita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B1CC2">
              <w:rPr>
                <w:rFonts w:asciiTheme="majorHAnsi" w:hAnsiTheme="majorHAnsi" w:cs="Arial"/>
                <w:b w:val="0"/>
                <w:bCs/>
                <w:szCs w:val="24"/>
              </w:rPr>
              <w:t>grupa</w:t>
            </w:r>
            <w:proofErr w:type="spellEnd"/>
            <w:r w:rsidR="00EB1CC2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proofErr w:type="gramStart"/>
            <w:r w:rsidR="00EB1CC2">
              <w:rPr>
                <w:rFonts w:asciiTheme="majorHAnsi" w:hAnsiTheme="majorHAnsi" w:cs="Arial"/>
                <w:b w:val="0"/>
                <w:bCs/>
                <w:szCs w:val="24"/>
              </w:rPr>
              <w:t>potrošača</w:t>
            </w:r>
            <w:proofErr w:type="spellEnd"/>
            <w:r w:rsidR="00EB1CC2">
              <w:rPr>
                <w:rFonts w:asciiTheme="majorHAnsi" w:hAnsiTheme="majorHAnsi" w:cs="Arial"/>
                <w:b w:val="0"/>
                <w:bCs/>
                <w:szCs w:val="24"/>
              </w:rPr>
              <w:t xml:space="preserve">  </w:t>
            </w:r>
            <w:proofErr w:type="spellStart"/>
            <w:r w:rsidR="00EB1CC2">
              <w:rPr>
                <w:rFonts w:asciiTheme="majorHAnsi" w:hAnsiTheme="majorHAnsi" w:cs="Arial"/>
                <w:b w:val="0"/>
                <w:bCs/>
                <w:szCs w:val="24"/>
              </w:rPr>
              <w:t>koje</w:t>
            </w:r>
            <w:proofErr w:type="spellEnd"/>
            <w:proofErr w:type="gramEnd"/>
            <w:r w:rsidR="00EB1CC2">
              <w:rPr>
                <w:rFonts w:asciiTheme="majorHAnsi" w:hAnsiTheme="majorHAnsi" w:cs="Arial"/>
                <w:b w:val="0"/>
                <w:bCs/>
                <w:szCs w:val="24"/>
              </w:rPr>
              <w:t xml:space="preserve"> bi se </w:t>
            </w:r>
            <w:proofErr w:type="spellStart"/>
            <w:r w:rsidR="00EB1CC2">
              <w:rPr>
                <w:rFonts w:asciiTheme="majorHAnsi" w:hAnsiTheme="majorHAnsi" w:cs="Arial"/>
                <w:b w:val="0"/>
                <w:bCs/>
                <w:szCs w:val="24"/>
              </w:rPr>
              <w:t>mogle</w:t>
            </w:r>
            <w:proofErr w:type="spellEnd"/>
            <w:r w:rsidR="00EB1CC2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B1CC2">
              <w:rPr>
                <w:rFonts w:asciiTheme="majorHAnsi" w:hAnsiTheme="majorHAnsi" w:cs="Arial"/>
                <w:b w:val="0"/>
                <w:bCs/>
                <w:szCs w:val="24"/>
              </w:rPr>
              <w:t>smatrati</w:t>
            </w:r>
            <w:proofErr w:type="spellEnd"/>
            <w:r w:rsidR="00EB1CC2">
              <w:rPr>
                <w:rFonts w:asciiTheme="majorHAnsi" w:hAnsiTheme="majorHAnsi" w:cs="Arial"/>
                <w:b w:val="0"/>
                <w:bCs/>
                <w:szCs w:val="24"/>
              </w:rPr>
              <w:t xml:space="preserve"> “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osjetljiv</w:t>
            </w:r>
            <w:r w:rsidR="00EB1CC2">
              <w:rPr>
                <w:rFonts w:asciiTheme="majorHAnsi" w:hAnsiTheme="majorHAnsi" w:cs="Arial"/>
                <w:b w:val="0"/>
                <w:bCs/>
                <w:szCs w:val="24"/>
              </w:rPr>
              <w:t>om</w:t>
            </w:r>
            <w:proofErr w:type="spellEnd"/>
            <w:r w:rsidR="00EB1CC2">
              <w:rPr>
                <w:rFonts w:asciiTheme="majorHAnsi" w:hAnsiTheme="majorHAnsi" w:cs="Arial"/>
                <w:b w:val="0"/>
                <w:bCs/>
                <w:szCs w:val="24"/>
              </w:rPr>
              <w:t>”</w:t>
            </w:r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 i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unaprijedio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pristup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platnim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uslugama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6676CB">
              <w:rPr>
                <w:rFonts w:asciiTheme="majorHAnsi" w:hAnsiTheme="majorHAnsi" w:cs="Arial"/>
                <w:b w:val="0"/>
                <w:bCs/>
                <w:szCs w:val="24"/>
              </w:rPr>
              <w:t>tim</w:t>
            </w:r>
            <w:proofErr w:type="spellEnd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  <w:proofErr w:type="spellStart"/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>grupama</w:t>
            </w:r>
            <w:proofErr w:type="spellEnd"/>
            <w:r w:rsidR="006676CB">
              <w:rPr>
                <w:rFonts w:asciiTheme="majorHAnsi" w:hAnsiTheme="majorHAnsi" w:cs="Arial"/>
                <w:b w:val="0"/>
                <w:bCs/>
                <w:szCs w:val="24"/>
              </w:rPr>
              <w:t>.</w:t>
            </w:r>
            <w:r w:rsidR="00EC3E53" w:rsidRPr="00C86230">
              <w:rPr>
                <w:rFonts w:asciiTheme="majorHAnsi" w:hAnsiTheme="majorHAnsi" w:cs="Arial"/>
                <w:b w:val="0"/>
                <w:bCs/>
                <w:szCs w:val="24"/>
              </w:rPr>
              <w:t xml:space="preserve"> </w:t>
            </w:r>
          </w:p>
          <w:p w14:paraId="1B176AF3" w14:textId="5105CF00" w:rsidR="0035343D" w:rsidRPr="006676CB" w:rsidRDefault="0035343D" w:rsidP="006676CB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Theme="majorHAnsi" w:hAnsiTheme="majorHAnsi" w:cs="Arial"/>
                <w:b w:val="0"/>
                <w:szCs w:val="24"/>
              </w:rPr>
            </w:pPr>
            <w:proofErr w:type="spellStart"/>
            <w:r w:rsidRPr="0035343D">
              <w:rPr>
                <w:rFonts w:asciiTheme="majorHAnsi" w:hAnsiTheme="majorHAnsi" w:cs="Arial"/>
                <w:bCs/>
                <w:szCs w:val="24"/>
              </w:rPr>
              <w:t>Nejasnoće</w:t>
            </w:r>
            <w:proofErr w:type="spellEnd"/>
            <w:r w:rsidRPr="0035343D">
              <w:rPr>
                <w:rFonts w:asciiTheme="majorHAnsi" w:hAnsiTheme="majorHAnsi" w:cs="Arial"/>
                <w:bCs/>
                <w:szCs w:val="24"/>
              </w:rPr>
              <w:t xml:space="preserve"> u </w:t>
            </w:r>
            <w:proofErr w:type="spellStart"/>
            <w:r w:rsidR="00E95D2D">
              <w:rPr>
                <w:rFonts w:asciiTheme="majorHAnsi" w:hAnsiTheme="majorHAnsi" w:cs="Arial"/>
                <w:bCs/>
                <w:szCs w:val="24"/>
              </w:rPr>
              <w:t>načinu</w:t>
            </w:r>
            <w:proofErr w:type="spellEnd"/>
            <w:r w:rsidR="00E95D2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="00E95D2D">
              <w:rPr>
                <w:rFonts w:asciiTheme="majorHAnsi" w:hAnsiTheme="majorHAnsi" w:cs="Arial"/>
                <w:bCs/>
                <w:szCs w:val="24"/>
              </w:rPr>
              <w:t>sačinjavanja</w:t>
            </w:r>
            <w:proofErr w:type="spellEnd"/>
            <w:r w:rsidR="00E95D2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r w:rsidR="00645482">
              <w:rPr>
                <w:rFonts w:asciiTheme="majorHAnsi" w:hAnsiTheme="majorHAnsi" w:cs="Arial"/>
                <w:bCs/>
                <w:szCs w:val="24"/>
              </w:rPr>
              <w:t>i</w:t>
            </w:r>
            <w:r w:rsidR="00E95D2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Cs/>
                <w:szCs w:val="24"/>
              </w:rPr>
              <w:t>dostavljanju</w:t>
            </w:r>
            <w:proofErr w:type="spellEnd"/>
            <w:r w:rsidRPr="0035343D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Cs/>
                <w:szCs w:val="24"/>
              </w:rPr>
              <w:t>izvještaja</w:t>
            </w:r>
            <w:proofErr w:type="spellEnd"/>
            <w:r w:rsidR="00D1471D">
              <w:rPr>
                <w:rFonts w:asciiTheme="majorHAnsi" w:hAnsiTheme="majorHAnsi" w:cs="Arial"/>
                <w:bCs/>
                <w:szCs w:val="24"/>
              </w:rPr>
              <w:t xml:space="preserve"> o </w:t>
            </w:r>
            <w:proofErr w:type="spellStart"/>
            <w:r w:rsidR="00D1471D">
              <w:rPr>
                <w:rFonts w:asciiTheme="majorHAnsi" w:hAnsiTheme="majorHAnsi" w:cs="Arial"/>
                <w:bCs/>
                <w:szCs w:val="24"/>
              </w:rPr>
              <w:t>naknadama</w:t>
            </w:r>
            <w:proofErr w:type="spellEnd"/>
            <w:r w:rsidR="004D37A6">
              <w:rPr>
                <w:rFonts w:asciiTheme="majorHAnsi" w:hAnsiTheme="majorHAnsi" w:cs="Arial"/>
                <w:bCs/>
                <w:szCs w:val="24"/>
              </w:rPr>
              <w:t xml:space="preserve"> i </w:t>
            </w:r>
            <w:proofErr w:type="spellStart"/>
            <w:r w:rsidR="004D37A6">
              <w:rPr>
                <w:rFonts w:asciiTheme="majorHAnsi" w:hAnsiTheme="majorHAnsi" w:cs="Arial"/>
                <w:bCs/>
                <w:szCs w:val="24"/>
              </w:rPr>
              <w:t>inf</w:t>
            </w:r>
            <w:r w:rsidR="00702075">
              <w:rPr>
                <w:rFonts w:asciiTheme="majorHAnsi" w:hAnsiTheme="majorHAnsi" w:cs="Arial"/>
                <w:bCs/>
                <w:szCs w:val="24"/>
              </w:rPr>
              <w:t>ormativnog</w:t>
            </w:r>
            <w:proofErr w:type="spellEnd"/>
            <w:r w:rsidR="004D37A6">
              <w:rPr>
                <w:rFonts w:asciiTheme="majorHAnsi" w:hAnsiTheme="majorHAnsi" w:cs="Arial"/>
                <w:bCs/>
                <w:szCs w:val="24"/>
              </w:rPr>
              <w:t xml:space="preserve"> </w:t>
            </w:r>
            <w:proofErr w:type="spellStart"/>
            <w:r w:rsidR="004D37A6">
              <w:rPr>
                <w:rFonts w:asciiTheme="majorHAnsi" w:hAnsiTheme="majorHAnsi" w:cs="Arial"/>
                <w:bCs/>
                <w:szCs w:val="24"/>
              </w:rPr>
              <w:t>dokume</w:t>
            </w:r>
            <w:r w:rsidR="00E95D2D">
              <w:rPr>
                <w:rFonts w:asciiTheme="majorHAnsi" w:hAnsiTheme="majorHAnsi" w:cs="Arial"/>
                <w:bCs/>
                <w:szCs w:val="24"/>
              </w:rPr>
              <w:t>n</w:t>
            </w:r>
            <w:r w:rsidR="004D37A6">
              <w:rPr>
                <w:rFonts w:asciiTheme="majorHAnsi" w:hAnsiTheme="majorHAnsi" w:cs="Arial"/>
                <w:bCs/>
                <w:szCs w:val="24"/>
              </w:rPr>
              <w:t>ta</w:t>
            </w:r>
            <w:proofErr w:type="spellEnd"/>
            <w:r w:rsidR="00D1471D">
              <w:rPr>
                <w:rFonts w:asciiTheme="majorHAnsi" w:hAnsiTheme="majorHAnsi" w:cs="Arial"/>
                <w:bCs/>
                <w:szCs w:val="24"/>
              </w:rPr>
              <w:t xml:space="preserve">: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Postojale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su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nepreciznosti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u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definisanju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rokova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i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načina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dostavljanja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izvještaja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o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naknadama</w:t>
            </w:r>
            <w:proofErr w:type="spellEnd"/>
            <w:r w:rsidR="004D37A6">
              <w:rPr>
                <w:rFonts w:asciiTheme="majorHAnsi" w:hAnsiTheme="majorHAnsi" w:cs="Arial"/>
                <w:b w:val="0"/>
                <w:szCs w:val="24"/>
              </w:rPr>
              <w:t xml:space="preserve">, </w:t>
            </w:r>
            <w:proofErr w:type="spellStart"/>
            <w:r w:rsidR="004D37A6">
              <w:rPr>
                <w:rFonts w:asciiTheme="majorHAnsi" w:hAnsiTheme="majorHAnsi" w:cs="Arial"/>
                <w:b w:val="0"/>
                <w:szCs w:val="24"/>
              </w:rPr>
              <w:t>informativ</w:t>
            </w:r>
            <w:r w:rsidR="00E95D2D">
              <w:rPr>
                <w:rFonts w:asciiTheme="majorHAnsi" w:hAnsiTheme="majorHAnsi" w:cs="Arial"/>
                <w:b w:val="0"/>
                <w:szCs w:val="24"/>
              </w:rPr>
              <w:t>n</w:t>
            </w:r>
            <w:r w:rsidR="004D37A6">
              <w:rPr>
                <w:rFonts w:asciiTheme="majorHAnsi" w:hAnsiTheme="majorHAnsi" w:cs="Arial"/>
                <w:b w:val="0"/>
                <w:szCs w:val="24"/>
              </w:rPr>
              <w:t>og</w:t>
            </w:r>
            <w:proofErr w:type="spellEnd"/>
            <w:r w:rsidR="004D37A6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4D37A6">
              <w:rPr>
                <w:rFonts w:asciiTheme="majorHAnsi" w:hAnsiTheme="majorHAnsi" w:cs="Arial"/>
                <w:b w:val="0"/>
                <w:szCs w:val="24"/>
              </w:rPr>
              <w:t>dokumenta</w:t>
            </w:r>
            <w:proofErr w:type="spellEnd"/>
            <w:r w:rsidR="004D37A6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te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r w:rsidR="009A79EE">
              <w:rPr>
                <w:rFonts w:asciiTheme="majorHAnsi" w:hAnsiTheme="majorHAnsi" w:cs="Arial"/>
                <w:b w:val="0"/>
                <w:szCs w:val="24"/>
              </w:rPr>
              <w:t xml:space="preserve">i </w:t>
            </w:r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u </w:t>
            </w:r>
            <w:proofErr w:type="spellStart"/>
            <w:r w:rsidRPr="0035343D">
              <w:rPr>
                <w:rFonts w:asciiTheme="majorHAnsi" w:hAnsiTheme="majorHAnsi" w:cs="Arial"/>
                <w:b w:val="0"/>
                <w:szCs w:val="24"/>
              </w:rPr>
              <w:t>način</w:t>
            </w:r>
            <w:r w:rsidR="009A79EE">
              <w:rPr>
                <w:rFonts w:asciiTheme="majorHAnsi" w:hAnsiTheme="majorHAnsi" w:cs="Arial"/>
                <w:b w:val="0"/>
                <w:szCs w:val="24"/>
              </w:rPr>
              <w:t>u</w:t>
            </w:r>
            <w:proofErr w:type="spellEnd"/>
            <w:r w:rsidRPr="0035343D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6676CB">
              <w:rPr>
                <w:rFonts w:asciiTheme="majorHAnsi" w:hAnsiTheme="majorHAnsi" w:cs="Arial"/>
                <w:b w:val="0"/>
                <w:szCs w:val="24"/>
              </w:rPr>
              <w:t>utvrđivanja</w:t>
            </w:r>
            <w:proofErr w:type="spellEnd"/>
            <w:r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6676CB">
              <w:rPr>
                <w:rFonts w:asciiTheme="majorHAnsi" w:hAnsiTheme="majorHAnsi" w:cs="Arial"/>
                <w:b w:val="0"/>
                <w:szCs w:val="24"/>
              </w:rPr>
              <w:t>naknada</w:t>
            </w:r>
            <w:proofErr w:type="spellEnd"/>
            <w:r w:rsidRPr="006676CB"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 w:rsidR="009A79EE" w:rsidRPr="006676CB">
              <w:rPr>
                <w:rFonts w:asciiTheme="majorHAnsi" w:hAnsiTheme="majorHAnsi" w:cs="Arial"/>
                <w:b w:val="0"/>
                <w:szCs w:val="24"/>
              </w:rPr>
              <w:t>potrošače</w:t>
            </w:r>
            <w:proofErr w:type="spellEnd"/>
            <w:r w:rsidR="009A79EE" w:rsidRPr="006676CB">
              <w:rPr>
                <w:rFonts w:asciiTheme="majorHAnsi" w:hAnsiTheme="majorHAnsi" w:cs="Arial"/>
                <w:b w:val="0"/>
                <w:szCs w:val="24"/>
              </w:rPr>
              <w:t>.</w:t>
            </w:r>
          </w:p>
          <w:p w14:paraId="5F02347E" w14:textId="42B0E09C" w:rsidR="006676CB" w:rsidRDefault="006676CB" w:rsidP="00875C98">
            <w:pPr>
              <w:spacing w:before="100" w:beforeAutospacing="1" w:after="100" w:afterAutospacing="1"/>
              <w:rPr>
                <w:rFonts w:asciiTheme="majorHAnsi" w:hAnsiTheme="majorHAnsi" w:cs="Arial"/>
                <w:bCs/>
                <w:szCs w:val="24"/>
              </w:rPr>
            </w:pPr>
            <w:r>
              <w:rPr>
                <w:rFonts w:asciiTheme="majorHAnsi" w:hAnsiTheme="majorHAnsi" w:cs="Arial"/>
                <w:b w:val="0"/>
                <w:szCs w:val="24"/>
              </w:rPr>
              <w:t xml:space="preserve">3.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Posljedice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navedenog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uglavnom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su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u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dijelu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umanjenog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očekivanog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efekta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zakona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vezano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mogućnost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pristupa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računima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plaćanje</w:t>
            </w:r>
            <w:proofErr w:type="spellEnd"/>
            <w:r w:rsidR="00875C98">
              <w:rPr>
                <w:rFonts w:asciiTheme="majorHAnsi" w:hAnsiTheme="majorHAnsi" w:cs="Arial"/>
                <w:b w:val="0"/>
                <w:szCs w:val="24"/>
              </w:rPr>
              <w:t xml:space="preserve">, </w:t>
            </w:r>
            <w:proofErr w:type="spellStart"/>
            <w:r w:rsidR="00875C98">
              <w:rPr>
                <w:rFonts w:asciiTheme="majorHAnsi" w:hAnsiTheme="majorHAnsi" w:cs="Arial"/>
                <w:b w:val="0"/>
                <w:szCs w:val="24"/>
              </w:rPr>
              <w:t>nedovoljan</w:t>
            </w:r>
            <w:proofErr w:type="spellEnd"/>
            <w:r w:rsidR="00875C98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875C98">
              <w:rPr>
                <w:rFonts w:asciiTheme="majorHAnsi" w:hAnsiTheme="majorHAnsi" w:cs="Arial"/>
                <w:b w:val="0"/>
                <w:szCs w:val="24"/>
              </w:rPr>
              <w:t>obuhvat</w:t>
            </w:r>
            <w:proofErr w:type="spellEnd"/>
            <w:r w:rsidR="00875C98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B1CC2">
              <w:rPr>
                <w:rFonts w:asciiTheme="majorHAnsi" w:hAnsiTheme="majorHAnsi" w:cs="Arial"/>
                <w:b w:val="0"/>
                <w:szCs w:val="24"/>
              </w:rPr>
              <w:t>značenja</w:t>
            </w:r>
            <w:proofErr w:type="spellEnd"/>
            <w:r w:rsidR="00EB1CC2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EB1CC2">
              <w:rPr>
                <w:rFonts w:asciiTheme="majorHAnsi" w:hAnsiTheme="majorHAnsi" w:cs="Arial"/>
                <w:b w:val="0"/>
                <w:szCs w:val="24"/>
              </w:rPr>
              <w:t>termina</w:t>
            </w:r>
            <w:proofErr w:type="spellEnd"/>
            <w:r w:rsidR="00EB1CC2">
              <w:rPr>
                <w:rFonts w:asciiTheme="majorHAnsi" w:hAnsiTheme="majorHAnsi" w:cs="Arial"/>
                <w:b w:val="0"/>
                <w:szCs w:val="24"/>
              </w:rPr>
              <w:t xml:space="preserve"> “</w:t>
            </w:r>
            <w:proofErr w:type="spellStart"/>
            <w:r w:rsidR="00875C98">
              <w:rPr>
                <w:rFonts w:asciiTheme="majorHAnsi" w:hAnsiTheme="majorHAnsi" w:cs="Arial"/>
                <w:b w:val="0"/>
                <w:szCs w:val="24"/>
              </w:rPr>
              <w:t>osjetljiv</w:t>
            </w:r>
            <w:r w:rsidR="00EB1CC2">
              <w:rPr>
                <w:rFonts w:asciiTheme="majorHAnsi" w:hAnsiTheme="majorHAnsi" w:cs="Arial"/>
                <w:b w:val="0"/>
                <w:szCs w:val="24"/>
              </w:rPr>
              <w:t>e</w:t>
            </w:r>
            <w:proofErr w:type="spellEnd"/>
            <w:r w:rsidR="00875C98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875C98">
              <w:rPr>
                <w:rFonts w:asciiTheme="majorHAnsi" w:hAnsiTheme="majorHAnsi" w:cs="Arial"/>
                <w:b w:val="0"/>
                <w:szCs w:val="24"/>
              </w:rPr>
              <w:t>kategorij</w:t>
            </w:r>
            <w:r w:rsidR="00EB1CC2">
              <w:rPr>
                <w:rFonts w:asciiTheme="majorHAnsi" w:hAnsiTheme="majorHAnsi" w:cs="Arial"/>
                <w:b w:val="0"/>
                <w:szCs w:val="24"/>
              </w:rPr>
              <w:t>e</w:t>
            </w:r>
            <w:proofErr w:type="spellEnd"/>
            <w:r w:rsidR="00875C98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875C98">
              <w:rPr>
                <w:rFonts w:asciiTheme="majorHAnsi" w:hAnsiTheme="majorHAnsi" w:cs="Arial"/>
                <w:b w:val="0"/>
                <w:szCs w:val="24"/>
              </w:rPr>
              <w:t>potrošača</w:t>
            </w:r>
            <w:proofErr w:type="spellEnd"/>
            <w:r w:rsidR="00EB1CC2">
              <w:rPr>
                <w:rFonts w:asciiTheme="majorHAnsi" w:hAnsiTheme="majorHAnsi" w:cs="Arial"/>
                <w:b w:val="0"/>
                <w:szCs w:val="24"/>
              </w:rPr>
              <w:t>”</w:t>
            </w:r>
            <w:r w:rsidR="00875C98">
              <w:rPr>
                <w:rFonts w:asciiTheme="majorHAnsi" w:hAnsiTheme="majorHAnsi" w:cs="Arial"/>
                <w:b w:val="0"/>
                <w:szCs w:val="24"/>
              </w:rPr>
              <w:t xml:space="preserve">, </w:t>
            </w:r>
            <w:proofErr w:type="spellStart"/>
            <w:r w:rsidR="00875C98">
              <w:rPr>
                <w:rFonts w:asciiTheme="majorHAnsi" w:hAnsiTheme="majorHAnsi" w:cs="Arial"/>
                <w:b w:val="0"/>
                <w:szCs w:val="24"/>
              </w:rPr>
              <w:t>kao</w:t>
            </w:r>
            <w:proofErr w:type="spellEnd"/>
            <w:r w:rsidR="00875C98">
              <w:rPr>
                <w:rFonts w:asciiTheme="majorHAnsi" w:hAnsiTheme="majorHAnsi" w:cs="Arial"/>
                <w:b w:val="0"/>
                <w:szCs w:val="24"/>
              </w:rPr>
              <w:t xml:space="preserve"> i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nejasnoće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="00875C98">
              <w:rPr>
                <w:rFonts w:asciiTheme="majorHAnsi" w:hAnsiTheme="majorHAnsi" w:cs="Arial"/>
                <w:b w:val="0"/>
                <w:szCs w:val="24"/>
              </w:rPr>
              <w:t>koje</w:t>
            </w:r>
            <w:proofErr w:type="spellEnd"/>
            <w:r w:rsidR="00875C98">
              <w:rPr>
                <w:rFonts w:asciiTheme="majorHAnsi" w:hAnsiTheme="majorHAnsi" w:cs="Arial"/>
                <w:b w:val="0"/>
                <w:szCs w:val="24"/>
              </w:rPr>
              <w:t xml:space="preserve"> se </w:t>
            </w:r>
            <w:proofErr w:type="spellStart"/>
            <w:r w:rsidR="00875C98">
              <w:rPr>
                <w:rFonts w:asciiTheme="majorHAnsi" w:hAnsiTheme="majorHAnsi" w:cs="Arial"/>
                <w:b w:val="0"/>
                <w:szCs w:val="24"/>
              </w:rPr>
              <w:t>javljaju</w:t>
            </w:r>
            <w:proofErr w:type="spellEnd"/>
            <w:r w:rsidR="00875C98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b w:val="0"/>
                <w:szCs w:val="24"/>
              </w:rPr>
              <w:t xml:space="preserve">u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postupku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kont</w:t>
            </w:r>
            <w:r w:rsidR="00875C98">
              <w:rPr>
                <w:rFonts w:asciiTheme="majorHAnsi" w:hAnsiTheme="majorHAnsi" w:cs="Arial"/>
                <w:b w:val="0"/>
                <w:szCs w:val="24"/>
              </w:rPr>
              <w:t>r</w:t>
            </w:r>
            <w:r>
              <w:rPr>
                <w:rFonts w:asciiTheme="majorHAnsi" w:hAnsiTheme="majorHAnsi" w:cs="Arial"/>
                <w:b w:val="0"/>
                <w:szCs w:val="24"/>
              </w:rPr>
              <w:t>ole</w:t>
            </w:r>
            <w:proofErr w:type="spellEnd"/>
            <w:r w:rsidR="00875C98">
              <w:rPr>
                <w:rFonts w:asciiTheme="majorHAnsi" w:hAnsiTheme="majorHAnsi" w:cs="Arial"/>
                <w:b w:val="0"/>
                <w:szCs w:val="24"/>
              </w:rPr>
              <w:t>.</w:t>
            </w:r>
          </w:p>
          <w:p w14:paraId="5AD7EBF2" w14:textId="16A5A42E" w:rsidR="00875C98" w:rsidRDefault="00875C98" w:rsidP="00875C98">
            <w:pPr>
              <w:spacing w:before="100" w:beforeAutospacing="1" w:after="100" w:afterAutospacing="1"/>
              <w:rPr>
                <w:rFonts w:asciiTheme="majorHAnsi" w:hAnsiTheme="majorHAnsi" w:cs="Arial"/>
                <w:bCs/>
                <w:szCs w:val="24"/>
              </w:rPr>
            </w:pPr>
            <w:r>
              <w:rPr>
                <w:rFonts w:asciiTheme="majorHAnsi" w:hAnsiTheme="majorHAnsi" w:cs="Arial"/>
                <w:b w:val="0"/>
                <w:szCs w:val="24"/>
              </w:rPr>
              <w:t xml:space="preserve">4. 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Subjekti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koji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u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najvećoj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mjeri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snose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posljedice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uočenih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problema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su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fizička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lica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potrošači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, za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koje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nedovoljno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transparentna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pravila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u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vezi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sa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pristupom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ralčunima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mogu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predstavljati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odbijajući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efekat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čime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se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umanjuje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ukupan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rezultat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primjene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propisa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>.</w:t>
            </w:r>
          </w:p>
          <w:p w14:paraId="00A85C20" w14:textId="2A9EDA7F" w:rsidR="00875C98" w:rsidRPr="006676CB" w:rsidRDefault="00875C98" w:rsidP="00875C98">
            <w:pPr>
              <w:spacing w:before="100" w:beforeAutospacing="1" w:after="100" w:afterAutospacing="1"/>
              <w:rPr>
                <w:rFonts w:asciiTheme="majorHAnsi" w:hAnsiTheme="majorHAnsi" w:cs="Arial"/>
                <w:b w:val="0"/>
                <w:szCs w:val="24"/>
              </w:rPr>
            </w:pPr>
            <w:r>
              <w:rPr>
                <w:rFonts w:asciiTheme="majorHAnsi" w:hAnsiTheme="majorHAnsi" w:cs="Arial"/>
                <w:b w:val="0"/>
                <w:szCs w:val="24"/>
              </w:rPr>
              <w:t>5. B</w:t>
            </w:r>
            <w:r w:rsidRPr="006676CB">
              <w:rPr>
                <w:rFonts w:asciiTheme="majorHAnsi" w:hAnsiTheme="majorHAnsi" w:cs="Arial"/>
                <w:b w:val="0"/>
                <w:szCs w:val="24"/>
              </w:rPr>
              <w:t xml:space="preserve">ez </w:t>
            </w:r>
            <w:proofErr w:type="spellStart"/>
            <w:r w:rsidRPr="006676CB">
              <w:rPr>
                <w:rFonts w:asciiTheme="majorHAnsi" w:hAnsiTheme="majorHAnsi" w:cs="Arial"/>
                <w:b w:val="0"/>
                <w:szCs w:val="24"/>
              </w:rPr>
              <w:t>promjene</w:t>
            </w:r>
            <w:proofErr w:type="spellEnd"/>
            <w:r w:rsidRPr="006676CB"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 w:rsidRPr="006676CB">
              <w:rPr>
                <w:rFonts w:asciiTheme="majorHAnsi" w:hAnsiTheme="majorHAnsi" w:cs="Arial"/>
                <w:b w:val="0"/>
                <w:szCs w:val="24"/>
              </w:rPr>
              <w:t>propisa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grupe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građana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za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koje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se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očekivalo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da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će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iskoristiti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benefite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računa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sa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osnovnim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uslugama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ostaju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bez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tih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benefita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, pa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propis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ne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daje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željene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 w:val="0"/>
                <w:szCs w:val="24"/>
              </w:rPr>
              <w:t>rezultate</w:t>
            </w:r>
            <w:proofErr w:type="spellEnd"/>
            <w:r>
              <w:rPr>
                <w:rFonts w:asciiTheme="majorHAnsi" w:hAnsiTheme="majorHAnsi" w:cs="Arial"/>
                <w:b w:val="0"/>
                <w:szCs w:val="24"/>
              </w:rPr>
              <w:t xml:space="preserve">. </w:t>
            </w:r>
          </w:p>
          <w:p w14:paraId="3F9CB04F" w14:textId="3D6793A0" w:rsidR="004D6F3D" w:rsidRPr="00875C98" w:rsidRDefault="004D6F3D" w:rsidP="00875C98">
            <w:pPr>
              <w:spacing w:before="100" w:beforeAutospacing="1" w:after="100" w:afterAutospacing="1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Ako bi </w:t>
            </w:r>
            <w:r w:rsidR="00875C98">
              <w:rPr>
                <w:rFonts w:ascii="Cambria" w:hAnsi="Cambria" w:cs="Arial"/>
                <w:b w:val="0"/>
                <w:bCs/>
                <w:noProof/>
                <w:szCs w:val="24"/>
              </w:rPr>
              <w:t>se zadržao</w:t>
            </w:r>
            <w:r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"status quo", </w:t>
            </w:r>
            <w:r w:rsidR="00875C98">
              <w:rPr>
                <w:rFonts w:ascii="Cambria" w:hAnsi="Cambria" w:cs="Arial"/>
                <w:b w:val="0"/>
                <w:bCs/>
                <w:noProof/>
                <w:szCs w:val="24"/>
              </w:rPr>
              <w:t>sljedeći</w:t>
            </w:r>
            <w:r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problem</w:t>
            </w:r>
            <w:r w:rsidR="00875C98"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bi nastavil</w:t>
            </w:r>
            <w:r w:rsidR="00875C98"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</w:t>
            </w:r>
            <w:r w:rsidR="00875C98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da se </w:t>
            </w:r>
            <w:r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>razvija</w:t>
            </w:r>
            <w:r w:rsidR="00875C98">
              <w:rPr>
                <w:rFonts w:ascii="Cambria" w:hAnsi="Cambria" w:cs="Arial"/>
                <w:b w:val="0"/>
                <w:bCs/>
                <w:noProof/>
                <w:szCs w:val="24"/>
              </w:rPr>
              <w:t>ju</w:t>
            </w:r>
            <w:r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>:</w:t>
            </w:r>
          </w:p>
          <w:p w14:paraId="0A022468" w14:textId="486D5B9C" w:rsidR="004D6F3D" w:rsidRPr="00875C98" w:rsidRDefault="004D6F3D" w:rsidP="00875C98">
            <w:pPr>
              <w:pStyle w:val="ListParagraph"/>
              <w:numPr>
                <w:ilvl w:val="0"/>
                <w:numId w:val="46"/>
              </w:numPr>
              <w:spacing w:before="100" w:beforeAutospacing="1" w:after="100" w:afterAutospacing="1"/>
              <w:rPr>
                <w:rFonts w:ascii="Cambria" w:hAnsi="Cambria" w:cs="Arial"/>
                <w:b w:val="0"/>
                <w:noProof/>
                <w:szCs w:val="24"/>
              </w:rPr>
            </w:pPr>
            <w:r w:rsidRPr="00875C98">
              <w:rPr>
                <w:rFonts w:ascii="Cambria" w:hAnsi="Cambria" w:cs="Arial"/>
                <w:bCs/>
                <w:noProof/>
                <w:szCs w:val="24"/>
              </w:rPr>
              <w:lastRenderedPageBreak/>
              <w:t>Nepotpuna zaštita korisnika, naročito osjetljivih grupa:</w:t>
            </w:r>
            <w:r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 Bez izmjena</w:t>
            </w:r>
            <w:r w:rsidR="00B0666C"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 postojećeg Zakona</w:t>
            </w:r>
            <w:r w:rsidRPr="00875C98">
              <w:rPr>
                <w:rFonts w:ascii="Cambria" w:hAnsi="Cambria" w:cs="Arial"/>
                <w:b w:val="0"/>
                <w:noProof/>
                <w:szCs w:val="24"/>
              </w:rPr>
              <w:t>, i dalje bi bile prisutne slabosti u zaštiti socijalno osjetljivih grupa korisnika</w:t>
            </w:r>
            <w:r w:rsidR="00633C69"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 platnih usluga</w:t>
            </w:r>
            <w:r w:rsidR="00B0666C"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, koji bi ostali </w:t>
            </w:r>
            <w:r w:rsidRPr="00875C98">
              <w:rPr>
                <w:rFonts w:ascii="Cambria" w:hAnsi="Cambria" w:cs="Arial"/>
                <w:b w:val="0"/>
                <w:noProof/>
                <w:szCs w:val="24"/>
              </w:rPr>
              <w:t>isključeni</w:t>
            </w:r>
            <w:r w:rsidR="009D39A8"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ili </w:t>
            </w:r>
            <w:r w:rsidR="00B0666C"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bi im bio </w:t>
            </w:r>
            <w:r w:rsidRPr="00875C98">
              <w:rPr>
                <w:rFonts w:ascii="Cambria" w:hAnsi="Cambria" w:cs="Arial"/>
                <w:b w:val="0"/>
                <w:noProof/>
                <w:szCs w:val="24"/>
              </w:rPr>
              <w:t>ograničen pristup osnovnim bankarskim uslugama, što bi ih dodatno udaljilo od finansijskog sistema i smanjilo njihovu inkluziju.</w:t>
            </w:r>
          </w:p>
          <w:p w14:paraId="1EC4D6B0" w14:textId="5FC1C119" w:rsidR="0064133F" w:rsidRPr="00875C98" w:rsidRDefault="004D6F3D" w:rsidP="00875C98">
            <w:pPr>
              <w:pStyle w:val="ListParagraph"/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Cambria" w:hAnsi="Cambria" w:cs="Arial"/>
                <w:b w:val="0"/>
                <w:noProof/>
                <w:szCs w:val="24"/>
              </w:rPr>
            </w:pPr>
            <w:r w:rsidRPr="00875C98">
              <w:rPr>
                <w:rFonts w:ascii="Cambria" w:hAnsi="Cambria" w:cs="Arial"/>
                <w:bCs/>
                <w:noProof/>
                <w:szCs w:val="24"/>
              </w:rPr>
              <w:t xml:space="preserve">Neujednačen pristup </w:t>
            </w:r>
            <w:r w:rsidR="00875C98" w:rsidRPr="00875C98">
              <w:rPr>
                <w:rFonts w:ascii="Cambria" w:hAnsi="Cambria" w:cs="Arial"/>
                <w:bCs/>
                <w:noProof/>
                <w:szCs w:val="24"/>
              </w:rPr>
              <w:t xml:space="preserve">računu sa </w:t>
            </w:r>
            <w:r w:rsidRPr="00875C98">
              <w:rPr>
                <w:rFonts w:ascii="Cambria" w:hAnsi="Cambria" w:cs="Arial"/>
                <w:bCs/>
                <w:noProof/>
                <w:szCs w:val="24"/>
              </w:rPr>
              <w:t>osnovnim uslugama</w:t>
            </w:r>
            <w:r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: Zbog toga što su određene </w:t>
            </w:r>
            <w:r w:rsidR="006A4C77" w:rsidRPr="00875C98">
              <w:rPr>
                <w:rFonts w:ascii="Cambria" w:hAnsi="Cambria" w:cs="Arial"/>
                <w:b w:val="0"/>
                <w:noProof/>
                <w:szCs w:val="24"/>
              </w:rPr>
              <w:t>banke</w:t>
            </w:r>
            <w:r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 bile izuzete od obaveze otvaranja računa sa osnovnim uslugama, korisnici</w:t>
            </w:r>
            <w:r w:rsidR="00633C69"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 platnih usluga</w:t>
            </w:r>
            <w:r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 bi i dalje bili u nejednakom položaju, zavisno od toga u kojoj banci imaju račun. </w:t>
            </w:r>
            <w:r w:rsidR="00EB1CC7" w:rsidRPr="00875C98">
              <w:rPr>
                <w:rFonts w:ascii="Cambria" w:hAnsi="Cambria" w:cs="Arial"/>
                <w:b w:val="0"/>
                <w:noProof/>
                <w:szCs w:val="24"/>
              </w:rPr>
              <w:t>Kreditne institucije</w:t>
            </w:r>
            <w:r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 koje </w:t>
            </w:r>
            <w:r w:rsidR="009726E8" w:rsidRPr="00875C98">
              <w:rPr>
                <w:rFonts w:ascii="Cambria" w:hAnsi="Cambria" w:cs="Arial"/>
                <w:b w:val="0"/>
                <w:noProof/>
                <w:szCs w:val="24"/>
              </w:rPr>
              <w:t xml:space="preserve">imaju ukupnu aktivu manju od 500 miliona eura, </w:t>
            </w:r>
            <w:r w:rsidRPr="00875C98">
              <w:rPr>
                <w:rFonts w:ascii="Cambria" w:hAnsi="Cambria" w:cs="Arial"/>
                <w:b w:val="0"/>
                <w:noProof/>
                <w:szCs w:val="24"/>
              </w:rPr>
              <w:t>ne bi bile obavezane da nude ove usluge, pa bi se nastavio problem nejednakog pristupa, a korisnici koji nemaju druge opcije mogli bi biti uskraćeni za osnovne bankarske usluge.</w:t>
            </w:r>
          </w:p>
        </w:tc>
      </w:tr>
      <w:tr w:rsidR="008322D4" w:rsidRPr="00E54D7F" w14:paraId="70207BA0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A097CE9" w14:textId="77777777" w:rsidR="008322D4" w:rsidRPr="00E54D7F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2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Ciljevi</w:t>
            </w:r>
          </w:p>
          <w:p w14:paraId="0909E17F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oji ciljevi se postižu predloženim propisom?</w:t>
            </w:r>
          </w:p>
          <w:p w14:paraId="5B1C84D3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avesti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usklađenost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ovih ciljeva sa postojećim strategijama ili programima Vlade, ako je primjenljivo.</w:t>
            </w:r>
          </w:p>
        </w:tc>
      </w:tr>
      <w:tr w:rsidR="008322D4" w:rsidRPr="00E54D7F" w14:paraId="35726836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F250CF9" w14:textId="4AC0C575" w:rsidR="00AA5382" w:rsidRPr="00AA5382" w:rsidRDefault="00AA5382" w:rsidP="00901BA8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</w:rPr>
            </w:pPr>
            <w:r w:rsidRPr="00AA5382">
              <w:rPr>
                <w:rFonts w:ascii="Cambria" w:hAnsi="Cambria" w:cs="Arial"/>
                <w:b w:val="0"/>
                <w:noProof/>
                <w:szCs w:val="24"/>
              </w:rPr>
              <w:t>Uvođenjem izmjena i dopuna Zakona, posebno ukidanjem diferencirane obaveze kreditnih institucija</w:t>
            </w:r>
            <w:r w:rsidR="009546CD">
              <w:rPr>
                <w:rFonts w:ascii="Cambria" w:hAnsi="Cambria" w:cs="Arial"/>
                <w:b w:val="0"/>
                <w:noProof/>
                <w:szCs w:val="24"/>
              </w:rPr>
              <w:t xml:space="preserve"> (banaka)</w:t>
            </w:r>
            <w:r w:rsidRPr="00AA5382">
              <w:rPr>
                <w:rFonts w:ascii="Cambria" w:hAnsi="Cambria" w:cs="Arial"/>
                <w:b w:val="0"/>
                <w:noProof/>
                <w:szCs w:val="24"/>
              </w:rPr>
              <w:t xml:space="preserve">, </w:t>
            </w:r>
            <w:r w:rsidR="00E95D2D">
              <w:rPr>
                <w:rFonts w:ascii="Cambria" w:hAnsi="Cambria" w:cs="Arial"/>
                <w:b w:val="0"/>
                <w:noProof/>
                <w:szCs w:val="24"/>
              </w:rPr>
              <w:t>proširenjem kategorije</w:t>
            </w:r>
            <w:r w:rsidR="00E95D2D" w:rsidRPr="00AA5382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E95D2D">
              <w:rPr>
                <w:rFonts w:ascii="Cambria" w:hAnsi="Cambria" w:cs="Arial"/>
                <w:b w:val="0"/>
                <w:noProof/>
                <w:szCs w:val="24"/>
              </w:rPr>
              <w:t>“</w:t>
            </w:r>
            <w:r w:rsidR="002B10E0">
              <w:rPr>
                <w:rFonts w:ascii="Cambria" w:hAnsi="Cambria" w:cs="Arial"/>
                <w:b w:val="0"/>
                <w:noProof/>
                <w:szCs w:val="24"/>
              </w:rPr>
              <w:t>osjetljiv</w:t>
            </w:r>
            <w:r w:rsidR="00E95D2D">
              <w:rPr>
                <w:rFonts w:ascii="Cambria" w:hAnsi="Cambria" w:cs="Arial"/>
                <w:b w:val="0"/>
                <w:noProof/>
                <w:szCs w:val="24"/>
              </w:rPr>
              <w:t>e</w:t>
            </w:r>
            <w:r w:rsidR="00901BA8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2B10E0">
              <w:rPr>
                <w:rFonts w:ascii="Cambria" w:hAnsi="Cambria" w:cs="Arial"/>
                <w:b w:val="0"/>
                <w:noProof/>
                <w:szCs w:val="24"/>
              </w:rPr>
              <w:t>grup</w:t>
            </w:r>
            <w:r w:rsidR="00E95D2D">
              <w:rPr>
                <w:rFonts w:ascii="Cambria" w:hAnsi="Cambria" w:cs="Arial"/>
                <w:b w:val="0"/>
                <w:noProof/>
                <w:szCs w:val="24"/>
              </w:rPr>
              <w:t>e”</w:t>
            </w:r>
            <w:r w:rsidRPr="00AA5382">
              <w:rPr>
                <w:rFonts w:ascii="Cambria" w:hAnsi="Cambria" w:cs="Arial"/>
                <w:b w:val="0"/>
                <w:noProof/>
                <w:szCs w:val="24"/>
              </w:rPr>
              <w:t xml:space="preserve"> korisnika i preciziranjem pravila o </w:t>
            </w:r>
            <w:r w:rsidR="004B7781">
              <w:rPr>
                <w:rFonts w:ascii="Cambria" w:hAnsi="Cambria" w:cs="Arial"/>
                <w:b w:val="0"/>
                <w:noProof/>
                <w:szCs w:val="24"/>
              </w:rPr>
              <w:t>inform</w:t>
            </w:r>
            <w:r w:rsidR="00E95D2D">
              <w:rPr>
                <w:rFonts w:ascii="Cambria" w:hAnsi="Cambria" w:cs="Arial"/>
                <w:b w:val="0"/>
                <w:noProof/>
                <w:szCs w:val="24"/>
              </w:rPr>
              <w:t>a</w:t>
            </w:r>
            <w:r w:rsidR="004B7781">
              <w:rPr>
                <w:rFonts w:ascii="Cambria" w:hAnsi="Cambria" w:cs="Arial"/>
                <w:b w:val="0"/>
                <w:noProof/>
                <w:szCs w:val="24"/>
              </w:rPr>
              <w:t>tiv</w:t>
            </w:r>
            <w:r w:rsidR="00E95D2D">
              <w:rPr>
                <w:rFonts w:ascii="Cambria" w:hAnsi="Cambria" w:cs="Arial"/>
                <w:b w:val="0"/>
                <w:noProof/>
                <w:szCs w:val="24"/>
              </w:rPr>
              <w:t>n</w:t>
            </w:r>
            <w:r w:rsidR="004B7781">
              <w:rPr>
                <w:rFonts w:ascii="Cambria" w:hAnsi="Cambria" w:cs="Arial"/>
                <w:b w:val="0"/>
                <w:noProof/>
                <w:szCs w:val="24"/>
              </w:rPr>
              <w:t>om dokumentu</w:t>
            </w:r>
            <w:r w:rsidR="00875C98" w:rsidRPr="00AA5382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875C98">
              <w:rPr>
                <w:rFonts w:ascii="Cambria" w:hAnsi="Cambria" w:cs="Arial"/>
                <w:b w:val="0"/>
                <w:noProof/>
                <w:szCs w:val="24"/>
              </w:rPr>
              <w:t xml:space="preserve">i </w:t>
            </w:r>
            <w:r w:rsidR="00875C98" w:rsidRPr="00AA5382">
              <w:rPr>
                <w:rFonts w:ascii="Cambria" w:hAnsi="Cambria" w:cs="Arial"/>
                <w:b w:val="0"/>
                <w:noProof/>
                <w:szCs w:val="24"/>
              </w:rPr>
              <w:t>izvještajima</w:t>
            </w:r>
            <w:r w:rsidR="00875C98">
              <w:rPr>
                <w:rFonts w:ascii="Cambria" w:hAnsi="Cambria" w:cs="Arial"/>
                <w:b w:val="0"/>
                <w:noProof/>
                <w:szCs w:val="24"/>
              </w:rPr>
              <w:t xml:space="preserve"> o </w:t>
            </w:r>
            <w:r w:rsidR="00875C98" w:rsidRPr="00AA5382">
              <w:rPr>
                <w:rFonts w:ascii="Cambria" w:hAnsi="Cambria" w:cs="Arial"/>
                <w:b w:val="0"/>
                <w:noProof/>
                <w:szCs w:val="24"/>
              </w:rPr>
              <w:t>naknadama</w:t>
            </w:r>
            <w:r w:rsidRPr="00AA5382">
              <w:rPr>
                <w:rFonts w:ascii="Cambria" w:hAnsi="Cambria" w:cs="Arial"/>
                <w:b w:val="0"/>
                <w:noProof/>
                <w:szCs w:val="24"/>
              </w:rPr>
              <w:t>, otklanjaju se identifikovane regulatorne slabosti, što omogućava:</w:t>
            </w:r>
          </w:p>
          <w:p w14:paraId="3CEF168A" w14:textId="4E548136" w:rsidR="00EB1CC7" w:rsidRPr="00875C98" w:rsidRDefault="00AA5382" w:rsidP="00EB1CC7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>jednak tretman svih pružalaca platnih usluga,</w:t>
            </w:r>
            <w:r w:rsidR="009546CD"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</w:t>
            </w:r>
          </w:p>
          <w:p w14:paraId="1AD44498" w14:textId="5862D205" w:rsidR="00AA5382" w:rsidRPr="00875C98" w:rsidRDefault="00AA5382" w:rsidP="00455A8A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>potpun</w:t>
            </w:r>
            <w:r w:rsidR="00E95D2D"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>iju</w:t>
            </w:r>
            <w:r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zaštitu prava korisnika, </w:t>
            </w:r>
            <w:r w:rsidR="00E95D2D"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sa naročitim akcentom na </w:t>
            </w:r>
            <w:r w:rsidR="007C33EC"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>osjetljive grupe korisnika</w:t>
            </w:r>
            <w:r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>,</w:t>
            </w:r>
          </w:p>
          <w:p w14:paraId="5AF99FC0" w14:textId="7CA027EB" w:rsidR="00542040" w:rsidRPr="00AA5382" w:rsidRDefault="00AA5382" w:rsidP="00455A8A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Cambria" w:hAnsi="Cambria" w:cs="Arial"/>
                <w:noProof/>
                <w:szCs w:val="24"/>
              </w:rPr>
            </w:pPr>
            <w:r w:rsidRPr="00875C98">
              <w:rPr>
                <w:rFonts w:ascii="Cambria" w:hAnsi="Cambria" w:cs="Arial"/>
                <w:b w:val="0"/>
                <w:bCs/>
                <w:noProof/>
                <w:szCs w:val="24"/>
              </w:rPr>
              <w:t>veću transparentnost i predvidivost u poslovanju kreditnih institucija, u skladu sa PAD direktivom (2014/92/EU).</w:t>
            </w:r>
          </w:p>
        </w:tc>
      </w:tr>
      <w:tr w:rsidR="008322D4" w:rsidRPr="00E54D7F" w14:paraId="7FE0B126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114A2D5" w14:textId="77777777" w:rsidR="008322D4" w:rsidRPr="00E54D7F" w:rsidRDefault="00282840" w:rsidP="0028284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3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Opcije</w:t>
            </w:r>
          </w:p>
          <w:p w14:paraId="0FB7763C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donošenja predloženog propisa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)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0C3F9FC3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brazložiti preferiranu opciju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</w:tc>
      </w:tr>
      <w:tr w:rsidR="008322D4" w:rsidRPr="00E54D7F" w14:paraId="2DE79E82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E52B947" w14:textId="775E32E9" w:rsidR="00AA5382" w:rsidRDefault="00AA5382" w:rsidP="00875C98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Cs/>
                <w:noProof/>
                <w:szCs w:val="24"/>
              </w:rPr>
            </w:pPr>
            <w:r w:rsidRPr="00AA5382">
              <w:rPr>
                <w:rFonts w:ascii="Cambria" w:hAnsi="Cambria" w:cs="Arial"/>
                <w:b w:val="0"/>
                <w:noProof/>
                <w:szCs w:val="24"/>
              </w:rPr>
              <w:t xml:space="preserve">Zadržavanje „status quo“ nije razmatrano kao opcija, jer su analize pokazale da postoje određena odstupanja </w:t>
            </w:r>
            <w:r w:rsidR="002B10E0">
              <w:rPr>
                <w:rFonts w:ascii="Cambria" w:hAnsi="Cambria" w:cs="Arial"/>
                <w:b w:val="0"/>
                <w:noProof/>
                <w:szCs w:val="24"/>
              </w:rPr>
              <w:t xml:space="preserve">od </w:t>
            </w:r>
            <w:r w:rsidRPr="00AA5382">
              <w:rPr>
                <w:rFonts w:ascii="Cambria" w:hAnsi="Cambria" w:cs="Arial"/>
                <w:b w:val="0"/>
                <w:noProof/>
                <w:szCs w:val="24"/>
              </w:rPr>
              <w:t xml:space="preserve">postojećeg </w:t>
            </w:r>
            <w:r w:rsidR="002B10E0" w:rsidRPr="00FE151D">
              <w:rPr>
                <w:rFonts w:ascii="Cambria" w:hAnsi="Cambria" w:cs="Arial"/>
                <w:b w:val="0"/>
                <w:bCs/>
                <w:noProof/>
                <w:szCs w:val="24"/>
              </w:rPr>
              <w:t>Zakon</w:t>
            </w:r>
            <w:r w:rsidR="00E95D2D">
              <w:rPr>
                <w:rFonts w:ascii="Cambria" w:hAnsi="Cambria" w:cs="Arial"/>
                <w:b w:val="0"/>
                <w:bCs/>
                <w:noProof/>
                <w:szCs w:val="24"/>
              </w:rPr>
              <w:t>a</w:t>
            </w:r>
            <w:r w:rsidR="002B10E0" w:rsidRPr="00FE151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o uporedivosti naknada povezanih sa računom za plaćanje potrošača, prebacivanju računa za plaćanje potrošača i računu za plaćanje sa osnovnim uslugama</w:t>
            </w:r>
            <w:r w:rsidR="002B10E0" w:rsidRPr="002B10E0">
              <w:rPr>
                <w:rFonts w:ascii="Cambria" w:hAnsi="Cambria" w:cs="Arial"/>
                <w:bCs/>
                <w:noProof/>
                <w:szCs w:val="24"/>
              </w:rPr>
              <w:t xml:space="preserve"> </w:t>
            </w:r>
            <w:r w:rsidRPr="00AA5382">
              <w:rPr>
                <w:rFonts w:ascii="Cambria" w:hAnsi="Cambria" w:cs="Arial"/>
                <w:b w:val="0"/>
                <w:noProof/>
                <w:szCs w:val="24"/>
              </w:rPr>
              <w:t xml:space="preserve">od zahtjeva PAD direktive (2014/92/EU). </w:t>
            </w:r>
          </w:p>
          <w:p w14:paraId="3966977B" w14:textId="49972F46" w:rsidR="00875C98" w:rsidRPr="00AA5382" w:rsidRDefault="00875C98" w:rsidP="00875C98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Neregulatorna opcija nije bila moguća, iz razloga š</w:t>
            </w:r>
            <w:r w:rsidR="00AF43FA">
              <w:rPr>
                <w:rFonts w:ascii="Cambria" w:hAnsi="Cambria" w:cs="Arial"/>
                <w:b w:val="0"/>
                <w:noProof/>
                <w:szCs w:val="24"/>
              </w:rPr>
              <w:t>t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o se predmetna materija uređuje isključivo zakonom.</w:t>
            </w:r>
          </w:p>
          <w:p w14:paraId="7CA5382C" w14:textId="77777777" w:rsidR="007C33EC" w:rsidRDefault="00AA5382" w:rsidP="009A79EE">
            <w:pPr>
              <w:spacing w:before="100" w:beforeAutospacing="1" w:after="100" w:afterAutospacing="1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AA5382">
              <w:rPr>
                <w:rFonts w:ascii="Cambria" w:hAnsi="Cambria" w:cs="Arial"/>
                <w:b w:val="0"/>
                <w:noProof/>
                <w:szCs w:val="24"/>
              </w:rPr>
              <w:lastRenderedPageBreak/>
              <w:t>Donošenje novog zakona takođe nije bilo opcija, imajući u vidu broj potrebnih izmjena</w:t>
            </w:r>
            <w:r w:rsidR="00E95D2D">
              <w:rPr>
                <w:rFonts w:ascii="Cambria" w:hAnsi="Cambria" w:cs="Arial"/>
                <w:b w:val="0"/>
                <w:noProof/>
                <w:szCs w:val="24"/>
              </w:rPr>
              <w:t xml:space="preserve"> zakona</w:t>
            </w:r>
            <w:r w:rsidRPr="00AA5382">
              <w:rPr>
                <w:rFonts w:ascii="Cambria" w:hAnsi="Cambria" w:cs="Arial"/>
                <w:b w:val="0"/>
                <w:noProof/>
                <w:szCs w:val="24"/>
              </w:rPr>
              <w:t xml:space="preserve"> i tehnička pravila za izradu propisa.</w:t>
            </w:r>
          </w:p>
          <w:p w14:paraId="5FBB4234" w14:textId="264E3D4E" w:rsidR="00222409" w:rsidRPr="007C33EC" w:rsidRDefault="00A74D6F" w:rsidP="009A79EE">
            <w:pPr>
              <w:spacing w:before="100" w:beforeAutospacing="1" w:after="100" w:afterAutospacing="1"/>
              <w:rPr>
                <w:rFonts w:ascii="Cambria" w:hAnsi="Cambria" w:cs="Arial"/>
                <w:b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Stoga je</w:t>
            </w:r>
            <w:r w:rsidR="00AA5382" w:rsidRPr="00AA5382">
              <w:rPr>
                <w:rFonts w:ascii="Cambria" w:hAnsi="Cambria" w:cs="Arial"/>
                <w:b w:val="0"/>
                <w:noProof/>
                <w:szCs w:val="24"/>
              </w:rPr>
              <w:t xml:space="preserve"> adekvatan način za rješavanje problema izrada Zakona o izmjenama i dopunama </w:t>
            </w:r>
            <w:r w:rsidR="00D1452F" w:rsidRPr="00FE151D">
              <w:rPr>
                <w:rFonts w:ascii="Cambria" w:hAnsi="Cambria" w:cs="Arial"/>
                <w:b w:val="0"/>
                <w:bCs/>
                <w:noProof/>
                <w:szCs w:val="24"/>
              </w:rPr>
              <w:t>Zakon</w:t>
            </w:r>
            <w:r w:rsidR="00E95D2D">
              <w:rPr>
                <w:rFonts w:ascii="Cambria" w:hAnsi="Cambria" w:cs="Arial"/>
                <w:b w:val="0"/>
                <w:bCs/>
                <w:noProof/>
                <w:szCs w:val="24"/>
              </w:rPr>
              <w:t>a</w:t>
            </w:r>
            <w:r w:rsidR="00D1452F" w:rsidRPr="00FE151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o uporedivosti naknada povezanih sa računom za plaćanje potrošača, prebacivanju računa za plaćanje potrošača i računu za plaćanje sa osnovnim uslugama</w:t>
            </w:r>
            <w:r w:rsidR="00253324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</w:tc>
      </w:tr>
      <w:tr w:rsidR="00282840" w:rsidRPr="00E54D7F" w14:paraId="33D8F866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9B89DFF" w14:textId="77777777" w:rsidR="00282840" w:rsidRPr="00E54D7F" w:rsidRDefault="00282840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4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Analiza uticaja</w:t>
            </w:r>
          </w:p>
          <w:p w14:paraId="2A91FF07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koga će i kako će najvjerovatnije uticati rješenja u propisu -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abrojati pozitivne i negativne uticaje, direktne i indirektne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3DF17CA5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troškove će primjena propisa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izazvati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građanima i privredi (naročito malim i srednjim preduzećima)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74479C42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pozitivne posljedice donošenja propisa opravdava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ju troškove koje će on stvoriti.</w:t>
            </w:r>
          </w:p>
          <w:p w14:paraId="7A427367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se propisom podržava stvaranje novih privrednih subjekata na tržištu i tržišna 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konkurencija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6252381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ključiti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procjenu administrativnih opterećenja i biznis barijera.</w:t>
            </w:r>
          </w:p>
          <w:p w14:paraId="073FC0ED" w14:textId="77777777" w:rsidR="00D27C82" w:rsidRPr="00E54D7F" w:rsidRDefault="00D27C82" w:rsidP="00D27C82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</w:p>
        </w:tc>
      </w:tr>
      <w:tr w:rsidR="00282840" w:rsidRPr="00E54D7F" w14:paraId="79DC1B66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D3EED11" w14:textId="77777777" w:rsidR="00A74D6F" w:rsidRDefault="00253324" w:rsidP="00901BA8">
            <w:pPr>
              <w:spacing w:before="100" w:beforeAutospacing="1" w:after="100" w:afterAutospacing="1"/>
              <w:rPr>
                <w:rFonts w:ascii="Cambria" w:hAnsi="Cambria" w:cs="Arial"/>
                <w:bCs/>
                <w:noProof/>
                <w:szCs w:val="24"/>
              </w:rPr>
            </w:pPr>
            <w:r w:rsidRPr="00253324">
              <w:rPr>
                <w:rFonts w:ascii="Cambria" w:hAnsi="Cambria" w:cs="Arial"/>
                <w:b w:val="0"/>
                <w:noProof/>
                <w:szCs w:val="24"/>
              </w:rPr>
              <w:t>Predloženi</w:t>
            </w:r>
            <w:r w:rsidR="00D1452F" w:rsidRPr="00D1452F">
              <w:rPr>
                <w:rFonts w:ascii="Cambria" w:hAnsi="Cambria" w:cs="Arial"/>
                <w:b w:val="0"/>
                <w:noProof/>
                <w:szCs w:val="24"/>
              </w:rPr>
              <w:t xml:space="preserve"> Z</w:t>
            </w:r>
            <w:r w:rsidRPr="00253324">
              <w:rPr>
                <w:rFonts w:ascii="Cambria" w:hAnsi="Cambria" w:cs="Arial"/>
                <w:b w:val="0"/>
                <w:noProof/>
                <w:szCs w:val="24"/>
              </w:rPr>
              <w:t>akon o uporedivosti naknada imaće značajan uticaj prvenstveno na pružaoce platnih usluga u Crnoj Gori, naročito na kreditne institucije</w:t>
            </w:r>
            <w:r w:rsidR="00901BA8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CD41A3">
              <w:rPr>
                <w:rFonts w:ascii="Cambria" w:hAnsi="Cambria" w:cs="Arial"/>
                <w:b w:val="0"/>
                <w:noProof/>
                <w:szCs w:val="24"/>
              </w:rPr>
              <w:t>kao i na korisnike platnih usluga</w:t>
            </w:r>
            <w:r w:rsidRPr="00253324">
              <w:rPr>
                <w:rFonts w:ascii="Cambria" w:hAnsi="Cambria" w:cs="Arial"/>
                <w:b w:val="0"/>
                <w:noProof/>
                <w:szCs w:val="24"/>
              </w:rPr>
              <w:t xml:space="preserve">. </w:t>
            </w:r>
          </w:p>
          <w:p w14:paraId="2562E9D7" w14:textId="0A3DC250" w:rsidR="005B388D" w:rsidRDefault="005B388D" w:rsidP="005B388D">
            <w:pPr>
              <w:spacing w:before="100" w:beforeAutospacing="1" w:after="100" w:afterAutospacing="1"/>
              <w:rPr>
                <w:rFonts w:ascii="Cambria" w:hAnsi="Cambria" w:cs="Arial"/>
                <w:bCs/>
                <w:noProof/>
                <w:szCs w:val="24"/>
              </w:rPr>
            </w:pP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 xml:space="preserve">Ovaj zakon omogućava dosljednu primjenu kod svih kreditnih institucija kao pružalaca platnih usluga u skladu sa PAD Direktivom (2014/92/EU), </w:t>
            </w:r>
            <w:r w:rsidR="00EB1CC2">
              <w:rPr>
                <w:rFonts w:ascii="Cambria" w:hAnsi="Cambria" w:cs="Arial"/>
                <w:b w:val="0"/>
                <w:noProof/>
                <w:szCs w:val="24"/>
              </w:rPr>
              <w:t xml:space="preserve">a opseg korisnika u kategoriji “osjetljivih grupa”  se ovim propisom povećava, 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 xml:space="preserve">što može rezultirati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po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>već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anjem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 xml:space="preserve"> broj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a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 xml:space="preserve"> zahtjeva za otvaranje računa sa osnovnim uslugama. </w:t>
            </w:r>
            <w:r w:rsidR="00217A65">
              <w:rPr>
                <w:rFonts w:ascii="Cambria" w:hAnsi="Cambria" w:cs="Arial"/>
                <w:b w:val="0"/>
                <w:noProof/>
                <w:szCs w:val="24"/>
              </w:rPr>
              <w:t xml:space="preserve">Prema aktuelnim podacima o broju korisnika </w:t>
            </w:r>
            <w:r w:rsidR="00EB1CC2">
              <w:rPr>
                <w:rFonts w:ascii="Cambria" w:hAnsi="Cambria" w:cs="Arial"/>
                <w:b w:val="0"/>
                <w:noProof/>
                <w:szCs w:val="24"/>
              </w:rPr>
              <w:t xml:space="preserve">različitih kategorija </w:t>
            </w:r>
            <w:r w:rsidR="00217A65">
              <w:rPr>
                <w:rFonts w:ascii="Cambria" w:hAnsi="Cambria" w:cs="Arial"/>
                <w:b w:val="0"/>
                <w:noProof/>
                <w:szCs w:val="24"/>
              </w:rPr>
              <w:t>najni</w:t>
            </w:r>
            <w:r w:rsidR="00EB1CC2">
              <w:rPr>
                <w:rFonts w:ascii="Cambria" w:hAnsi="Cambria" w:cs="Arial"/>
                <w:b w:val="0"/>
                <w:noProof/>
                <w:szCs w:val="24"/>
              </w:rPr>
              <w:t>ž</w:t>
            </w:r>
            <w:r w:rsidR="00217A65">
              <w:rPr>
                <w:rFonts w:ascii="Cambria" w:hAnsi="Cambria" w:cs="Arial"/>
                <w:b w:val="0"/>
                <w:noProof/>
                <w:szCs w:val="24"/>
              </w:rPr>
              <w:t>e penzije,</w:t>
            </w:r>
            <w:r w:rsidR="00EB1CC2">
              <w:rPr>
                <w:rFonts w:ascii="Cambria" w:hAnsi="Cambria" w:cs="Arial"/>
                <w:b w:val="0"/>
                <w:noProof/>
                <w:szCs w:val="24"/>
              </w:rPr>
              <w:t xml:space="preserve"> kao i naknada do iznosa te penzije,</w:t>
            </w:r>
            <w:r w:rsidR="00217A65">
              <w:rPr>
                <w:rFonts w:ascii="Cambria" w:hAnsi="Cambria" w:cs="Arial"/>
                <w:b w:val="0"/>
                <w:noProof/>
                <w:szCs w:val="24"/>
              </w:rPr>
              <w:t xml:space="preserve"> b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 xml:space="preserve">roj korisnika usluge </w:t>
            </w:r>
            <w:r w:rsidR="00217A65">
              <w:rPr>
                <w:rFonts w:ascii="Cambria" w:hAnsi="Cambria" w:cs="Arial"/>
                <w:b w:val="0"/>
                <w:noProof/>
                <w:szCs w:val="24"/>
              </w:rPr>
              <w:t xml:space="preserve">računa sa osnovnim uslugama 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>mogao bi se potencijaln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o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 xml:space="preserve"> povećati za oko 64.000,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što bi 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>rezultira</w:t>
            </w:r>
            <w:r w:rsidR="00217A65">
              <w:rPr>
                <w:rFonts w:ascii="Cambria" w:hAnsi="Cambria" w:cs="Arial"/>
                <w:b w:val="0"/>
                <w:noProof/>
                <w:szCs w:val="24"/>
              </w:rPr>
              <w:t>lo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 xml:space="preserve"> smanjenjem prihoda banaka po osnovu naknada za vođenje računa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i izvršavanja platnih transakcija.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 xml:space="preserve"> Međutim, budući da se obaveza otvaranja računa sa osnovnim uslugama sada proširuje na sve banke, ne očekuje</w:t>
            </w:r>
            <w:r w:rsidR="00217A65">
              <w:rPr>
                <w:rFonts w:ascii="Cambria" w:hAnsi="Cambria" w:cs="Arial"/>
                <w:b w:val="0"/>
                <w:noProof/>
                <w:szCs w:val="24"/>
              </w:rPr>
              <w:t xml:space="preserve"> se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 xml:space="preserve"> da bi ovaj efekat bio destabilizujući za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n</w:t>
            </w:r>
            <w:r w:rsidR="00217A65">
              <w:rPr>
                <w:rFonts w:ascii="Cambria" w:hAnsi="Cambria" w:cs="Arial"/>
                <w:b w:val="0"/>
                <w:noProof/>
                <w:szCs w:val="24"/>
              </w:rPr>
              <w:t>j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ihovo poslovanje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 xml:space="preserve">,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pogotovu 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>imaju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ć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 xml:space="preserve">i u vidu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visinu prihoda 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>ostvaren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ih po osnovu naknada u platnom prometu</w:t>
            </w:r>
            <w:r w:rsidRPr="005B388D">
              <w:rPr>
                <w:rFonts w:ascii="Cambria" w:hAnsi="Cambria" w:cs="Arial"/>
                <w:b w:val="0"/>
                <w:noProof/>
                <w:szCs w:val="24"/>
              </w:rPr>
              <w:t xml:space="preserve"> u toku prethodnih godina.</w:t>
            </w:r>
          </w:p>
          <w:p w14:paraId="4857E22C" w14:textId="7E541EFF" w:rsidR="00253324" w:rsidRPr="00253324" w:rsidRDefault="006B3F82" w:rsidP="005B388D">
            <w:pPr>
              <w:spacing w:before="100" w:beforeAutospacing="1" w:after="100" w:afterAutospacing="1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P</w:t>
            </w:r>
            <w:r w:rsidR="00253324" w:rsidRPr="00253324">
              <w:rPr>
                <w:rFonts w:ascii="Cambria" w:hAnsi="Cambria" w:cs="Arial"/>
                <w:b w:val="0"/>
                <w:noProof/>
                <w:szCs w:val="24"/>
              </w:rPr>
              <w:t xml:space="preserve">redložene izmjene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unaprijediće praksu u kontroli primjene propisa, budući da se uspostavljaju pravila koja omogućavaju veću transparentnost kod dostavljanja izvještaja o naknadama, </w:t>
            </w:r>
            <w:r w:rsidR="00253324" w:rsidRPr="00253324">
              <w:rPr>
                <w:rFonts w:ascii="Cambria" w:hAnsi="Cambria" w:cs="Arial"/>
                <w:b w:val="0"/>
                <w:noProof/>
                <w:szCs w:val="24"/>
              </w:rPr>
              <w:t>olakša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će</w:t>
            </w:r>
            <w:r w:rsidR="00253324" w:rsidRPr="00253324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166F39">
              <w:rPr>
                <w:rFonts w:ascii="Cambria" w:hAnsi="Cambria" w:cs="Arial"/>
                <w:b w:val="0"/>
                <w:noProof/>
                <w:szCs w:val="24"/>
              </w:rPr>
              <w:t>postupanje po prigovorima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253324" w:rsidRPr="00253324">
              <w:rPr>
                <w:rFonts w:ascii="Cambria" w:hAnsi="Cambria" w:cs="Arial"/>
                <w:b w:val="0"/>
                <w:noProof/>
                <w:szCs w:val="24"/>
              </w:rPr>
              <w:t xml:space="preserve">i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pre</w:t>
            </w:r>
            <w:r w:rsidR="00EB1CC2">
              <w:rPr>
                <w:rFonts w:ascii="Cambria" w:hAnsi="Cambria" w:cs="Arial"/>
                <w:b w:val="0"/>
                <w:noProof/>
                <w:szCs w:val="24"/>
              </w:rPr>
              <w:t>c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izirati obaveze banaka u vezi sa računima sa osnovnim uslugama</w:t>
            </w:r>
            <w:r w:rsidR="00253324" w:rsidRPr="00253324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6E8C9736" w14:textId="617118F2" w:rsidR="00253324" w:rsidRPr="00253324" w:rsidRDefault="006B3F82" w:rsidP="00901BA8">
            <w:pPr>
              <w:spacing w:before="100" w:beforeAutospacing="1" w:after="100" w:afterAutospacing="1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Ovaj propis </w:t>
            </w:r>
            <w:r w:rsidR="00253324" w:rsidRPr="00253324">
              <w:rPr>
                <w:rFonts w:ascii="Cambria" w:hAnsi="Cambria" w:cs="Arial"/>
                <w:b w:val="0"/>
                <w:noProof/>
                <w:szCs w:val="24"/>
              </w:rPr>
              <w:t xml:space="preserve">stvara osnovu za dalji razvoj tržišta platnih usluga u Crnoj Gori, jer doprinosi </w:t>
            </w:r>
            <w:r w:rsidR="00EB1CC2">
              <w:rPr>
                <w:rFonts w:ascii="Cambria" w:hAnsi="Cambria" w:cs="Arial"/>
                <w:b w:val="0"/>
                <w:noProof/>
                <w:szCs w:val="24"/>
              </w:rPr>
              <w:t xml:space="preserve">većoj usaglašenosti </w:t>
            </w:r>
            <w:r w:rsidR="00253324" w:rsidRPr="00253324">
              <w:rPr>
                <w:rFonts w:ascii="Cambria" w:hAnsi="Cambria" w:cs="Arial"/>
                <w:b w:val="0"/>
                <w:noProof/>
                <w:szCs w:val="24"/>
              </w:rPr>
              <w:t>poslovanja crnogorskih pružalaca platnih usluga sa evropskim standardima, posebno u d</w:t>
            </w:r>
            <w:r w:rsidR="00D1452F">
              <w:rPr>
                <w:rFonts w:ascii="Cambria" w:hAnsi="Cambria" w:cs="Arial"/>
                <w:b w:val="0"/>
                <w:noProof/>
                <w:szCs w:val="24"/>
              </w:rPr>
              <w:t>ijelu</w:t>
            </w:r>
            <w:r w:rsidR="00253324" w:rsidRPr="00253324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informisanja korisnika i obaveze otvaranja računa sa osnovnim uslugama</w:t>
            </w:r>
            <w:r w:rsidR="00253324" w:rsidRPr="00253324">
              <w:rPr>
                <w:rFonts w:ascii="Cambria" w:hAnsi="Cambria" w:cs="Arial"/>
                <w:b w:val="0"/>
                <w:noProof/>
                <w:szCs w:val="24"/>
              </w:rPr>
              <w:t xml:space="preserve">.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</w:p>
          <w:p w14:paraId="2291DBAB" w14:textId="4D901466" w:rsidR="00253324" w:rsidRDefault="00253324" w:rsidP="00901BA8">
            <w:pPr>
              <w:spacing w:before="100" w:beforeAutospacing="1" w:after="100" w:afterAutospacing="1"/>
              <w:rPr>
                <w:rFonts w:ascii="Cambria" w:hAnsi="Cambria" w:cs="Arial"/>
                <w:bCs/>
                <w:noProof/>
                <w:szCs w:val="24"/>
              </w:rPr>
            </w:pPr>
            <w:r w:rsidRPr="00253324">
              <w:rPr>
                <w:rFonts w:ascii="Cambria" w:hAnsi="Cambria" w:cs="Arial"/>
                <w:b w:val="0"/>
                <w:noProof/>
                <w:szCs w:val="24"/>
              </w:rPr>
              <w:t>Primjena ovog propisa neće izazvati dodatne troškove ni za građane, niti za privred</w:t>
            </w:r>
            <w:r w:rsidR="00EB1CC2">
              <w:rPr>
                <w:rFonts w:ascii="Cambria" w:hAnsi="Cambria" w:cs="Arial"/>
                <w:b w:val="0"/>
                <w:noProof/>
                <w:szCs w:val="24"/>
              </w:rPr>
              <w:t>u (sa ograničenjem u dijelu uticaja na banke)</w:t>
            </w:r>
            <w:r w:rsidRPr="00253324">
              <w:rPr>
                <w:rFonts w:ascii="Cambria" w:hAnsi="Cambria" w:cs="Arial"/>
                <w:b w:val="0"/>
                <w:noProof/>
                <w:szCs w:val="24"/>
              </w:rPr>
              <w:t xml:space="preserve">. Naprotiv, predloženi zakon doprinosi smanjenju </w:t>
            </w:r>
            <w:r w:rsidRPr="00253324">
              <w:rPr>
                <w:rFonts w:ascii="Cambria" w:hAnsi="Cambria" w:cs="Arial"/>
                <w:b w:val="0"/>
                <w:noProof/>
                <w:szCs w:val="24"/>
              </w:rPr>
              <w:lastRenderedPageBreak/>
              <w:t>administrativnih barijera i troškova</w:t>
            </w:r>
            <w:r w:rsidR="00EB1CC2">
              <w:rPr>
                <w:rFonts w:ascii="Cambria" w:hAnsi="Cambria" w:cs="Arial"/>
                <w:b w:val="0"/>
                <w:noProof/>
                <w:szCs w:val="24"/>
              </w:rPr>
              <w:t xml:space="preserve"> otvaranja računa koji nudi povoljnosti za određene kategorije građana</w:t>
            </w:r>
            <w:r w:rsidRPr="00253324">
              <w:rPr>
                <w:rFonts w:ascii="Cambria" w:hAnsi="Cambria" w:cs="Arial"/>
                <w:b w:val="0"/>
                <w:noProof/>
                <w:szCs w:val="24"/>
              </w:rPr>
              <w:t xml:space="preserve">, </w:t>
            </w:r>
            <w:r w:rsidR="00EB1CC2">
              <w:rPr>
                <w:rFonts w:ascii="Cambria" w:hAnsi="Cambria" w:cs="Arial"/>
                <w:b w:val="0"/>
                <w:noProof/>
                <w:szCs w:val="24"/>
              </w:rPr>
              <w:t>š</w:t>
            </w:r>
            <w:r w:rsidRPr="00253324">
              <w:rPr>
                <w:rFonts w:ascii="Cambria" w:hAnsi="Cambria" w:cs="Arial"/>
                <w:b w:val="0"/>
                <w:noProof/>
                <w:szCs w:val="24"/>
              </w:rPr>
              <w:t>to može imati pozitivan uticaj na povećanje konkurencije i smanjenje naknada za usluge</w:t>
            </w:r>
            <w:r w:rsidR="00455A8A">
              <w:rPr>
                <w:rFonts w:ascii="Cambria" w:hAnsi="Cambria" w:cs="Arial"/>
                <w:b w:val="0"/>
                <w:noProof/>
                <w:szCs w:val="24"/>
              </w:rPr>
              <w:t xml:space="preserve"> definisane </w:t>
            </w:r>
            <w:r w:rsidR="00645482">
              <w:rPr>
                <w:rFonts w:ascii="Cambria" w:hAnsi="Cambria" w:cs="Arial"/>
                <w:b w:val="0"/>
                <w:noProof/>
                <w:szCs w:val="24"/>
              </w:rPr>
              <w:t>postojećim</w:t>
            </w:r>
            <w:r w:rsidR="00455A8A">
              <w:rPr>
                <w:rFonts w:ascii="Cambria" w:hAnsi="Cambria" w:cs="Arial"/>
                <w:b w:val="0"/>
                <w:noProof/>
                <w:szCs w:val="24"/>
              </w:rPr>
              <w:t xml:space="preserve"> zakonom</w:t>
            </w:r>
            <w:r w:rsidRPr="00253324">
              <w:rPr>
                <w:rFonts w:ascii="Cambria" w:hAnsi="Cambria" w:cs="Arial"/>
                <w:b w:val="0"/>
                <w:noProof/>
                <w:szCs w:val="24"/>
              </w:rPr>
              <w:t xml:space="preserve">. </w:t>
            </w:r>
          </w:p>
          <w:p w14:paraId="7FB9C74A" w14:textId="125824B6" w:rsidR="002E013C" w:rsidRPr="002E013C" w:rsidRDefault="002E013C" w:rsidP="002E013C">
            <w:pPr>
              <w:spacing w:before="100" w:beforeAutospacing="1" w:after="100" w:afterAutospacing="1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Naime, ovim zakonskim rješenjem propisuje se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 obaveza 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>svim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 bank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>ama da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 potrošačima iz osjetljivih grupa obezbijede određeni obim usluga bez naknade — uključujući osnovne transakcije i prvih deset nacionalnih transakcija mjesečno. Za ostale usluge naknada se može naplatiti najviše do 70% iznosa naknade utvrđene za ostale korisnike. Ovaj model ne predstavlja novu obavezu , već 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>se proširenjem broja banaka koje će nuditi ovu uslugu povećava nivo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>za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>štit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>e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 osjetljive kategorije korisnika, 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 xml:space="preserve">iz razloga što se stvaraju uslovi da 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 se smanj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>e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 troškovi 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>otvaranja I vođenja transakcionih računa i izvršavanja platnih transakcija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. Uvođenje jedinstvene obaveze za sve banke 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 xml:space="preserve">za dio banaka 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>predstavlja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>će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 novu obavezu, ali ne stvara nove naknade za potrošače.</w:t>
            </w:r>
          </w:p>
          <w:p w14:paraId="5996F011" w14:textId="0617614F" w:rsidR="006201B6" w:rsidRDefault="002E013C" w:rsidP="002E013C">
            <w:pPr>
              <w:spacing w:before="100" w:beforeAutospacing="1" w:after="100" w:afterAutospacing="1"/>
              <w:rPr>
                <w:rFonts w:ascii="Cambria" w:hAnsi="Cambria" w:cs="Arial"/>
                <w:b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Shodno navedenom, u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ticaj Zakona na građane i privredu biće pozitivan. 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>Veći broj g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>rađan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>a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 će imati lakši pristup osnovnim bankarskim uslugama</w:t>
            </w:r>
            <w:r w:rsidR="006201B6">
              <w:rPr>
                <w:rFonts w:ascii="Cambria" w:hAnsi="Cambria" w:cs="Arial"/>
                <w:b w:val="0"/>
                <w:noProof/>
                <w:szCs w:val="24"/>
              </w:rPr>
              <w:t xml:space="preserve"> pa se o</w:t>
            </w: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čekuje veće uključivanje stanovništva u finansijski sistem i smanjenje troškova za korisnike koji su ranjiviji u socio-ekonomskom smislu. </w:t>
            </w:r>
          </w:p>
          <w:p w14:paraId="266424C5" w14:textId="17BEDA41" w:rsidR="006201B6" w:rsidRDefault="006201B6" w:rsidP="002E013C">
            <w:pPr>
              <w:spacing w:before="100" w:beforeAutospacing="1" w:after="100" w:afterAutospacing="1"/>
              <w:rPr>
                <w:rFonts w:ascii="Cambria" w:hAnsi="Cambria" w:cs="Arial"/>
                <w:b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Takođe, p</w:t>
            </w:r>
            <w:r w:rsidR="002E013C"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otrošači će imati jasnije informacije o naknadama i pravo izbora načina dostave izvještaja. </w:t>
            </w:r>
          </w:p>
          <w:p w14:paraId="584B5D6C" w14:textId="722F9496" w:rsidR="002E013C" w:rsidRDefault="002E013C" w:rsidP="002E013C">
            <w:pPr>
              <w:spacing w:before="100" w:beforeAutospacing="1" w:after="100" w:afterAutospacing="1"/>
              <w:rPr>
                <w:rFonts w:ascii="Cambria" w:hAnsi="Cambria" w:cs="Arial"/>
                <w:bCs/>
                <w:noProof/>
                <w:szCs w:val="24"/>
              </w:rPr>
            </w:pPr>
            <w:r w:rsidRPr="002E013C">
              <w:rPr>
                <w:rFonts w:ascii="Cambria" w:hAnsi="Cambria" w:cs="Arial"/>
                <w:b w:val="0"/>
                <w:noProof/>
                <w:szCs w:val="24"/>
              </w:rPr>
              <w:t xml:space="preserve">Za banke se očekuje umjereno smanjenje prihoda od naknada kod dijela korisnika, ali se paralelno uvodi jednak tretman svih kreditnih institucija, što doprinosi konkurentnosti i fer tržišnim uslovima. </w:t>
            </w:r>
          </w:p>
          <w:p w14:paraId="1273A70B" w14:textId="6FB39AED" w:rsidR="00926968" w:rsidRPr="00901BA8" w:rsidRDefault="00253324" w:rsidP="002E013C">
            <w:pPr>
              <w:spacing w:before="100" w:beforeAutospacing="1" w:after="100" w:afterAutospacing="1"/>
              <w:rPr>
                <w:rFonts w:ascii="Cambria" w:hAnsi="Cambria" w:cs="Arial"/>
                <w:bCs/>
                <w:noProof/>
                <w:szCs w:val="24"/>
              </w:rPr>
            </w:pPr>
            <w:r w:rsidRPr="00253324">
              <w:rPr>
                <w:rFonts w:ascii="Cambria" w:hAnsi="Cambria" w:cs="Arial"/>
                <w:b w:val="0"/>
                <w:noProof/>
                <w:szCs w:val="24"/>
              </w:rPr>
              <w:t>Norme predložene ovim zakonom ne uvode nove biznis barijere, već doprinose stvaranju ravnopravnog i predvidivog poslovnog okruženja, koje je ključni faktor za dalje unapređenje tržišta i privlačenje novih investicija u sektor platnih usluga.</w:t>
            </w:r>
          </w:p>
        </w:tc>
      </w:tr>
      <w:tr w:rsidR="00702CFF" w:rsidRPr="00E54D7F" w14:paraId="29BA8D02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C14000F" w14:textId="77777777" w:rsidR="00673F68" w:rsidRPr="00E54D7F" w:rsidRDefault="00673F68" w:rsidP="00673F68">
            <w:pPr>
              <w:autoSpaceDE w:val="0"/>
              <w:autoSpaceDN w:val="0"/>
              <w:adjustRightInd w:val="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5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="00702CF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Procjena fiskalnog uticaja</w:t>
            </w:r>
          </w:p>
          <w:p w14:paraId="7652F76B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je potrebno obezbjeđenje finansijskih sredstava</w:t>
            </w:r>
            <w:r w:rsidR="00972845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iz budžeta Crne Gore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za impleme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ntaciju propisa i u kom iznosu?</w:t>
            </w:r>
          </w:p>
          <w:p w14:paraId="67EAB802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je obezbjeđenje finansijskih sredstava jednokratno, ili tokom određenog vremenskog perioda? </w:t>
            </w:r>
            <w:r w:rsidR="00673F68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32A2138C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implementacijom propisa proizilaze međunarodne finansijske obaveze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 Obrazložiti.</w:t>
            </w:r>
          </w:p>
          <w:p w14:paraId="0ED4AE24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su neophodna finansijska sredstva obezbijeđena u budžetu za tekuću fiskalnu godinu, odnosno da li su planirana u bud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žetu za narednu fiskanu godinu?</w:t>
            </w:r>
          </w:p>
          <w:p w14:paraId="10294B1C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je usvajanjem propisa predviđeno donošenje podzakonskih akata iz kojih će proisteći finansijske obaveze?</w:t>
            </w:r>
          </w:p>
          <w:p w14:paraId="1B333536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će se implementacijom propisa ostvariti prihod za budžet Crne Gore?</w:t>
            </w:r>
          </w:p>
          <w:p w14:paraId="168D0966" w14:textId="77777777" w:rsidR="00A07773" w:rsidRPr="00E54D7F" w:rsidRDefault="00745B74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brazložiti metodologiju koja je korišćenja prilikom obračun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finansijskih izdataka/prihoda.</w:t>
            </w:r>
          </w:p>
          <w:p w14:paraId="3BAE4B0C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su postojali problemi u preciznom obračunu finansijskih izdataka/prihoda?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2881DFA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su postojale sugestije Ministarstva finansija </w:t>
            </w:r>
            <w:r w:rsidR="00A265F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na nac</w:t>
            </w:r>
            <w:r w:rsidR="00736E8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r</w:t>
            </w:r>
            <w:r w:rsidR="00A265F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t/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predlog propisa?</w:t>
            </w:r>
          </w:p>
          <w:p w14:paraId="196DF0C6" w14:textId="77777777" w:rsidR="00A07773" w:rsidRPr="00E54D7F" w:rsidRDefault="00D06D2A" w:rsidP="0000426F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su dobijene primjedbe 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uključene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u tekst propisa? Obrazložiti.</w:t>
            </w:r>
          </w:p>
        </w:tc>
      </w:tr>
      <w:tr w:rsidR="00702CFF" w:rsidRPr="00E54D7F" w14:paraId="554BD4A9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4C05E97" w14:textId="77777777" w:rsidR="00745B74" w:rsidRDefault="00E811AB" w:rsidP="00455A8A">
            <w:pPr>
              <w:autoSpaceDE w:val="0"/>
              <w:autoSpaceDN w:val="0"/>
              <w:adjustRightInd w:val="0"/>
              <w:spacing w:after="240"/>
              <w:jc w:val="left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lastRenderedPageBreak/>
              <w:t xml:space="preserve">Zа </w:t>
            </w:r>
            <w:r w:rsidR="00C80735"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implementaciju ovog propisa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 xml:space="preserve"> nije potrebno obezbijediti dodаtnа finаnsijs</w:t>
            </w:r>
            <w:r w:rsidR="00C80735"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kа sredstvа u budžetu Crne Gore</w:t>
            </w:r>
            <w:r w:rsidR="00745B74">
              <w:rPr>
                <w:rFonts w:ascii="Cambria" w:hAnsi="Cambria" w:cs="Arial"/>
                <w:b w:val="0"/>
                <w:iCs/>
                <w:noProof/>
                <w:szCs w:val="24"/>
              </w:rPr>
              <w:t>.</w:t>
            </w:r>
          </w:p>
          <w:p w14:paraId="12F9B108" w14:textId="77777777" w:rsidR="00745B74" w:rsidRPr="00745B74" w:rsidRDefault="00E86CD6" w:rsidP="00455A8A">
            <w:pPr>
              <w:autoSpaceDE w:val="0"/>
              <w:autoSpaceDN w:val="0"/>
              <w:adjustRightInd w:val="0"/>
              <w:spacing w:after="240"/>
              <w:jc w:val="left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 w:rsidRPr="00E86CD6">
              <w:rPr>
                <w:rFonts w:ascii="Cambria" w:hAnsi="Cambria" w:cs="Arial"/>
                <w:b w:val="0"/>
                <w:iCs/>
                <w:noProof/>
                <w:szCs w:val="24"/>
              </w:rPr>
              <w:t>Takođe, i</w:t>
            </w:r>
            <w:r w:rsidR="00745B74">
              <w:rPr>
                <w:rFonts w:ascii="Cambria" w:hAnsi="Cambria" w:cs="Arial"/>
                <w:b w:val="0"/>
                <w:iCs/>
                <w:noProof/>
                <w:szCs w:val="24"/>
              </w:rPr>
              <w:t>mplementacijom ovog propisa ne proizilaze međunarodne finansijske obaveze.</w:t>
            </w:r>
          </w:p>
          <w:p w14:paraId="4E3E2EAB" w14:textId="77777777" w:rsidR="00702CFF" w:rsidRDefault="00293B9E" w:rsidP="00455A8A">
            <w:pPr>
              <w:autoSpaceDE w:val="0"/>
              <w:autoSpaceDN w:val="0"/>
              <w:adjustRightInd w:val="0"/>
              <w:spacing w:after="240"/>
              <w:jc w:val="left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Implementacijom propisa ne</w:t>
            </w:r>
            <w:r w:rsidR="00071756"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će se direktno ostvariti prihod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 xml:space="preserve"> za budžet Crne Gore</w:t>
            </w:r>
            <w:r w:rsidR="00CD2A63"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.</w:t>
            </w:r>
          </w:p>
          <w:p w14:paraId="4291252C" w14:textId="2867BCFD" w:rsidR="00745B74" w:rsidRPr="00745B74" w:rsidRDefault="00AA0158" w:rsidP="00455A8A">
            <w:pPr>
              <w:autoSpaceDE w:val="0"/>
              <w:autoSpaceDN w:val="0"/>
              <w:adjustRightInd w:val="0"/>
              <w:spacing w:after="240"/>
              <w:jc w:val="left"/>
              <w:rPr>
                <w:rFonts w:ascii="Cambria" w:hAnsi="Cambria" w:cs="Arial"/>
                <w:b w:val="0"/>
                <w:i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iCs/>
                <w:noProof/>
                <w:szCs w:val="24"/>
              </w:rPr>
              <w:t>U dosadašnjem procesu nije bilo sugestija Ministarstva finansija</w:t>
            </w:r>
            <w:r w:rsidR="009546CD">
              <w:rPr>
                <w:rFonts w:ascii="Cambria" w:hAnsi="Cambria" w:cs="Arial"/>
                <w:b w:val="0"/>
                <w:iCs/>
                <w:noProof/>
                <w:szCs w:val="24"/>
              </w:rPr>
              <w:t>.</w:t>
            </w:r>
          </w:p>
        </w:tc>
      </w:tr>
      <w:tr w:rsidR="00282840" w:rsidRPr="00E54D7F" w14:paraId="5A1A8107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92A42C4" w14:textId="77777777" w:rsidR="00282840" w:rsidRPr="00E54D7F" w:rsidRDefault="00673F68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6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. </w:t>
            </w:r>
            <w:r w:rsidR="00282840" w:rsidRPr="00E54D7F"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  <w:t>K</w:t>
            </w:r>
            <w:r w:rsidR="0028284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onsultacije zainteresovanih strana</w:t>
            </w:r>
          </w:p>
          <w:p w14:paraId="45503E35" w14:textId="77777777" w:rsidR="00A07773" w:rsidRPr="00E54D7F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Naznačiti da li je korišćena eksterna 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ekspertska podrška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i ako da, kako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326F4B66" w14:textId="77777777" w:rsidR="00A07773" w:rsidRPr="00E54D7F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aznačiti koje su grupe zainteresovanih strana konsultovane, u kojoj fazi RIA procesa i kako (javne ili ciljane konsultacije)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72AC6137" w14:textId="77777777" w:rsidR="00A07773" w:rsidRPr="00E54D7F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aznačiti glavne rezultate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konsultacija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, i 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koji su predlozi i sugestije zainteresovanih strana prihv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aćeni odnosno nijesu prihvaćeni.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</w:tc>
      </w:tr>
      <w:tr w:rsidR="00282840" w:rsidRPr="00E54D7F" w14:paraId="74323539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B0B8BFF" w14:textId="77777777" w:rsidR="007454AF" w:rsidRDefault="007454AF" w:rsidP="00455A8A">
            <w:pPr>
              <w:autoSpaceDE w:val="0"/>
              <w:autoSpaceDN w:val="0"/>
              <w:adjustRightInd w:val="0"/>
              <w:spacing w:after="240"/>
              <w:jc w:val="left"/>
              <w:rPr>
                <w:rFonts w:ascii="Cambria" w:hAnsi="Cambria" w:cs="Arial"/>
                <w:b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Za potrebe izrade ovog propisa nisu obavljene </w:t>
            </w:r>
            <w:r w:rsidR="00AA0158">
              <w:rPr>
                <w:rFonts w:ascii="Cambria" w:hAnsi="Cambria" w:cs="Arial"/>
                <w:b w:val="0"/>
                <w:noProof/>
                <w:szCs w:val="24"/>
              </w:rPr>
              <w:t>eksterne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 konsultacije.</w:t>
            </w:r>
          </w:p>
          <w:p w14:paraId="53EED4B0" w14:textId="77777777" w:rsidR="000F0997" w:rsidRPr="000F0997" w:rsidRDefault="000F0997" w:rsidP="000F0997">
            <w:pPr>
              <w:autoSpaceDE w:val="0"/>
              <w:autoSpaceDN w:val="0"/>
              <w:adjustRightInd w:val="0"/>
              <w:spacing w:after="240"/>
              <w:jc w:val="left"/>
              <w:rPr>
                <w:rFonts w:ascii="Cambria" w:hAnsi="Cambria" w:cs="Arial"/>
                <w:b w:val="0"/>
                <w:noProof/>
                <w:szCs w:val="24"/>
              </w:rPr>
            </w:pPr>
            <w:r w:rsidRPr="000F0997">
              <w:rPr>
                <w:rFonts w:ascii="Cambria" w:hAnsi="Cambria" w:cs="Arial"/>
                <w:b w:val="0"/>
                <w:noProof/>
                <w:szCs w:val="24"/>
              </w:rPr>
              <w:t xml:space="preserve">Nacrt zakona će biti predmet i javne rasprave, koja će omogućiti široj javnosti da iznese svoje komentare i sugestije. </w:t>
            </w:r>
          </w:p>
          <w:p w14:paraId="0E191B1F" w14:textId="58784415" w:rsidR="000F0997" w:rsidRPr="00E54D7F" w:rsidRDefault="000F0997" w:rsidP="000F0997">
            <w:pPr>
              <w:autoSpaceDE w:val="0"/>
              <w:autoSpaceDN w:val="0"/>
              <w:adjustRightInd w:val="0"/>
              <w:spacing w:after="240"/>
              <w:jc w:val="left"/>
              <w:rPr>
                <w:rFonts w:ascii="Cambria" w:hAnsi="Cambria" w:cs="Arial"/>
                <w:b w:val="0"/>
                <w:noProof/>
                <w:szCs w:val="24"/>
              </w:rPr>
            </w:pPr>
            <w:r w:rsidRPr="000F0997">
              <w:rPr>
                <w:rFonts w:ascii="Cambria" w:hAnsi="Cambria" w:cs="Arial"/>
                <w:b w:val="0"/>
                <w:noProof/>
                <w:szCs w:val="24"/>
              </w:rPr>
              <w:t>Sve primjedbe i preporuke dobijene tokom javne rasprave biće pažljivo razmotrene, a relevantne izmjene ugrađene u konačni tekst zakona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</w:tc>
      </w:tr>
      <w:tr w:rsidR="00282840" w:rsidRPr="00E54D7F" w14:paraId="7A991805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530B80E" w14:textId="77777777" w:rsidR="00282840" w:rsidRPr="00E54D7F" w:rsidRDefault="00673F68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7</w:t>
            </w:r>
            <w:r w:rsidR="0028284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: Monitoring i evaluacija</w:t>
            </w:r>
          </w:p>
          <w:p w14:paraId="7911BDBC" w14:textId="77777777" w:rsidR="0000426F" w:rsidRPr="00E54D7F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su potencijalne prepreke za implementaciju propisa? </w:t>
            </w:r>
          </w:p>
          <w:p w14:paraId="38A8CE88" w14:textId="77777777" w:rsidR="00A07773" w:rsidRPr="00E54D7F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oje će mjere biti preduzete tokom primjene propisa da bi se ispunili ciljevi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  <w:p w14:paraId="3F080D59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oji su glavni indikatori prema kojima će se mjeriti ispunjenje ciljeva?</w:t>
            </w:r>
          </w:p>
          <w:p w14:paraId="32F4F649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 će biti zadužen za sprovođenje monitoringa i evaluacije primjene propisa?</w:t>
            </w:r>
          </w:p>
        </w:tc>
      </w:tr>
      <w:tr w:rsidR="00282840" w:rsidRPr="00E54D7F" w14:paraId="2F4DF63B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BAC15EF" w14:textId="1CFED8C1" w:rsidR="006201B6" w:rsidRPr="00622085" w:rsidRDefault="006201B6" w:rsidP="009A79E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622085">
              <w:rPr>
                <w:rFonts w:ascii="Cambria" w:hAnsi="Cambria" w:cs="Arial"/>
                <w:b w:val="0"/>
                <w:noProof/>
                <w:szCs w:val="24"/>
              </w:rPr>
              <w:t>Nijesu identifikovane prepreke za implementaciju propisa.</w:t>
            </w:r>
          </w:p>
          <w:p w14:paraId="77CE1916" w14:textId="6C97BF65" w:rsidR="006201B6" w:rsidRPr="00622085" w:rsidRDefault="006201B6" w:rsidP="009A79E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622085">
              <w:rPr>
                <w:rFonts w:ascii="Cambria" w:hAnsi="Cambria" w:cs="Arial"/>
                <w:b w:val="0"/>
                <w:noProof/>
                <w:szCs w:val="24"/>
              </w:rPr>
              <w:t xml:space="preserve">Centralna banka će kroz redovno praćenje postupanja banaka i dostavljanja informativnih dokumenata u sistem CBCG pratiti dinamiku osposobljavanja banaka za pružanje nove usluge. </w:t>
            </w:r>
          </w:p>
          <w:p w14:paraId="14966B86" w14:textId="447098FB" w:rsidR="006201B6" w:rsidRPr="00622085" w:rsidRDefault="006201B6" w:rsidP="009A79E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622085">
              <w:rPr>
                <w:rFonts w:ascii="Cambria" w:hAnsi="Cambria" w:cs="Arial"/>
                <w:b w:val="0"/>
                <w:noProof/>
                <w:szCs w:val="24"/>
              </w:rPr>
              <w:t xml:space="preserve">Glavni indikatori za praćenje ispunjenja ciljeva biće podaci </w:t>
            </w:r>
            <w:r w:rsidR="00671D43" w:rsidRPr="00622085">
              <w:rPr>
                <w:rFonts w:ascii="Cambria" w:hAnsi="Cambria" w:cs="Arial"/>
                <w:b w:val="0"/>
                <w:noProof/>
                <w:szCs w:val="24"/>
              </w:rPr>
              <w:t>pribavljeni u postupku kontinuirane supervizije</w:t>
            </w:r>
            <w:r w:rsidRPr="00622085">
              <w:rPr>
                <w:rFonts w:ascii="Cambria" w:hAnsi="Cambria" w:cs="Arial"/>
                <w:b w:val="0"/>
                <w:noProof/>
                <w:szCs w:val="24"/>
              </w:rPr>
              <w:t xml:space="preserve"> </w:t>
            </w:r>
            <w:r w:rsidR="00671D43" w:rsidRPr="00622085">
              <w:rPr>
                <w:rFonts w:ascii="Cambria" w:hAnsi="Cambria" w:cs="Arial"/>
                <w:b w:val="0"/>
                <w:noProof/>
                <w:szCs w:val="24"/>
              </w:rPr>
              <w:t xml:space="preserve">nad radom </w:t>
            </w:r>
            <w:r w:rsidRPr="00622085">
              <w:rPr>
                <w:rFonts w:ascii="Cambria" w:hAnsi="Cambria" w:cs="Arial"/>
                <w:b w:val="0"/>
                <w:noProof/>
                <w:szCs w:val="24"/>
              </w:rPr>
              <w:t>banaka</w:t>
            </w:r>
            <w:r w:rsidR="00671D43" w:rsidRPr="00622085">
              <w:rPr>
                <w:rFonts w:ascii="Cambria" w:hAnsi="Cambria" w:cs="Arial"/>
                <w:b w:val="0"/>
                <w:noProof/>
                <w:szCs w:val="24"/>
              </w:rPr>
              <w:t xml:space="preserve"> – početak pružanja usluga, broj otvorenih računa sa osnovnim uslugama, rezultati redovnih i vanrednih kontrola, i dr.</w:t>
            </w:r>
          </w:p>
          <w:p w14:paraId="10E387F4" w14:textId="00C5B48C" w:rsidR="00FB6BD5" w:rsidRPr="00622085" w:rsidRDefault="00CD2A63" w:rsidP="009A79E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622085">
              <w:rPr>
                <w:rFonts w:ascii="Cambria" w:hAnsi="Cambria" w:cs="Arial"/>
                <w:b w:val="0"/>
                <w:noProof/>
                <w:szCs w:val="24"/>
              </w:rPr>
              <w:t xml:space="preserve">Za monitoring </w:t>
            </w:r>
            <w:r w:rsidR="006038B9" w:rsidRPr="00622085">
              <w:rPr>
                <w:rFonts w:ascii="Cambria" w:hAnsi="Cambria" w:cs="Arial"/>
                <w:b w:val="0"/>
                <w:noProof/>
                <w:szCs w:val="24"/>
              </w:rPr>
              <w:t xml:space="preserve">i evaluaciju </w:t>
            </w:r>
            <w:r w:rsidRPr="00622085">
              <w:rPr>
                <w:rFonts w:ascii="Cambria" w:hAnsi="Cambria" w:cs="Arial"/>
                <w:b w:val="0"/>
                <w:noProof/>
                <w:szCs w:val="24"/>
              </w:rPr>
              <w:t xml:space="preserve">primjene propisa zadužena </w:t>
            </w:r>
            <w:r w:rsidR="006038B9" w:rsidRPr="00622085">
              <w:rPr>
                <w:rFonts w:ascii="Cambria" w:hAnsi="Cambria" w:cs="Arial"/>
                <w:b w:val="0"/>
                <w:noProof/>
                <w:szCs w:val="24"/>
              </w:rPr>
              <w:t xml:space="preserve">je </w:t>
            </w:r>
            <w:r w:rsidR="00926968" w:rsidRPr="00622085">
              <w:rPr>
                <w:rFonts w:ascii="Cambria" w:hAnsi="Cambria" w:cs="Arial"/>
                <w:b w:val="0"/>
                <w:noProof/>
                <w:szCs w:val="24"/>
              </w:rPr>
              <w:t>Centralna banka Crne Gore</w:t>
            </w:r>
            <w:r w:rsidR="00AA0158" w:rsidRPr="00622085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2A9B9FCB" w14:textId="7FF26397" w:rsidR="000F0997" w:rsidRPr="00622085" w:rsidRDefault="000F0997" w:rsidP="009A79EE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bookmarkStart w:id="1" w:name="_GoBack"/>
            <w:bookmarkEnd w:id="1"/>
          </w:p>
        </w:tc>
      </w:tr>
    </w:tbl>
    <w:p w14:paraId="5CEBF3D9" w14:textId="77777777" w:rsidR="004A4396" w:rsidRPr="00E54D7F" w:rsidRDefault="004A4396">
      <w:pPr>
        <w:rPr>
          <w:rFonts w:ascii="Cambria" w:hAnsi="Cambria" w:cs="Arial"/>
          <w:noProof/>
          <w:color w:val="365F91" w:themeColor="accent1" w:themeShade="BF"/>
          <w:szCs w:val="24"/>
        </w:rPr>
      </w:pPr>
    </w:p>
    <w:p w14:paraId="62F6B16F" w14:textId="77777777" w:rsidR="00972845" w:rsidRPr="00E54D7F" w:rsidRDefault="00BD4282">
      <w:pPr>
        <w:rPr>
          <w:rFonts w:ascii="Cambria" w:hAnsi="Cambria" w:cs="Arial"/>
          <w:b/>
          <w:noProof/>
          <w:color w:val="365F91" w:themeColor="accent1" w:themeShade="BF"/>
          <w:szCs w:val="24"/>
        </w:rPr>
      </w:pPr>
      <w:r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>Datum i mjesto</w:t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  <w:t xml:space="preserve">Starješina </w:t>
      </w:r>
    </w:p>
    <w:p w14:paraId="2D01D4DB" w14:textId="77777777" w:rsidR="00E54D7F" w:rsidRDefault="00E54D7F">
      <w:pPr>
        <w:rPr>
          <w:rFonts w:ascii="Cambria" w:hAnsi="Cambria" w:cs="Arial"/>
          <w:noProof/>
          <w:color w:val="365F91" w:themeColor="accent1" w:themeShade="BF"/>
          <w:szCs w:val="24"/>
        </w:rPr>
      </w:pPr>
    </w:p>
    <w:p w14:paraId="3A4F8DC1" w14:textId="241D2AAF" w:rsidR="00972845" w:rsidRPr="00E54D7F" w:rsidRDefault="00686B0B">
      <w:pPr>
        <w:rPr>
          <w:rFonts w:ascii="Cambria" w:hAnsi="Cambria" w:cs="Arial"/>
          <w:noProof/>
          <w:color w:val="365F91" w:themeColor="accent1" w:themeShade="BF"/>
          <w:szCs w:val="24"/>
        </w:rPr>
      </w:pPr>
      <w:r>
        <w:rPr>
          <w:rFonts w:ascii="Cambria" w:hAnsi="Cambria" w:cs="Arial"/>
          <w:noProof/>
          <w:color w:val="365F91" w:themeColor="accent1" w:themeShade="BF"/>
          <w:szCs w:val="24"/>
        </w:rPr>
        <w:t>U Podgorici, __</w:t>
      </w:r>
      <w:r w:rsidR="002B10E0">
        <w:rPr>
          <w:rFonts w:ascii="Cambria" w:hAnsi="Cambria" w:cs="Arial"/>
          <w:noProof/>
          <w:color w:val="365F91" w:themeColor="accent1" w:themeShade="BF"/>
          <w:szCs w:val="24"/>
        </w:rPr>
        <w:t>11</w:t>
      </w:r>
      <w:r>
        <w:rPr>
          <w:rFonts w:ascii="Cambria" w:hAnsi="Cambria" w:cs="Arial"/>
          <w:noProof/>
          <w:color w:val="365F91" w:themeColor="accent1" w:themeShade="BF"/>
          <w:szCs w:val="24"/>
        </w:rPr>
        <w:t>. 202</w:t>
      </w:r>
      <w:r w:rsidR="002B10E0">
        <w:rPr>
          <w:rFonts w:ascii="Cambria" w:hAnsi="Cambria" w:cs="Arial"/>
          <w:noProof/>
          <w:color w:val="365F91" w:themeColor="accent1" w:themeShade="BF"/>
          <w:szCs w:val="24"/>
        </w:rPr>
        <w:t>5</w:t>
      </w:r>
      <w:r w:rsidR="00E54D7F">
        <w:rPr>
          <w:rFonts w:ascii="Cambria" w:hAnsi="Cambria" w:cs="Arial"/>
          <w:noProof/>
          <w:color w:val="365F91" w:themeColor="accent1" w:themeShade="BF"/>
          <w:szCs w:val="24"/>
        </w:rPr>
        <w:t>. godine</w:t>
      </w:r>
    </w:p>
    <w:sectPr w:rsidR="00972845" w:rsidRPr="00E54D7F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C70CCC" w16cex:dateUtc="2025-11-18T14:18:00Z"/>
  <w16cex:commentExtensible w16cex:durableId="2CC70D08" w16cex:dateUtc="2025-11-18T14:19:00Z"/>
  <w16cex:commentExtensible w16cex:durableId="2CC70E36" w16cex:dateUtc="2025-11-18T14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28A15" w14:textId="77777777" w:rsidR="00843468" w:rsidRDefault="00843468" w:rsidP="00BA7396">
      <w:r>
        <w:separator/>
      </w:r>
    </w:p>
  </w:endnote>
  <w:endnote w:type="continuationSeparator" w:id="0">
    <w:p w14:paraId="52D43945" w14:textId="77777777" w:rsidR="00843468" w:rsidRDefault="00843468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E7058" w14:textId="77777777" w:rsidR="00843468" w:rsidRDefault="00843468" w:rsidP="00BA7396">
      <w:r>
        <w:separator/>
      </w:r>
    </w:p>
  </w:footnote>
  <w:footnote w:type="continuationSeparator" w:id="0">
    <w:p w14:paraId="02747CD1" w14:textId="77777777" w:rsidR="00843468" w:rsidRDefault="00843468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B5B9D"/>
    <w:multiLevelType w:val="hybridMultilevel"/>
    <w:tmpl w:val="21784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524D6"/>
    <w:multiLevelType w:val="hybridMultilevel"/>
    <w:tmpl w:val="6AD84DA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3980BD2"/>
    <w:multiLevelType w:val="multilevel"/>
    <w:tmpl w:val="6B5C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0B4CF8"/>
    <w:multiLevelType w:val="hybridMultilevel"/>
    <w:tmpl w:val="21869C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E0139"/>
    <w:multiLevelType w:val="multilevel"/>
    <w:tmpl w:val="2A50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2261D2"/>
    <w:multiLevelType w:val="hybridMultilevel"/>
    <w:tmpl w:val="0ACEDF80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93E17"/>
    <w:multiLevelType w:val="multilevel"/>
    <w:tmpl w:val="988E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131701"/>
    <w:multiLevelType w:val="hybridMultilevel"/>
    <w:tmpl w:val="E1D2B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87EB5"/>
    <w:multiLevelType w:val="multilevel"/>
    <w:tmpl w:val="69C8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800C39"/>
    <w:multiLevelType w:val="hybridMultilevel"/>
    <w:tmpl w:val="5308F1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B13E5C"/>
    <w:multiLevelType w:val="multilevel"/>
    <w:tmpl w:val="FD2A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D9421D"/>
    <w:multiLevelType w:val="hybridMultilevel"/>
    <w:tmpl w:val="2FB6A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D6A73"/>
    <w:multiLevelType w:val="hybridMultilevel"/>
    <w:tmpl w:val="03D0A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F9187C"/>
    <w:multiLevelType w:val="hybridMultilevel"/>
    <w:tmpl w:val="1BAE453A"/>
    <w:lvl w:ilvl="0" w:tplc="464C5CBC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4625" w:hanging="360"/>
      </w:pPr>
    </w:lvl>
    <w:lvl w:ilvl="2" w:tplc="0409001B" w:tentative="1">
      <w:start w:val="1"/>
      <w:numFmt w:val="lowerRoman"/>
      <w:lvlText w:val="%3."/>
      <w:lvlJc w:val="right"/>
      <w:pPr>
        <w:ind w:left="5345" w:hanging="180"/>
      </w:pPr>
    </w:lvl>
    <w:lvl w:ilvl="3" w:tplc="0409000F" w:tentative="1">
      <w:start w:val="1"/>
      <w:numFmt w:val="decimal"/>
      <w:lvlText w:val="%4."/>
      <w:lvlJc w:val="left"/>
      <w:pPr>
        <w:ind w:left="6065" w:hanging="360"/>
      </w:pPr>
    </w:lvl>
    <w:lvl w:ilvl="4" w:tplc="04090019" w:tentative="1">
      <w:start w:val="1"/>
      <w:numFmt w:val="lowerLetter"/>
      <w:lvlText w:val="%5."/>
      <w:lvlJc w:val="left"/>
      <w:pPr>
        <w:ind w:left="6785" w:hanging="360"/>
      </w:pPr>
    </w:lvl>
    <w:lvl w:ilvl="5" w:tplc="0409001B" w:tentative="1">
      <w:start w:val="1"/>
      <w:numFmt w:val="lowerRoman"/>
      <w:lvlText w:val="%6."/>
      <w:lvlJc w:val="right"/>
      <w:pPr>
        <w:ind w:left="7505" w:hanging="180"/>
      </w:pPr>
    </w:lvl>
    <w:lvl w:ilvl="6" w:tplc="0409000F" w:tentative="1">
      <w:start w:val="1"/>
      <w:numFmt w:val="decimal"/>
      <w:lvlText w:val="%7."/>
      <w:lvlJc w:val="left"/>
      <w:pPr>
        <w:ind w:left="8225" w:hanging="360"/>
      </w:pPr>
    </w:lvl>
    <w:lvl w:ilvl="7" w:tplc="04090019" w:tentative="1">
      <w:start w:val="1"/>
      <w:numFmt w:val="lowerLetter"/>
      <w:lvlText w:val="%8."/>
      <w:lvlJc w:val="left"/>
      <w:pPr>
        <w:ind w:left="8945" w:hanging="360"/>
      </w:pPr>
    </w:lvl>
    <w:lvl w:ilvl="8" w:tplc="04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2" w15:restartNumberingAfterBreak="0">
    <w:nsid w:val="313B69D4"/>
    <w:multiLevelType w:val="multilevel"/>
    <w:tmpl w:val="4E30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9271D8"/>
    <w:multiLevelType w:val="hybridMultilevel"/>
    <w:tmpl w:val="7A08E12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F32584"/>
    <w:multiLevelType w:val="hybridMultilevel"/>
    <w:tmpl w:val="D5CA206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E5BFC"/>
    <w:multiLevelType w:val="hybridMultilevel"/>
    <w:tmpl w:val="F2AAE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FD30F8"/>
    <w:multiLevelType w:val="multilevel"/>
    <w:tmpl w:val="B498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EB024E"/>
    <w:multiLevelType w:val="hybridMultilevel"/>
    <w:tmpl w:val="39A02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8530C1"/>
    <w:multiLevelType w:val="multilevel"/>
    <w:tmpl w:val="1A4C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991EE8"/>
    <w:multiLevelType w:val="hybridMultilevel"/>
    <w:tmpl w:val="03EA8630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91439"/>
    <w:multiLevelType w:val="hybridMultilevel"/>
    <w:tmpl w:val="EA8E0EB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B10432"/>
    <w:multiLevelType w:val="multilevel"/>
    <w:tmpl w:val="3AF4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065D96"/>
    <w:multiLevelType w:val="hybridMultilevel"/>
    <w:tmpl w:val="35CAEA58"/>
    <w:lvl w:ilvl="0" w:tplc="75908C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860ABD"/>
    <w:multiLevelType w:val="hybridMultilevel"/>
    <w:tmpl w:val="A488A210"/>
    <w:lvl w:ilvl="0" w:tplc="E9A2740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026F1C"/>
    <w:multiLevelType w:val="multilevel"/>
    <w:tmpl w:val="A434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5E6EC0"/>
    <w:multiLevelType w:val="hybridMultilevel"/>
    <w:tmpl w:val="C46AA454"/>
    <w:lvl w:ilvl="0" w:tplc="3F5E45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768029C"/>
    <w:multiLevelType w:val="hybridMultilevel"/>
    <w:tmpl w:val="7A14DF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0B7109"/>
    <w:multiLevelType w:val="multilevel"/>
    <w:tmpl w:val="61D46A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836312"/>
    <w:multiLevelType w:val="multilevel"/>
    <w:tmpl w:val="EFE849C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5694D"/>
    <w:multiLevelType w:val="multilevel"/>
    <w:tmpl w:val="0CCA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9E184E"/>
    <w:multiLevelType w:val="multilevel"/>
    <w:tmpl w:val="2F24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875841"/>
    <w:multiLevelType w:val="hybridMultilevel"/>
    <w:tmpl w:val="162261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771C7D"/>
    <w:multiLevelType w:val="hybridMultilevel"/>
    <w:tmpl w:val="27C89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833E27"/>
    <w:multiLevelType w:val="hybridMultilevel"/>
    <w:tmpl w:val="1AF461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101366"/>
    <w:multiLevelType w:val="multilevel"/>
    <w:tmpl w:val="DEFA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135F6D"/>
    <w:multiLevelType w:val="hybridMultilevel"/>
    <w:tmpl w:val="4328B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3"/>
  </w:num>
  <w:num w:numId="4">
    <w:abstractNumId w:val="41"/>
  </w:num>
  <w:num w:numId="5">
    <w:abstractNumId w:val="8"/>
  </w:num>
  <w:num w:numId="6">
    <w:abstractNumId w:val="4"/>
  </w:num>
  <w:num w:numId="7">
    <w:abstractNumId w:val="19"/>
  </w:num>
  <w:num w:numId="8">
    <w:abstractNumId w:val="23"/>
  </w:num>
  <w:num w:numId="9">
    <w:abstractNumId w:val="48"/>
  </w:num>
  <w:num w:numId="10">
    <w:abstractNumId w:val="31"/>
  </w:num>
  <w:num w:numId="11">
    <w:abstractNumId w:val="9"/>
  </w:num>
  <w:num w:numId="12">
    <w:abstractNumId w:val="14"/>
  </w:num>
  <w:num w:numId="13">
    <w:abstractNumId w:val="30"/>
  </w:num>
  <w:num w:numId="14">
    <w:abstractNumId w:val="28"/>
  </w:num>
  <w:num w:numId="15">
    <w:abstractNumId w:val="37"/>
  </w:num>
  <w:num w:numId="16">
    <w:abstractNumId w:val="12"/>
  </w:num>
  <w:num w:numId="17">
    <w:abstractNumId w:val="45"/>
  </w:num>
  <w:num w:numId="18">
    <w:abstractNumId w:val="35"/>
  </w:num>
  <w:num w:numId="19">
    <w:abstractNumId w:val="24"/>
  </w:num>
  <w:num w:numId="20">
    <w:abstractNumId w:val="25"/>
  </w:num>
  <w:num w:numId="21">
    <w:abstractNumId w:val="32"/>
  </w:num>
  <w:num w:numId="22">
    <w:abstractNumId w:val="21"/>
  </w:num>
  <w:num w:numId="23">
    <w:abstractNumId w:val="34"/>
  </w:num>
  <w:num w:numId="24">
    <w:abstractNumId w:val="20"/>
  </w:num>
  <w:num w:numId="25">
    <w:abstractNumId w:val="49"/>
  </w:num>
  <w:num w:numId="26">
    <w:abstractNumId w:val="26"/>
  </w:num>
  <w:num w:numId="27">
    <w:abstractNumId w:val="0"/>
  </w:num>
  <w:num w:numId="28">
    <w:abstractNumId w:val="11"/>
  </w:num>
  <w:num w:numId="29">
    <w:abstractNumId w:val="22"/>
  </w:num>
  <w:num w:numId="30">
    <w:abstractNumId w:val="6"/>
  </w:num>
  <w:num w:numId="31">
    <w:abstractNumId w:val="33"/>
  </w:num>
  <w:num w:numId="32">
    <w:abstractNumId w:val="47"/>
  </w:num>
  <w:num w:numId="33">
    <w:abstractNumId w:val="43"/>
  </w:num>
  <w:num w:numId="34">
    <w:abstractNumId w:val="17"/>
  </w:num>
  <w:num w:numId="35">
    <w:abstractNumId w:val="29"/>
  </w:num>
  <w:num w:numId="36">
    <w:abstractNumId w:val="36"/>
  </w:num>
  <w:num w:numId="37">
    <w:abstractNumId w:val="27"/>
  </w:num>
  <w:num w:numId="38">
    <w:abstractNumId w:val="2"/>
  </w:num>
  <w:num w:numId="39">
    <w:abstractNumId w:val="39"/>
  </w:num>
  <w:num w:numId="40">
    <w:abstractNumId w:val="40"/>
  </w:num>
  <w:num w:numId="41">
    <w:abstractNumId w:val="10"/>
  </w:num>
  <w:num w:numId="42">
    <w:abstractNumId w:val="18"/>
  </w:num>
  <w:num w:numId="43">
    <w:abstractNumId w:val="13"/>
  </w:num>
  <w:num w:numId="44">
    <w:abstractNumId w:val="42"/>
  </w:num>
  <w:num w:numId="45">
    <w:abstractNumId w:val="1"/>
  </w:num>
  <w:num w:numId="46">
    <w:abstractNumId w:val="5"/>
  </w:num>
  <w:num w:numId="47">
    <w:abstractNumId w:val="15"/>
  </w:num>
  <w:num w:numId="48">
    <w:abstractNumId w:val="38"/>
  </w:num>
  <w:num w:numId="49">
    <w:abstractNumId w:val="44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1714"/>
    <w:rsid w:val="0000426F"/>
    <w:rsid w:val="0004408E"/>
    <w:rsid w:val="0005064C"/>
    <w:rsid w:val="000511F0"/>
    <w:rsid w:val="00051356"/>
    <w:rsid w:val="000608F4"/>
    <w:rsid w:val="0006539F"/>
    <w:rsid w:val="00067FCF"/>
    <w:rsid w:val="000716AC"/>
    <w:rsid w:val="00071756"/>
    <w:rsid w:val="000741F9"/>
    <w:rsid w:val="00075306"/>
    <w:rsid w:val="00080C23"/>
    <w:rsid w:val="00086600"/>
    <w:rsid w:val="00092BE3"/>
    <w:rsid w:val="000B31AD"/>
    <w:rsid w:val="000B3A6A"/>
    <w:rsid w:val="000B6C6E"/>
    <w:rsid w:val="000B7EB0"/>
    <w:rsid w:val="000C23C6"/>
    <w:rsid w:val="000D0A61"/>
    <w:rsid w:val="000E0473"/>
    <w:rsid w:val="000E3B14"/>
    <w:rsid w:val="000E5392"/>
    <w:rsid w:val="000E5CDD"/>
    <w:rsid w:val="000F04EB"/>
    <w:rsid w:val="000F0997"/>
    <w:rsid w:val="00104AC5"/>
    <w:rsid w:val="00125F67"/>
    <w:rsid w:val="00152349"/>
    <w:rsid w:val="001562C2"/>
    <w:rsid w:val="00157CED"/>
    <w:rsid w:val="00162BB1"/>
    <w:rsid w:val="00166F39"/>
    <w:rsid w:val="00187C39"/>
    <w:rsid w:val="001A107D"/>
    <w:rsid w:val="001C29BF"/>
    <w:rsid w:val="001C7348"/>
    <w:rsid w:val="001D0BF0"/>
    <w:rsid w:val="001D2884"/>
    <w:rsid w:val="001D660B"/>
    <w:rsid w:val="001E1794"/>
    <w:rsid w:val="001E684D"/>
    <w:rsid w:val="002009F2"/>
    <w:rsid w:val="00217A65"/>
    <w:rsid w:val="00222409"/>
    <w:rsid w:val="00222D11"/>
    <w:rsid w:val="0022604C"/>
    <w:rsid w:val="002325C2"/>
    <w:rsid w:val="002402D5"/>
    <w:rsid w:val="00253324"/>
    <w:rsid w:val="00261039"/>
    <w:rsid w:val="00282840"/>
    <w:rsid w:val="00284327"/>
    <w:rsid w:val="00284A91"/>
    <w:rsid w:val="00293B9E"/>
    <w:rsid w:val="00294662"/>
    <w:rsid w:val="00295023"/>
    <w:rsid w:val="002A6058"/>
    <w:rsid w:val="002B088A"/>
    <w:rsid w:val="002B10E0"/>
    <w:rsid w:val="002B6DC1"/>
    <w:rsid w:val="002D0AAD"/>
    <w:rsid w:val="002D762E"/>
    <w:rsid w:val="002E013C"/>
    <w:rsid w:val="002E7569"/>
    <w:rsid w:val="002F07A8"/>
    <w:rsid w:val="002F188C"/>
    <w:rsid w:val="002F1C8C"/>
    <w:rsid w:val="00303470"/>
    <w:rsid w:val="00305506"/>
    <w:rsid w:val="00310915"/>
    <w:rsid w:val="0031143F"/>
    <w:rsid w:val="00312074"/>
    <w:rsid w:val="00317E52"/>
    <w:rsid w:val="003230E5"/>
    <w:rsid w:val="00332343"/>
    <w:rsid w:val="00334E64"/>
    <w:rsid w:val="003452A3"/>
    <w:rsid w:val="0035343D"/>
    <w:rsid w:val="00355FAD"/>
    <w:rsid w:val="00357476"/>
    <w:rsid w:val="003619B3"/>
    <w:rsid w:val="00373A49"/>
    <w:rsid w:val="00382399"/>
    <w:rsid w:val="003831C0"/>
    <w:rsid w:val="00392F99"/>
    <w:rsid w:val="00395587"/>
    <w:rsid w:val="00395AA4"/>
    <w:rsid w:val="00396ED2"/>
    <w:rsid w:val="00397FDE"/>
    <w:rsid w:val="003D2436"/>
    <w:rsid w:val="003D3DE5"/>
    <w:rsid w:val="003D41F8"/>
    <w:rsid w:val="003E2052"/>
    <w:rsid w:val="003E324F"/>
    <w:rsid w:val="003F334E"/>
    <w:rsid w:val="003F5586"/>
    <w:rsid w:val="00416FDB"/>
    <w:rsid w:val="00455A8A"/>
    <w:rsid w:val="00457CF9"/>
    <w:rsid w:val="004607E9"/>
    <w:rsid w:val="004621D0"/>
    <w:rsid w:val="004804BE"/>
    <w:rsid w:val="0048284D"/>
    <w:rsid w:val="004A066E"/>
    <w:rsid w:val="004A240E"/>
    <w:rsid w:val="004A4396"/>
    <w:rsid w:val="004B67E2"/>
    <w:rsid w:val="004B7781"/>
    <w:rsid w:val="004C7157"/>
    <w:rsid w:val="004D37A6"/>
    <w:rsid w:val="004D66F4"/>
    <w:rsid w:val="004D6F3D"/>
    <w:rsid w:val="004D7791"/>
    <w:rsid w:val="004F4344"/>
    <w:rsid w:val="0050284E"/>
    <w:rsid w:val="0050474C"/>
    <w:rsid w:val="005153ED"/>
    <w:rsid w:val="0051649D"/>
    <w:rsid w:val="00523ECE"/>
    <w:rsid w:val="00523F46"/>
    <w:rsid w:val="00524EA7"/>
    <w:rsid w:val="00536F9B"/>
    <w:rsid w:val="00537398"/>
    <w:rsid w:val="00540267"/>
    <w:rsid w:val="00542040"/>
    <w:rsid w:val="00544376"/>
    <w:rsid w:val="0054756C"/>
    <w:rsid w:val="00560849"/>
    <w:rsid w:val="005732E1"/>
    <w:rsid w:val="005805F3"/>
    <w:rsid w:val="005942B0"/>
    <w:rsid w:val="005B388D"/>
    <w:rsid w:val="005C4266"/>
    <w:rsid w:val="005D5EF7"/>
    <w:rsid w:val="005F03ED"/>
    <w:rsid w:val="005F4B8D"/>
    <w:rsid w:val="005F5923"/>
    <w:rsid w:val="005F6D49"/>
    <w:rsid w:val="00601210"/>
    <w:rsid w:val="00602A71"/>
    <w:rsid w:val="006038B9"/>
    <w:rsid w:val="006129CD"/>
    <w:rsid w:val="006201B6"/>
    <w:rsid w:val="00622085"/>
    <w:rsid w:val="00624535"/>
    <w:rsid w:val="00633C69"/>
    <w:rsid w:val="0064133F"/>
    <w:rsid w:val="00645482"/>
    <w:rsid w:val="00646DFB"/>
    <w:rsid w:val="00654FD3"/>
    <w:rsid w:val="006676CB"/>
    <w:rsid w:val="00670195"/>
    <w:rsid w:val="00671D43"/>
    <w:rsid w:val="00673F68"/>
    <w:rsid w:val="00674DBA"/>
    <w:rsid w:val="00681DE1"/>
    <w:rsid w:val="00684009"/>
    <w:rsid w:val="00686B0B"/>
    <w:rsid w:val="0069433A"/>
    <w:rsid w:val="006A1B2C"/>
    <w:rsid w:val="006A3B25"/>
    <w:rsid w:val="006A4C77"/>
    <w:rsid w:val="006B3F82"/>
    <w:rsid w:val="006D3654"/>
    <w:rsid w:val="006D7081"/>
    <w:rsid w:val="006E4E97"/>
    <w:rsid w:val="006F62E6"/>
    <w:rsid w:val="00702075"/>
    <w:rsid w:val="00702CFF"/>
    <w:rsid w:val="00721DB9"/>
    <w:rsid w:val="00724EC2"/>
    <w:rsid w:val="00733149"/>
    <w:rsid w:val="00736E8D"/>
    <w:rsid w:val="00740520"/>
    <w:rsid w:val="007454AF"/>
    <w:rsid w:val="00745B74"/>
    <w:rsid w:val="00753CDE"/>
    <w:rsid w:val="00783515"/>
    <w:rsid w:val="007903F3"/>
    <w:rsid w:val="00794462"/>
    <w:rsid w:val="00796311"/>
    <w:rsid w:val="007A1C7D"/>
    <w:rsid w:val="007A57F6"/>
    <w:rsid w:val="007B620B"/>
    <w:rsid w:val="007C12EB"/>
    <w:rsid w:val="007C33EC"/>
    <w:rsid w:val="007C4158"/>
    <w:rsid w:val="007D0848"/>
    <w:rsid w:val="007D74D6"/>
    <w:rsid w:val="007E4D35"/>
    <w:rsid w:val="007E4DF8"/>
    <w:rsid w:val="007F2214"/>
    <w:rsid w:val="00812B40"/>
    <w:rsid w:val="00815521"/>
    <w:rsid w:val="008301C9"/>
    <w:rsid w:val="008322D4"/>
    <w:rsid w:val="00833765"/>
    <w:rsid w:val="00843468"/>
    <w:rsid w:val="00851145"/>
    <w:rsid w:val="0085327D"/>
    <w:rsid w:val="00871235"/>
    <w:rsid w:val="00872028"/>
    <w:rsid w:val="00874300"/>
    <w:rsid w:val="00875C98"/>
    <w:rsid w:val="00877DAC"/>
    <w:rsid w:val="00887EEE"/>
    <w:rsid w:val="00890F86"/>
    <w:rsid w:val="008A7D2D"/>
    <w:rsid w:val="008B09E9"/>
    <w:rsid w:val="008C1BDD"/>
    <w:rsid w:val="008C5B9A"/>
    <w:rsid w:val="008E168D"/>
    <w:rsid w:val="00901BA8"/>
    <w:rsid w:val="009252B3"/>
    <w:rsid w:val="00926968"/>
    <w:rsid w:val="0093301D"/>
    <w:rsid w:val="0093682D"/>
    <w:rsid w:val="0095463A"/>
    <w:rsid w:val="009546CD"/>
    <w:rsid w:val="00960A46"/>
    <w:rsid w:val="009726E8"/>
    <w:rsid w:val="00972845"/>
    <w:rsid w:val="00973205"/>
    <w:rsid w:val="009A4FAB"/>
    <w:rsid w:val="009A79EE"/>
    <w:rsid w:val="009B0C50"/>
    <w:rsid w:val="009B3BBA"/>
    <w:rsid w:val="009B46B5"/>
    <w:rsid w:val="009C29C1"/>
    <w:rsid w:val="009C77F6"/>
    <w:rsid w:val="009C7F20"/>
    <w:rsid w:val="009C7FBC"/>
    <w:rsid w:val="009D39A8"/>
    <w:rsid w:val="009D63F0"/>
    <w:rsid w:val="00A053BC"/>
    <w:rsid w:val="00A07773"/>
    <w:rsid w:val="00A127E2"/>
    <w:rsid w:val="00A265F9"/>
    <w:rsid w:val="00A52544"/>
    <w:rsid w:val="00A5308A"/>
    <w:rsid w:val="00A55C74"/>
    <w:rsid w:val="00A5617E"/>
    <w:rsid w:val="00A576F0"/>
    <w:rsid w:val="00A579EC"/>
    <w:rsid w:val="00A6568C"/>
    <w:rsid w:val="00A67061"/>
    <w:rsid w:val="00A71595"/>
    <w:rsid w:val="00A731D6"/>
    <w:rsid w:val="00A741B9"/>
    <w:rsid w:val="00A74D6F"/>
    <w:rsid w:val="00A76F6F"/>
    <w:rsid w:val="00A77CF5"/>
    <w:rsid w:val="00AA0158"/>
    <w:rsid w:val="00AA117E"/>
    <w:rsid w:val="00AA5382"/>
    <w:rsid w:val="00AA5D5E"/>
    <w:rsid w:val="00AA60FD"/>
    <w:rsid w:val="00AB2BAE"/>
    <w:rsid w:val="00AD100C"/>
    <w:rsid w:val="00AD108A"/>
    <w:rsid w:val="00AD4371"/>
    <w:rsid w:val="00AE2350"/>
    <w:rsid w:val="00AE39E1"/>
    <w:rsid w:val="00AF3D1B"/>
    <w:rsid w:val="00AF43FA"/>
    <w:rsid w:val="00AF4788"/>
    <w:rsid w:val="00B01705"/>
    <w:rsid w:val="00B02E9A"/>
    <w:rsid w:val="00B04F71"/>
    <w:rsid w:val="00B05493"/>
    <w:rsid w:val="00B0666C"/>
    <w:rsid w:val="00B122C5"/>
    <w:rsid w:val="00B2103F"/>
    <w:rsid w:val="00B23C5D"/>
    <w:rsid w:val="00B25EEA"/>
    <w:rsid w:val="00B2646E"/>
    <w:rsid w:val="00B35387"/>
    <w:rsid w:val="00B5306E"/>
    <w:rsid w:val="00B622C1"/>
    <w:rsid w:val="00B67B1D"/>
    <w:rsid w:val="00B71C33"/>
    <w:rsid w:val="00B7286D"/>
    <w:rsid w:val="00B75D01"/>
    <w:rsid w:val="00B857C9"/>
    <w:rsid w:val="00B9016B"/>
    <w:rsid w:val="00B91197"/>
    <w:rsid w:val="00B933CE"/>
    <w:rsid w:val="00B95EDD"/>
    <w:rsid w:val="00B976E8"/>
    <w:rsid w:val="00BA246D"/>
    <w:rsid w:val="00BA7396"/>
    <w:rsid w:val="00BA794C"/>
    <w:rsid w:val="00BB053A"/>
    <w:rsid w:val="00BB128C"/>
    <w:rsid w:val="00BC3ECB"/>
    <w:rsid w:val="00BD4282"/>
    <w:rsid w:val="00BD6224"/>
    <w:rsid w:val="00BD6FBF"/>
    <w:rsid w:val="00BF4F22"/>
    <w:rsid w:val="00C05337"/>
    <w:rsid w:val="00C1712E"/>
    <w:rsid w:val="00C179F9"/>
    <w:rsid w:val="00C24D48"/>
    <w:rsid w:val="00C41CD7"/>
    <w:rsid w:val="00C47859"/>
    <w:rsid w:val="00C5148C"/>
    <w:rsid w:val="00C619A5"/>
    <w:rsid w:val="00C644E8"/>
    <w:rsid w:val="00C72668"/>
    <w:rsid w:val="00C80735"/>
    <w:rsid w:val="00C86230"/>
    <w:rsid w:val="00C87DA2"/>
    <w:rsid w:val="00CD2A63"/>
    <w:rsid w:val="00CD41A3"/>
    <w:rsid w:val="00CD41A6"/>
    <w:rsid w:val="00CD7B75"/>
    <w:rsid w:val="00CF02C0"/>
    <w:rsid w:val="00CF755B"/>
    <w:rsid w:val="00D06D2A"/>
    <w:rsid w:val="00D105F1"/>
    <w:rsid w:val="00D1452F"/>
    <w:rsid w:val="00D1471D"/>
    <w:rsid w:val="00D27C82"/>
    <w:rsid w:val="00D34B56"/>
    <w:rsid w:val="00D34EE9"/>
    <w:rsid w:val="00D419B0"/>
    <w:rsid w:val="00D4308A"/>
    <w:rsid w:val="00D84003"/>
    <w:rsid w:val="00D85000"/>
    <w:rsid w:val="00DA0063"/>
    <w:rsid w:val="00DB7AAE"/>
    <w:rsid w:val="00DE0651"/>
    <w:rsid w:val="00DE6385"/>
    <w:rsid w:val="00DF41FB"/>
    <w:rsid w:val="00E01D21"/>
    <w:rsid w:val="00E042EA"/>
    <w:rsid w:val="00E1582B"/>
    <w:rsid w:val="00E3161B"/>
    <w:rsid w:val="00E3478E"/>
    <w:rsid w:val="00E35989"/>
    <w:rsid w:val="00E36308"/>
    <w:rsid w:val="00E54D7F"/>
    <w:rsid w:val="00E62640"/>
    <w:rsid w:val="00E672E3"/>
    <w:rsid w:val="00E721E9"/>
    <w:rsid w:val="00E75A80"/>
    <w:rsid w:val="00E7680F"/>
    <w:rsid w:val="00E77731"/>
    <w:rsid w:val="00E811AB"/>
    <w:rsid w:val="00E86CD6"/>
    <w:rsid w:val="00E95D2D"/>
    <w:rsid w:val="00EA03B0"/>
    <w:rsid w:val="00EB1CC2"/>
    <w:rsid w:val="00EB1CC7"/>
    <w:rsid w:val="00EB64F0"/>
    <w:rsid w:val="00EC1426"/>
    <w:rsid w:val="00EC2888"/>
    <w:rsid w:val="00EC3E53"/>
    <w:rsid w:val="00EC7466"/>
    <w:rsid w:val="00ED0AF4"/>
    <w:rsid w:val="00ED4766"/>
    <w:rsid w:val="00EE7574"/>
    <w:rsid w:val="00EF08CC"/>
    <w:rsid w:val="00EF399D"/>
    <w:rsid w:val="00F010C7"/>
    <w:rsid w:val="00F11296"/>
    <w:rsid w:val="00F401A7"/>
    <w:rsid w:val="00F461B4"/>
    <w:rsid w:val="00F50A16"/>
    <w:rsid w:val="00F5764F"/>
    <w:rsid w:val="00F628E6"/>
    <w:rsid w:val="00F7433F"/>
    <w:rsid w:val="00FA43F2"/>
    <w:rsid w:val="00FA5ED6"/>
    <w:rsid w:val="00FA79E8"/>
    <w:rsid w:val="00FB6BD5"/>
    <w:rsid w:val="00FB7CBA"/>
    <w:rsid w:val="00FD468A"/>
    <w:rsid w:val="00FE151D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CEDF2"/>
  <w15:docId w15:val="{C549D9B1-1B7C-486F-8858-5D63B3D9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paragraph" w:customStyle="1" w:styleId="msolistparagraph0">
    <w:name w:val="msolistparagraph"/>
    <w:basedOn w:val="Normal"/>
    <w:uiPriority w:val="99"/>
    <w:rsid w:val="0005064C"/>
    <w:pPr>
      <w:ind w:left="720"/>
      <w:jc w:val="left"/>
    </w:pPr>
    <w:rPr>
      <w:rFonts w:ascii="Times New Roman" w:hAnsi="Times New Roman"/>
      <w:bCs w:val="0"/>
      <w:szCs w:val="24"/>
      <w:lang w:val="en-US" w:eastAsia="en-US"/>
    </w:rPr>
  </w:style>
  <w:style w:type="paragraph" w:customStyle="1" w:styleId="Default">
    <w:name w:val="Default"/>
    <w:rsid w:val="000506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D2884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1D28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F55C1-B925-48C9-8489-68D94E40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Andreja Marusic</dc:creator>
  <cp:keywords>[SEC=BEZ OZNAKE TAJNOSTI]</cp:keywords>
  <cp:lastModifiedBy>Anastasija Perucica</cp:lastModifiedBy>
  <cp:revision>3</cp:revision>
  <cp:lastPrinted>2024-08-30T06:26:00Z</cp:lastPrinted>
  <dcterms:created xsi:type="dcterms:W3CDTF">2025-11-18T14:25:00Z</dcterms:created>
  <dcterms:modified xsi:type="dcterms:W3CDTF">2025-11-19T07:40:00Z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B5DE8783994A4EF596F6089B770A6DB9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7E4AE12BF0A7BB803220B27E78F50CE1806E2157</vt:lpwstr>
  </property>
  <property fmtid="{D5CDD505-2E9C-101B-9397-08002B2CF9AE}" pid="11" name="PM_OriginationTimeStamp">
    <vt:lpwstr>2025-11-18T14:06:02Z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127FCED0750FE163C917E65BC6868119</vt:lpwstr>
  </property>
  <property fmtid="{D5CDD505-2E9C-101B-9397-08002B2CF9AE}" pid="20" name="PM_Hash_Salt">
    <vt:lpwstr>63A2DA78CDEE4EE44497389A940E29AF</vt:lpwstr>
  </property>
  <property fmtid="{D5CDD505-2E9C-101B-9397-08002B2CF9AE}" pid="21" name="PM_Hash_SHA1">
    <vt:lpwstr>4FC073DCD982B62EF0AC4F2A4535E35784328C54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