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83699" w14:textId="3ED45801" w:rsidR="00F84A77" w:rsidRDefault="00F84A77" w:rsidP="00F84A77">
      <w:pPr>
        <w:pStyle w:val="NoSpacing"/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val="sr-Latn-CS"/>
        </w:rPr>
      </w:pPr>
    </w:p>
    <w:p w14:paraId="7340E7CA" w14:textId="77777777" w:rsidR="001A7F17" w:rsidRPr="00CD5E0F" w:rsidRDefault="001A7F17" w:rsidP="00F84A77">
      <w:pPr>
        <w:pStyle w:val="NoSpacing"/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val="sr-Latn-CS"/>
        </w:rPr>
      </w:pPr>
    </w:p>
    <w:p w14:paraId="3BC37F6C" w14:textId="310C60C3" w:rsidR="00F84A77" w:rsidRDefault="00F84A77" w:rsidP="001A7F17">
      <w:pPr>
        <w:spacing w:line="276" w:lineRule="auto"/>
        <w:jc w:val="center"/>
        <w:rPr>
          <w:rFonts w:ascii="Arial" w:hAnsi="Arial" w:cs="Arial"/>
        </w:rPr>
      </w:pPr>
      <w:r w:rsidRPr="00CD5E0F">
        <w:rPr>
          <w:rFonts w:ascii="Arial" w:eastAsia="Times New Roman" w:hAnsi="Arial" w:cs="Arial"/>
          <w:b/>
          <w:lang w:val="sr-Latn-CS"/>
        </w:rPr>
        <w:t>PREDMET:</w:t>
      </w:r>
      <w:r w:rsidRPr="00CD5E0F">
        <w:rPr>
          <w:rFonts w:ascii="Arial" w:eastAsia="Calibri" w:hAnsi="Arial" w:cs="Arial"/>
          <w:lang w:val="sr-Latn-CS"/>
        </w:rPr>
        <w:t xml:space="preserve">  Primjena </w:t>
      </w:r>
      <w:r w:rsidRPr="00CD5E0F">
        <w:rPr>
          <w:rFonts w:ascii="Arial" w:hAnsi="Arial" w:cs="Arial"/>
        </w:rPr>
        <w:t>Zakona o oružju i municiji</w:t>
      </w:r>
    </w:p>
    <w:p w14:paraId="42E8DC6D" w14:textId="77777777" w:rsidR="0000257F" w:rsidRPr="00CD5E0F" w:rsidRDefault="0000257F" w:rsidP="001A7F17">
      <w:pPr>
        <w:spacing w:line="276" w:lineRule="auto"/>
        <w:jc w:val="center"/>
        <w:rPr>
          <w:rFonts w:ascii="Arial" w:eastAsia="Calibri" w:hAnsi="Arial" w:cs="Arial"/>
          <w:lang w:val="sr-Latn-CS"/>
        </w:rPr>
      </w:pPr>
    </w:p>
    <w:p w14:paraId="448CE725" w14:textId="77777777" w:rsidR="00B75A93" w:rsidRPr="00CD5E0F" w:rsidRDefault="00B75A93" w:rsidP="00B75A93">
      <w:pPr>
        <w:pStyle w:val="N01Z"/>
        <w:rPr>
          <w:rFonts w:ascii="Arial" w:hAnsi="Arial" w:cs="Arial"/>
        </w:rPr>
      </w:pPr>
    </w:p>
    <w:p w14:paraId="1F1A29CA" w14:textId="136A92D2" w:rsidR="00D86E72" w:rsidRPr="00CD5E0F" w:rsidRDefault="008354C2" w:rsidP="00601A57">
      <w:pPr>
        <w:pStyle w:val="T30X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     </w:t>
      </w:r>
      <w:r w:rsidR="00B75A93" w:rsidRPr="00CD5E0F">
        <w:rPr>
          <w:rFonts w:ascii="Arial" w:hAnsi="Arial" w:cs="Arial"/>
          <w:sz w:val="20"/>
          <w:szCs w:val="20"/>
        </w:rPr>
        <w:t xml:space="preserve">U „Službenom listu Crne Gore“ broj 119/26 od 11.08.2026.godine objavljen je novi Zakon o oružju i municiji, </w:t>
      </w:r>
      <w:r w:rsidR="00B75A93" w:rsidRPr="00CD5E0F">
        <w:rPr>
          <w:rFonts w:ascii="Arial" w:hAnsi="Arial" w:cs="Arial"/>
          <w:b/>
          <w:sz w:val="20"/>
          <w:szCs w:val="20"/>
        </w:rPr>
        <w:t xml:space="preserve">koji </w:t>
      </w:r>
      <w:r w:rsidR="000D357F" w:rsidRPr="00CD5E0F">
        <w:rPr>
          <w:rFonts w:ascii="Arial" w:hAnsi="Arial" w:cs="Arial"/>
          <w:b/>
          <w:sz w:val="20"/>
          <w:szCs w:val="20"/>
        </w:rPr>
        <w:t xml:space="preserve">je </w:t>
      </w:r>
      <w:r w:rsidR="00B75A93" w:rsidRPr="00CD5E0F">
        <w:rPr>
          <w:rFonts w:ascii="Arial" w:hAnsi="Arial" w:cs="Arial"/>
          <w:b/>
          <w:sz w:val="20"/>
          <w:szCs w:val="20"/>
        </w:rPr>
        <w:t>stup</w:t>
      </w:r>
      <w:r w:rsidR="000D357F" w:rsidRPr="00CD5E0F">
        <w:rPr>
          <w:rFonts w:ascii="Arial" w:hAnsi="Arial" w:cs="Arial"/>
          <w:b/>
          <w:sz w:val="20"/>
          <w:szCs w:val="20"/>
        </w:rPr>
        <w:t>io</w:t>
      </w:r>
      <w:r w:rsidR="00B75A93" w:rsidRPr="00CD5E0F">
        <w:rPr>
          <w:rFonts w:ascii="Arial" w:hAnsi="Arial" w:cs="Arial"/>
          <w:b/>
          <w:sz w:val="20"/>
          <w:szCs w:val="20"/>
        </w:rPr>
        <w:t xml:space="preserve"> na snagu </w:t>
      </w:r>
      <w:r w:rsidR="000D357F" w:rsidRPr="00CD5E0F">
        <w:rPr>
          <w:rFonts w:ascii="Arial" w:hAnsi="Arial" w:cs="Arial"/>
          <w:b/>
          <w:sz w:val="20"/>
          <w:szCs w:val="20"/>
        </w:rPr>
        <w:t>19</w:t>
      </w:r>
      <w:r w:rsidR="00B75A93" w:rsidRPr="00CD5E0F">
        <w:rPr>
          <w:rFonts w:ascii="Arial" w:hAnsi="Arial" w:cs="Arial"/>
          <w:b/>
          <w:sz w:val="20"/>
          <w:szCs w:val="20"/>
        </w:rPr>
        <w:t>.08.2026.godine</w:t>
      </w:r>
      <w:r w:rsidR="00B75A93" w:rsidRPr="00CD5E0F">
        <w:rPr>
          <w:rFonts w:ascii="Arial" w:hAnsi="Arial" w:cs="Arial"/>
          <w:sz w:val="20"/>
          <w:szCs w:val="20"/>
        </w:rPr>
        <w:t>.</w:t>
      </w:r>
      <w:r w:rsidR="00821BB5" w:rsidRPr="00CD5E0F">
        <w:rPr>
          <w:rFonts w:ascii="Arial" w:hAnsi="Arial" w:cs="Arial"/>
          <w:sz w:val="20"/>
          <w:szCs w:val="20"/>
        </w:rPr>
        <w:t xml:space="preserve"> </w:t>
      </w:r>
      <w:r w:rsidR="00753C15" w:rsidRPr="00CD5E0F">
        <w:rPr>
          <w:rFonts w:ascii="Arial" w:hAnsi="Arial" w:cs="Arial"/>
          <w:sz w:val="20"/>
          <w:szCs w:val="20"/>
        </w:rPr>
        <w:t>U o</w:t>
      </w:r>
      <w:r w:rsidR="0044776A" w:rsidRPr="00CD5E0F">
        <w:rPr>
          <w:rFonts w:ascii="Arial" w:hAnsi="Arial" w:cs="Arial"/>
          <w:sz w:val="20"/>
          <w:szCs w:val="20"/>
        </w:rPr>
        <w:t>vaj zakon prenesena je Direktiva (EU) 2021/555 Evropskog parlamenta i Savjeta o nadzoru nabavke i posjedovanja oružja od 24. marta 2021. godine</w:t>
      </w:r>
      <w:r w:rsidR="00821BB5" w:rsidRPr="00CD5E0F">
        <w:rPr>
          <w:rFonts w:ascii="Arial" w:hAnsi="Arial" w:cs="Arial"/>
          <w:sz w:val="20"/>
          <w:szCs w:val="20"/>
        </w:rPr>
        <w:t xml:space="preserve">. </w:t>
      </w:r>
      <w:r w:rsidR="00601A57" w:rsidRPr="00CD5E0F">
        <w:rPr>
          <w:rFonts w:ascii="Arial" w:hAnsi="Arial" w:cs="Arial"/>
          <w:sz w:val="20"/>
          <w:szCs w:val="20"/>
        </w:rPr>
        <w:t xml:space="preserve">Podzakonski akti za sprovođenje ovog zakona </w:t>
      </w:r>
      <w:r w:rsidR="00601A57" w:rsidRPr="00CD5E0F">
        <w:rPr>
          <w:rFonts w:ascii="Arial" w:hAnsi="Arial" w:cs="Arial"/>
          <w:b/>
          <w:sz w:val="20"/>
          <w:szCs w:val="20"/>
        </w:rPr>
        <w:t>donijeće se u roku od godinu dana</w:t>
      </w:r>
      <w:r w:rsidR="00601A57" w:rsidRPr="00CD5E0F">
        <w:rPr>
          <w:rFonts w:ascii="Arial" w:hAnsi="Arial" w:cs="Arial"/>
          <w:sz w:val="20"/>
          <w:szCs w:val="20"/>
        </w:rPr>
        <w:t xml:space="preserve"> od dana stupanja na snagu ovog zakona. </w:t>
      </w:r>
      <w:r w:rsidR="00821BB5" w:rsidRPr="00CD5E0F">
        <w:rPr>
          <w:rFonts w:ascii="Arial" w:hAnsi="Arial" w:cs="Arial"/>
          <w:sz w:val="20"/>
          <w:szCs w:val="20"/>
        </w:rPr>
        <w:t>Do donošenja podzakonskih akata, primjenjivaće se akti doneseni u skladu sa Zakonom o oružju (Službeni list CG", broj 10/15), ako nijesu u suprotnosti sa ovim zakonom.</w:t>
      </w:r>
    </w:p>
    <w:p w14:paraId="64D1DB68" w14:textId="0D4E3DF8" w:rsidR="00B75A93" w:rsidRPr="00CD5E0F" w:rsidRDefault="008354C2" w:rsidP="00D86E72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     </w:t>
      </w:r>
      <w:r w:rsidR="00D86E72" w:rsidRPr="00CD5E0F">
        <w:rPr>
          <w:rFonts w:ascii="Arial" w:hAnsi="Arial" w:cs="Arial"/>
          <w:sz w:val="20"/>
          <w:szCs w:val="20"/>
        </w:rPr>
        <w:t xml:space="preserve">Ovim </w:t>
      </w:r>
      <w:r w:rsidR="00B75A93" w:rsidRPr="00CD5E0F">
        <w:rPr>
          <w:rFonts w:ascii="Arial" w:hAnsi="Arial" w:cs="Arial"/>
          <w:sz w:val="20"/>
          <w:szCs w:val="20"/>
        </w:rPr>
        <w:t>zakonom uređuju se nabavka, držanje, nošenje, prenošenje i sakupljanje oružja i municije, uslovi za proizvodnju, ispitivanje i obilježavanje vatrenog oružja, popravljanje, prepravljanje i onesposobljavanje, promet i prevoz oružja, pružanje usluga sportsko-rekreativnog gađanja, kao i osposobljavanje građana za pravilnu upotrebu vatrenog oružja.</w:t>
      </w:r>
    </w:p>
    <w:p w14:paraId="14F85499" w14:textId="66B12EE6" w:rsidR="00CA7E13" w:rsidRPr="00CD5E0F" w:rsidRDefault="00D86E72" w:rsidP="00CA7E1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>Ovaj zakon se</w:t>
      </w:r>
      <w:r w:rsidR="00B75A93" w:rsidRPr="00CD5E0F">
        <w:rPr>
          <w:rFonts w:ascii="Arial" w:hAnsi="Arial" w:cs="Arial"/>
          <w:b/>
          <w:sz w:val="20"/>
          <w:szCs w:val="20"/>
        </w:rPr>
        <w:t xml:space="preserve"> ne primjenjuj</w:t>
      </w:r>
      <w:r w:rsidRPr="00CD5E0F">
        <w:rPr>
          <w:rFonts w:ascii="Arial" w:hAnsi="Arial" w:cs="Arial"/>
          <w:b/>
          <w:sz w:val="20"/>
          <w:szCs w:val="20"/>
        </w:rPr>
        <w:t>e</w:t>
      </w:r>
      <w:r w:rsidR="00B75A93" w:rsidRPr="00CD5E0F">
        <w:rPr>
          <w:rFonts w:ascii="Arial" w:hAnsi="Arial" w:cs="Arial"/>
          <w:b/>
          <w:sz w:val="20"/>
          <w:szCs w:val="20"/>
        </w:rPr>
        <w:t xml:space="preserve"> na</w:t>
      </w:r>
      <w:r w:rsidR="00CA7E13" w:rsidRPr="00CD5E0F">
        <w:rPr>
          <w:rFonts w:ascii="Arial" w:hAnsi="Arial" w:cs="Arial"/>
          <w:b/>
          <w:sz w:val="20"/>
          <w:szCs w:val="20"/>
        </w:rPr>
        <w:t xml:space="preserve"> </w:t>
      </w:r>
      <w:r w:rsidR="00B75A93" w:rsidRPr="00CD5E0F">
        <w:rPr>
          <w:rFonts w:ascii="Arial" w:hAnsi="Arial" w:cs="Arial"/>
          <w:sz w:val="20"/>
          <w:szCs w:val="20"/>
        </w:rPr>
        <w:t xml:space="preserve">nabavku, držanje, nošenje, prenošenje, sakupljanje, proizvodnju, ispitivanje i obilježavanje, popravljanje i prepravljanje, promet i prevoz oružja i strelišta za potrebe Vojske Crne Gore, organizacione jedinice </w:t>
      </w:r>
      <w:r w:rsidR="008354C2" w:rsidRPr="00CD5E0F">
        <w:rPr>
          <w:rFonts w:ascii="Arial" w:hAnsi="Arial" w:cs="Arial"/>
          <w:sz w:val="20"/>
          <w:szCs w:val="20"/>
        </w:rPr>
        <w:t>Ministarstva</w:t>
      </w:r>
      <w:r w:rsidR="00B75A93" w:rsidRPr="00CD5E0F">
        <w:rPr>
          <w:rFonts w:ascii="Arial" w:hAnsi="Arial" w:cs="Arial"/>
          <w:sz w:val="20"/>
          <w:szCs w:val="20"/>
        </w:rPr>
        <w:t xml:space="preserve"> unutrašnj</w:t>
      </w:r>
      <w:r w:rsidR="008354C2" w:rsidRPr="00CD5E0F">
        <w:rPr>
          <w:rFonts w:ascii="Arial" w:hAnsi="Arial" w:cs="Arial"/>
          <w:sz w:val="20"/>
          <w:szCs w:val="20"/>
        </w:rPr>
        <w:t>ih</w:t>
      </w:r>
      <w:r w:rsidR="00B75A93" w:rsidRPr="00CD5E0F">
        <w:rPr>
          <w:rFonts w:ascii="Arial" w:hAnsi="Arial" w:cs="Arial"/>
          <w:sz w:val="20"/>
          <w:szCs w:val="20"/>
        </w:rPr>
        <w:t xml:space="preserve"> poslov</w:t>
      </w:r>
      <w:r w:rsidR="008354C2" w:rsidRPr="00CD5E0F">
        <w:rPr>
          <w:rFonts w:ascii="Arial" w:hAnsi="Arial" w:cs="Arial"/>
          <w:sz w:val="20"/>
          <w:szCs w:val="20"/>
        </w:rPr>
        <w:t>a</w:t>
      </w:r>
      <w:r w:rsidR="00CA7E13" w:rsidRPr="00CD5E0F">
        <w:rPr>
          <w:rFonts w:ascii="Arial" w:hAnsi="Arial" w:cs="Arial"/>
          <w:sz w:val="20"/>
          <w:szCs w:val="20"/>
        </w:rPr>
        <w:t xml:space="preserve">, </w:t>
      </w:r>
      <w:r w:rsidR="008354C2" w:rsidRPr="00CD5E0F">
        <w:rPr>
          <w:rFonts w:ascii="Arial" w:hAnsi="Arial" w:cs="Arial"/>
          <w:sz w:val="20"/>
          <w:szCs w:val="20"/>
        </w:rPr>
        <w:t>Uprave</w:t>
      </w:r>
      <w:r w:rsidR="00B75A93" w:rsidRPr="00CD5E0F">
        <w:rPr>
          <w:rFonts w:ascii="Arial" w:hAnsi="Arial" w:cs="Arial"/>
          <w:sz w:val="20"/>
          <w:szCs w:val="20"/>
        </w:rPr>
        <w:t xml:space="preserve"> za izvršenje krivičnih sankcija, Javne ustanove Viša stručna škola "Policijska akademija", kao i drugih državnih organa kad je to propisano posebnim zakonom</w:t>
      </w:r>
      <w:r w:rsidR="00CA7E13" w:rsidRPr="00CD5E0F">
        <w:rPr>
          <w:rFonts w:ascii="Arial" w:hAnsi="Arial" w:cs="Arial"/>
          <w:sz w:val="20"/>
          <w:szCs w:val="20"/>
        </w:rPr>
        <w:t xml:space="preserve">. </w:t>
      </w:r>
    </w:p>
    <w:p w14:paraId="5E9A073B" w14:textId="0F7D091C" w:rsidR="00D86E72" w:rsidRPr="00CD5E0F" w:rsidRDefault="008354C2" w:rsidP="00D86E72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     </w:t>
      </w:r>
      <w:r w:rsidRPr="00CD5E0F">
        <w:rPr>
          <w:rFonts w:ascii="Arial" w:hAnsi="Arial" w:cs="Arial"/>
          <w:b/>
          <w:sz w:val="20"/>
          <w:szCs w:val="20"/>
        </w:rPr>
        <w:t>Oružjem u smislu ovog zakona ne smatraju se</w:t>
      </w:r>
      <w:r w:rsidRPr="00CD5E0F">
        <w:rPr>
          <w:rFonts w:ascii="Arial" w:hAnsi="Arial" w:cs="Arial"/>
          <w:sz w:val="20"/>
          <w:szCs w:val="20"/>
        </w:rPr>
        <w:t xml:space="preserve"> dekorativno oružje, imitacije oružja, svjetlosno signalno oružje za spašavanje života, oružje namijenjeno za omamljivanje životinja, podvodne puške i drugi predmeti koji snagom opruge, napete gume ili sabijenog gasa izbacuju ostin ili harpun koji se isključivo koriste u ribolovu (podvodno oružje), oružje koje se koristi u industrijske ili tehničko-građevinske svrhe, ako se koriste samo u navedene svrhe.</w:t>
      </w:r>
    </w:p>
    <w:p w14:paraId="11526494" w14:textId="3F11D704" w:rsidR="00B75A93" w:rsidRPr="00CD5E0F" w:rsidRDefault="008354C2" w:rsidP="00D86E72">
      <w:pPr>
        <w:pStyle w:val="N01X"/>
        <w:jc w:val="left"/>
        <w:rPr>
          <w:rFonts w:ascii="Arial" w:hAnsi="Arial" w:cs="Arial"/>
          <w:i/>
          <w:sz w:val="20"/>
          <w:szCs w:val="20"/>
          <w:u w:val="single"/>
        </w:rPr>
      </w:pPr>
      <w:r w:rsidRPr="00CD5E0F">
        <w:rPr>
          <w:rFonts w:ascii="Arial" w:hAnsi="Arial" w:cs="Arial"/>
          <w:i/>
          <w:sz w:val="20"/>
          <w:szCs w:val="20"/>
          <w:u w:val="single"/>
        </w:rPr>
        <w:t>Unošenje i iznošenje oružja i municije preko državne granice:</w:t>
      </w:r>
    </w:p>
    <w:p w14:paraId="2E1F5806" w14:textId="2FBA5148" w:rsidR="00B75A93" w:rsidRPr="00CD5E0F" w:rsidRDefault="00CF1D99" w:rsidP="00C605D3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 xml:space="preserve">     </w:t>
      </w:r>
      <w:r w:rsidR="00B75A93" w:rsidRPr="00CD5E0F">
        <w:rPr>
          <w:rFonts w:ascii="Arial" w:hAnsi="Arial" w:cs="Arial"/>
          <w:b/>
          <w:sz w:val="20"/>
          <w:szCs w:val="20"/>
        </w:rPr>
        <w:t>Crnogorski državljanin sa prebivalištem u Crnoj Gori</w:t>
      </w:r>
      <w:r w:rsidR="00B75A93" w:rsidRPr="00CD5E0F">
        <w:rPr>
          <w:rFonts w:ascii="Arial" w:hAnsi="Arial" w:cs="Arial"/>
          <w:sz w:val="20"/>
          <w:szCs w:val="20"/>
        </w:rPr>
        <w:t xml:space="preserve"> može preko državne granice, bez prethodne najave, prenositi oružje i municiju koji se u skladu sa ovim zakonom mogu nabavljati, držati, nositi i prenositi.</w:t>
      </w:r>
    </w:p>
    <w:p w14:paraId="0380AC2F" w14:textId="1B55424D" w:rsidR="00B75A93" w:rsidRPr="00CD5E0F" w:rsidRDefault="00CF1D99" w:rsidP="00C605D3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 xml:space="preserve">     </w:t>
      </w:r>
      <w:r w:rsidR="00B75A93" w:rsidRPr="00CD5E0F">
        <w:rPr>
          <w:rFonts w:ascii="Arial" w:hAnsi="Arial" w:cs="Arial"/>
          <w:b/>
          <w:sz w:val="20"/>
          <w:szCs w:val="20"/>
        </w:rPr>
        <w:t>Crnogorski državljanin koji nema prebivalište u Crnoj Gori i stranac koji nema stalni boravak</w:t>
      </w:r>
      <w:r w:rsidR="00B75A93" w:rsidRPr="00CD5E0F">
        <w:rPr>
          <w:rFonts w:ascii="Arial" w:hAnsi="Arial" w:cs="Arial"/>
          <w:sz w:val="20"/>
          <w:szCs w:val="20"/>
        </w:rPr>
        <w:t xml:space="preserve"> mogu u svrhu lova, učešća na sportskim takmičenjima i kulturno-umjetničkim manifestacijama, prenositi preko državne granice oružje i municiju koji se u skladu ovim zakonom mogu nabavljati, držati, nositi i prenositi, bez prethodne najave.</w:t>
      </w:r>
    </w:p>
    <w:p w14:paraId="73065F12" w14:textId="1613A03F" w:rsidR="00B75A93" w:rsidRPr="00CD5E0F" w:rsidRDefault="00CF1D99" w:rsidP="00C605D3">
      <w:pPr>
        <w:pStyle w:val="T30X"/>
        <w:ind w:firstLine="0"/>
        <w:rPr>
          <w:rFonts w:ascii="Arial" w:hAnsi="Arial" w:cs="Arial"/>
          <w:b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     </w:t>
      </w:r>
      <w:r w:rsidR="00B75A93" w:rsidRPr="00CD5E0F">
        <w:rPr>
          <w:rFonts w:ascii="Arial" w:hAnsi="Arial" w:cs="Arial"/>
          <w:sz w:val="20"/>
          <w:szCs w:val="20"/>
        </w:rPr>
        <w:t xml:space="preserve">Oružje i municija mogu se prenositi preko državne granice </w:t>
      </w:r>
      <w:r w:rsidR="00B75A93" w:rsidRPr="00CD5E0F">
        <w:rPr>
          <w:rFonts w:ascii="Arial" w:hAnsi="Arial" w:cs="Arial"/>
          <w:b/>
          <w:sz w:val="20"/>
          <w:szCs w:val="20"/>
        </w:rPr>
        <w:t>samo na graničnim prelazima za međunarodni saobraćaj, ako međunarodnim ugovorom nije drukčije određeno.</w:t>
      </w:r>
    </w:p>
    <w:p w14:paraId="2A52816D" w14:textId="12738264" w:rsidR="00B75A93" w:rsidRPr="00CD5E0F" w:rsidRDefault="00CF1D99" w:rsidP="00C605D3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 xml:space="preserve">     </w:t>
      </w:r>
      <w:r w:rsidR="00B75A93" w:rsidRPr="00CD5E0F">
        <w:rPr>
          <w:rFonts w:ascii="Arial" w:hAnsi="Arial" w:cs="Arial"/>
          <w:b/>
          <w:sz w:val="20"/>
          <w:szCs w:val="20"/>
        </w:rPr>
        <w:t>Crnogorski državljanin i stranac</w:t>
      </w:r>
      <w:r w:rsidR="00B75A93" w:rsidRPr="00CD5E0F">
        <w:rPr>
          <w:rFonts w:ascii="Arial" w:hAnsi="Arial" w:cs="Arial"/>
          <w:sz w:val="20"/>
          <w:szCs w:val="20"/>
        </w:rPr>
        <w:t>, prilikom prelaska državne granice, dužni su da oružje i municiju koje namjeravaju da prenesu preko državne granice prijave nadležnoj organizacionoj jedinici granične policije i prilože ispravu o oružju i dokaz o svrsi prenošenja oružja i municije (pozivno pismo, obavještenje organizatora lova, sportskog takmičenja ili kulturno-umjetničke manifestacije ili odobrenje za nabavku oružja i municije).</w:t>
      </w:r>
    </w:p>
    <w:p w14:paraId="17B0FDCA" w14:textId="4C00AB95" w:rsidR="00B75A93" w:rsidRPr="00CD5E0F" w:rsidRDefault="00B75A93" w:rsidP="00C605D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>Crnogorski državljanin sa prebivalištem u Crnoj Gori i pravno lice registrovano u Crnoj Gori</w:t>
      </w:r>
      <w:r w:rsidRPr="00CD5E0F">
        <w:rPr>
          <w:rFonts w:ascii="Arial" w:hAnsi="Arial" w:cs="Arial"/>
          <w:sz w:val="20"/>
          <w:szCs w:val="20"/>
        </w:rPr>
        <w:t xml:space="preserve"> mogu u Crnu Goru unijeti oružje koje je nabavljeno za sopstvene potrebe i municiju za to oružje, na osnovu odobrenja za nabavku oružja i dozvole </w:t>
      </w:r>
      <w:r w:rsidR="00C605D3" w:rsidRPr="00CD5E0F">
        <w:rPr>
          <w:rFonts w:ascii="Arial" w:hAnsi="Arial" w:cs="Arial"/>
          <w:sz w:val="20"/>
          <w:szCs w:val="20"/>
        </w:rPr>
        <w:t>Ministarstva ekonoskog razvoja</w:t>
      </w:r>
      <w:r w:rsidRPr="00CD5E0F">
        <w:rPr>
          <w:rFonts w:ascii="Arial" w:hAnsi="Arial" w:cs="Arial"/>
          <w:sz w:val="20"/>
          <w:szCs w:val="20"/>
        </w:rPr>
        <w:t>.</w:t>
      </w:r>
      <w:r w:rsidR="00C605D3" w:rsidRPr="00CD5E0F">
        <w:rPr>
          <w:rFonts w:ascii="Arial" w:hAnsi="Arial" w:cs="Arial"/>
          <w:sz w:val="20"/>
          <w:szCs w:val="20"/>
        </w:rPr>
        <w:t xml:space="preserve"> </w:t>
      </w:r>
    </w:p>
    <w:p w14:paraId="7C04F70F" w14:textId="74BC4B68" w:rsidR="00B75A93" w:rsidRPr="00CD5E0F" w:rsidRDefault="00B75A93" w:rsidP="00B75A93">
      <w:pPr>
        <w:pStyle w:val="T30X"/>
        <w:rPr>
          <w:rFonts w:ascii="Arial" w:hAnsi="Arial" w:cs="Arial"/>
          <w:b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Prilikom unošenja u Crnu Goru oružja i municije, granična policija potvrđuje unos oružja i municije na računu ili drugom odgovarajućem dokazu o nabavci oružja i municije </w:t>
      </w:r>
      <w:r w:rsidRPr="00CD5E0F">
        <w:rPr>
          <w:rFonts w:ascii="Arial" w:hAnsi="Arial" w:cs="Arial"/>
          <w:b/>
          <w:sz w:val="20"/>
          <w:szCs w:val="20"/>
        </w:rPr>
        <w:t xml:space="preserve">i o tome obavještava </w:t>
      </w:r>
      <w:r w:rsidR="00C605D3" w:rsidRPr="00CD5E0F">
        <w:rPr>
          <w:rFonts w:ascii="Arial" w:hAnsi="Arial" w:cs="Arial"/>
          <w:b/>
          <w:sz w:val="20"/>
          <w:szCs w:val="20"/>
        </w:rPr>
        <w:t>Upravu carina</w:t>
      </w:r>
      <w:r w:rsidRPr="00CD5E0F">
        <w:rPr>
          <w:rFonts w:ascii="Arial" w:hAnsi="Arial" w:cs="Arial"/>
          <w:b/>
          <w:sz w:val="20"/>
          <w:szCs w:val="20"/>
        </w:rPr>
        <w:t>.</w:t>
      </w:r>
    </w:p>
    <w:p w14:paraId="04B4930A" w14:textId="77777777" w:rsidR="005514AC" w:rsidRDefault="00B75A93" w:rsidP="00C605D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>Crnogorski državljanin koji nema prebivalište u Crnoj Gori</w:t>
      </w:r>
      <w:r w:rsidRPr="00CD5E0F">
        <w:rPr>
          <w:rFonts w:ascii="Arial" w:hAnsi="Arial" w:cs="Arial"/>
          <w:sz w:val="20"/>
          <w:szCs w:val="20"/>
        </w:rPr>
        <w:t xml:space="preserve"> može u svrhu lova ili učešća na sportskim takmičenjima unijeti u Crnu Goru lovačko oružje ili sportsko oružje i municiju za to oružje, ako je to oružje upisano u putnu ispravu.</w:t>
      </w:r>
      <w:r w:rsidR="00C605D3" w:rsidRPr="00CD5E0F">
        <w:rPr>
          <w:rFonts w:ascii="Arial" w:hAnsi="Arial" w:cs="Arial"/>
          <w:sz w:val="20"/>
          <w:szCs w:val="20"/>
        </w:rPr>
        <w:t xml:space="preserve"> </w:t>
      </w:r>
      <w:r w:rsidRPr="00CD5E0F">
        <w:rPr>
          <w:rFonts w:ascii="Arial" w:hAnsi="Arial" w:cs="Arial"/>
          <w:sz w:val="20"/>
          <w:szCs w:val="20"/>
        </w:rPr>
        <w:t xml:space="preserve">Upis u putnu ispravu oružja i municije vrši diplomatsko-konzularno predstavništvo </w:t>
      </w:r>
    </w:p>
    <w:p w14:paraId="4BC3A911" w14:textId="6C7C7BA4" w:rsidR="00CD5E0F" w:rsidRDefault="00B75A93" w:rsidP="005514AC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Crne Gore, ako crnogorski državljanin u skladu sa propisima države u kojoj boravi posjeduje odobrenje za </w:t>
      </w:r>
    </w:p>
    <w:p w14:paraId="2F9EE467" w14:textId="5CD75423" w:rsidR="00B75A93" w:rsidRPr="00CD5E0F" w:rsidRDefault="00B75A93" w:rsidP="005514AC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>nošenje tog oružja.</w:t>
      </w:r>
      <w:r w:rsidR="00C605D3" w:rsidRPr="00CD5E0F">
        <w:rPr>
          <w:rFonts w:ascii="Arial" w:hAnsi="Arial" w:cs="Arial"/>
          <w:sz w:val="20"/>
          <w:szCs w:val="20"/>
        </w:rPr>
        <w:t xml:space="preserve"> </w:t>
      </w:r>
      <w:r w:rsidRPr="00CD5E0F">
        <w:rPr>
          <w:rFonts w:ascii="Arial" w:hAnsi="Arial" w:cs="Arial"/>
          <w:sz w:val="20"/>
          <w:szCs w:val="20"/>
        </w:rPr>
        <w:t>Ako oružje i municija nijesu upisani u putnu ispravu, granična policija će izvršiti upis oružja i municije u putnu ispravu ako crnogorski državljanin u skladu sa propisima države u kojoj boravi posjeduje odobrenje za nošenje tog oružja.</w:t>
      </w:r>
    </w:p>
    <w:p w14:paraId="2719F4A4" w14:textId="5AF778FE" w:rsidR="00B75A93" w:rsidRPr="00CD5E0F" w:rsidRDefault="00B75A93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>Crnogorski državljanin sa prebivalištem u Crnoj Gori</w:t>
      </w:r>
      <w:r w:rsidRPr="00CD5E0F">
        <w:rPr>
          <w:rFonts w:ascii="Arial" w:hAnsi="Arial" w:cs="Arial"/>
          <w:sz w:val="20"/>
          <w:szCs w:val="20"/>
        </w:rPr>
        <w:t xml:space="preserve"> može iznijeti iz Crne Gore oružje i municiju za to oružje na osnovu oružnog lista za držanje i nošenje lovačkog oružja i oružnog lista za držanje i nošenje sportskog oružja ili potvrd</w:t>
      </w:r>
      <w:r w:rsidR="00C605D3" w:rsidRPr="00CD5E0F">
        <w:rPr>
          <w:rFonts w:ascii="Arial" w:hAnsi="Arial" w:cs="Arial"/>
          <w:sz w:val="20"/>
          <w:szCs w:val="20"/>
        </w:rPr>
        <w:t>e</w:t>
      </w:r>
      <w:r w:rsidRPr="00CD5E0F">
        <w:rPr>
          <w:rFonts w:ascii="Arial" w:hAnsi="Arial" w:cs="Arial"/>
          <w:sz w:val="20"/>
          <w:szCs w:val="20"/>
        </w:rPr>
        <w:t>.</w:t>
      </w:r>
    </w:p>
    <w:p w14:paraId="68DEE74C" w14:textId="77777777" w:rsidR="00B75A93" w:rsidRPr="00CD5E0F" w:rsidRDefault="00B75A93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>Stranac sa stalnim boravkom u Crnoj Gori</w:t>
      </w:r>
      <w:r w:rsidRPr="00CD5E0F">
        <w:rPr>
          <w:rFonts w:ascii="Arial" w:hAnsi="Arial" w:cs="Arial"/>
          <w:sz w:val="20"/>
          <w:szCs w:val="20"/>
        </w:rPr>
        <w:t xml:space="preserve"> može nabaviti, držati, nositi i prenositi oružje i municiju za to oružje pod istim uslovima kao i crnogorski državljanin sa prebivalištem u Crnoj Gori.</w:t>
      </w:r>
    </w:p>
    <w:p w14:paraId="51FAB6BA" w14:textId="77777777" w:rsidR="00B75A93" w:rsidRPr="00CD5E0F" w:rsidRDefault="00B75A93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t>Stranac koji nema stalni boravak u Crnoj Gori koji je u tranzitu ili koji dolazi u Crnu Goru radi lova i učešća na sportskim takmičenjima</w:t>
      </w:r>
      <w:r w:rsidRPr="00CD5E0F">
        <w:rPr>
          <w:rFonts w:ascii="Arial" w:hAnsi="Arial" w:cs="Arial"/>
          <w:sz w:val="20"/>
          <w:szCs w:val="20"/>
        </w:rPr>
        <w:t xml:space="preserve"> može unijeti u Crnu Goru lovačko oružje i sportsko oružje i municiju za to oružje, ako je to oružje upisano u putnu ispravu.</w:t>
      </w:r>
    </w:p>
    <w:p w14:paraId="43F0D030" w14:textId="7FBC833F" w:rsidR="00B75A93" w:rsidRPr="00CD5E0F" w:rsidRDefault="00B75A93" w:rsidP="00DC7658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Upis oružja i municije u putnu ispravu </w:t>
      </w:r>
      <w:r w:rsidR="0047189A" w:rsidRPr="00CD5E0F">
        <w:rPr>
          <w:rFonts w:ascii="Arial" w:hAnsi="Arial" w:cs="Arial"/>
          <w:sz w:val="20"/>
          <w:szCs w:val="20"/>
        </w:rPr>
        <w:t>v</w:t>
      </w:r>
      <w:r w:rsidRPr="00CD5E0F">
        <w:rPr>
          <w:rFonts w:ascii="Arial" w:hAnsi="Arial" w:cs="Arial"/>
          <w:sz w:val="20"/>
          <w:szCs w:val="20"/>
        </w:rPr>
        <w:t>rši diplomatsko-konzularno predstavništvo Crne Gore, ako stranac u skladu sa propisima države svog boravka posjeduje odobrenje za nošenje tog oružja.</w:t>
      </w:r>
      <w:r w:rsidR="00DC7658" w:rsidRPr="00CD5E0F">
        <w:rPr>
          <w:rFonts w:ascii="Arial" w:hAnsi="Arial" w:cs="Arial"/>
          <w:sz w:val="20"/>
          <w:szCs w:val="20"/>
        </w:rPr>
        <w:t xml:space="preserve"> </w:t>
      </w:r>
      <w:r w:rsidRPr="00CD5E0F">
        <w:rPr>
          <w:rFonts w:ascii="Arial" w:hAnsi="Arial" w:cs="Arial"/>
          <w:sz w:val="20"/>
          <w:szCs w:val="20"/>
        </w:rPr>
        <w:t>Ako oružje i municija nijesu upisani u putnu ispravu, granična policija će izvršiti upis oružja i municije u putnu ispravu ako stranac u skladu sa propisima države svog boravka posjeduje odobrenje za nošenje tog oružja.</w:t>
      </w:r>
    </w:p>
    <w:p w14:paraId="689D7E8D" w14:textId="77777777" w:rsidR="00B75A93" w:rsidRPr="00CD5E0F" w:rsidRDefault="00B75A93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b/>
          <w:sz w:val="20"/>
          <w:szCs w:val="20"/>
        </w:rPr>
        <w:lastRenderedPageBreak/>
        <w:t>Državljani država članica Evropske unije, kao i državljani Republike Island, Kneževine Lihtenštajn, Kraljevine Norveške i Švajcarske Konfederacije</w:t>
      </w:r>
      <w:r w:rsidRPr="00CD5E0F">
        <w:rPr>
          <w:rFonts w:ascii="Arial" w:hAnsi="Arial" w:cs="Arial"/>
          <w:sz w:val="20"/>
          <w:szCs w:val="20"/>
        </w:rPr>
        <w:t xml:space="preserve"> mogu u Crnu Goru unositi oružje i municiju koji su upisani u Evropskoj propusnici za oružje, ako je za unos tog oružja, odnosno municije Ministarstvo prethodno izdalo odobrenje za unos oružja, odnosno municije.</w:t>
      </w:r>
    </w:p>
    <w:p w14:paraId="6ADFE4DA" w14:textId="128201A6" w:rsidR="00B75A93" w:rsidRPr="00CD5E0F" w:rsidRDefault="0047189A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>O</w:t>
      </w:r>
      <w:r w:rsidR="00B75A93" w:rsidRPr="00CD5E0F">
        <w:rPr>
          <w:rFonts w:ascii="Arial" w:hAnsi="Arial" w:cs="Arial"/>
          <w:sz w:val="20"/>
          <w:szCs w:val="20"/>
        </w:rPr>
        <w:t>dobrenje za unos oružja i municije ne izdaje se ako je oružje upisano u Evropskoj propusnici za oružje u svrhu lova i učešća na sportskim takmičenjima, a lica posjeduju dokaz o svrsi unosa oružja u Crnu Goru (pozivno pismo, obavještenje organizatora lova ili sportskog takmičenja ili drugi dokaz o svrsi unosa oružja).</w:t>
      </w:r>
    </w:p>
    <w:p w14:paraId="111F75CE" w14:textId="1DBA64D0" w:rsidR="00B75A93" w:rsidRPr="00CD5E0F" w:rsidRDefault="00B75A93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>Oružje koje je upisano u Evropsku propusnicu za oružje lica mogu nositi i prenositi preko teritorije Crne Gore, u skladu sa potvrđenim međunarodnim ugovorima i ovim zakonom.</w:t>
      </w:r>
    </w:p>
    <w:p w14:paraId="2B576C56" w14:textId="5E08CFDA" w:rsidR="00B75A93" w:rsidRPr="00CD5E0F" w:rsidRDefault="00B75A93" w:rsidP="00DC7658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>Ministarstvo će izdati odobrenje za iznošenje oružja iz Crne Gore u državu članicu Evropske unije, Republiku Island, Kneževinu Lihtenštajn, Kraljevinu Norvešku i Švajcarsku Konfederaciju fizičkom licu koje ima odgovarajuću ispravu o oružju u skladu sa zakonom i kome je za unošenje oružja ta država dala prethodni pristanak, ako je on potreban.</w:t>
      </w:r>
    </w:p>
    <w:p w14:paraId="16A5B4EC" w14:textId="4698EC55" w:rsidR="00B75A93" w:rsidRPr="00CD5E0F" w:rsidRDefault="00B75A93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>Pripadnici stranih vojnih, policijskih i drugih službi bezbjednosti koji dolaze u službenu posjetu Crnoj Gori, uz prethodnu najavu policiji, mogu unijeti oružje sa pripadajućom municijom u Crnu Goru, i držati ga i nositi za vrijeme boravka u Crnoj Gori.</w:t>
      </w:r>
    </w:p>
    <w:p w14:paraId="09E9B4F4" w14:textId="2A6F32B6" w:rsidR="00B75A93" w:rsidRPr="00CD5E0F" w:rsidRDefault="00B75A93" w:rsidP="00B75A93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>Pripadnici stranih diplomatskih, odnosno konzularnih predstavništava akreditovanih u Crnoj Gori mogu unijeti, držati i nositi oružje u svrhu lova ili sportskog streljaštva u skladu sa odredbama ovog zakona, na osnovu verbalne note diplomatsko-konzularnog predstavništva u kojem lice vrši službu, koja sadrži: ime i prezime, datum i mjesto rođenja; funkciju koju obavlja u tom predstavništvu; vrstu, tip i količinu oružja i svrhu za koju se oružje koristi, ako taj pripadnik ima izdatu ispravu o oružju u državi svog boravka.</w:t>
      </w:r>
    </w:p>
    <w:p w14:paraId="06535169" w14:textId="262758DD" w:rsidR="00D86E72" w:rsidRPr="00CD5E0F" w:rsidRDefault="00B75A93" w:rsidP="00DC7658">
      <w:pPr>
        <w:pStyle w:val="T30X"/>
        <w:rPr>
          <w:rFonts w:ascii="Arial" w:hAnsi="Arial" w:cs="Arial"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>Nadzor nad sprovođenjem ovog zakona i propisa donesenih na osnovu ovog zakona vrši Ministarstvo.</w:t>
      </w:r>
    </w:p>
    <w:p w14:paraId="5E9FE412" w14:textId="1C0930E3" w:rsidR="00D86E72" w:rsidRDefault="00DC7658" w:rsidP="00D86E72">
      <w:pPr>
        <w:pStyle w:val="T30X"/>
        <w:ind w:firstLine="0"/>
        <w:rPr>
          <w:rFonts w:ascii="Arial" w:hAnsi="Arial" w:cs="Arial"/>
          <w:b/>
          <w:sz w:val="20"/>
          <w:szCs w:val="20"/>
        </w:rPr>
      </w:pPr>
      <w:r w:rsidRPr="00CD5E0F">
        <w:rPr>
          <w:rFonts w:ascii="Arial" w:hAnsi="Arial" w:cs="Arial"/>
          <w:sz w:val="20"/>
          <w:szCs w:val="20"/>
        </w:rPr>
        <w:t xml:space="preserve">     </w:t>
      </w:r>
      <w:r w:rsidR="00D86E72" w:rsidRPr="00CD5E0F">
        <w:rPr>
          <w:rFonts w:ascii="Arial" w:hAnsi="Arial" w:cs="Arial"/>
          <w:b/>
          <w:sz w:val="20"/>
          <w:szCs w:val="20"/>
        </w:rPr>
        <w:t>Danom stupanja na snagu ovog zakona prestaje da važi Zakon o oružju ("Službeni list CG", broj 10/15).</w:t>
      </w:r>
    </w:p>
    <w:p w14:paraId="27A53BB9" w14:textId="08F0F816" w:rsidR="001A7F17" w:rsidRDefault="001A7F17" w:rsidP="00D86E72">
      <w:pPr>
        <w:pStyle w:val="T30X"/>
        <w:ind w:firstLine="0"/>
        <w:rPr>
          <w:rFonts w:ascii="Arial" w:hAnsi="Arial" w:cs="Arial"/>
          <w:b/>
          <w:sz w:val="20"/>
          <w:szCs w:val="20"/>
        </w:rPr>
      </w:pPr>
    </w:p>
    <w:p w14:paraId="1F6A093C" w14:textId="41F100D6" w:rsidR="001A7F17" w:rsidRDefault="001A7F17" w:rsidP="00D86E72">
      <w:pPr>
        <w:pStyle w:val="T30X"/>
        <w:ind w:firstLine="0"/>
        <w:rPr>
          <w:rFonts w:ascii="Arial" w:hAnsi="Arial" w:cs="Arial"/>
          <w:b/>
          <w:sz w:val="20"/>
          <w:szCs w:val="20"/>
        </w:rPr>
      </w:pPr>
    </w:p>
    <w:p w14:paraId="55B9FADE" w14:textId="53F42B14" w:rsidR="001A7F17" w:rsidRPr="00CD5E0F" w:rsidRDefault="00145FDD" w:rsidP="00D86E72">
      <w:pPr>
        <w:pStyle w:val="T30X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Raspis</w:t>
      </w:r>
      <w:bookmarkStart w:id="0" w:name="_GoBack"/>
      <w:bookmarkEnd w:id="0"/>
      <w:r w:rsidR="001A7F17">
        <w:rPr>
          <w:rFonts w:ascii="Arial" w:hAnsi="Arial" w:cs="Arial"/>
          <w:b/>
          <w:sz w:val="20"/>
          <w:szCs w:val="20"/>
        </w:rPr>
        <w:t xml:space="preserve"> Uprave carina broj D-9240/1-26 od 24.08.2026.godine</w:t>
      </w:r>
    </w:p>
    <w:sectPr w:rsidR="001A7F17" w:rsidRPr="00CD5E0F" w:rsidSect="0000257F"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1D"/>
    <w:rsid w:val="0000257F"/>
    <w:rsid w:val="00022C39"/>
    <w:rsid w:val="0003256B"/>
    <w:rsid w:val="000D357F"/>
    <w:rsid w:val="000D68E8"/>
    <w:rsid w:val="00114C22"/>
    <w:rsid w:val="001412F8"/>
    <w:rsid w:val="00145FDD"/>
    <w:rsid w:val="001A7F17"/>
    <w:rsid w:val="001D17FD"/>
    <w:rsid w:val="001D7340"/>
    <w:rsid w:val="00200B19"/>
    <w:rsid w:val="002746D2"/>
    <w:rsid w:val="003756DB"/>
    <w:rsid w:val="00392B55"/>
    <w:rsid w:val="003C5E08"/>
    <w:rsid w:val="0044776A"/>
    <w:rsid w:val="0047189A"/>
    <w:rsid w:val="00533B1D"/>
    <w:rsid w:val="005514AC"/>
    <w:rsid w:val="00570D3E"/>
    <w:rsid w:val="00601A57"/>
    <w:rsid w:val="00612984"/>
    <w:rsid w:val="00753C15"/>
    <w:rsid w:val="007C28E6"/>
    <w:rsid w:val="00821BB5"/>
    <w:rsid w:val="008354C2"/>
    <w:rsid w:val="009A1995"/>
    <w:rsid w:val="009A393B"/>
    <w:rsid w:val="00A869CD"/>
    <w:rsid w:val="00AD6819"/>
    <w:rsid w:val="00B75A93"/>
    <w:rsid w:val="00BC4669"/>
    <w:rsid w:val="00C605D3"/>
    <w:rsid w:val="00CA7E13"/>
    <w:rsid w:val="00CD5E0F"/>
    <w:rsid w:val="00CF1D99"/>
    <w:rsid w:val="00D04A5F"/>
    <w:rsid w:val="00D86E72"/>
    <w:rsid w:val="00DC7658"/>
    <w:rsid w:val="00F84A77"/>
    <w:rsid w:val="00F9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A853"/>
  <w15:chartTrackingRefBased/>
  <w15:docId w15:val="{2105FC6B-9670-4F85-ACF9-6FDAB865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A9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A77"/>
    <w:pPr>
      <w:autoSpaceDE/>
      <w:autoSpaceDN/>
      <w:adjustRightInd/>
      <w:ind w:left="1134"/>
      <w:jc w:val="both"/>
      <w:outlineLvl w:val="0"/>
    </w:pPr>
    <w:rPr>
      <w:rFonts w:ascii="Arial" w:eastAsia="Times New Roman" w:hAnsi="Arial" w:cs="Arial"/>
      <w:bCs/>
      <w:color w:val="auto"/>
      <w:sz w:val="24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rsid w:val="00B75A93"/>
    <w:rPr>
      <w:rFonts w:ascii="Verdana" w:eastAsiaTheme="minorEastAsia" w:hAnsi="Verdana" w:cs="Verdana"/>
      <w:b/>
      <w:bCs/>
      <w:color w:val="4682B4"/>
      <w:sz w:val="18"/>
      <w:szCs w:val="18"/>
      <w:lang w:eastAsia="sl-SI"/>
    </w:rPr>
  </w:style>
  <w:style w:type="paragraph" w:styleId="Header">
    <w:name w:val="header"/>
    <w:basedOn w:val="Normal"/>
    <w:link w:val="HeaderChar"/>
    <w:uiPriority w:val="99"/>
    <w:semiHidden/>
    <w:unhideWhenUsed/>
    <w:rsid w:val="00B75A93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N01Y">
    <w:name w:val="N01Y"/>
    <w:basedOn w:val="Normal"/>
    <w:uiPriority w:val="99"/>
    <w:rsid w:val="00B75A93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B75A93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3Y">
    <w:name w:val="N03Y"/>
    <w:basedOn w:val="Normal"/>
    <w:uiPriority w:val="99"/>
    <w:rsid w:val="00B75A93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5Y">
    <w:name w:val="N05Y"/>
    <w:basedOn w:val="Normal"/>
    <w:uiPriority w:val="99"/>
    <w:rsid w:val="00B75A93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B75A93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B75A93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N01X">
    <w:name w:val="N01X"/>
    <w:basedOn w:val="Normal"/>
    <w:uiPriority w:val="99"/>
    <w:rsid w:val="00B75A93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B75A93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FSNT">
    <w:name w:val="FSNT"/>
    <w:basedOn w:val="Normal"/>
    <w:uiPriority w:val="99"/>
    <w:rsid w:val="00B75A93"/>
    <w:pPr>
      <w:spacing w:before="200" w:after="120"/>
      <w:ind w:left="850" w:hanging="170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84A77"/>
    <w:rPr>
      <w:rFonts w:ascii="Arial" w:eastAsia="Times New Roman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F84A77"/>
    <w:pPr>
      <w:autoSpaceDE/>
      <w:autoSpaceDN/>
      <w:adjustRightInd/>
      <w:spacing w:before="120" w:after="80" w:line="192" w:lineRule="auto"/>
      <w:ind w:left="1134"/>
    </w:pPr>
    <w:rPr>
      <w:rFonts w:ascii="Calibri" w:eastAsia="Times New Roman" w:hAnsi="Calibri"/>
      <w:noProof/>
      <w:color w:val="auto"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84A77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F84A77"/>
    <w:rPr>
      <w:lang w:val="en-US"/>
    </w:rPr>
  </w:style>
  <w:style w:type="paragraph" w:styleId="NoSpacing">
    <w:name w:val="No Spacing"/>
    <w:link w:val="NoSpacingChar"/>
    <w:uiPriority w:val="1"/>
    <w:qFormat/>
    <w:rsid w:val="00F84A77"/>
    <w:pPr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7658"/>
    <w:pPr>
      <w:tabs>
        <w:tab w:val="center" w:pos="4513"/>
        <w:tab w:val="right" w:pos="9026"/>
      </w:tabs>
      <w:autoSpaceDE/>
      <w:autoSpaceDN/>
      <w:adjustRightInd/>
      <w:jc w:val="both"/>
    </w:pPr>
    <w:rPr>
      <w:rFonts w:asciiTheme="minorHAnsi" w:eastAsiaTheme="minorHAnsi" w:hAnsiTheme="minorHAnsi" w:cstheme="minorBidi"/>
      <w:color w:val="auto"/>
      <w:sz w:val="24"/>
      <w:szCs w:val="22"/>
      <w:lang w:val="sr-Latn-ME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C7658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9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Ostojić</dc:creator>
  <cp:keywords/>
  <dc:description/>
  <cp:lastModifiedBy>Stefan Ostojić</cp:lastModifiedBy>
  <cp:revision>43</cp:revision>
  <cp:lastPrinted>2026-08-24T10:09:00Z</cp:lastPrinted>
  <dcterms:created xsi:type="dcterms:W3CDTF">2026-08-24T07:24:00Z</dcterms:created>
  <dcterms:modified xsi:type="dcterms:W3CDTF">2026-08-25T11:19:00Z</dcterms:modified>
</cp:coreProperties>
</file>