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773" w:rsidRPr="00F63E95" w:rsidRDefault="00A07773" w:rsidP="00A07773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 w:themeColor="accent1" w:themeShade="BF"/>
          <w:sz w:val="20"/>
          <w:szCs w:val="20"/>
          <w:lang w:val="sr-Latn-ME"/>
        </w:rPr>
      </w:pPr>
      <w:r w:rsidRPr="00F63E95">
        <w:rPr>
          <w:rFonts w:ascii="Arial" w:hAnsi="Arial" w:cs="Arial"/>
          <w:b/>
          <w:color w:val="365F91" w:themeColor="accent1" w:themeShade="BF"/>
          <w:szCs w:val="24"/>
          <w:lang w:val="sr-Latn-ME"/>
        </w:rPr>
        <w:t>OBRAZAC</w:t>
      </w:r>
    </w:p>
    <w:p w:rsidR="00067FCF" w:rsidRPr="00F63E95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  <w:lang w:val="sr-Latn-ME"/>
        </w:rPr>
      </w:pPr>
    </w:p>
    <w:p w:rsidR="00067FCF" w:rsidRPr="00F63E95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  <w:lang w:val="sr-Latn-ME"/>
        </w:rPr>
      </w:pPr>
    </w:p>
    <w:p w:rsidR="006C4BF3" w:rsidRPr="00F63E95" w:rsidRDefault="006C4BF3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  <w:lang w:val="sr-Latn-ME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890"/>
        <w:gridCol w:w="5450"/>
      </w:tblGrid>
      <w:tr w:rsidR="00C72668" w:rsidRPr="00F63E95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C72668" w:rsidRPr="00F63E95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8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Cs w:val="24"/>
                <w:lang w:val="sr-Latn-ME"/>
              </w:rPr>
              <w:t>IZVJEŠTAJ</w:t>
            </w:r>
            <w:r w:rsidR="005F6D49" w:rsidRPr="00F63E95">
              <w:rPr>
                <w:rFonts w:ascii="Arial" w:hAnsi="Arial" w:cs="Arial"/>
                <w:color w:val="365F91" w:themeColor="accent1" w:themeShade="BF"/>
                <w:szCs w:val="24"/>
                <w:lang w:val="sr-Latn-ME"/>
              </w:rPr>
              <w:t xml:space="preserve"> O SPROVEDENOJ ANALIZI PROCJENE UTICAJA PROPISA</w:t>
            </w:r>
          </w:p>
        </w:tc>
      </w:tr>
      <w:tr w:rsidR="008322D4" w:rsidRPr="00F63E95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8322D4" w:rsidRPr="00F63E95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PREDLAGA</w:t>
            </w:r>
            <w:r w:rsidR="005F6D49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Č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PROPISA</w:t>
            </w:r>
          </w:p>
        </w:tc>
        <w:tc>
          <w:tcPr>
            <w:tcW w:w="5598" w:type="dxa"/>
          </w:tcPr>
          <w:p w:rsidR="008322D4" w:rsidRPr="00F63E95" w:rsidRDefault="0038558D" w:rsidP="0038558D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Ministarstvo odbrane</w:t>
            </w:r>
          </w:p>
        </w:tc>
      </w:tr>
      <w:tr w:rsidR="008322D4" w:rsidRPr="00F63E95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8322D4" w:rsidRPr="00F63E95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NA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ZIV</w:t>
            </w: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PROPISA</w:t>
            </w:r>
          </w:p>
        </w:tc>
        <w:tc>
          <w:tcPr>
            <w:tcW w:w="5598" w:type="dxa"/>
          </w:tcPr>
          <w:p w:rsidR="00600532" w:rsidRPr="00F63E95" w:rsidRDefault="00C26729" w:rsidP="00A20C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noProof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Cs w:val="24"/>
                <w:lang w:val="sr-Latn-ME"/>
              </w:rPr>
              <w:t xml:space="preserve">Nacrt </w:t>
            </w:r>
            <w:r w:rsidR="009C5BB1" w:rsidRPr="00F63E95">
              <w:rPr>
                <w:rFonts w:ascii="Arial" w:hAnsi="Arial" w:cs="Arial"/>
                <w:noProof/>
                <w:szCs w:val="24"/>
                <w:lang w:val="sr-Latn-ME"/>
              </w:rPr>
              <w:t xml:space="preserve"> </w:t>
            </w:r>
            <w:r w:rsidR="00A20CCE">
              <w:rPr>
                <w:rFonts w:ascii="Arial" w:hAnsi="Arial" w:cs="Arial"/>
                <w:szCs w:val="24"/>
                <w:lang w:val="sr-Latn-ME"/>
              </w:rPr>
              <w:t>zakona o izmjenama i dopunama Zakona o tajnosti podataka</w:t>
            </w:r>
          </w:p>
        </w:tc>
      </w:tr>
      <w:tr w:rsidR="008322D4" w:rsidRPr="00F63E95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F63E95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1</w:t>
            </w:r>
            <w:r w:rsidR="001D0BF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Definisanje problema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1D0BF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</w:t>
            </w:r>
            <w:r w:rsidR="005F03ED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probleme  treba da r</w:t>
            </w:r>
            <w:r w:rsidR="006A1B2C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5F03ED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ješi predloženi akt?</w:t>
            </w:r>
          </w:p>
          <w:p w:rsidR="00A07773" w:rsidRPr="00F63E95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oji </w:t>
            </w:r>
            <w:r w:rsidR="008322D4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su uzroci problema?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</w:t>
            </w:r>
            <w:r w:rsidR="005F03ED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su posljedice problema?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8322D4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</w:t>
            </w: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</w:t>
            </w:r>
            <w:r w:rsidR="00972845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su subjekti</w:t>
            </w:r>
            <w:r w:rsidR="008322D4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oštećen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8322D4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, na koji način i 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 kojoj mjeri</w:t>
            </w:r>
            <w:r w:rsidR="008322D4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1D0BF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ako </w:t>
            </w:r>
            <w:r w:rsidR="008322D4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bi problem evoluirao bez promjene propisa (</w:t>
            </w:r>
            <w:r w:rsidR="005F03ED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“status quo” </w:t>
            </w:r>
            <w:r w:rsidR="008322D4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opcija)?</w:t>
            </w:r>
          </w:p>
        </w:tc>
      </w:tr>
      <w:tr w:rsidR="008322D4" w:rsidRPr="00F63E95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AC337D" w:rsidRPr="00F63E95" w:rsidRDefault="00C26729" w:rsidP="00BC653C">
            <w:pPr>
              <w:tabs>
                <w:tab w:val="left" w:pos="270"/>
              </w:tabs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Nacrtom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zakona: vrši se usaglašavanje Zakona o tajnosti podataka sa Zakonom o državnoj upravi, </w:t>
            </w:r>
            <w:r w:rsid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propis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uju</w:t>
            </w:r>
            <w:r w:rsid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se</w:t>
            </w:r>
            <w:r w:rsidR="00BF7B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A60FED" w:rsidRP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nadležnosti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organa u postupku izdavanja dozvola za pristup tajnim podacima za zaposlene u Ministarstvu odbrane i Vojsci Crne Gore</w:t>
            </w:r>
            <w:r w:rsidR="00A60FED" w:rsidRP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, 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vrše se</w:t>
            </w:r>
            <w:r w:rsidR="00A60FED" w:rsidRP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korekcije pojedinih odredaba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važećeg</w:t>
            </w:r>
            <w:r w:rsidR="00A60FED" w:rsidRP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Zakona radi preciznijeg tumačenja i primjene</w:t>
            </w:r>
          </w:p>
          <w:p w:rsidR="000B263C" w:rsidRPr="00F63E95" w:rsidRDefault="000B263C" w:rsidP="00A60FED">
            <w:pPr>
              <w:tabs>
                <w:tab w:val="left" w:pos="270"/>
              </w:tabs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Nedonošenje</w:t>
            </w:r>
            <w:r w:rsidR="00AC337D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m</w:t>
            </w:r>
            <w:r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BF7B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ovog zakona 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važeći zakon ne bi bio usaglašen sa Zakonom o državnoj upravi. Takođe, procedura izdavanja dozvola za pristup tajnim podacima za zaposlene u Ministarstvu odbrane i Vojsci Crne Gore, u skladu sa važećim zakonom, zahtijeva previše vremena što ograničava mogućnost pravovremenih ispunjava obaveza prema Sjevernoatlantskom savezu.</w:t>
            </w:r>
          </w:p>
        </w:tc>
      </w:tr>
      <w:tr w:rsidR="008322D4" w:rsidRPr="00F63E95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F63E95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2</w:t>
            </w:r>
            <w:r w:rsidR="001D0BF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Ciljevi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oji ciljevi se postižu predloženim propisom?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avesti 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usklađenost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ovih ciljeva sa postojećim strategijama ili programima Vlade, ako je primjenljivo.</w:t>
            </w:r>
          </w:p>
        </w:tc>
      </w:tr>
      <w:tr w:rsidR="008322D4" w:rsidRPr="00F63E95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64516" w:rsidRPr="00F63E95" w:rsidRDefault="00CD57D1" w:rsidP="003E4440">
            <w:pPr>
              <w:tabs>
                <w:tab w:val="left" w:pos="270"/>
              </w:tabs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Cilj </w:t>
            </w:r>
            <w:r w:rsidR="003E44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ovog zakona</w:t>
            </w:r>
            <w:r w:rsidR="006857E5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je postizanje usaglašenosti važećeg zakona sa Zakonom o državnoj upravi i ubrzavanje procedure izdavanja dozlove za pristup tajni podacima za zaposlene u Ministarstvu odbrane i Vojsci Crne Gore.</w:t>
            </w:r>
          </w:p>
        </w:tc>
      </w:tr>
      <w:tr w:rsidR="008322D4" w:rsidRPr="00F63E95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F63E95" w:rsidRDefault="00A72C1B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lang w:val="sr-Latn-ME"/>
              </w:rPr>
              <w:br w:type="page"/>
            </w:r>
            <w:r w:rsidR="0028284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3</w:t>
            </w:r>
            <w:r w:rsidR="001D0BF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="0028284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Opcije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donošenja predloženog propisa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)</w:t>
            </w: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brazložiti preferiranu opciju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  <w:p w:rsidR="00CB6E3D" w:rsidRPr="00F63E95" w:rsidRDefault="00CB6E3D" w:rsidP="00CB6E3D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</w:p>
          <w:p w:rsidR="00665959" w:rsidRPr="00F63E95" w:rsidRDefault="00665959" w:rsidP="00CB6E3D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</w:p>
        </w:tc>
      </w:tr>
      <w:tr w:rsidR="008322D4" w:rsidRPr="00F63E95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951403" w:rsidRPr="00F63E95" w:rsidRDefault="00B71760" w:rsidP="003300BF">
            <w:pPr>
              <w:pStyle w:val="list0020paragraph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F63E95">
              <w:rPr>
                <w:rStyle w:val="list0020paragraphchar"/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Jedina opcija za ispunjavanje ciljeva </w:t>
            </w:r>
            <w:r w:rsidR="00647CC3" w:rsidRPr="00F63E95">
              <w:rPr>
                <w:rStyle w:val="list0020paragraphchar"/>
                <w:rFonts w:ascii="Arial" w:hAnsi="Arial" w:cs="Arial"/>
                <w:b w:val="0"/>
                <w:sz w:val="20"/>
                <w:szCs w:val="20"/>
                <w:lang w:val="sr-Latn-ME"/>
              </w:rPr>
              <w:t>i</w:t>
            </w:r>
            <w:r w:rsidRPr="00F63E95">
              <w:rPr>
                <w:rStyle w:val="list0020paragraphchar"/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rješavanje problema je donošenje </w:t>
            </w:r>
            <w:r w:rsidR="003300BF">
              <w:rPr>
                <w:rStyle w:val="list0020paragraphchar"/>
                <w:rFonts w:ascii="Arial" w:hAnsi="Arial" w:cs="Arial"/>
                <w:b w:val="0"/>
                <w:sz w:val="20"/>
                <w:szCs w:val="20"/>
                <w:lang w:val="sr-Latn-ME"/>
              </w:rPr>
              <w:t>ovog zakona.</w:t>
            </w:r>
          </w:p>
        </w:tc>
      </w:tr>
      <w:tr w:rsidR="00282840" w:rsidRPr="00F63E95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F63E95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4</w:t>
            </w:r>
            <w:r w:rsidR="001D0BF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Analiza uticaja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koga će i kako će najvjerovatnije uticati rješenja u propisu - 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abrojati pozitivne i negativne uticaje, direktne i indirektne</w:t>
            </w: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oje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troškove će primjena propisa </w:t>
            </w:r>
            <w:r w:rsidR="00067FC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izazvati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građanima i privredi (naročito malim i srednjim preduzećima)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pozitivne posljedice donošenja propisa opravdava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ju troškove koje će on stvoriti.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se propisom podržava stvaranje novih privrednih subjekata na tržištu i tržišna </w:t>
            </w:r>
            <w:r w:rsidR="001D0BF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konkurencija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</w:t>
            </w:r>
            <w:r w:rsidR="001D0BF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ključiti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procjenu administrativnih opterećenja i biznis barijera.</w:t>
            </w:r>
          </w:p>
          <w:p w:rsidR="00D27C82" w:rsidRPr="00F63E95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</w:p>
        </w:tc>
      </w:tr>
      <w:tr w:rsidR="00282840" w:rsidRPr="00F63E95" w:rsidTr="00A60F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B71760" w:rsidRPr="00F63E95" w:rsidRDefault="00D06138" w:rsidP="00704C2B">
            <w:pPr>
              <w:pStyle w:val="list0020paragraph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lastRenderedPageBreak/>
              <w:t>Donošenje ovog zakona</w:t>
            </w:r>
            <w:r w:rsidR="00704C2B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će pozitivno uticati </w:t>
            </w:r>
            <w:r w:rsidR="00AF6BED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na </w:t>
            </w:r>
            <w:r w:rsidR="00547E32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državu Crnu Goru.</w:t>
            </w:r>
          </w:p>
          <w:p w:rsidR="00704C2B" w:rsidRPr="00F63E95" w:rsidRDefault="00704C2B" w:rsidP="00704C2B">
            <w:pPr>
              <w:pStyle w:val="list0020paragraph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Primjena </w:t>
            </w:r>
            <w:r w:rsidR="00CD57D1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ov</w:t>
            </w:r>
            <w:r w:rsidR="00547E32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og zakona</w:t>
            </w:r>
            <w:r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ne iziskuje</w:t>
            </w:r>
            <w:r w:rsidR="00DA36A3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troškove za građane i privredu, </w:t>
            </w:r>
          </w:p>
          <w:p w:rsidR="00AA117E" w:rsidRPr="00B021F1" w:rsidRDefault="00704C2B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Propis ne podržava stvaranje novih privrednih subjekata, niti utiče na tržišnu konkurenciju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.</w:t>
            </w:r>
          </w:p>
        </w:tc>
      </w:tr>
      <w:tr w:rsidR="006C4BF3" w:rsidRPr="00F63E95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B021F1" w:rsidRPr="00F63E95" w:rsidRDefault="00B021F1" w:rsidP="00B021F1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5. Procjena fiskalnog uticaja</w:t>
            </w:r>
          </w:p>
          <w:p w:rsidR="006C4BF3" w:rsidRPr="00F63E95" w:rsidRDefault="006C4BF3" w:rsidP="00704C2B">
            <w:pPr>
              <w:pStyle w:val="list0020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702CFF" w:rsidRPr="00F63E95" w:rsidTr="00B021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je potrebno obezbjeđenje finansijskih sredstava</w:t>
            </w:r>
            <w:r w:rsidR="00972845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iz budžeta Crne Gore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za impleme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ntaciju propisa i u kom iznosu?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je obezbjeđenje finansijskih sredstava jednokratno, ili tokom određenog vremenskog perioda? </w:t>
            </w:r>
            <w:r w:rsidR="00673F68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Obrazložiti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implementacijom propisa proizilaze međunarodne finansijske obaveze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 Obrazložiti.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su neophodna finansijska sredstva obezbijeđena u budžetu za tekuću fiskalnu godinu, odnosno da li su planirana u bud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žetu za narednu fiska</w:t>
            </w:r>
            <w:r w:rsidR="00B021F1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l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nu godinu?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je usvajanjem propisa predviđeno donošenje podzakonskih akata iz kojih će proisteći finansijske obaveze?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će se implementacijom propisa ostvariti prihod za budžet Crne Gore?</w:t>
            </w:r>
          </w:p>
          <w:p w:rsidR="00A07773" w:rsidRPr="00F63E95" w:rsidRDefault="00F63E95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brazložiti metodologiju koja je korišćenja prilikom obračun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finansijskih izdataka/prihoda.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su postojali problemi u preciznom obračunu finansijskih izdataka/prihoda? Obrazložiti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su postojale sugestije Ministarstva finansija </w:t>
            </w:r>
            <w:r w:rsidR="00A265F9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na nac</w:t>
            </w:r>
            <w:r w:rsidR="00736E8D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r</w:t>
            </w:r>
            <w:r w:rsidR="00A265F9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t/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predlog propisa?</w:t>
            </w:r>
          </w:p>
          <w:p w:rsidR="00A07773" w:rsidRPr="00F63E95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su dobijene primjedbe 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uključene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u tekst propisa? Obrazložiti.</w:t>
            </w:r>
          </w:p>
        </w:tc>
      </w:tr>
      <w:tr w:rsidR="00702CFF" w:rsidRPr="00F63E95" w:rsidTr="009A5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647CC3" w:rsidRPr="00F63E95" w:rsidRDefault="002A6390" w:rsidP="002A6390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         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Za implementaciju </w:t>
            </w:r>
            <w:r w:rsidR="00A7480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Nacrta </w:t>
            </w:r>
            <w:r w:rsidR="00555192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zakona</w:t>
            </w:r>
            <w:r w:rsidR="00647CC3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nije </w:t>
            </w:r>
            <w:r w:rsidR="00647CC3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potrebno obezbjeđenje fina</w:t>
            </w:r>
            <w:r w:rsidR="00B021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sijskih sredstava iz B</w:t>
            </w:r>
            <w:r w:rsidR="00647CC3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udžeta Crne Gore</w:t>
            </w:r>
            <w:r w:rsid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.</w:t>
            </w:r>
            <w:r w:rsidR="00647CC3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</w:p>
          <w:p w:rsidR="002A6390" w:rsidRPr="00F63E95" w:rsidRDefault="00647CC3" w:rsidP="002A6390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        </w:t>
            </w:r>
            <w:r w:rsid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Iz i</w:t>
            </w:r>
            <w:r w:rsidR="002A6390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mplementacij</w:t>
            </w:r>
            <w:r w:rsidR="00A60FE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</w:t>
            </w:r>
            <w:r w:rsidR="002A6390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ovog propisa ne proizilaze međunarodne finansijske obaveze;</w:t>
            </w:r>
          </w:p>
          <w:p w:rsidR="00F63E95" w:rsidRDefault="00647CC3" w:rsidP="00F63E95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         </w:t>
            </w:r>
            <w:r w:rsidR="00A7480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Nacrtom</w:t>
            </w:r>
            <w:r w:rsidR="00DE016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ovog zakona</w:t>
            </w:r>
            <w:r w:rsidR="002A6390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nije predviđeno donošenje podzakonskih akata.</w:t>
            </w:r>
          </w:p>
          <w:p w:rsidR="002A6390" w:rsidRPr="00F63E95" w:rsidRDefault="00F63E95" w:rsidP="00F63E95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         </w:t>
            </w:r>
            <w:r w:rsidR="00DE016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Implementacijom ovog zakona</w:t>
            </w:r>
            <w:r w:rsidR="002A6390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neće se ostva</w:t>
            </w:r>
            <w:r w:rsidR="00647CC3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riti prihod za budžet Crne Gore.</w:t>
            </w:r>
          </w:p>
          <w:p w:rsidR="00702CFF" w:rsidRPr="00F63E95" w:rsidRDefault="00F63E95" w:rsidP="00A7480D">
            <w:pPr>
              <w:pStyle w:val="ListParagraph"/>
              <w:spacing w:after="200" w:line="276" w:lineRule="auto"/>
              <w:ind w:left="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         </w:t>
            </w:r>
            <w:r w:rsidR="00A7480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Nacrt</w:t>
            </w:r>
            <w:bookmarkStart w:id="0" w:name="_GoBack"/>
            <w:bookmarkEnd w:id="0"/>
            <w:r w:rsidR="00DE016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zakona</w:t>
            </w:r>
            <w:r w:rsidR="00647CC3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se</w:t>
            </w:r>
            <w:r w:rsidR="002A6390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upućuje </w:t>
            </w:r>
            <w:r w:rsidR="00647CC3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prvi put </w:t>
            </w:r>
            <w:r w:rsidR="002A6390" w:rsidRPr="00F63E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na mišljenje Ministarstvu finansija.</w:t>
            </w:r>
          </w:p>
        </w:tc>
      </w:tr>
      <w:tr w:rsidR="00282840" w:rsidRPr="00F63E95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F63E95" w:rsidRDefault="00977C57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lang w:val="sr-Latn-ME"/>
              </w:rPr>
              <w:br w:type="page"/>
            </w:r>
            <w:r w:rsidR="00673F68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6</w:t>
            </w:r>
            <w:r w:rsidR="001D0BF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. </w:t>
            </w:r>
            <w:r w:rsidR="00282840" w:rsidRPr="00F63E95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28284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onsultacije zainteresovanih strana</w:t>
            </w:r>
          </w:p>
          <w:p w:rsidR="00A07773" w:rsidRPr="00F63E95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Naznačiti da li je korišćena eksterna 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ekspertska podrška</w:t>
            </w: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i ako da, kako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:rsidR="00A07773" w:rsidRPr="00F63E95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aznačiti koje su grupe zainteresovanih strana konsultovane, u kojoj fazi RIA procesa i kako (javne ili ciljane konsultacije)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:rsidR="00A07773" w:rsidRPr="00F63E95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aznačiti glavne rezultate</w:t>
            </w:r>
            <w:r w:rsidR="00D4308A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konsultacija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, i </w:t>
            </w:r>
            <w:r w:rsidR="00D4308A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koji su predlozi i sugestije zainteresovanih strana prihv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aćeni odnosno nijesu prihvaćeni.</w:t>
            </w:r>
            <w:r w:rsidR="00D4308A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Obrazložiti</w:t>
            </w:r>
            <w:r w:rsidR="0000426F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</w:tc>
      </w:tr>
      <w:tr w:rsidR="00282840" w:rsidRPr="00F63E95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AA117E" w:rsidRPr="00F63E95" w:rsidRDefault="00D7188D" w:rsidP="00F85308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 xml:space="preserve">U izradi propisa </w:t>
            </w:r>
            <w:r w:rsidR="00F85308"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 xml:space="preserve">nije </w:t>
            </w:r>
            <w:r w:rsidR="00627BF1"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korišć</w:t>
            </w:r>
            <w:r w:rsidR="00977C57"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 xml:space="preserve">ena </w:t>
            </w:r>
            <w:r w:rsidR="00F85308"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eksterna ekspertiza</w:t>
            </w:r>
            <w:r w:rsidR="00977C57"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.</w:t>
            </w:r>
          </w:p>
        </w:tc>
      </w:tr>
      <w:tr w:rsidR="00282840" w:rsidRPr="00F63E95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F63E95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7</w:t>
            </w:r>
            <w:r w:rsidR="00282840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: Monitoring i evaluacija</w:t>
            </w:r>
          </w:p>
          <w:p w:rsidR="0000426F" w:rsidRPr="00F63E95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su potencijalne prepreke za implementaciju propisa? </w:t>
            </w:r>
          </w:p>
          <w:p w:rsidR="00A07773" w:rsidRPr="00F63E95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oje će mjere biti preduzete tokom primjene propisa da bi se ispunili ciljevi</w:t>
            </w: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oji su glavni indikatori prema kojima će se mjeriti ispunjenje ciljeva?</w:t>
            </w:r>
          </w:p>
          <w:p w:rsidR="00A07773" w:rsidRPr="00F63E95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F63E9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 će biti zadužen za sprovođenje monitoringa i evaluacije primjene propisa?</w:t>
            </w:r>
          </w:p>
        </w:tc>
      </w:tr>
      <w:tr w:rsidR="00282840" w:rsidRPr="00F63E95" w:rsidTr="00647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F17CFC" w:rsidRPr="00F63E95" w:rsidRDefault="00F17CFC" w:rsidP="0031116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</w:pPr>
            <w:r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Ne predviđaju se problem</w:t>
            </w:r>
            <w:r w:rsidR="00D53604"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i</w:t>
            </w:r>
            <w:r w:rsidR="002E1197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 xml:space="preserve"> u primjeni navedenog zakona</w:t>
            </w:r>
            <w:r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, a nadzor nad nje</w:t>
            </w:r>
            <w:r w:rsidR="002E1197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govim</w:t>
            </w:r>
            <w:r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 xml:space="preserve"> sprovođe</w:t>
            </w:r>
            <w:r w:rsidR="009A5F19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njem vršiće Direkcija za zaštitu tajnih podataka</w:t>
            </w:r>
            <w:r w:rsidRPr="00F63E95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.</w:t>
            </w:r>
          </w:p>
          <w:p w:rsidR="00FB6BD5" w:rsidRPr="00F63E95" w:rsidRDefault="00FB6BD5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</w:p>
        </w:tc>
      </w:tr>
    </w:tbl>
    <w:p w:rsidR="00BA7396" w:rsidRPr="00F63E95" w:rsidRDefault="00BA7396" w:rsidP="00BA7396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 w:themeColor="accent1" w:themeShade="BF"/>
          <w:sz w:val="20"/>
          <w:szCs w:val="20"/>
          <w:lang w:val="sr-Latn-ME"/>
        </w:rPr>
      </w:pPr>
    </w:p>
    <w:sectPr w:rsidR="00BA7396" w:rsidRPr="00F63E95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3BA" w:rsidRDefault="00FD73BA" w:rsidP="00BA7396">
      <w:r>
        <w:separator/>
      </w:r>
    </w:p>
  </w:endnote>
  <w:endnote w:type="continuationSeparator" w:id="0">
    <w:p w:rsidR="00FD73BA" w:rsidRDefault="00FD73BA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3BA" w:rsidRDefault="00FD73BA" w:rsidP="00BA7396">
      <w:r>
        <w:separator/>
      </w:r>
    </w:p>
  </w:footnote>
  <w:footnote w:type="continuationSeparator" w:id="0">
    <w:p w:rsidR="00FD73BA" w:rsidRDefault="00FD73BA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6434D"/>
    <w:multiLevelType w:val="hybridMultilevel"/>
    <w:tmpl w:val="2D9AE98E"/>
    <w:lvl w:ilvl="0" w:tplc="80EC57B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1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13"/>
  </w:num>
  <w:num w:numId="10">
    <w:abstractNumId w:val="10"/>
  </w:num>
  <w:num w:numId="11">
    <w:abstractNumId w:val="4"/>
  </w:num>
  <w:num w:numId="12">
    <w:abstractNumId w:val="5"/>
  </w:num>
  <w:num w:numId="13">
    <w:abstractNumId w:val="9"/>
  </w:num>
  <w:num w:numId="14">
    <w:abstractNumId w:val="12"/>
  </w:num>
  <w:num w:numId="1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96"/>
    <w:rsid w:val="0000426F"/>
    <w:rsid w:val="00010221"/>
    <w:rsid w:val="0001194F"/>
    <w:rsid w:val="000324C0"/>
    <w:rsid w:val="00032CA0"/>
    <w:rsid w:val="00046425"/>
    <w:rsid w:val="000511F0"/>
    <w:rsid w:val="00067FCF"/>
    <w:rsid w:val="000716AC"/>
    <w:rsid w:val="00075306"/>
    <w:rsid w:val="00082A98"/>
    <w:rsid w:val="000B263C"/>
    <w:rsid w:val="000C4E7C"/>
    <w:rsid w:val="000D45A9"/>
    <w:rsid w:val="000E138A"/>
    <w:rsid w:val="000E5392"/>
    <w:rsid w:val="000F0E65"/>
    <w:rsid w:val="001019E9"/>
    <w:rsid w:val="00105105"/>
    <w:rsid w:val="00122EEA"/>
    <w:rsid w:val="001555DA"/>
    <w:rsid w:val="00162BB1"/>
    <w:rsid w:val="00185169"/>
    <w:rsid w:val="001A5ACE"/>
    <w:rsid w:val="001B6BAF"/>
    <w:rsid w:val="001C3B9C"/>
    <w:rsid w:val="001C7348"/>
    <w:rsid w:val="001D0BF0"/>
    <w:rsid w:val="001E1794"/>
    <w:rsid w:val="001F2A31"/>
    <w:rsid w:val="001F45DB"/>
    <w:rsid w:val="00200FE4"/>
    <w:rsid w:val="002067F9"/>
    <w:rsid w:val="00206B37"/>
    <w:rsid w:val="00220ABA"/>
    <w:rsid w:val="00227E25"/>
    <w:rsid w:val="00233058"/>
    <w:rsid w:val="00240774"/>
    <w:rsid w:val="0025543E"/>
    <w:rsid w:val="002631C3"/>
    <w:rsid w:val="002645D5"/>
    <w:rsid w:val="00282840"/>
    <w:rsid w:val="00284A91"/>
    <w:rsid w:val="0028583A"/>
    <w:rsid w:val="00292A4F"/>
    <w:rsid w:val="00294662"/>
    <w:rsid w:val="00295023"/>
    <w:rsid w:val="002A3514"/>
    <w:rsid w:val="002A5D87"/>
    <w:rsid w:val="002A6390"/>
    <w:rsid w:val="002D7512"/>
    <w:rsid w:val="002E1197"/>
    <w:rsid w:val="002E1F60"/>
    <w:rsid w:val="002E3C1B"/>
    <w:rsid w:val="002E7569"/>
    <w:rsid w:val="00310915"/>
    <w:rsid w:val="00311164"/>
    <w:rsid w:val="00316F42"/>
    <w:rsid w:val="00321BCF"/>
    <w:rsid w:val="00322E21"/>
    <w:rsid w:val="0032567D"/>
    <w:rsid w:val="003256B7"/>
    <w:rsid w:val="003300BF"/>
    <w:rsid w:val="00331352"/>
    <w:rsid w:val="00341FDC"/>
    <w:rsid w:val="003420DC"/>
    <w:rsid w:val="00342FE3"/>
    <w:rsid w:val="00352289"/>
    <w:rsid w:val="00357476"/>
    <w:rsid w:val="003721F3"/>
    <w:rsid w:val="0038558D"/>
    <w:rsid w:val="00392F99"/>
    <w:rsid w:val="00395587"/>
    <w:rsid w:val="003A3887"/>
    <w:rsid w:val="003B3E7D"/>
    <w:rsid w:val="003B627D"/>
    <w:rsid w:val="003D7516"/>
    <w:rsid w:val="003E4440"/>
    <w:rsid w:val="003F334E"/>
    <w:rsid w:val="003F56F6"/>
    <w:rsid w:val="0040080C"/>
    <w:rsid w:val="00405F1F"/>
    <w:rsid w:val="00442EF5"/>
    <w:rsid w:val="0044339E"/>
    <w:rsid w:val="00443A50"/>
    <w:rsid w:val="00445F0D"/>
    <w:rsid w:val="00450E66"/>
    <w:rsid w:val="004604A1"/>
    <w:rsid w:val="004606F7"/>
    <w:rsid w:val="00460B07"/>
    <w:rsid w:val="00460B97"/>
    <w:rsid w:val="00473F8F"/>
    <w:rsid w:val="004A4396"/>
    <w:rsid w:val="004A6AFD"/>
    <w:rsid w:val="004B6983"/>
    <w:rsid w:val="004C02B5"/>
    <w:rsid w:val="004C03E4"/>
    <w:rsid w:val="004F3D88"/>
    <w:rsid w:val="004F653F"/>
    <w:rsid w:val="005005D2"/>
    <w:rsid w:val="00524CE2"/>
    <w:rsid w:val="00526CA2"/>
    <w:rsid w:val="00542FEA"/>
    <w:rsid w:val="0054463A"/>
    <w:rsid w:val="0054620D"/>
    <w:rsid w:val="0054756C"/>
    <w:rsid w:val="00547A5C"/>
    <w:rsid w:val="00547E32"/>
    <w:rsid w:val="00555192"/>
    <w:rsid w:val="0057188F"/>
    <w:rsid w:val="005805F3"/>
    <w:rsid w:val="005957E6"/>
    <w:rsid w:val="00595A84"/>
    <w:rsid w:val="005A3787"/>
    <w:rsid w:val="005A599C"/>
    <w:rsid w:val="005C4266"/>
    <w:rsid w:val="005C4D26"/>
    <w:rsid w:val="005D2C80"/>
    <w:rsid w:val="005D5997"/>
    <w:rsid w:val="005D607F"/>
    <w:rsid w:val="005F03ED"/>
    <w:rsid w:val="005F20E1"/>
    <w:rsid w:val="005F2639"/>
    <w:rsid w:val="005F6CD2"/>
    <w:rsid w:val="005F6D49"/>
    <w:rsid w:val="00600532"/>
    <w:rsid w:val="00601210"/>
    <w:rsid w:val="00607045"/>
    <w:rsid w:val="006129CD"/>
    <w:rsid w:val="00627BF1"/>
    <w:rsid w:val="006350B8"/>
    <w:rsid w:val="00641638"/>
    <w:rsid w:val="006423B7"/>
    <w:rsid w:val="00647CC3"/>
    <w:rsid w:val="00665959"/>
    <w:rsid w:val="00665DBA"/>
    <w:rsid w:val="00673033"/>
    <w:rsid w:val="00673F68"/>
    <w:rsid w:val="00681DE1"/>
    <w:rsid w:val="0068225B"/>
    <w:rsid w:val="006857E5"/>
    <w:rsid w:val="006956C7"/>
    <w:rsid w:val="006A035C"/>
    <w:rsid w:val="006A1B2C"/>
    <w:rsid w:val="006A342A"/>
    <w:rsid w:val="006A3B25"/>
    <w:rsid w:val="006C2F56"/>
    <w:rsid w:val="006C4BF3"/>
    <w:rsid w:val="006D24C1"/>
    <w:rsid w:val="006E4E97"/>
    <w:rsid w:val="006F1A22"/>
    <w:rsid w:val="00700141"/>
    <w:rsid w:val="00702CFF"/>
    <w:rsid w:val="00704C2B"/>
    <w:rsid w:val="00721DB9"/>
    <w:rsid w:val="00733149"/>
    <w:rsid w:val="00735AF9"/>
    <w:rsid w:val="00736E8D"/>
    <w:rsid w:val="00743D88"/>
    <w:rsid w:val="0074534B"/>
    <w:rsid w:val="00787486"/>
    <w:rsid w:val="007A1C7D"/>
    <w:rsid w:val="007C12EB"/>
    <w:rsid w:val="007D67E2"/>
    <w:rsid w:val="007F70AC"/>
    <w:rsid w:val="0080681D"/>
    <w:rsid w:val="00816FA1"/>
    <w:rsid w:val="008236A1"/>
    <w:rsid w:val="008301C9"/>
    <w:rsid w:val="008322D4"/>
    <w:rsid w:val="00833765"/>
    <w:rsid w:val="00841DDD"/>
    <w:rsid w:val="00843936"/>
    <w:rsid w:val="008515BF"/>
    <w:rsid w:val="0085327D"/>
    <w:rsid w:val="00864516"/>
    <w:rsid w:val="00865832"/>
    <w:rsid w:val="00871235"/>
    <w:rsid w:val="0087438E"/>
    <w:rsid w:val="008765AA"/>
    <w:rsid w:val="00886C3A"/>
    <w:rsid w:val="00890A68"/>
    <w:rsid w:val="008A32D1"/>
    <w:rsid w:val="008A7ACD"/>
    <w:rsid w:val="008B09E9"/>
    <w:rsid w:val="008D27A4"/>
    <w:rsid w:val="008D61BE"/>
    <w:rsid w:val="008E70E7"/>
    <w:rsid w:val="008F525B"/>
    <w:rsid w:val="00904E09"/>
    <w:rsid w:val="0091228B"/>
    <w:rsid w:val="00912450"/>
    <w:rsid w:val="00917AF0"/>
    <w:rsid w:val="00950D1A"/>
    <w:rsid w:val="00951403"/>
    <w:rsid w:val="00957FE1"/>
    <w:rsid w:val="00960A46"/>
    <w:rsid w:val="00961212"/>
    <w:rsid w:val="00972845"/>
    <w:rsid w:val="00977C57"/>
    <w:rsid w:val="00980474"/>
    <w:rsid w:val="009A33B3"/>
    <w:rsid w:val="009A5F19"/>
    <w:rsid w:val="009B4182"/>
    <w:rsid w:val="009B439C"/>
    <w:rsid w:val="009B500E"/>
    <w:rsid w:val="009C47AD"/>
    <w:rsid w:val="009C5BB1"/>
    <w:rsid w:val="009D1E3E"/>
    <w:rsid w:val="00A07773"/>
    <w:rsid w:val="00A16081"/>
    <w:rsid w:val="00A20CCE"/>
    <w:rsid w:val="00A265F9"/>
    <w:rsid w:val="00A31249"/>
    <w:rsid w:val="00A32753"/>
    <w:rsid w:val="00A4087B"/>
    <w:rsid w:val="00A60FED"/>
    <w:rsid w:val="00A71595"/>
    <w:rsid w:val="00A72C1B"/>
    <w:rsid w:val="00A7480D"/>
    <w:rsid w:val="00A80CB8"/>
    <w:rsid w:val="00A84E00"/>
    <w:rsid w:val="00A85A0C"/>
    <w:rsid w:val="00AA117E"/>
    <w:rsid w:val="00AA3300"/>
    <w:rsid w:val="00AC29BD"/>
    <w:rsid w:val="00AC337D"/>
    <w:rsid w:val="00AC6DDD"/>
    <w:rsid w:val="00AD100C"/>
    <w:rsid w:val="00AD2585"/>
    <w:rsid w:val="00AD6573"/>
    <w:rsid w:val="00AF66FE"/>
    <w:rsid w:val="00AF6BED"/>
    <w:rsid w:val="00B021F1"/>
    <w:rsid w:val="00B044EE"/>
    <w:rsid w:val="00B1520D"/>
    <w:rsid w:val="00B2646E"/>
    <w:rsid w:val="00B326BD"/>
    <w:rsid w:val="00B71760"/>
    <w:rsid w:val="00B72351"/>
    <w:rsid w:val="00B7277E"/>
    <w:rsid w:val="00B777B6"/>
    <w:rsid w:val="00B92794"/>
    <w:rsid w:val="00BA341D"/>
    <w:rsid w:val="00BA7396"/>
    <w:rsid w:val="00BB5C0C"/>
    <w:rsid w:val="00BC653C"/>
    <w:rsid w:val="00BD26E0"/>
    <w:rsid w:val="00BD4282"/>
    <w:rsid w:val="00BF7B79"/>
    <w:rsid w:val="00C118BC"/>
    <w:rsid w:val="00C179F9"/>
    <w:rsid w:val="00C26729"/>
    <w:rsid w:val="00C5148C"/>
    <w:rsid w:val="00C72668"/>
    <w:rsid w:val="00C87DA2"/>
    <w:rsid w:val="00CB6E3D"/>
    <w:rsid w:val="00CD1B65"/>
    <w:rsid w:val="00CD57D1"/>
    <w:rsid w:val="00D0009E"/>
    <w:rsid w:val="00D01D2E"/>
    <w:rsid w:val="00D02DC0"/>
    <w:rsid w:val="00D06138"/>
    <w:rsid w:val="00D06D2A"/>
    <w:rsid w:val="00D27C82"/>
    <w:rsid w:val="00D411B8"/>
    <w:rsid w:val="00D41BEF"/>
    <w:rsid w:val="00D4308A"/>
    <w:rsid w:val="00D4310F"/>
    <w:rsid w:val="00D45A0D"/>
    <w:rsid w:val="00D473CF"/>
    <w:rsid w:val="00D53604"/>
    <w:rsid w:val="00D6574E"/>
    <w:rsid w:val="00D663C1"/>
    <w:rsid w:val="00D6758C"/>
    <w:rsid w:val="00D7188D"/>
    <w:rsid w:val="00D9233F"/>
    <w:rsid w:val="00DA36A3"/>
    <w:rsid w:val="00DC6BDF"/>
    <w:rsid w:val="00DD1804"/>
    <w:rsid w:val="00DD2E56"/>
    <w:rsid w:val="00DD5C40"/>
    <w:rsid w:val="00DE016B"/>
    <w:rsid w:val="00DF0C34"/>
    <w:rsid w:val="00E01DB3"/>
    <w:rsid w:val="00E0611A"/>
    <w:rsid w:val="00E13795"/>
    <w:rsid w:val="00E16B70"/>
    <w:rsid w:val="00E239D8"/>
    <w:rsid w:val="00E3478E"/>
    <w:rsid w:val="00E35026"/>
    <w:rsid w:val="00E4504A"/>
    <w:rsid w:val="00E456DA"/>
    <w:rsid w:val="00E5242E"/>
    <w:rsid w:val="00E56334"/>
    <w:rsid w:val="00E6310F"/>
    <w:rsid w:val="00E721E9"/>
    <w:rsid w:val="00E74FD9"/>
    <w:rsid w:val="00E820B4"/>
    <w:rsid w:val="00EA6270"/>
    <w:rsid w:val="00EB705B"/>
    <w:rsid w:val="00EC46B2"/>
    <w:rsid w:val="00ED0AF4"/>
    <w:rsid w:val="00ED4766"/>
    <w:rsid w:val="00EF30BB"/>
    <w:rsid w:val="00F15BC8"/>
    <w:rsid w:val="00F17CFC"/>
    <w:rsid w:val="00F27C5D"/>
    <w:rsid w:val="00F34548"/>
    <w:rsid w:val="00F353D2"/>
    <w:rsid w:val="00F42662"/>
    <w:rsid w:val="00F63E95"/>
    <w:rsid w:val="00F6607B"/>
    <w:rsid w:val="00F7433F"/>
    <w:rsid w:val="00F85308"/>
    <w:rsid w:val="00F95DCF"/>
    <w:rsid w:val="00FB5556"/>
    <w:rsid w:val="00FB6BD5"/>
    <w:rsid w:val="00FB7CBA"/>
    <w:rsid w:val="00FC5659"/>
    <w:rsid w:val="00FD1265"/>
    <w:rsid w:val="00FD4D40"/>
    <w:rsid w:val="00FD73BA"/>
    <w:rsid w:val="00FE4900"/>
    <w:rsid w:val="00FF3F59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D7D9"/>
  <w15:docId w15:val="{A06AA0CE-DBF1-42B6-A879-918D1968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character" w:customStyle="1" w:styleId="list0020paragraphchar">
    <w:name w:val="list_0020paragraph__char"/>
    <w:basedOn w:val="DefaultParagraphFont"/>
    <w:rsid w:val="00E820B4"/>
  </w:style>
  <w:style w:type="paragraph" w:customStyle="1" w:styleId="list0020paragraph">
    <w:name w:val="list_0020paragraph"/>
    <w:basedOn w:val="Normal"/>
    <w:rsid w:val="00F6607B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4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8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9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7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Marija Milonjic</cp:lastModifiedBy>
  <cp:revision>9</cp:revision>
  <cp:lastPrinted>2019-01-16T10:51:00Z</cp:lastPrinted>
  <dcterms:created xsi:type="dcterms:W3CDTF">2019-01-15T12:34:00Z</dcterms:created>
  <dcterms:modified xsi:type="dcterms:W3CDTF">2019-06-11T10:29:00Z</dcterms:modified>
</cp:coreProperties>
</file>