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7BE" w:rsidRPr="006602FD" w:rsidRDefault="006602FD" w:rsidP="006602FD">
      <w:pPr>
        <w:spacing w:after="120"/>
        <w:jc w:val="center"/>
        <w:rPr>
          <w:rFonts w:ascii="Arial" w:hAnsi="Arial" w:cs="Arial"/>
          <w:b/>
          <w:sz w:val="28"/>
          <w:szCs w:val="28"/>
          <w:lang w:val="sr-Latn-ME"/>
        </w:rPr>
      </w:pPr>
      <w:r w:rsidRPr="006602FD">
        <w:rPr>
          <w:rFonts w:ascii="Arial" w:hAnsi="Arial" w:cs="Arial"/>
          <w:b/>
          <w:sz w:val="28"/>
          <w:szCs w:val="28"/>
          <w:lang w:val="sr-Latn-ME"/>
        </w:rPr>
        <w:t>SPISAK JAVNIH FUNKCIONERA MINISTARSTVA ODBRANE</w:t>
      </w:r>
    </w:p>
    <w:p w:rsidR="006602FD" w:rsidRDefault="006602FD" w:rsidP="006602FD">
      <w:pPr>
        <w:spacing w:after="120"/>
        <w:jc w:val="center"/>
        <w:rPr>
          <w:rFonts w:ascii="Arial" w:hAnsi="Arial" w:cs="Arial"/>
          <w:b/>
          <w:sz w:val="28"/>
          <w:szCs w:val="28"/>
          <w:lang w:val="sr-Latn-ME"/>
        </w:rPr>
      </w:pPr>
      <w:r w:rsidRPr="006602FD">
        <w:rPr>
          <w:rFonts w:ascii="Arial" w:hAnsi="Arial" w:cs="Arial"/>
          <w:b/>
          <w:sz w:val="28"/>
          <w:szCs w:val="28"/>
          <w:lang w:val="sr-Latn-ME"/>
        </w:rPr>
        <w:t>( bez lica iz Obavještajno-bezbjednosnog sektora)</w:t>
      </w:r>
    </w:p>
    <w:p w:rsidR="006602FD" w:rsidRDefault="006602FD" w:rsidP="006602FD">
      <w:pPr>
        <w:spacing w:after="120"/>
        <w:jc w:val="center"/>
        <w:rPr>
          <w:rFonts w:ascii="Arial" w:hAnsi="Arial" w:cs="Arial"/>
          <w:b/>
          <w:sz w:val="28"/>
          <w:szCs w:val="28"/>
          <w:lang w:val="sr-Latn-ME"/>
        </w:rPr>
      </w:pPr>
      <w:r>
        <w:rPr>
          <w:rFonts w:ascii="Arial" w:hAnsi="Arial" w:cs="Arial"/>
          <w:b/>
          <w:sz w:val="28"/>
          <w:szCs w:val="28"/>
          <w:lang w:val="sr-Latn-ME"/>
        </w:rPr>
        <w:t>Za JUL 2022</w:t>
      </w:r>
    </w:p>
    <w:p w:rsidR="006602FD" w:rsidRDefault="006602FD" w:rsidP="006602FD">
      <w:pPr>
        <w:spacing w:after="120"/>
        <w:jc w:val="center"/>
        <w:rPr>
          <w:rFonts w:ascii="Arial" w:hAnsi="Arial" w:cs="Arial"/>
          <w:b/>
          <w:sz w:val="28"/>
          <w:szCs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5428"/>
        <w:gridCol w:w="3117"/>
      </w:tblGrid>
      <w:tr w:rsidR="006602FD" w:rsidTr="006602FD">
        <w:tc>
          <w:tcPr>
            <w:tcW w:w="805" w:type="dxa"/>
          </w:tcPr>
          <w:p w:rsidR="001C3018" w:rsidRPr="001C3018" w:rsidRDefault="001C3018" w:rsidP="006602FD">
            <w:pPr>
              <w:spacing w:after="120"/>
              <w:jc w:val="center"/>
              <w:rPr>
                <w:rFonts w:ascii="Arial" w:hAnsi="Arial" w:cs="Arial"/>
                <w:b/>
                <w:sz w:val="4"/>
                <w:szCs w:val="4"/>
                <w:lang w:val="sr-Latn-ME"/>
              </w:rPr>
            </w:pPr>
          </w:p>
          <w:p w:rsidR="006602FD" w:rsidRDefault="006602FD" w:rsidP="006602FD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R.B</w:t>
            </w:r>
          </w:p>
        </w:tc>
        <w:tc>
          <w:tcPr>
            <w:tcW w:w="5428" w:type="dxa"/>
          </w:tcPr>
          <w:p w:rsidR="001C3018" w:rsidRPr="001C3018" w:rsidRDefault="001C3018" w:rsidP="006602FD">
            <w:pPr>
              <w:spacing w:after="120"/>
              <w:jc w:val="center"/>
              <w:rPr>
                <w:rFonts w:ascii="Arial" w:hAnsi="Arial" w:cs="Arial"/>
                <w:b/>
                <w:sz w:val="4"/>
                <w:szCs w:val="4"/>
                <w:lang w:val="sr-Latn-ME"/>
              </w:rPr>
            </w:pPr>
          </w:p>
          <w:p w:rsidR="006602FD" w:rsidRDefault="006602FD" w:rsidP="006602FD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IME I PREZIME</w:t>
            </w:r>
          </w:p>
        </w:tc>
        <w:tc>
          <w:tcPr>
            <w:tcW w:w="3117" w:type="dxa"/>
          </w:tcPr>
          <w:p w:rsidR="001C3018" w:rsidRPr="001C3018" w:rsidRDefault="001C3018" w:rsidP="006602FD">
            <w:pPr>
              <w:spacing w:after="120"/>
              <w:jc w:val="center"/>
              <w:rPr>
                <w:rFonts w:ascii="Arial" w:hAnsi="Arial" w:cs="Arial"/>
                <w:b/>
                <w:sz w:val="4"/>
                <w:szCs w:val="4"/>
                <w:lang w:val="sr-Latn-ME"/>
              </w:rPr>
            </w:pPr>
          </w:p>
          <w:p w:rsidR="006602FD" w:rsidRDefault="006602FD" w:rsidP="006602FD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BRUTO ZARADA</w:t>
            </w:r>
          </w:p>
        </w:tc>
      </w:tr>
      <w:tr w:rsidR="006602FD" w:rsidTr="006602FD">
        <w:tc>
          <w:tcPr>
            <w:tcW w:w="805" w:type="dxa"/>
          </w:tcPr>
          <w:p w:rsidR="006602FD" w:rsidRDefault="006602FD" w:rsidP="006602FD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1</w:t>
            </w:r>
          </w:p>
        </w:tc>
        <w:tc>
          <w:tcPr>
            <w:tcW w:w="5428" w:type="dxa"/>
          </w:tcPr>
          <w:p w:rsidR="006602FD" w:rsidRDefault="006602FD" w:rsidP="006602FD">
            <w:pPr>
              <w:spacing w:after="120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Vojinović Jadranka</w:t>
            </w:r>
          </w:p>
        </w:tc>
        <w:tc>
          <w:tcPr>
            <w:tcW w:w="3117" w:type="dxa"/>
          </w:tcPr>
          <w:p w:rsidR="006602FD" w:rsidRDefault="006602FD" w:rsidP="006602FD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1.666,46</w:t>
            </w:r>
          </w:p>
        </w:tc>
      </w:tr>
      <w:tr w:rsidR="006602FD" w:rsidTr="006602FD">
        <w:tc>
          <w:tcPr>
            <w:tcW w:w="805" w:type="dxa"/>
          </w:tcPr>
          <w:p w:rsidR="006602FD" w:rsidRDefault="006602FD" w:rsidP="006602FD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2</w:t>
            </w:r>
          </w:p>
        </w:tc>
        <w:tc>
          <w:tcPr>
            <w:tcW w:w="5428" w:type="dxa"/>
          </w:tcPr>
          <w:p w:rsidR="006602FD" w:rsidRDefault="006602FD" w:rsidP="006602FD">
            <w:pPr>
              <w:spacing w:after="120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Perović Krsto</w:t>
            </w:r>
          </w:p>
        </w:tc>
        <w:tc>
          <w:tcPr>
            <w:tcW w:w="3117" w:type="dxa"/>
          </w:tcPr>
          <w:p w:rsidR="006602FD" w:rsidRDefault="006602FD" w:rsidP="006602FD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2.560,19</w:t>
            </w:r>
          </w:p>
        </w:tc>
      </w:tr>
      <w:tr w:rsidR="006602FD" w:rsidTr="006602FD">
        <w:tc>
          <w:tcPr>
            <w:tcW w:w="805" w:type="dxa"/>
          </w:tcPr>
          <w:p w:rsidR="006602FD" w:rsidRDefault="006602FD" w:rsidP="006602FD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3</w:t>
            </w:r>
          </w:p>
        </w:tc>
        <w:tc>
          <w:tcPr>
            <w:tcW w:w="5428" w:type="dxa"/>
          </w:tcPr>
          <w:p w:rsidR="006602FD" w:rsidRDefault="006602FD" w:rsidP="006602FD">
            <w:pPr>
              <w:spacing w:after="120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Pepić Asmir</w:t>
            </w:r>
          </w:p>
        </w:tc>
        <w:tc>
          <w:tcPr>
            <w:tcW w:w="3117" w:type="dxa"/>
          </w:tcPr>
          <w:p w:rsidR="006602FD" w:rsidRDefault="006602FD" w:rsidP="006602FD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2.023,16</w:t>
            </w:r>
          </w:p>
        </w:tc>
      </w:tr>
      <w:tr w:rsidR="006602FD" w:rsidTr="006602FD">
        <w:tc>
          <w:tcPr>
            <w:tcW w:w="805" w:type="dxa"/>
          </w:tcPr>
          <w:p w:rsidR="006602FD" w:rsidRDefault="006602FD" w:rsidP="006602FD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4</w:t>
            </w:r>
          </w:p>
        </w:tc>
        <w:tc>
          <w:tcPr>
            <w:tcW w:w="5428" w:type="dxa"/>
          </w:tcPr>
          <w:p w:rsidR="006602FD" w:rsidRDefault="006602FD" w:rsidP="006602FD">
            <w:pPr>
              <w:spacing w:after="120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Bakrač Velibor</w:t>
            </w:r>
          </w:p>
        </w:tc>
        <w:tc>
          <w:tcPr>
            <w:tcW w:w="3117" w:type="dxa"/>
          </w:tcPr>
          <w:p w:rsidR="006602FD" w:rsidRDefault="006602FD" w:rsidP="006602FD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2.173,71</w:t>
            </w:r>
          </w:p>
        </w:tc>
      </w:tr>
      <w:tr w:rsidR="006602FD" w:rsidTr="006602FD">
        <w:tc>
          <w:tcPr>
            <w:tcW w:w="805" w:type="dxa"/>
          </w:tcPr>
          <w:p w:rsidR="006602FD" w:rsidRDefault="006602FD" w:rsidP="006602FD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5</w:t>
            </w:r>
          </w:p>
        </w:tc>
        <w:tc>
          <w:tcPr>
            <w:tcW w:w="5428" w:type="dxa"/>
          </w:tcPr>
          <w:p w:rsidR="006602FD" w:rsidRDefault="006602FD" w:rsidP="006602FD">
            <w:pPr>
              <w:spacing w:after="120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Injac Olivera</w:t>
            </w:r>
          </w:p>
        </w:tc>
        <w:tc>
          <w:tcPr>
            <w:tcW w:w="3117" w:type="dxa"/>
          </w:tcPr>
          <w:p w:rsidR="006602FD" w:rsidRDefault="006602FD" w:rsidP="006602FD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2.460,49</w:t>
            </w:r>
          </w:p>
        </w:tc>
      </w:tr>
      <w:tr w:rsidR="006602FD" w:rsidTr="006602FD">
        <w:tc>
          <w:tcPr>
            <w:tcW w:w="805" w:type="dxa"/>
          </w:tcPr>
          <w:p w:rsidR="006602FD" w:rsidRDefault="006602FD" w:rsidP="006602FD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6</w:t>
            </w:r>
          </w:p>
        </w:tc>
        <w:tc>
          <w:tcPr>
            <w:tcW w:w="5428" w:type="dxa"/>
          </w:tcPr>
          <w:p w:rsidR="006602FD" w:rsidRDefault="006602FD" w:rsidP="006602FD">
            <w:pPr>
              <w:spacing w:after="120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Knežević Svetomir</w:t>
            </w:r>
          </w:p>
        </w:tc>
        <w:tc>
          <w:tcPr>
            <w:tcW w:w="3117" w:type="dxa"/>
          </w:tcPr>
          <w:p w:rsidR="006602FD" w:rsidRDefault="006602FD" w:rsidP="006602FD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2.470,68</w:t>
            </w:r>
          </w:p>
        </w:tc>
      </w:tr>
      <w:tr w:rsidR="006602FD" w:rsidTr="006602FD">
        <w:tc>
          <w:tcPr>
            <w:tcW w:w="805" w:type="dxa"/>
          </w:tcPr>
          <w:p w:rsidR="006602FD" w:rsidRDefault="006602FD" w:rsidP="006602FD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7</w:t>
            </w:r>
          </w:p>
        </w:tc>
        <w:tc>
          <w:tcPr>
            <w:tcW w:w="5428" w:type="dxa"/>
          </w:tcPr>
          <w:p w:rsidR="006602FD" w:rsidRDefault="006602FD" w:rsidP="006602FD">
            <w:pPr>
              <w:spacing w:after="120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Mališić Veljko</w:t>
            </w:r>
          </w:p>
        </w:tc>
        <w:tc>
          <w:tcPr>
            <w:tcW w:w="3117" w:type="dxa"/>
          </w:tcPr>
          <w:p w:rsidR="006602FD" w:rsidRDefault="006602FD" w:rsidP="006602FD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1.695,13</w:t>
            </w:r>
          </w:p>
        </w:tc>
      </w:tr>
      <w:tr w:rsidR="006602FD" w:rsidTr="006602FD">
        <w:tc>
          <w:tcPr>
            <w:tcW w:w="805" w:type="dxa"/>
          </w:tcPr>
          <w:p w:rsidR="006602FD" w:rsidRDefault="006602FD" w:rsidP="006602FD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8</w:t>
            </w:r>
          </w:p>
        </w:tc>
        <w:tc>
          <w:tcPr>
            <w:tcW w:w="5428" w:type="dxa"/>
          </w:tcPr>
          <w:p w:rsidR="006602FD" w:rsidRDefault="006602FD" w:rsidP="006602FD">
            <w:pPr>
              <w:spacing w:after="120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Pešić Rajko</w:t>
            </w:r>
          </w:p>
        </w:tc>
        <w:tc>
          <w:tcPr>
            <w:tcW w:w="3117" w:type="dxa"/>
          </w:tcPr>
          <w:p w:rsidR="006602FD" w:rsidRDefault="006602FD" w:rsidP="006602FD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2.074,75</w:t>
            </w:r>
          </w:p>
        </w:tc>
      </w:tr>
      <w:tr w:rsidR="006602FD" w:rsidTr="006602FD">
        <w:tc>
          <w:tcPr>
            <w:tcW w:w="805" w:type="dxa"/>
          </w:tcPr>
          <w:p w:rsidR="006602FD" w:rsidRDefault="006602FD" w:rsidP="006602FD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9</w:t>
            </w:r>
          </w:p>
        </w:tc>
        <w:tc>
          <w:tcPr>
            <w:tcW w:w="5428" w:type="dxa"/>
          </w:tcPr>
          <w:p w:rsidR="006602FD" w:rsidRDefault="006602FD" w:rsidP="006602FD">
            <w:pPr>
              <w:spacing w:after="120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Bulatović Sandra</w:t>
            </w:r>
          </w:p>
        </w:tc>
        <w:tc>
          <w:tcPr>
            <w:tcW w:w="3117" w:type="dxa"/>
          </w:tcPr>
          <w:p w:rsidR="006602FD" w:rsidRDefault="006602FD" w:rsidP="006602FD">
            <w:pPr>
              <w:spacing w:after="120"/>
              <w:jc w:val="center"/>
              <w:rPr>
                <w:rFonts w:ascii="Arial" w:hAnsi="Arial" w:cs="Arial"/>
                <w:b/>
                <w:sz w:val="28"/>
                <w:szCs w:val="28"/>
                <w:lang w:val="sr-Latn-M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Latn-ME"/>
              </w:rPr>
              <w:t>2.023,16</w:t>
            </w:r>
          </w:p>
        </w:tc>
      </w:tr>
    </w:tbl>
    <w:p w:rsidR="006602FD" w:rsidRDefault="006602FD" w:rsidP="006602FD">
      <w:pPr>
        <w:spacing w:after="120"/>
        <w:jc w:val="center"/>
        <w:rPr>
          <w:rFonts w:ascii="Arial" w:hAnsi="Arial" w:cs="Arial"/>
          <w:b/>
          <w:sz w:val="28"/>
          <w:szCs w:val="28"/>
          <w:lang w:val="sr-Latn-ME"/>
        </w:rPr>
      </w:pPr>
    </w:p>
    <w:p w:rsidR="001C3018" w:rsidRDefault="001C3018" w:rsidP="006602FD">
      <w:pPr>
        <w:spacing w:after="120"/>
        <w:jc w:val="center"/>
        <w:rPr>
          <w:rFonts w:ascii="Arial" w:hAnsi="Arial" w:cs="Arial"/>
          <w:b/>
          <w:sz w:val="28"/>
          <w:szCs w:val="28"/>
          <w:lang w:val="sr-Latn-ME"/>
        </w:rPr>
      </w:pPr>
    </w:p>
    <w:p w:rsidR="001C3018" w:rsidRPr="001C3018" w:rsidRDefault="001C3018" w:rsidP="001C3018">
      <w:pPr>
        <w:spacing w:after="120"/>
        <w:rPr>
          <w:rFonts w:ascii="Arial" w:hAnsi="Arial" w:cs="Arial"/>
          <w:b/>
          <w:sz w:val="20"/>
          <w:szCs w:val="20"/>
          <w:lang w:val="sr-Latn-ME"/>
        </w:rPr>
      </w:pPr>
      <w:r w:rsidRPr="001C3018">
        <w:rPr>
          <w:rFonts w:ascii="Arial" w:hAnsi="Arial" w:cs="Arial"/>
          <w:b/>
          <w:sz w:val="20"/>
          <w:szCs w:val="20"/>
          <w:lang w:val="sr-Latn-ME"/>
        </w:rPr>
        <w:t>Napomena:</w:t>
      </w:r>
    </w:p>
    <w:p w:rsidR="001C3018" w:rsidRDefault="001C3018" w:rsidP="001C3018">
      <w:pPr>
        <w:spacing w:after="120"/>
        <w:rPr>
          <w:rFonts w:ascii="Arial" w:hAnsi="Arial" w:cs="Arial"/>
          <w:b/>
          <w:sz w:val="20"/>
          <w:szCs w:val="20"/>
          <w:lang w:val="sr-Latn-ME"/>
        </w:rPr>
      </w:pPr>
      <w:r w:rsidRPr="001C3018">
        <w:rPr>
          <w:rFonts w:ascii="Arial" w:hAnsi="Arial" w:cs="Arial"/>
          <w:b/>
          <w:sz w:val="20"/>
          <w:szCs w:val="20"/>
          <w:lang w:val="sr-Latn-ME"/>
        </w:rPr>
        <w:t>Lice pod rednim brojem 3, Asmir Pepić je državni sekretar od 01.07.2022</w:t>
      </w:r>
    </w:p>
    <w:p w:rsidR="001C3018" w:rsidRPr="001C3018" w:rsidRDefault="001C3018" w:rsidP="001C3018">
      <w:pPr>
        <w:spacing w:after="120"/>
        <w:rPr>
          <w:rFonts w:ascii="Arial" w:hAnsi="Arial" w:cs="Arial"/>
          <w:b/>
          <w:sz w:val="20"/>
          <w:szCs w:val="20"/>
          <w:lang w:val="sr-Latn-ME"/>
        </w:rPr>
      </w:pPr>
      <w:r>
        <w:rPr>
          <w:rFonts w:ascii="Arial" w:hAnsi="Arial" w:cs="Arial"/>
          <w:b/>
          <w:sz w:val="20"/>
          <w:szCs w:val="20"/>
          <w:lang w:val="sr-Latn-ME"/>
        </w:rPr>
        <w:t>Lica pod rednim brojevima 5, 6 i 9 primaju naknadu zarade</w:t>
      </w:r>
      <w:bookmarkStart w:id="0" w:name="_GoBack"/>
      <w:bookmarkEnd w:id="0"/>
    </w:p>
    <w:sectPr w:rsidR="001C3018" w:rsidRPr="001C3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2FD"/>
    <w:rsid w:val="001C3018"/>
    <w:rsid w:val="006602FD"/>
    <w:rsid w:val="008038AE"/>
    <w:rsid w:val="0080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A53381-250D-47EA-A31D-46F688EE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0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SlFP</dc:creator>
  <cp:keywords/>
  <dc:description/>
  <cp:lastModifiedBy>SlFP</cp:lastModifiedBy>
  <cp:revision>1</cp:revision>
  <dcterms:created xsi:type="dcterms:W3CDTF">2022-08-03T06:13:00Z</dcterms:created>
  <dcterms:modified xsi:type="dcterms:W3CDTF">2022-08-03T06:34:00Z</dcterms:modified>
</cp:coreProperties>
</file>