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B6E" w:rsidRPr="00447DAD" w:rsidRDefault="00035B6E" w:rsidP="00035B6E">
      <w:pPr>
        <w:jc w:val="right"/>
        <w:rPr>
          <w:rFonts w:ascii="Arial" w:hAnsi="Arial" w:cs="Arial"/>
          <w:b/>
          <w:color w:val="000000"/>
          <w:lang w:val="sr-Latn-ME"/>
        </w:rPr>
      </w:pPr>
      <w:r w:rsidRPr="00447DAD">
        <w:rPr>
          <w:rFonts w:ascii="Arial" w:hAnsi="Arial" w:cs="Arial"/>
          <w:b/>
          <w:color w:val="000000"/>
          <w:lang w:val="sr-Latn-ME"/>
        </w:rPr>
        <w:t xml:space="preserve">OBRAZAC 1  </w:t>
      </w:r>
    </w:p>
    <w:p w:rsidR="00035B6E" w:rsidRPr="00447DAD" w:rsidRDefault="00035B6E" w:rsidP="00035B6E">
      <w:pPr>
        <w:rPr>
          <w:rFonts w:ascii="Arial" w:hAnsi="Arial" w:cs="Arial"/>
          <w:color w:val="000000"/>
          <w:lang w:val="sr-Latn-ME"/>
        </w:rPr>
      </w:pPr>
    </w:p>
    <w:p w:rsidR="00035B6E" w:rsidRPr="00447DAD" w:rsidRDefault="00B648D4" w:rsidP="00035B6E">
      <w:pPr>
        <w:tabs>
          <w:tab w:val="left" w:pos="1701"/>
          <w:tab w:val="left" w:pos="4820"/>
        </w:tabs>
        <w:jc w:val="both"/>
        <w:rPr>
          <w:rFonts w:ascii="Arial" w:hAnsi="Arial" w:cs="Arial"/>
          <w:color w:val="000000"/>
          <w:lang w:val="sr-Latn-ME"/>
        </w:rPr>
      </w:pPr>
      <w:r>
        <w:rPr>
          <w:rFonts w:ascii="Arial" w:hAnsi="Arial" w:cs="Arial"/>
          <w:color w:val="000000"/>
          <w:u w:val="single"/>
          <w:lang w:val="sr-Latn-ME"/>
        </w:rPr>
        <w:t>Uprava prihoda i carina</w:t>
      </w:r>
    </w:p>
    <w:p w:rsidR="00035B6E" w:rsidRPr="00447DAD" w:rsidRDefault="00035B6E" w:rsidP="00035B6E">
      <w:pPr>
        <w:jc w:val="both"/>
        <w:rPr>
          <w:rFonts w:ascii="Arial" w:hAnsi="Arial" w:cs="Arial"/>
          <w:lang w:val="sr-Latn-ME"/>
        </w:rPr>
      </w:pPr>
      <w:r w:rsidRPr="00447DAD">
        <w:rPr>
          <w:rFonts w:ascii="Arial" w:hAnsi="Arial" w:cs="Arial"/>
          <w:lang w:val="sr-Latn-ME"/>
        </w:rPr>
        <w:t xml:space="preserve">Broj iz evidencije postupaka javnih nabavki: </w:t>
      </w:r>
      <w:r w:rsidR="00B648D4">
        <w:rPr>
          <w:rFonts w:ascii="Arial" w:hAnsi="Arial" w:cs="Arial"/>
          <w:lang w:val="sr-Latn-ME"/>
        </w:rPr>
        <w:t>03/1-</w:t>
      </w:r>
      <w:r w:rsidR="00622C1B">
        <w:rPr>
          <w:rFonts w:ascii="Arial" w:hAnsi="Arial" w:cs="Arial"/>
          <w:lang w:val="sr-Latn-ME"/>
        </w:rPr>
        <w:t>18383</w:t>
      </w:r>
      <w:bookmarkStart w:id="0" w:name="_GoBack"/>
      <w:bookmarkEnd w:id="0"/>
      <w:r w:rsidR="003331F8">
        <w:rPr>
          <w:rFonts w:ascii="Arial" w:hAnsi="Arial" w:cs="Arial"/>
          <w:lang w:val="sr-Latn-ME"/>
        </w:rPr>
        <w:t>/1-21</w:t>
      </w: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Red</w:t>
      </w:r>
      <w:r w:rsidR="00F70449">
        <w:rPr>
          <w:rFonts w:ascii="Arial" w:hAnsi="Arial" w:cs="Arial"/>
          <w:color w:val="000000"/>
          <w:lang w:val="sr-Latn-ME"/>
        </w:rPr>
        <w:t>ni broj iz Plana javnih nabavki</w:t>
      </w:r>
      <w:r w:rsidRPr="00447DAD">
        <w:rPr>
          <w:rFonts w:ascii="Arial" w:hAnsi="Arial" w:cs="Arial"/>
          <w:color w:val="000000"/>
          <w:lang w:val="sr-Latn-ME"/>
        </w:rPr>
        <w:t xml:space="preserve">: </w:t>
      </w:r>
      <w:r w:rsidR="00B648D4">
        <w:rPr>
          <w:rFonts w:ascii="Arial" w:hAnsi="Arial" w:cs="Arial"/>
          <w:color w:val="000000"/>
          <w:lang w:val="sr-Latn-ME"/>
        </w:rPr>
        <w:t>3</w:t>
      </w:r>
      <w:r w:rsidR="00EA40E6">
        <w:rPr>
          <w:rFonts w:ascii="Arial" w:hAnsi="Arial" w:cs="Arial"/>
          <w:color w:val="000000"/>
          <w:lang w:val="sr-Latn-ME"/>
        </w:rPr>
        <w:t>1</w:t>
      </w:r>
    </w:p>
    <w:p w:rsidR="00035B6E" w:rsidRPr="00447DAD" w:rsidRDefault="00035B6E" w:rsidP="00035B6E">
      <w:pPr>
        <w:jc w:val="both"/>
        <w:rPr>
          <w:rFonts w:ascii="Arial" w:hAnsi="Arial" w:cs="Arial"/>
          <w:b/>
          <w:bCs/>
          <w:color w:val="000000"/>
          <w:lang w:val="sr-Latn-ME"/>
        </w:rPr>
      </w:pPr>
      <w:r w:rsidRPr="00447DAD">
        <w:rPr>
          <w:rFonts w:ascii="Arial" w:hAnsi="Arial" w:cs="Arial"/>
          <w:color w:val="000000"/>
          <w:lang w:val="sr-Latn-ME"/>
        </w:rPr>
        <w:t xml:space="preserve">Mjesto i datum: </w:t>
      </w:r>
      <w:r w:rsidR="00B648D4">
        <w:rPr>
          <w:rFonts w:ascii="Arial" w:hAnsi="Arial" w:cs="Arial"/>
          <w:color w:val="000000"/>
          <w:lang w:val="sr-Latn-ME"/>
        </w:rPr>
        <w:t xml:space="preserve">Podgorica, </w:t>
      </w:r>
      <w:r w:rsidR="003D3D50">
        <w:rPr>
          <w:rFonts w:ascii="Arial" w:hAnsi="Arial" w:cs="Arial"/>
          <w:color w:val="000000"/>
          <w:lang w:val="sr-Latn-ME"/>
        </w:rPr>
        <w:t>1</w:t>
      </w:r>
      <w:r w:rsidR="00FD101A">
        <w:rPr>
          <w:rFonts w:ascii="Arial" w:hAnsi="Arial" w:cs="Arial"/>
          <w:color w:val="000000"/>
          <w:lang w:val="sr-Latn-ME"/>
        </w:rPr>
        <w:t>4</w:t>
      </w:r>
      <w:r w:rsidR="00B648D4">
        <w:rPr>
          <w:rFonts w:ascii="Arial" w:hAnsi="Arial" w:cs="Arial"/>
          <w:color w:val="000000"/>
          <w:lang w:val="sr-Latn-ME"/>
        </w:rPr>
        <w:t>.09.2021. godine</w:t>
      </w:r>
    </w:p>
    <w:p w:rsidR="00035B6E" w:rsidRPr="00447DAD" w:rsidRDefault="00035B6E" w:rsidP="00035B6E">
      <w:pPr>
        <w:rPr>
          <w:rFonts w:ascii="Arial" w:hAnsi="Arial" w:cs="Arial"/>
          <w:lang w:val="sr-Latn-ME"/>
        </w:rPr>
      </w:pPr>
    </w:p>
    <w:p w:rsidR="00035B6E" w:rsidRPr="00447DAD" w:rsidRDefault="00035B6E" w:rsidP="00035B6E">
      <w:pPr>
        <w:rPr>
          <w:rFonts w:ascii="Arial" w:hAnsi="Arial" w:cs="Arial"/>
          <w:lang w:val="sr-Latn-ME"/>
        </w:rPr>
      </w:pPr>
    </w:p>
    <w:p w:rsidR="00035B6E" w:rsidRPr="00447DAD" w:rsidRDefault="00035B6E" w:rsidP="00035B6E">
      <w:pPr>
        <w:rPr>
          <w:rFonts w:ascii="Arial" w:hAnsi="Arial" w:cs="Arial"/>
          <w:lang w:val="sr-Latn-ME"/>
        </w:rPr>
      </w:pPr>
    </w:p>
    <w:p w:rsidR="00035B6E" w:rsidRPr="00447DAD" w:rsidRDefault="00035B6E" w:rsidP="00035B6E">
      <w:pPr>
        <w:tabs>
          <w:tab w:val="left" w:pos="1276"/>
          <w:tab w:val="left" w:pos="3261"/>
        </w:tabs>
        <w:jc w:val="both"/>
        <w:rPr>
          <w:rFonts w:ascii="Arial" w:hAnsi="Arial" w:cs="Arial"/>
          <w:b/>
          <w:bCs/>
          <w:color w:val="000000"/>
          <w:lang w:val="sr-Latn-ME"/>
        </w:rPr>
      </w:pPr>
      <w:r w:rsidRPr="00447DAD">
        <w:rPr>
          <w:rFonts w:ascii="Arial" w:hAnsi="Arial" w:cs="Arial"/>
          <w:lang w:val="sr-Latn-ME"/>
        </w:rPr>
        <w:t xml:space="preserve">Na osnovu člana 93 stav 1 Zakona o javnim nabavkama („Službeni list CG“, br. 074/19) </w:t>
      </w:r>
      <w:r w:rsidR="00B648D4">
        <w:rPr>
          <w:rFonts w:ascii="Arial" w:hAnsi="Arial" w:cs="Arial"/>
          <w:color w:val="000000"/>
          <w:u w:val="single"/>
          <w:lang w:val="sr-Latn-ME"/>
        </w:rPr>
        <w:t xml:space="preserve">Uprava prihoda i carina </w:t>
      </w:r>
      <w:r w:rsidRPr="00447DAD">
        <w:rPr>
          <w:rFonts w:ascii="Arial" w:hAnsi="Arial" w:cs="Arial"/>
          <w:lang w:val="sr-Latn-ME"/>
        </w:rPr>
        <w:t>objavljuje</w:t>
      </w:r>
      <w:r w:rsidRPr="00447DAD">
        <w:rPr>
          <w:rFonts w:ascii="Arial" w:hAnsi="Arial" w:cs="Arial"/>
          <w:b/>
          <w:bCs/>
          <w:color w:val="000000"/>
          <w:lang w:val="sr-Latn-ME"/>
        </w:rPr>
        <w:t xml:space="preserve">        </w:t>
      </w:r>
    </w:p>
    <w:p w:rsidR="00035B6E" w:rsidRPr="00447DAD" w:rsidRDefault="00035B6E" w:rsidP="00035B6E">
      <w:pPr>
        <w:tabs>
          <w:tab w:val="left" w:pos="1276"/>
          <w:tab w:val="left" w:pos="3261"/>
        </w:tabs>
        <w:jc w:val="both"/>
        <w:rPr>
          <w:rFonts w:ascii="Arial" w:hAnsi="Arial" w:cs="Arial"/>
          <w:b/>
          <w:bCs/>
          <w:color w:val="000000"/>
          <w:lang w:val="sr-Latn-ME"/>
        </w:rPr>
      </w:pPr>
    </w:p>
    <w:p w:rsidR="00035B6E" w:rsidRPr="00447DAD" w:rsidRDefault="00035B6E" w:rsidP="00035B6E">
      <w:pPr>
        <w:tabs>
          <w:tab w:val="left" w:pos="1276"/>
          <w:tab w:val="left" w:pos="3261"/>
        </w:tabs>
        <w:jc w:val="both"/>
        <w:rPr>
          <w:rFonts w:ascii="Arial" w:hAnsi="Arial" w:cs="Arial"/>
          <w:b/>
          <w:bCs/>
          <w:color w:val="000000"/>
          <w:lang w:val="sr-Latn-ME"/>
        </w:rPr>
      </w:pPr>
    </w:p>
    <w:p w:rsidR="00035B6E" w:rsidRPr="00447DAD" w:rsidRDefault="00035B6E" w:rsidP="00035B6E">
      <w:pPr>
        <w:tabs>
          <w:tab w:val="left" w:pos="1276"/>
          <w:tab w:val="left" w:pos="3261"/>
        </w:tabs>
        <w:jc w:val="both"/>
        <w:rPr>
          <w:rFonts w:ascii="Arial" w:hAnsi="Arial" w:cs="Arial"/>
          <w:b/>
          <w:bCs/>
          <w:color w:val="000000"/>
          <w:lang w:val="sr-Latn-ME"/>
        </w:rPr>
      </w:pPr>
    </w:p>
    <w:p w:rsidR="00035B6E" w:rsidRPr="00447DAD" w:rsidRDefault="00035B6E" w:rsidP="00035B6E">
      <w:pPr>
        <w:tabs>
          <w:tab w:val="left" w:pos="1276"/>
          <w:tab w:val="left" w:pos="3261"/>
        </w:tabs>
        <w:jc w:val="both"/>
        <w:rPr>
          <w:rFonts w:ascii="Arial" w:hAnsi="Arial" w:cs="Arial"/>
          <w:b/>
          <w:bCs/>
          <w:color w:val="000000"/>
          <w:lang w:val="sr-Latn-ME"/>
        </w:rPr>
      </w:pPr>
    </w:p>
    <w:p w:rsidR="00035B6E" w:rsidRPr="00447DAD" w:rsidRDefault="00035B6E" w:rsidP="00035B6E">
      <w:pPr>
        <w:tabs>
          <w:tab w:val="left" w:pos="1276"/>
          <w:tab w:val="left" w:pos="3261"/>
        </w:tabs>
        <w:jc w:val="both"/>
        <w:rPr>
          <w:rFonts w:ascii="Arial" w:hAnsi="Arial" w:cs="Arial"/>
          <w:b/>
          <w:bCs/>
          <w:color w:val="000000"/>
          <w:lang w:val="sr-Latn-ME"/>
        </w:rPr>
      </w:pPr>
    </w:p>
    <w:p w:rsidR="00035B6E" w:rsidRPr="00447DAD" w:rsidRDefault="00035B6E" w:rsidP="00035B6E">
      <w:pPr>
        <w:tabs>
          <w:tab w:val="left" w:pos="1276"/>
          <w:tab w:val="left" w:pos="3261"/>
        </w:tabs>
        <w:jc w:val="both"/>
        <w:rPr>
          <w:rFonts w:ascii="Arial" w:hAnsi="Arial" w:cs="Arial"/>
          <w:lang w:val="sr-Latn-ME"/>
        </w:rPr>
      </w:pPr>
      <w:r w:rsidRPr="00447DAD">
        <w:rPr>
          <w:rFonts w:ascii="Arial" w:hAnsi="Arial" w:cs="Arial"/>
          <w:b/>
          <w:bCs/>
          <w:color w:val="000000"/>
          <w:lang w:val="sr-Latn-ME"/>
        </w:rPr>
        <w:t xml:space="preserve">                                          </w:t>
      </w:r>
      <w:r w:rsidRPr="00447DAD">
        <w:rPr>
          <w:rFonts w:ascii="Arial" w:hAnsi="Arial" w:cs="Arial"/>
          <w:b/>
          <w:bCs/>
          <w:color w:val="000000"/>
          <w:lang w:val="sr-Latn-ME"/>
        </w:rPr>
        <w:tab/>
      </w:r>
      <w:r w:rsidRPr="00447DAD">
        <w:rPr>
          <w:rFonts w:ascii="Arial" w:hAnsi="Arial" w:cs="Arial"/>
          <w:bCs/>
          <w:color w:val="000000"/>
          <w:lang w:val="sr-Latn-ME"/>
        </w:rPr>
        <w:t xml:space="preserve">                                                      </w:t>
      </w:r>
    </w:p>
    <w:p w:rsidR="00035B6E" w:rsidRPr="00447DAD" w:rsidRDefault="00035B6E" w:rsidP="00035B6E">
      <w:pPr>
        <w:keepNext/>
        <w:jc w:val="center"/>
        <w:outlineLvl w:val="0"/>
        <w:rPr>
          <w:rFonts w:ascii="Arial" w:hAnsi="Arial" w:cs="Arial"/>
          <w:b/>
          <w:bCs/>
          <w:color w:val="000000"/>
          <w:lang w:val="sr-Latn-ME"/>
        </w:rPr>
      </w:pPr>
    </w:p>
    <w:p w:rsidR="00035B6E" w:rsidRPr="00447DAD" w:rsidRDefault="00035B6E" w:rsidP="00035B6E">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TENDERSKU DOKUMENTACIJU</w:t>
      </w:r>
    </w:p>
    <w:p w:rsidR="00035B6E" w:rsidRPr="00447DAD" w:rsidRDefault="00035B6E" w:rsidP="00035B6E">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ZA OTVORENI POSTUPAK JAVNE NABAVKE</w:t>
      </w:r>
    </w:p>
    <w:p w:rsidR="00035B6E" w:rsidRPr="00447DAD" w:rsidRDefault="00035B6E" w:rsidP="00035B6E">
      <w:pPr>
        <w:jc w:val="center"/>
        <w:rPr>
          <w:rFonts w:ascii="Arial" w:hAnsi="Arial" w:cs="Arial"/>
          <w:b/>
          <w:bCs/>
          <w:color w:val="000000"/>
          <w:sz w:val="28"/>
          <w:szCs w:val="28"/>
          <w:lang w:val="sr-Latn-ME"/>
        </w:rPr>
      </w:pPr>
    </w:p>
    <w:p w:rsidR="00EA40E6" w:rsidRPr="003A4BFC" w:rsidRDefault="00EA40E6" w:rsidP="00EA40E6">
      <w:pPr>
        <w:spacing w:after="0" w:line="240" w:lineRule="auto"/>
        <w:jc w:val="center"/>
        <w:rPr>
          <w:rFonts w:ascii="Arial" w:eastAsia="Times New Roman" w:hAnsi="Arial" w:cs="Arial"/>
          <w:b/>
          <w:color w:val="000000"/>
          <w:sz w:val="28"/>
          <w:szCs w:val="28"/>
          <w:lang w:val="en-US"/>
        </w:rPr>
      </w:pPr>
      <w:proofErr w:type="spellStart"/>
      <w:r w:rsidRPr="003A4BFC">
        <w:rPr>
          <w:rFonts w:ascii="Arial" w:eastAsia="Times New Roman" w:hAnsi="Arial" w:cs="Arial"/>
          <w:b/>
          <w:color w:val="000000"/>
          <w:sz w:val="28"/>
          <w:szCs w:val="28"/>
          <w:lang w:val="en-US"/>
        </w:rPr>
        <w:t>održavanje</w:t>
      </w:r>
      <w:proofErr w:type="spellEnd"/>
      <w:r w:rsidRPr="003A4BFC">
        <w:rPr>
          <w:rFonts w:ascii="Arial" w:eastAsia="Times New Roman" w:hAnsi="Arial" w:cs="Arial"/>
          <w:b/>
          <w:color w:val="000000"/>
          <w:sz w:val="28"/>
          <w:szCs w:val="28"/>
          <w:lang w:val="en-US"/>
        </w:rPr>
        <w:t xml:space="preserve"> </w:t>
      </w:r>
      <w:proofErr w:type="spellStart"/>
      <w:r w:rsidRPr="003A4BFC">
        <w:rPr>
          <w:rFonts w:ascii="Arial" w:eastAsia="Times New Roman" w:hAnsi="Arial" w:cs="Arial"/>
          <w:b/>
          <w:color w:val="000000"/>
          <w:sz w:val="28"/>
          <w:szCs w:val="28"/>
          <w:lang w:val="en-US"/>
        </w:rPr>
        <w:t>i</w:t>
      </w:r>
      <w:proofErr w:type="spellEnd"/>
      <w:r w:rsidRPr="003A4BFC">
        <w:rPr>
          <w:rFonts w:ascii="Arial" w:eastAsia="Times New Roman" w:hAnsi="Arial" w:cs="Arial"/>
          <w:b/>
          <w:color w:val="000000"/>
          <w:sz w:val="28"/>
          <w:szCs w:val="28"/>
          <w:lang w:val="en-US"/>
        </w:rPr>
        <w:t xml:space="preserve"> </w:t>
      </w:r>
      <w:proofErr w:type="spellStart"/>
      <w:r w:rsidRPr="003A4BFC">
        <w:rPr>
          <w:rFonts w:ascii="Arial" w:eastAsia="Times New Roman" w:hAnsi="Arial" w:cs="Arial"/>
          <w:b/>
          <w:color w:val="000000"/>
          <w:sz w:val="28"/>
          <w:szCs w:val="28"/>
          <w:lang w:val="en-US"/>
        </w:rPr>
        <w:t>unapređenje</w:t>
      </w:r>
      <w:proofErr w:type="spellEnd"/>
      <w:r w:rsidRPr="003A4BFC">
        <w:rPr>
          <w:rFonts w:ascii="Arial" w:eastAsia="Times New Roman" w:hAnsi="Arial" w:cs="Arial"/>
          <w:b/>
          <w:color w:val="000000"/>
          <w:sz w:val="28"/>
          <w:szCs w:val="28"/>
          <w:lang w:val="en-US"/>
        </w:rPr>
        <w:t xml:space="preserve"> </w:t>
      </w:r>
      <w:proofErr w:type="spellStart"/>
      <w:r w:rsidRPr="003A4BFC">
        <w:rPr>
          <w:rFonts w:ascii="Arial" w:eastAsia="Times New Roman" w:hAnsi="Arial" w:cs="Arial"/>
          <w:b/>
          <w:color w:val="000000"/>
          <w:sz w:val="28"/>
          <w:szCs w:val="28"/>
          <w:lang w:val="en-US"/>
        </w:rPr>
        <w:t>aplikativnog</w:t>
      </w:r>
      <w:proofErr w:type="spellEnd"/>
      <w:r w:rsidRPr="003A4BFC">
        <w:rPr>
          <w:rFonts w:ascii="Arial" w:eastAsia="Times New Roman" w:hAnsi="Arial" w:cs="Arial"/>
          <w:b/>
          <w:color w:val="000000"/>
          <w:sz w:val="28"/>
          <w:szCs w:val="28"/>
          <w:lang w:val="en-US"/>
        </w:rPr>
        <w:t xml:space="preserve"> </w:t>
      </w:r>
      <w:proofErr w:type="spellStart"/>
      <w:r w:rsidRPr="003A4BFC">
        <w:rPr>
          <w:rFonts w:ascii="Arial" w:eastAsia="Times New Roman" w:hAnsi="Arial" w:cs="Arial"/>
          <w:b/>
          <w:color w:val="000000"/>
          <w:sz w:val="28"/>
          <w:szCs w:val="28"/>
          <w:lang w:val="en-US"/>
        </w:rPr>
        <w:t>dijela</w:t>
      </w:r>
      <w:proofErr w:type="spellEnd"/>
      <w:r w:rsidRPr="003A4BFC">
        <w:rPr>
          <w:rFonts w:ascii="Arial" w:eastAsia="Times New Roman" w:hAnsi="Arial" w:cs="Arial"/>
          <w:b/>
          <w:color w:val="000000"/>
          <w:sz w:val="28"/>
          <w:szCs w:val="28"/>
          <w:lang w:val="en-US"/>
        </w:rPr>
        <w:t xml:space="preserve"> </w:t>
      </w:r>
      <w:proofErr w:type="spellStart"/>
      <w:r w:rsidRPr="003A4BFC">
        <w:rPr>
          <w:rFonts w:ascii="Arial" w:eastAsia="Times New Roman" w:hAnsi="Arial" w:cs="Arial"/>
          <w:b/>
          <w:color w:val="000000"/>
          <w:sz w:val="28"/>
          <w:szCs w:val="28"/>
          <w:lang w:val="en-US"/>
        </w:rPr>
        <w:t>informacionog</w:t>
      </w:r>
      <w:proofErr w:type="spellEnd"/>
      <w:r w:rsidRPr="003A4BFC">
        <w:rPr>
          <w:rFonts w:ascii="Arial" w:eastAsia="Times New Roman" w:hAnsi="Arial" w:cs="Arial"/>
          <w:b/>
          <w:color w:val="000000"/>
          <w:sz w:val="28"/>
          <w:szCs w:val="28"/>
          <w:lang w:val="en-US"/>
        </w:rPr>
        <w:t xml:space="preserve"> </w:t>
      </w:r>
      <w:proofErr w:type="spellStart"/>
      <w:r w:rsidRPr="003A4BFC">
        <w:rPr>
          <w:rFonts w:ascii="Arial" w:eastAsia="Times New Roman" w:hAnsi="Arial" w:cs="Arial"/>
          <w:b/>
          <w:color w:val="000000"/>
          <w:sz w:val="28"/>
          <w:szCs w:val="28"/>
          <w:lang w:val="en-US"/>
        </w:rPr>
        <w:t>sistema</w:t>
      </w:r>
      <w:proofErr w:type="spellEnd"/>
      <w:r w:rsidRPr="003A4BFC">
        <w:rPr>
          <w:rFonts w:ascii="Arial" w:eastAsia="Times New Roman" w:hAnsi="Arial" w:cs="Arial"/>
          <w:b/>
          <w:color w:val="000000"/>
          <w:sz w:val="28"/>
          <w:szCs w:val="28"/>
          <w:lang w:val="en-US"/>
        </w:rPr>
        <w:t xml:space="preserve"> UCG 3 </w:t>
      </w:r>
      <w:proofErr w:type="spellStart"/>
      <w:r w:rsidRPr="003A4BFC">
        <w:rPr>
          <w:rFonts w:ascii="Arial" w:eastAsia="Times New Roman" w:hAnsi="Arial" w:cs="Arial"/>
          <w:b/>
          <w:color w:val="000000"/>
          <w:sz w:val="28"/>
          <w:szCs w:val="28"/>
          <w:lang w:val="en-US"/>
        </w:rPr>
        <w:t>i</w:t>
      </w:r>
      <w:proofErr w:type="spellEnd"/>
      <w:r w:rsidRPr="003A4BFC">
        <w:rPr>
          <w:rFonts w:ascii="Arial" w:eastAsia="Times New Roman" w:hAnsi="Arial" w:cs="Arial"/>
          <w:b/>
          <w:color w:val="000000"/>
          <w:sz w:val="28"/>
          <w:szCs w:val="28"/>
          <w:lang w:val="en-US"/>
        </w:rPr>
        <w:t xml:space="preserve"> </w:t>
      </w:r>
      <w:proofErr w:type="spellStart"/>
      <w:r w:rsidRPr="003A4BFC">
        <w:rPr>
          <w:rFonts w:ascii="Arial" w:eastAsia="Times New Roman" w:hAnsi="Arial" w:cs="Arial"/>
          <w:b/>
          <w:color w:val="000000"/>
          <w:sz w:val="28"/>
          <w:szCs w:val="28"/>
          <w:lang w:val="en-US"/>
        </w:rPr>
        <w:t>sof</w:t>
      </w:r>
      <w:r>
        <w:rPr>
          <w:rFonts w:ascii="Arial" w:eastAsia="Times New Roman" w:hAnsi="Arial" w:cs="Arial"/>
          <w:b/>
          <w:color w:val="000000"/>
          <w:sz w:val="28"/>
          <w:szCs w:val="28"/>
          <w:lang w:val="en-US"/>
        </w:rPr>
        <w:t>tverske</w:t>
      </w:r>
      <w:proofErr w:type="spellEnd"/>
      <w:r>
        <w:rPr>
          <w:rFonts w:ascii="Arial" w:eastAsia="Times New Roman" w:hAnsi="Arial" w:cs="Arial"/>
          <w:b/>
          <w:color w:val="000000"/>
          <w:sz w:val="28"/>
          <w:szCs w:val="28"/>
          <w:lang w:val="en-US"/>
        </w:rPr>
        <w:t xml:space="preserve"> </w:t>
      </w:r>
      <w:proofErr w:type="spellStart"/>
      <w:r>
        <w:rPr>
          <w:rFonts w:ascii="Arial" w:eastAsia="Times New Roman" w:hAnsi="Arial" w:cs="Arial"/>
          <w:b/>
          <w:color w:val="000000"/>
          <w:sz w:val="28"/>
          <w:szCs w:val="28"/>
          <w:lang w:val="en-US"/>
        </w:rPr>
        <w:t>infrastrukture</w:t>
      </w:r>
      <w:proofErr w:type="spellEnd"/>
      <w:r>
        <w:rPr>
          <w:rFonts w:ascii="Arial" w:eastAsia="Times New Roman" w:hAnsi="Arial" w:cs="Arial"/>
          <w:b/>
          <w:color w:val="000000"/>
          <w:sz w:val="28"/>
          <w:szCs w:val="28"/>
          <w:lang w:val="en-US"/>
        </w:rPr>
        <w:t xml:space="preserve"> </w:t>
      </w:r>
      <w:proofErr w:type="spellStart"/>
      <w:r>
        <w:rPr>
          <w:rFonts w:ascii="Arial" w:eastAsia="Times New Roman" w:hAnsi="Arial" w:cs="Arial"/>
          <w:b/>
          <w:color w:val="000000"/>
          <w:sz w:val="28"/>
          <w:szCs w:val="28"/>
          <w:lang w:val="en-US"/>
        </w:rPr>
        <w:t>U</w:t>
      </w:r>
      <w:r w:rsidRPr="003A4BFC">
        <w:rPr>
          <w:rFonts w:ascii="Arial" w:eastAsia="Times New Roman" w:hAnsi="Arial" w:cs="Arial"/>
          <w:b/>
          <w:color w:val="000000"/>
          <w:sz w:val="28"/>
          <w:szCs w:val="28"/>
          <w:lang w:val="en-US"/>
        </w:rPr>
        <w:t>prave</w:t>
      </w:r>
      <w:proofErr w:type="spellEnd"/>
      <w:r>
        <w:rPr>
          <w:rFonts w:ascii="Arial" w:eastAsia="Times New Roman" w:hAnsi="Arial" w:cs="Arial"/>
          <w:b/>
          <w:color w:val="000000"/>
          <w:sz w:val="28"/>
          <w:szCs w:val="28"/>
          <w:lang w:val="en-US"/>
        </w:rPr>
        <w:t xml:space="preserve"> </w:t>
      </w:r>
      <w:proofErr w:type="spellStart"/>
      <w:r>
        <w:rPr>
          <w:rFonts w:ascii="Arial" w:eastAsia="Times New Roman" w:hAnsi="Arial" w:cs="Arial"/>
          <w:b/>
          <w:color w:val="000000"/>
          <w:sz w:val="28"/>
          <w:szCs w:val="28"/>
          <w:lang w:val="en-US"/>
        </w:rPr>
        <w:t>prihoda</w:t>
      </w:r>
      <w:proofErr w:type="spellEnd"/>
      <w:r>
        <w:rPr>
          <w:rFonts w:ascii="Arial" w:eastAsia="Times New Roman" w:hAnsi="Arial" w:cs="Arial"/>
          <w:b/>
          <w:color w:val="000000"/>
          <w:sz w:val="28"/>
          <w:szCs w:val="28"/>
          <w:lang w:val="en-US"/>
        </w:rPr>
        <w:t xml:space="preserve"> </w:t>
      </w:r>
      <w:proofErr w:type="spellStart"/>
      <w:r>
        <w:rPr>
          <w:rFonts w:ascii="Arial" w:eastAsia="Times New Roman" w:hAnsi="Arial" w:cs="Arial"/>
          <w:b/>
          <w:color w:val="000000"/>
          <w:sz w:val="28"/>
          <w:szCs w:val="28"/>
          <w:lang w:val="en-US"/>
        </w:rPr>
        <w:t>i</w:t>
      </w:r>
      <w:proofErr w:type="spellEnd"/>
      <w:r>
        <w:rPr>
          <w:rFonts w:ascii="Arial" w:eastAsia="Times New Roman" w:hAnsi="Arial" w:cs="Arial"/>
          <w:b/>
          <w:color w:val="000000"/>
          <w:sz w:val="28"/>
          <w:szCs w:val="28"/>
          <w:lang w:val="en-US"/>
        </w:rPr>
        <w:t xml:space="preserve"> carina</w:t>
      </w:r>
    </w:p>
    <w:p w:rsidR="00035B6E" w:rsidRPr="00447DAD" w:rsidRDefault="00035B6E" w:rsidP="00035B6E">
      <w:pPr>
        <w:rPr>
          <w:rFonts w:ascii="Arial" w:hAnsi="Arial" w:cs="Arial"/>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Predmet nabavke se nabavlja:</w:t>
      </w:r>
    </w:p>
    <w:p w:rsidR="00035B6E" w:rsidRPr="00447DAD" w:rsidRDefault="00035B6E" w:rsidP="00035B6E">
      <w:pPr>
        <w:jc w:val="both"/>
        <w:rPr>
          <w:rFonts w:ascii="Arial" w:hAnsi="Arial" w:cs="Arial"/>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kao cjelina </w:t>
      </w:r>
    </w:p>
    <w:p w:rsidR="00035B6E" w:rsidRDefault="00035B6E" w:rsidP="00035B6E">
      <w:pPr>
        <w:rPr>
          <w:rFonts w:ascii="Arial" w:hAnsi="Arial" w:cs="Arial"/>
          <w:color w:val="000000"/>
          <w:lang w:val="sr-Latn-ME"/>
        </w:rPr>
      </w:pPr>
    </w:p>
    <w:p w:rsidR="00035B6E" w:rsidRPr="00447DAD" w:rsidRDefault="00035B6E" w:rsidP="00035B6E">
      <w:pPr>
        <w:rPr>
          <w:rFonts w:ascii="Arial" w:hAnsi="Arial" w:cs="Arial"/>
          <w:color w:val="000000"/>
          <w:lang w:val="sr-Latn-ME"/>
        </w:rPr>
      </w:pPr>
    </w:p>
    <w:p w:rsidR="00035B6E" w:rsidRPr="00447DAD" w:rsidRDefault="00035B6E" w:rsidP="00035B6E">
      <w:pPr>
        <w:rPr>
          <w:rFonts w:ascii="Arial" w:hAnsi="Arial" w:cs="Arial"/>
          <w:color w:val="000000"/>
          <w:lang w:val="sr-Latn-ME"/>
        </w:rPr>
      </w:pPr>
    </w:p>
    <w:p w:rsidR="00035B6E" w:rsidRDefault="00035B6E" w:rsidP="00035B6E">
      <w:pPr>
        <w:rPr>
          <w:rFonts w:ascii="Arial" w:hAnsi="Arial" w:cs="Arial"/>
          <w:color w:val="000000"/>
          <w:lang w:val="sr-Latn-ME"/>
        </w:rPr>
      </w:pPr>
    </w:p>
    <w:p w:rsidR="00035B6E" w:rsidRDefault="00035B6E" w:rsidP="00035B6E">
      <w:pPr>
        <w:rPr>
          <w:rFonts w:ascii="Arial" w:hAnsi="Arial" w:cs="Arial"/>
          <w:color w:val="000000"/>
          <w:lang w:val="sr-Latn-ME"/>
        </w:rPr>
      </w:pPr>
    </w:p>
    <w:p w:rsidR="00035B6E" w:rsidRPr="00447DAD" w:rsidRDefault="00035B6E" w:rsidP="00035B6E">
      <w:pPr>
        <w:rPr>
          <w:rFonts w:ascii="Arial" w:hAnsi="Arial" w:cs="Arial"/>
          <w:color w:val="000000"/>
          <w:lang w:val="sr-Latn-ME"/>
        </w:rPr>
      </w:pPr>
    </w:p>
    <w:p w:rsidR="00035B6E" w:rsidRPr="00DF11D9" w:rsidRDefault="00035B6E" w:rsidP="00035B6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3"/>
      <w:r w:rsidRPr="00DF11D9">
        <w:rPr>
          <w:rFonts w:ascii="Arial" w:hAnsi="Arial"/>
          <w:b/>
          <w:color w:val="000000"/>
          <w:szCs w:val="32"/>
          <w:lang w:val="sr-Latn-ME"/>
        </w:rPr>
        <w:t>POZIV ZA NADMETANJE</w:t>
      </w:r>
      <w:r w:rsidRPr="00DF11D9">
        <w:rPr>
          <w:rFonts w:ascii="Arial" w:hAnsi="Arial"/>
          <w:b/>
          <w:color w:val="000000"/>
          <w:szCs w:val="32"/>
          <w:vertAlign w:val="superscript"/>
          <w:lang w:val="sr-Latn-ME"/>
        </w:rPr>
        <w:footnoteReference w:id="1"/>
      </w:r>
      <w:bookmarkEnd w:id="1"/>
      <w:r w:rsidRPr="00DF11D9">
        <w:rPr>
          <w:rFonts w:ascii="Arial" w:hAnsi="Arial"/>
          <w:b/>
          <w:color w:val="000000"/>
          <w:szCs w:val="32"/>
          <w:lang w:val="sr-Latn-ME"/>
        </w:rPr>
        <w:t xml:space="preserve"> </w:t>
      </w:r>
    </w:p>
    <w:p w:rsidR="00035B6E" w:rsidRPr="00447DAD" w:rsidRDefault="00035B6E" w:rsidP="00035B6E">
      <w:pPr>
        <w:rPr>
          <w:rFonts w:ascii="Arial" w:hAnsi="Arial" w:cs="Arial"/>
          <w:b/>
          <w:bCs/>
          <w:color w:val="000000"/>
          <w:lang w:val="sr-Latn-ME"/>
        </w:rPr>
      </w:pPr>
      <w:r w:rsidRPr="00447DAD">
        <w:rPr>
          <w:rFonts w:ascii="Arial" w:hAnsi="Arial" w:cs="Arial"/>
          <w:b/>
          <w:bCs/>
          <w:color w:val="000000"/>
          <w:lang w:val="sr-Latn-ME"/>
        </w:rPr>
        <w:tab/>
      </w:r>
    </w:p>
    <w:p w:rsidR="00035B6E" w:rsidRPr="00447DAD" w:rsidRDefault="00035B6E" w:rsidP="00035B6E">
      <w:pPr>
        <w:ind w:left="360"/>
        <w:jc w:val="center"/>
        <w:rPr>
          <w:rFonts w:ascii="Arial" w:hAnsi="Arial" w:cs="Arial"/>
          <w:b/>
          <w:bCs/>
          <w:color w:val="000000"/>
          <w:lang w:val="sr-Latn-ME"/>
        </w:rPr>
      </w:pPr>
    </w:p>
    <w:p w:rsidR="00035B6E" w:rsidRPr="00447DAD" w:rsidRDefault="00035B6E" w:rsidP="00035B6E">
      <w:pPr>
        <w:numPr>
          <w:ilvl w:val="0"/>
          <w:numId w:val="2"/>
        </w:numPr>
        <w:contextualSpacing/>
        <w:rPr>
          <w:rFonts w:ascii="Arial" w:eastAsia="Calibri" w:hAnsi="Arial" w:cs="Arial"/>
          <w:color w:val="000000"/>
          <w:lang w:val="sr-Latn-ME"/>
        </w:rPr>
      </w:pPr>
      <w:r w:rsidRPr="00447DAD">
        <w:rPr>
          <w:rFonts w:ascii="Arial" w:eastAsia="Calibri" w:hAnsi="Arial" w:cs="Arial"/>
          <w:color w:val="000000"/>
          <w:lang w:val="sr-Latn-ME"/>
        </w:rPr>
        <w:t>Podaci o naručiocu;</w:t>
      </w:r>
    </w:p>
    <w:p w:rsidR="00035B6E" w:rsidRPr="00447DAD" w:rsidRDefault="00035B6E" w:rsidP="00035B6E">
      <w:pPr>
        <w:numPr>
          <w:ilvl w:val="0"/>
          <w:numId w:val="2"/>
        </w:numPr>
        <w:contextualSpacing/>
        <w:rPr>
          <w:rFonts w:ascii="Arial" w:eastAsia="Calibri" w:hAnsi="Arial" w:cs="Arial"/>
          <w:color w:val="000000"/>
          <w:lang w:val="sr-Latn-ME"/>
        </w:rPr>
      </w:pPr>
      <w:r w:rsidRPr="00447DAD">
        <w:rPr>
          <w:rFonts w:ascii="Arial" w:eastAsia="Calibri" w:hAnsi="Arial" w:cs="Arial"/>
          <w:color w:val="000000"/>
          <w:lang w:val="sr-Latn-ME"/>
        </w:rPr>
        <w:t xml:space="preserve">Podaci o postupku i predmetu javne nabavke: </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Vrsta postupka,</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Predmet javne nabavke (vrsta predmeta, naziv i opis predmeta),</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Procijenjena vrijednost predmeta nabavke</w:t>
      </w:r>
      <w:r w:rsidRPr="00447DAD">
        <w:rPr>
          <w:rFonts w:ascii="Arial" w:eastAsia="Calibri" w:hAnsi="Arial" w:cs="Arial"/>
          <w:color w:val="000000"/>
          <w:vertAlign w:val="superscript"/>
          <w:lang w:val="sr-Latn-ME"/>
        </w:rPr>
        <w:footnoteReference w:id="2"/>
      </w:r>
      <w:r w:rsidRPr="00447DAD">
        <w:rPr>
          <w:rFonts w:ascii="Arial" w:eastAsia="Calibri" w:hAnsi="Arial" w:cs="Arial"/>
          <w:color w:val="000000"/>
          <w:lang w:val="sr-Latn-ME"/>
        </w:rPr>
        <w:t>,</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 xml:space="preserve">Način nabavke: </w:t>
      </w:r>
    </w:p>
    <w:p w:rsidR="00035B6E" w:rsidRPr="00447DAD" w:rsidRDefault="00035B6E" w:rsidP="00035B6E">
      <w:pPr>
        <w:numPr>
          <w:ilvl w:val="0"/>
          <w:numId w:val="4"/>
        </w:numPr>
        <w:contextualSpacing/>
        <w:rPr>
          <w:rFonts w:ascii="Arial" w:eastAsia="Calibri" w:hAnsi="Arial" w:cs="Arial"/>
          <w:color w:val="000000"/>
          <w:lang w:val="sr-Latn-ME"/>
        </w:rPr>
      </w:pPr>
      <w:r w:rsidRPr="00447DAD">
        <w:rPr>
          <w:rFonts w:ascii="Arial" w:eastAsia="Calibri" w:hAnsi="Arial" w:cs="Arial"/>
          <w:color w:val="000000"/>
          <w:lang w:val="sr-Latn-ME"/>
        </w:rPr>
        <w:t>Cjelina, po partijama,</w:t>
      </w:r>
    </w:p>
    <w:p w:rsidR="00035B6E" w:rsidRPr="00447DAD" w:rsidRDefault="00035B6E" w:rsidP="00035B6E">
      <w:pPr>
        <w:numPr>
          <w:ilvl w:val="0"/>
          <w:numId w:val="4"/>
        </w:numPr>
        <w:contextualSpacing/>
        <w:rPr>
          <w:rFonts w:ascii="Arial" w:eastAsia="Calibri" w:hAnsi="Arial" w:cs="Arial"/>
          <w:color w:val="000000"/>
          <w:lang w:val="sr-Latn-ME"/>
        </w:rPr>
      </w:pPr>
      <w:r w:rsidRPr="00447DAD">
        <w:rPr>
          <w:rFonts w:ascii="Arial" w:eastAsia="Calibri" w:hAnsi="Arial" w:cs="Arial"/>
          <w:color w:val="000000"/>
          <w:lang w:val="sr-Latn-ME"/>
        </w:rPr>
        <w:t>Zajednička nabavka,</w:t>
      </w:r>
    </w:p>
    <w:p w:rsidR="00035B6E" w:rsidRPr="00447DAD" w:rsidRDefault="00035B6E" w:rsidP="00035B6E">
      <w:pPr>
        <w:numPr>
          <w:ilvl w:val="0"/>
          <w:numId w:val="4"/>
        </w:numPr>
        <w:contextualSpacing/>
        <w:rPr>
          <w:rFonts w:ascii="Arial" w:eastAsia="Calibri" w:hAnsi="Arial" w:cs="Arial"/>
          <w:color w:val="000000"/>
          <w:lang w:val="sr-Latn-ME"/>
        </w:rPr>
      </w:pPr>
      <w:r w:rsidRPr="00447DAD">
        <w:rPr>
          <w:rFonts w:ascii="Arial" w:eastAsia="Calibri" w:hAnsi="Arial" w:cs="Arial"/>
          <w:color w:val="000000"/>
          <w:lang w:val="sr-Latn-ME"/>
        </w:rPr>
        <w:t>Centralizovana nabavka,</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Posebni oblik nabavke:</w:t>
      </w:r>
    </w:p>
    <w:p w:rsidR="00035B6E" w:rsidRPr="00447DAD" w:rsidRDefault="00035B6E" w:rsidP="00035B6E">
      <w:pPr>
        <w:numPr>
          <w:ilvl w:val="0"/>
          <w:numId w:val="3"/>
        </w:numPr>
        <w:contextualSpacing/>
        <w:rPr>
          <w:rFonts w:ascii="Arial" w:eastAsia="Calibri" w:hAnsi="Arial" w:cs="Arial"/>
          <w:color w:val="000000"/>
          <w:lang w:val="sr-Latn-ME"/>
        </w:rPr>
      </w:pPr>
      <w:r w:rsidRPr="00447DAD">
        <w:rPr>
          <w:rFonts w:ascii="Arial" w:eastAsia="Calibri" w:hAnsi="Arial" w:cs="Arial"/>
          <w:color w:val="000000"/>
          <w:lang w:val="sr-Latn-ME"/>
        </w:rPr>
        <w:t>Okvirni sporazum,</w:t>
      </w:r>
    </w:p>
    <w:p w:rsidR="00035B6E" w:rsidRPr="00447DAD" w:rsidRDefault="00035B6E" w:rsidP="00035B6E">
      <w:pPr>
        <w:numPr>
          <w:ilvl w:val="0"/>
          <w:numId w:val="3"/>
        </w:numPr>
        <w:contextualSpacing/>
        <w:rPr>
          <w:rFonts w:ascii="Arial" w:eastAsia="Calibri" w:hAnsi="Arial" w:cs="Arial"/>
          <w:color w:val="000000"/>
          <w:lang w:val="sr-Latn-ME"/>
        </w:rPr>
      </w:pPr>
      <w:r w:rsidRPr="00447DAD">
        <w:rPr>
          <w:rFonts w:ascii="Arial" w:eastAsia="Calibri" w:hAnsi="Arial" w:cs="Arial"/>
          <w:color w:val="000000"/>
          <w:lang w:val="sr-Latn-ME"/>
        </w:rPr>
        <w:t>Dinamički sistem nabavki,</w:t>
      </w:r>
    </w:p>
    <w:p w:rsidR="00035B6E" w:rsidRPr="00447DAD" w:rsidRDefault="00035B6E" w:rsidP="00035B6E">
      <w:pPr>
        <w:numPr>
          <w:ilvl w:val="0"/>
          <w:numId w:val="3"/>
        </w:numPr>
        <w:contextualSpacing/>
        <w:rPr>
          <w:rFonts w:ascii="Arial" w:eastAsia="Calibri" w:hAnsi="Arial" w:cs="Arial"/>
          <w:color w:val="000000"/>
          <w:lang w:val="sr-Latn-ME"/>
        </w:rPr>
      </w:pPr>
      <w:r w:rsidRPr="00447DAD">
        <w:rPr>
          <w:rFonts w:ascii="Arial" w:eastAsia="Calibri" w:hAnsi="Arial" w:cs="Arial"/>
          <w:color w:val="000000"/>
          <w:lang w:val="sr-Latn-ME"/>
        </w:rPr>
        <w:t>Elektronska aukcija,</w:t>
      </w:r>
    </w:p>
    <w:p w:rsidR="00035B6E" w:rsidRPr="00447DAD" w:rsidRDefault="00035B6E" w:rsidP="00035B6E">
      <w:pPr>
        <w:numPr>
          <w:ilvl w:val="0"/>
          <w:numId w:val="3"/>
        </w:numPr>
        <w:contextualSpacing/>
        <w:rPr>
          <w:rFonts w:ascii="Arial" w:eastAsia="Calibri" w:hAnsi="Arial" w:cs="Arial"/>
          <w:color w:val="000000"/>
          <w:lang w:val="sr-Latn-ME"/>
        </w:rPr>
      </w:pPr>
      <w:r w:rsidRPr="00447DAD">
        <w:rPr>
          <w:rFonts w:ascii="Arial" w:eastAsia="Calibri" w:hAnsi="Arial" w:cs="Arial"/>
          <w:color w:val="000000"/>
          <w:lang w:val="sr-Latn-ME"/>
        </w:rPr>
        <w:t>Elektronski katalog,</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Uslovi za učešće u postupku javne nabavke i posebni osnovi za isključenje,</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Kriterijum za izbor najpovoljnije ponude,</w:t>
      </w:r>
    </w:p>
    <w:p w:rsidR="00035B6E"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Način, mjesto i vrijeme podnošenja ponuda i otvaranja ponuda,</w:t>
      </w:r>
    </w:p>
    <w:p w:rsidR="00035B6E" w:rsidRPr="00447DAD" w:rsidRDefault="00035B6E" w:rsidP="00035B6E">
      <w:pPr>
        <w:numPr>
          <w:ilvl w:val="1"/>
          <w:numId w:val="2"/>
        </w:numPr>
        <w:contextualSpacing/>
        <w:rPr>
          <w:rFonts w:ascii="Arial" w:eastAsia="Calibri" w:hAnsi="Arial" w:cs="Arial"/>
          <w:color w:val="000000"/>
          <w:lang w:val="sr-Latn-ME"/>
        </w:rPr>
      </w:pPr>
      <w:r>
        <w:rPr>
          <w:rFonts w:ascii="Arial" w:eastAsia="Calibri" w:hAnsi="Arial" w:cs="Arial"/>
          <w:color w:val="000000"/>
          <w:lang w:val="sr-Latn-ME"/>
        </w:rPr>
        <w:t>Rok za donošenje odluke o izboru,</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Rok važenja ponude,</w:t>
      </w:r>
    </w:p>
    <w:p w:rsidR="00035B6E" w:rsidRPr="00447DAD" w:rsidRDefault="00035B6E" w:rsidP="00035B6E">
      <w:pPr>
        <w:numPr>
          <w:ilvl w:val="1"/>
          <w:numId w:val="2"/>
        </w:numPr>
        <w:contextualSpacing/>
        <w:rPr>
          <w:rFonts w:ascii="Arial" w:eastAsia="Calibri" w:hAnsi="Arial" w:cs="Arial"/>
          <w:color w:val="000000"/>
          <w:lang w:val="sr-Latn-ME"/>
        </w:rPr>
      </w:pPr>
      <w:r>
        <w:rPr>
          <w:rFonts w:ascii="Arial" w:eastAsia="Calibri" w:hAnsi="Arial" w:cs="Arial"/>
          <w:color w:val="000000"/>
          <w:lang w:val="sr-Latn-ME"/>
        </w:rPr>
        <w:t>Garancija ponude</w:t>
      </w:r>
    </w:p>
    <w:p w:rsidR="00035B6E" w:rsidRPr="00447DAD" w:rsidRDefault="00035B6E" w:rsidP="00035B6E">
      <w:pPr>
        <w:rPr>
          <w:rFonts w:ascii="Calibri" w:eastAsia="Calibri" w:hAnsi="Calibri"/>
          <w:color w:val="000000"/>
          <w:lang w:val="sr-Latn-ME"/>
        </w:rPr>
      </w:pPr>
    </w:p>
    <w:p w:rsidR="00035B6E" w:rsidRPr="00DF11D9" w:rsidRDefault="00035B6E" w:rsidP="00035B6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2"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3"/>
      </w:r>
      <w:bookmarkEnd w:id="2"/>
    </w:p>
    <w:p w:rsidR="00035B6E" w:rsidRPr="00447DAD" w:rsidRDefault="00035B6E" w:rsidP="00035B6E">
      <w:pPr>
        <w:rPr>
          <w:rFonts w:ascii="Calibri" w:eastAsia="Calibri" w:hAnsi="Calibri"/>
          <w:color w:val="000000"/>
          <w:lang w:val="sr-Latn-ME"/>
        </w:rPr>
      </w:pPr>
    </w:p>
    <w:p w:rsidR="00035B6E" w:rsidRPr="00447DAD" w:rsidRDefault="00035B6E" w:rsidP="00035B6E">
      <w:pPr>
        <w:numPr>
          <w:ilvl w:val="0"/>
          <w:numId w:val="6"/>
        </w:numPr>
        <w:contextualSpacing/>
        <w:jc w:val="both"/>
        <w:rPr>
          <w:rFonts w:ascii="Arial" w:eastAsia="Calibri" w:hAnsi="Arial" w:cs="Arial"/>
          <w:color w:val="000000"/>
          <w:lang w:val="sr-Latn-ME"/>
        </w:rPr>
      </w:pPr>
      <w:r w:rsidRPr="00447DAD">
        <w:rPr>
          <w:rFonts w:ascii="Arial" w:eastAsia="Calibri" w:hAnsi="Arial" w:cs="Arial"/>
          <w:color w:val="000000"/>
          <w:lang w:val="sr-Latn-ME"/>
        </w:rPr>
        <w:t>Naziv i opis predmeta nabavke u cjelini, po partijama i stavkama sa bitnim karakteristikama</w:t>
      </w:r>
    </w:p>
    <w:p w:rsidR="00035B6E" w:rsidRDefault="00035B6E" w:rsidP="00035B6E">
      <w:pPr>
        <w:numPr>
          <w:ilvl w:val="0"/>
          <w:numId w:val="6"/>
        </w:numPr>
        <w:contextualSpacing/>
        <w:jc w:val="both"/>
        <w:rPr>
          <w:rFonts w:ascii="Arial" w:eastAsia="Calibri" w:hAnsi="Arial" w:cs="Arial"/>
          <w:color w:val="000000"/>
          <w:lang w:val="sr-Latn-ME"/>
        </w:rPr>
      </w:pPr>
      <w:r w:rsidRPr="00447DAD">
        <w:rPr>
          <w:rFonts w:ascii="Arial" w:eastAsia="Calibri" w:hAnsi="Arial" w:cs="Arial"/>
          <w:color w:val="000000"/>
          <w:lang w:val="sr-Latn-ME"/>
        </w:rPr>
        <w:t>Zahtjevi u pogledu načina izvršavanja predmeta nabavke koji su od značaja za sačinjavanje ponude i izvršenje ugovora</w:t>
      </w:r>
    </w:p>
    <w:p w:rsidR="006413D0" w:rsidRDefault="006413D0" w:rsidP="00CF07B7">
      <w:pPr>
        <w:ind w:left="720"/>
        <w:contextualSpacing/>
        <w:jc w:val="both"/>
        <w:rPr>
          <w:rFonts w:ascii="Arial" w:eastAsia="Calibri" w:hAnsi="Arial" w:cs="Arial"/>
          <w:color w:val="000000"/>
          <w:lang w:val="sr-Latn-ME"/>
        </w:rPr>
      </w:pPr>
    </w:p>
    <w:p w:rsidR="00CF07B7" w:rsidRDefault="00CF07B7" w:rsidP="00CF07B7">
      <w:pPr>
        <w:ind w:left="720"/>
        <w:contextualSpacing/>
        <w:jc w:val="both"/>
        <w:rPr>
          <w:rFonts w:ascii="Arial" w:eastAsia="Calibri" w:hAnsi="Arial" w:cs="Arial"/>
          <w:color w:val="000000"/>
          <w:lang w:val="sr-Latn-ME"/>
        </w:rPr>
      </w:pPr>
    </w:p>
    <w:p w:rsidR="00CF07B7" w:rsidRPr="00447DAD" w:rsidRDefault="00CF07B7" w:rsidP="00CF07B7">
      <w:pPr>
        <w:ind w:left="720"/>
        <w:contextualSpacing/>
        <w:jc w:val="both"/>
        <w:rPr>
          <w:rFonts w:ascii="Arial" w:eastAsia="Calibri" w:hAnsi="Arial" w:cs="Arial"/>
          <w:color w:val="000000"/>
          <w:lang w:val="sr-Latn-ME"/>
        </w:rPr>
      </w:pPr>
    </w:p>
    <w:p w:rsidR="002E78BC" w:rsidRPr="005F73C9" w:rsidRDefault="002E78BC" w:rsidP="002E78BC">
      <w:pPr>
        <w:jc w:val="center"/>
        <w:outlineLvl w:val="0"/>
        <w:rPr>
          <w:rFonts w:ascii="Calibri" w:eastAsia="Calibri" w:hAnsi="Calibri" w:cs="Times New Roman"/>
          <w:b/>
          <w:bCs/>
          <w:sz w:val="24"/>
          <w:szCs w:val="24"/>
          <w:lang w:val="sr-Latn-CS"/>
        </w:rPr>
      </w:pPr>
      <w:bookmarkStart w:id="3" w:name="_Toc476139145"/>
      <w:bookmarkStart w:id="4" w:name="_Toc518981532"/>
      <w:r w:rsidRPr="005F73C9">
        <w:rPr>
          <w:rFonts w:ascii="Calibri" w:eastAsia="Calibri" w:hAnsi="Calibri" w:cs="Times New Roman"/>
          <w:b/>
          <w:bCs/>
          <w:sz w:val="24"/>
          <w:szCs w:val="24"/>
          <w:lang w:val="sr-Latn-CS"/>
        </w:rPr>
        <w:lastRenderedPageBreak/>
        <w:t>TEHNI</w:t>
      </w:r>
      <w:r w:rsidRPr="005F73C9">
        <w:rPr>
          <w:rFonts w:ascii="Calibri" w:eastAsia="Calibri" w:hAnsi="Calibri" w:cs="Times New Roman"/>
          <w:b/>
          <w:bCs/>
          <w:sz w:val="24"/>
          <w:szCs w:val="24"/>
        </w:rPr>
        <w:t>Č</w:t>
      </w:r>
      <w:r w:rsidRPr="005F73C9">
        <w:rPr>
          <w:rFonts w:ascii="Calibri" w:eastAsia="Calibri" w:hAnsi="Calibri" w:cs="Times New Roman"/>
          <w:b/>
          <w:bCs/>
          <w:sz w:val="24"/>
          <w:szCs w:val="24"/>
          <w:lang w:val="sr-Latn-CS"/>
        </w:rPr>
        <w:t>KA SPECIFIKACIJA</w:t>
      </w:r>
      <w:bookmarkEnd w:id="3"/>
      <w:bookmarkEnd w:id="4"/>
    </w:p>
    <w:p w:rsidR="002E78BC" w:rsidRPr="005F73C9" w:rsidRDefault="002E78BC" w:rsidP="002E78BC">
      <w:pPr>
        <w:rPr>
          <w:rFonts w:ascii="Calibri" w:eastAsia="Calibri" w:hAnsi="Calibri" w:cs="Times New Roman"/>
          <w:b/>
          <w:bCs/>
          <w:sz w:val="24"/>
          <w:szCs w:val="24"/>
          <w:lang w:val="sr-Latn-CS"/>
        </w:rPr>
      </w:pPr>
    </w:p>
    <w:p w:rsidR="002C26ED" w:rsidRPr="005F73C9" w:rsidRDefault="002C26ED" w:rsidP="002C26ED">
      <w:pPr>
        <w:rPr>
          <w:rFonts w:ascii="Calibri" w:eastAsia="Calibri" w:hAnsi="Calibri" w:cs="Times New Roman"/>
          <w:sz w:val="24"/>
          <w:szCs w:val="24"/>
          <w:lang w:val="sr-Latn-CS"/>
        </w:rPr>
        <w:sectPr w:rsidR="002C26ED" w:rsidRPr="005F73C9" w:rsidSect="00CA3045">
          <w:footerReference w:type="default" r:id="rId7"/>
          <w:pgSz w:w="12240" w:h="15840"/>
          <w:pgMar w:top="1440" w:right="1440" w:bottom="1440" w:left="1440" w:header="708" w:footer="708" w:gutter="0"/>
          <w:cols w:space="708"/>
          <w:docGrid w:linePitch="360"/>
        </w:sectPr>
      </w:pPr>
      <w:r w:rsidRPr="005F73C9">
        <w:rPr>
          <w:rFonts w:ascii="Calibri" w:eastAsia="Calibri" w:hAnsi="Calibri" w:cs="Times New Roman"/>
          <w:sz w:val="24"/>
          <w:szCs w:val="24"/>
          <w:lang w:val="sr-Latn-CS"/>
        </w:rPr>
        <w:t>Na slici je prikazana Enterprise arhitektura i alokacija poslovnih procesa i funk</w:t>
      </w:r>
      <w:r>
        <w:rPr>
          <w:rFonts w:ascii="Calibri" w:eastAsia="Calibri" w:hAnsi="Calibri" w:cs="Times New Roman"/>
          <w:sz w:val="24"/>
          <w:szCs w:val="24"/>
          <w:lang w:val="sr-Latn-CS"/>
        </w:rPr>
        <w:t>cija  IT sistema Uprave prihoda i carina Crne Gore.</w:t>
      </w:r>
    </w:p>
    <w:p w:rsidR="002C26ED" w:rsidRPr="005F73C9" w:rsidRDefault="002C26ED" w:rsidP="002C26ED">
      <w:pPr>
        <w:jc w:val="center"/>
        <w:rPr>
          <w:rFonts w:ascii="Calibri" w:eastAsia="Calibri" w:hAnsi="Calibri" w:cs="Times New Roman"/>
          <w:sz w:val="24"/>
          <w:szCs w:val="24"/>
          <w:highlight w:val="green"/>
        </w:rPr>
      </w:pPr>
      <w:r w:rsidRPr="005F73C9">
        <w:rPr>
          <w:rFonts w:ascii="Calibri" w:eastAsia="Calibri" w:hAnsi="Calibri" w:cs="Times New Roman"/>
          <w:sz w:val="24"/>
          <w:szCs w:val="24"/>
        </w:rPr>
        <w:object w:dxaOrig="17188"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44.5pt;height:383.25pt" o:ole="">
            <v:imagedata r:id="rId8" o:title=""/>
          </v:shape>
          <o:OLEObject Type="Embed" ProgID="Visio.Drawing.11" ShapeID="_x0000_i1031" DrawAspect="Content" ObjectID="_1693131945" r:id="rId9"/>
        </w:object>
      </w:r>
    </w:p>
    <w:p w:rsidR="002C26ED" w:rsidRPr="005F73C9" w:rsidRDefault="002C26ED" w:rsidP="002C26ED">
      <w:pPr>
        <w:jc w:val="both"/>
        <w:rPr>
          <w:rFonts w:ascii="Calibri" w:eastAsia="Calibri" w:hAnsi="Calibri" w:cs="Times New Roman"/>
          <w:sz w:val="24"/>
          <w:szCs w:val="24"/>
          <w:lang w:val="sr-Latn-CS"/>
        </w:rPr>
        <w:sectPr w:rsidR="002C26ED" w:rsidRPr="005F73C9" w:rsidSect="00CA3045">
          <w:pgSz w:w="15840" w:h="12240" w:orient="landscape"/>
          <w:pgMar w:top="1440" w:right="1440" w:bottom="1440" w:left="1440" w:header="708" w:footer="708" w:gutter="0"/>
          <w:cols w:space="708"/>
          <w:docGrid w:linePitch="360"/>
        </w:sectPr>
      </w:pPr>
    </w:p>
    <w:p w:rsidR="002C26ED" w:rsidRPr="005F73C9" w:rsidRDefault="002C26ED" w:rsidP="002C26ED">
      <w:pPr>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lastRenderedPageBreak/>
        <w:t>Informacioni sistem PU se sastoji iz nekoliko cijelina:</w:t>
      </w:r>
    </w:p>
    <w:p w:rsidR="002C26ED" w:rsidRPr="005F73C9" w:rsidRDefault="002C26ED" w:rsidP="002C26ED">
      <w:pPr>
        <w:numPr>
          <w:ilvl w:val="0"/>
          <w:numId w:val="36"/>
        </w:numPr>
        <w:jc w:val="both"/>
        <w:rPr>
          <w:rFonts w:ascii="Calibri" w:eastAsia="Calibri" w:hAnsi="Calibri" w:cs="Times New Roman"/>
          <w:sz w:val="24"/>
          <w:szCs w:val="24"/>
          <w:lang w:val="sr-Latn-CS"/>
        </w:rPr>
      </w:pPr>
      <w:r w:rsidRPr="005F73C9">
        <w:rPr>
          <w:rFonts w:ascii="Calibri" w:eastAsia="Calibri" w:hAnsi="Calibri" w:cs="Times New Roman"/>
          <w:b/>
          <w:sz w:val="24"/>
          <w:szCs w:val="24"/>
          <w:lang w:val="sr-Latn-CS"/>
        </w:rPr>
        <w:t>UCG</w:t>
      </w:r>
      <w:r w:rsidRPr="005F73C9">
        <w:rPr>
          <w:rFonts w:ascii="Calibri" w:eastAsia="Calibri" w:hAnsi="Calibri" w:cs="Times New Roman"/>
          <w:sz w:val="24"/>
          <w:szCs w:val="24"/>
          <w:lang w:val="sr-Latn-CS"/>
        </w:rPr>
        <w:t xml:space="preserve"> – Objedinjeni sistem registracije poreskih obveznika i naplate poreza na dohodak fizičkih lica i doprinosa za obavezno socijalno osiguranje</w:t>
      </w:r>
    </w:p>
    <w:p w:rsidR="002C26ED" w:rsidRPr="005F73C9" w:rsidRDefault="002C26ED" w:rsidP="002C26ED">
      <w:pPr>
        <w:numPr>
          <w:ilvl w:val="0"/>
          <w:numId w:val="36"/>
        </w:numPr>
        <w:jc w:val="both"/>
        <w:rPr>
          <w:rFonts w:ascii="Calibri" w:eastAsia="Calibri" w:hAnsi="Calibri" w:cs="Times New Roman"/>
          <w:sz w:val="24"/>
          <w:szCs w:val="24"/>
          <w:lang w:val="sr-Latn-CS"/>
        </w:rPr>
      </w:pPr>
      <w:r w:rsidRPr="005F73C9">
        <w:rPr>
          <w:rFonts w:ascii="Calibri" w:eastAsia="Calibri" w:hAnsi="Calibri" w:cs="Times New Roman"/>
          <w:b/>
          <w:sz w:val="24"/>
          <w:szCs w:val="24"/>
          <w:lang w:val="sr-Latn-CS"/>
        </w:rPr>
        <w:t>UCG3</w:t>
      </w:r>
      <w:r w:rsidRPr="005F73C9">
        <w:rPr>
          <w:rFonts w:ascii="Calibri" w:eastAsia="Calibri" w:hAnsi="Calibri" w:cs="Times New Roman"/>
          <w:sz w:val="24"/>
          <w:szCs w:val="24"/>
          <w:lang w:val="sr-Latn-CS"/>
        </w:rPr>
        <w:t xml:space="preserve"> – Sistem za registraciju PDV obveznika, prijem i obradu PDV prijava, Prijava poreza na dobit pravnih lica, Izvještaja o obračunatom i plaćenom porezu po odbitku na prihode koje ostvari rezidentno i nerezidentno pravno lice, Finansijskih izvještaja, Revizorskih izvještaja, Zahtjeva za povraćaj PDV-a</w:t>
      </w:r>
    </w:p>
    <w:p w:rsidR="002C26ED" w:rsidRPr="005F73C9" w:rsidRDefault="002C26ED" w:rsidP="002C26ED">
      <w:pPr>
        <w:numPr>
          <w:ilvl w:val="0"/>
          <w:numId w:val="36"/>
        </w:numPr>
        <w:jc w:val="both"/>
        <w:rPr>
          <w:rFonts w:ascii="Calibri" w:eastAsia="Calibri" w:hAnsi="Calibri" w:cs="Times New Roman"/>
          <w:sz w:val="24"/>
          <w:szCs w:val="24"/>
          <w:lang w:val="sr-Latn-CS"/>
        </w:rPr>
      </w:pPr>
      <w:r w:rsidRPr="005F73C9">
        <w:rPr>
          <w:rFonts w:ascii="Calibri" w:eastAsia="Calibri" w:hAnsi="Calibri" w:cs="Times New Roman"/>
          <w:b/>
          <w:sz w:val="24"/>
          <w:szCs w:val="24"/>
          <w:lang w:val="sr-Latn-CS"/>
        </w:rPr>
        <w:t>DJPPG</w:t>
      </w:r>
      <w:r w:rsidRPr="005F73C9">
        <w:rPr>
          <w:rFonts w:ascii="Calibri" w:eastAsia="Calibri" w:hAnsi="Calibri" w:cs="Times New Roman"/>
          <w:sz w:val="24"/>
          <w:szCs w:val="24"/>
          <w:lang w:val="sr-Latn-CS"/>
        </w:rPr>
        <w:t xml:space="preserve"> – „stari sistem“, sistem koji je bio u upotrebi od 2003 do uvođenja novih sistema (UCG, UCG3) koji su preuzeli određene funkcionalnosti ovog sistema. Sistem je i dalje u upotrebi u dijelu obrade i knjiženja prijava koje se ne evidentiraju kroz UCG i UCG3 sistem, kao i u dijelu knjiženje prijava koje se obrađuju kroz UCG3 sistem.</w:t>
      </w:r>
    </w:p>
    <w:p w:rsidR="002C26ED" w:rsidRPr="005F73C9" w:rsidRDefault="002C26ED" w:rsidP="002C26ED">
      <w:pPr>
        <w:numPr>
          <w:ilvl w:val="0"/>
          <w:numId w:val="36"/>
        </w:numPr>
        <w:jc w:val="both"/>
        <w:rPr>
          <w:rFonts w:ascii="Calibri" w:eastAsia="Calibri" w:hAnsi="Calibri" w:cs="Times New Roman"/>
          <w:sz w:val="24"/>
          <w:szCs w:val="24"/>
          <w:lang w:val="sr-Latn-CS"/>
        </w:rPr>
      </w:pPr>
      <w:r w:rsidRPr="005F73C9">
        <w:rPr>
          <w:rFonts w:ascii="Calibri" w:eastAsia="Calibri" w:hAnsi="Calibri" w:cs="Times New Roman"/>
          <w:b/>
          <w:sz w:val="24"/>
          <w:szCs w:val="24"/>
          <w:lang w:val="sr-Latn-CS"/>
        </w:rPr>
        <w:t>CRPS</w:t>
      </w:r>
      <w:r w:rsidRPr="005F73C9">
        <w:rPr>
          <w:rFonts w:ascii="Calibri" w:eastAsia="Calibri" w:hAnsi="Calibri" w:cs="Times New Roman"/>
          <w:sz w:val="24"/>
          <w:szCs w:val="24"/>
          <w:lang w:val="sr-Latn-CS"/>
        </w:rPr>
        <w:t xml:space="preserve"> – Centralni registar privrednih subjekata (postojeći sistem i novi sistem).</w:t>
      </w:r>
    </w:p>
    <w:p w:rsidR="002C26ED" w:rsidRPr="005F73C9" w:rsidRDefault="002C26ED" w:rsidP="002C26ED">
      <w:pPr>
        <w:numPr>
          <w:ilvl w:val="0"/>
          <w:numId w:val="36"/>
        </w:numPr>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Analiza rizika, Inspekcijska kontrola, Stanje duga, Naplata...</w:t>
      </w:r>
    </w:p>
    <w:p w:rsidR="002C26ED" w:rsidRPr="005F73C9" w:rsidRDefault="002C26ED" w:rsidP="002C26ED">
      <w:pPr>
        <w:ind w:left="360"/>
        <w:rPr>
          <w:rFonts w:ascii="Calibri" w:eastAsia="Calibri" w:hAnsi="Calibri" w:cs="Times New Roman"/>
          <w:b/>
          <w:bCs/>
          <w:sz w:val="24"/>
          <w:szCs w:val="24"/>
          <w:lang w:val="sr-Latn-CS"/>
        </w:rPr>
      </w:pPr>
    </w:p>
    <w:p w:rsidR="002C26ED" w:rsidRPr="005F73C9" w:rsidRDefault="002C26ED" w:rsidP="002C26ED">
      <w:pPr>
        <w:numPr>
          <w:ilvl w:val="0"/>
          <w:numId w:val="23"/>
        </w:numPr>
        <w:spacing w:line="240" w:lineRule="auto"/>
        <w:ind w:left="360"/>
        <w:rPr>
          <w:rFonts w:ascii="Calibri" w:eastAsia="Calibri" w:hAnsi="Calibri" w:cs="Times New Roman"/>
          <w:b/>
          <w:bCs/>
          <w:sz w:val="24"/>
          <w:szCs w:val="24"/>
          <w:lang w:val="sr-Latn-CS"/>
        </w:rPr>
      </w:pPr>
      <w:r w:rsidRPr="005F73C9">
        <w:rPr>
          <w:rFonts w:ascii="Calibri" w:eastAsia="Calibri" w:hAnsi="Calibri" w:cs="Times New Roman"/>
          <w:b/>
          <w:bCs/>
          <w:sz w:val="24"/>
          <w:szCs w:val="24"/>
          <w:lang w:val="sr-Latn-CS"/>
        </w:rPr>
        <w:t>PREDMET JAVNE NABAVKE</w:t>
      </w:r>
    </w:p>
    <w:p w:rsidR="002C26ED" w:rsidRPr="005F73C9" w:rsidRDefault="002C26ED" w:rsidP="002C26ED">
      <w:pPr>
        <w:jc w:val="both"/>
        <w:rPr>
          <w:rFonts w:ascii="Calibri" w:eastAsia="Calibri" w:hAnsi="Calibri" w:cs="Times New Roman"/>
          <w:sz w:val="24"/>
          <w:szCs w:val="24"/>
        </w:rPr>
      </w:pPr>
      <w:r w:rsidRPr="005F73C9">
        <w:rPr>
          <w:rFonts w:ascii="Calibri" w:eastAsia="Calibri" w:hAnsi="Calibri" w:cs="Times New Roman"/>
          <w:sz w:val="24"/>
          <w:szCs w:val="24"/>
          <w:lang w:val="sr-Latn-CS"/>
        </w:rPr>
        <w:t xml:space="preserve">Predmet javne nabavke je održavanje aplikativnog dijela informacionog sistema UCG3 i unapređenja softverske infrastrukture po zahtjevima korisnika – Uprave prihoda i carina Crne Gore, za period od jedne godine, saglasno uslovima i specifikacijama datim u tenderskoj dokumentaciji. </w:t>
      </w:r>
    </w:p>
    <w:p w:rsidR="002C26ED" w:rsidRPr="005F73C9" w:rsidRDefault="002C26ED" w:rsidP="002C26ED">
      <w:pPr>
        <w:jc w:val="both"/>
        <w:rPr>
          <w:rFonts w:ascii="Calibri" w:eastAsia="Calibri" w:hAnsi="Calibri" w:cs="Times New Roman"/>
          <w:sz w:val="24"/>
          <w:szCs w:val="24"/>
          <w:lang w:val="sr-Latn-CS" w:eastAsia="en-GB"/>
        </w:rPr>
      </w:pPr>
      <w:r w:rsidRPr="005F73C9">
        <w:rPr>
          <w:rFonts w:ascii="Calibri" w:eastAsia="Calibri" w:hAnsi="Calibri" w:cs="Times New Roman"/>
          <w:sz w:val="24"/>
          <w:szCs w:val="24"/>
          <w:lang w:val="sr-Latn-CS" w:eastAsia="en-GB"/>
        </w:rPr>
        <w:t>Informacioni sistem Uprave prihoda i carina  funkcioniše kao jedinstvena cjelina u Centrali i područnim jedinicama Poreske uprave (24 lokacije) i omogućava komunikaciju s okruženjem uz poštovanje bezbjednosnih procedura i zaštite podataka.</w:t>
      </w:r>
    </w:p>
    <w:p w:rsidR="002C26ED" w:rsidRPr="005F73C9" w:rsidRDefault="002C26ED" w:rsidP="002C26ED">
      <w:pPr>
        <w:jc w:val="both"/>
        <w:rPr>
          <w:rFonts w:ascii="Calibri" w:eastAsia="Calibri" w:hAnsi="Calibri" w:cs="Times New Roman"/>
          <w:b/>
          <w:bCs/>
          <w:sz w:val="24"/>
          <w:szCs w:val="24"/>
          <w:lang w:val="sr-Latn-CS"/>
        </w:rPr>
      </w:pPr>
      <w:r w:rsidRPr="005F73C9">
        <w:rPr>
          <w:rFonts w:ascii="Calibri" w:eastAsia="Calibri" w:hAnsi="Calibri" w:cs="Times New Roman"/>
          <w:sz w:val="24"/>
          <w:szCs w:val="24"/>
          <w:lang w:val="sr-Latn-CS"/>
        </w:rPr>
        <w:t>S obzirom da je sistem integrisan i funkcioniše u on-line režimu,  to je znatan broj procesa kritično važan za funkcionisanje poreskog sistema i neophodno je da radi u režimu 24/7/365 što daje dodatnu odgovornost i težinu u postupku održavanja.</w:t>
      </w:r>
    </w:p>
    <w:p w:rsidR="002C26ED" w:rsidRPr="005F73C9" w:rsidRDefault="002C26ED" w:rsidP="002C26ED">
      <w:pPr>
        <w:numPr>
          <w:ilvl w:val="0"/>
          <w:numId w:val="23"/>
        </w:numPr>
        <w:spacing w:line="240" w:lineRule="auto"/>
        <w:rPr>
          <w:rFonts w:ascii="Calibri" w:eastAsia="Calibri" w:hAnsi="Calibri" w:cs="Times New Roman"/>
          <w:sz w:val="24"/>
          <w:szCs w:val="24"/>
          <w:lang w:val="sr-Latn-CS"/>
        </w:rPr>
      </w:pPr>
      <w:r w:rsidRPr="005F73C9">
        <w:rPr>
          <w:rFonts w:ascii="Calibri" w:eastAsia="Calibri" w:hAnsi="Calibri" w:cs="Times New Roman"/>
          <w:b/>
          <w:bCs/>
          <w:sz w:val="24"/>
          <w:szCs w:val="24"/>
          <w:lang w:val="sr-Latn-CS"/>
        </w:rPr>
        <w:t xml:space="preserve"> Tehničke specifikacije UCG3 sistema (TAXIS sistem)</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b/>
          <w:sz w:val="24"/>
          <w:szCs w:val="24"/>
        </w:rPr>
        <w:t>Taxis</w:t>
      </w:r>
      <w:r w:rsidRPr="005F73C9">
        <w:rPr>
          <w:rFonts w:ascii="Calibri" w:eastAsia="Calibri" w:hAnsi="Calibri" w:cs="Times New Roman"/>
          <w:sz w:val="24"/>
          <w:szCs w:val="24"/>
        </w:rPr>
        <w:t xml:space="preserve"> (</w:t>
      </w:r>
      <w:r w:rsidRPr="005F73C9">
        <w:rPr>
          <w:rFonts w:ascii="Calibri" w:eastAsia="Calibri" w:hAnsi="Calibri" w:cs="Times New Roman"/>
          <w:b/>
          <w:sz w:val="24"/>
          <w:szCs w:val="24"/>
        </w:rPr>
        <w:t>UCG3</w:t>
      </w:r>
      <w:r w:rsidRPr="005F73C9">
        <w:rPr>
          <w:rFonts w:ascii="Calibri" w:eastAsia="Calibri" w:hAnsi="Calibri" w:cs="Times New Roman"/>
          <w:sz w:val="24"/>
          <w:szCs w:val="24"/>
        </w:rPr>
        <w:t>) je dio  informacionog sistema Uprave prihoda i carina Crne Gore.</w:t>
      </w:r>
    </w:p>
    <w:p w:rsidR="002C26ED" w:rsidRPr="005F73C9" w:rsidRDefault="002C26ED" w:rsidP="002C26ED">
      <w:pPr>
        <w:keepNext/>
        <w:keepLines/>
        <w:spacing w:before="200" w:after="0"/>
        <w:outlineLvl w:val="1"/>
        <w:rPr>
          <w:rFonts w:ascii="Calibri" w:eastAsia="Times New Roman" w:hAnsi="Calibri" w:cs="Cambria"/>
          <w:b/>
          <w:bCs/>
          <w:color w:val="4F81BD"/>
          <w:sz w:val="24"/>
          <w:szCs w:val="24"/>
          <w:lang w:val="en-US" w:eastAsia="zh-TW"/>
        </w:rPr>
      </w:pPr>
      <w:bookmarkStart w:id="5" w:name="_Toc476139146"/>
      <w:bookmarkStart w:id="6" w:name="_Toc518981533"/>
      <w:proofErr w:type="spellStart"/>
      <w:r w:rsidRPr="005F73C9">
        <w:rPr>
          <w:rFonts w:ascii="Calibri" w:eastAsia="Times New Roman" w:hAnsi="Calibri" w:cs="Cambria"/>
          <w:b/>
          <w:bCs/>
          <w:color w:val="4F81BD"/>
          <w:sz w:val="24"/>
          <w:szCs w:val="24"/>
          <w:lang w:val="en-US" w:eastAsia="zh-TW"/>
        </w:rPr>
        <w:t>Osnovne</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karakteristike</w:t>
      </w:r>
      <w:proofErr w:type="spellEnd"/>
      <w:r w:rsidRPr="005F73C9">
        <w:rPr>
          <w:rFonts w:ascii="Calibri" w:eastAsia="Times New Roman" w:hAnsi="Calibri" w:cs="Cambria"/>
          <w:b/>
          <w:bCs/>
          <w:color w:val="4F81BD"/>
          <w:sz w:val="24"/>
          <w:szCs w:val="24"/>
          <w:lang w:val="en-US" w:eastAsia="zh-TW"/>
        </w:rPr>
        <w:t xml:space="preserve"> UCG3</w:t>
      </w:r>
      <w:bookmarkEnd w:id="5"/>
      <w:bookmarkEnd w:id="6"/>
    </w:p>
    <w:p w:rsidR="002C26ED" w:rsidRPr="005F73C9" w:rsidRDefault="002C26ED" w:rsidP="002C26ED">
      <w:pPr>
        <w:numPr>
          <w:ilvl w:val="0"/>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Projekat se vodi na </w:t>
      </w:r>
      <w:r w:rsidRPr="005F73C9">
        <w:rPr>
          <w:rFonts w:ascii="Calibri" w:eastAsia="Calibri" w:hAnsi="Calibri" w:cs="Times New Roman"/>
          <w:sz w:val="24"/>
          <w:szCs w:val="24"/>
          <w:u w:val="single"/>
        </w:rPr>
        <w:t>Team Foundation Server</w:t>
      </w:r>
      <w:r w:rsidRPr="005F73C9">
        <w:rPr>
          <w:rFonts w:ascii="Calibri" w:eastAsia="Calibri" w:hAnsi="Calibri" w:cs="Times New Roman"/>
          <w:sz w:val="24"/>
          <w:szCs w:val="24"/>
        </w:rPr>
        <w:t>-u (TFS). TFS se koristi kao sistem za:</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Version and source control</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Build</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Deploy</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Upravljanje projektom (Microsoft Agile Template)</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evidenciju dokumentacije</w:t>
      </w:r>
    </w:p>
    <w:p w:rsidR="002C26ED" w:rsidRPr="005F73C9" w:rsidRDefault="002C26ED" w:rsidP="002C26ED">
      <w:pPr>
        <w:numPr>
          <w:ilvl w:val="0"/>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Potpuna kompatibilnost sa „starim sistemom“ </w:t>
      </w:r>
      <w:r w:rsidRPr="005F73C9">
        <w:rPr>
          <w:rFonts w:ascii="Calibri" w:eastAsia="Calibri" w:hAnsi="Calibri" w:cs="Times New Roman"/>
          <w:sz w:val="24"/>
          <w:szCs w:val="24"/>
          <w:u w:val="single"/>
        </w:rPr>
        <w:t>DJPPG</w:t>
      </w:r>
      <w:r w:rsidRPr="005F73C9">
        <w:rPr>
          <w:rFonts w:ascii="Calibri" w:eastAsia="Calibri" w:hAnsi="Calibri" w:cs="Times New Roman"/>
          <w:sz w:val="24"/>
          <w:szCs w:val="24"/>
        </w:rPr>
        <w:t>:</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na aplikativnom nivou (funkcionalnost stare aplikacije nije narušena, a dodatne funkcionalnosti TAXIS-a ne utiču na funkcionalnost)</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lastRenderedPageBreak/>
        <w:t>na nivou baze podataka (koristi se ista baza podataka, a za dodatne evidencije kreirane su tabele, funkcije i procedure (sve sadrže prefiks TAXIS)</w:t>
      </w:r>
    </w:p>
    <w:p w:rsidR="002C26ED" w:rsidRPr="005F73C9" w:rsidRDefault="002C26ED" w:rsidP="002C26ED">
      <w:pPr>
        <w:numPr>
          <w:ilvl w:val="0"/>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Pristup podacima iz DJP baze: stored procedures u DJP bazi</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Podacima se ne pristupa direktno već korišćenjem procedura u bazi podataka</w:t>
      </w:r>
    </w:p>
    <w:p w:rsidR="002C26ED" w:rsidRPr="005F73C9" w:rsidRDefault="002C26ED" w:rsidP="002C26ED">
      <w:pPr>
        <w:numPr>
          <w:ilvl w:val="0"/>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Integrisana autentifikacija i autorizacija sa </w:t>
      </w:r>
      <w:r w:rsidRPr="005F73C9">
        <w:rPr>
          <w:rFonts w:ascii="Calibri" w:eastAsia="Calibri" w:hAnsi="Calibri" w:cs="Times New Roman"/>
          <w:sz w:val="24"/>
          <w:szCs w:val="24"/>
          <w:u w:val="single"/>
        </w:rPr>
        <w:t>UCG</w:t>
      </w:r>
      <w:r w:rsidRPr="005F73C9">
        <w:rPr>
          <w:rFonts w:ascii="Calibri" w:eastAsia="Calibri" w:hAnsi="Calibri" w:cs="Times New Roman"/>
          <w:sz w:val="24"/>
          <w:szCs w:val="24"/>
        </w:rPr>
        <w:t xml:space="preserve"> sistemom</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Koristi se UCG sistem za autentifikaciju</w:t>
      </w:r>
    </w:p>
    <w:p w:rsidR="002C26ED" w:rsidRPr="005F73C9" w:rsidRDefault="002C26ED" w:rsidP="002C26ED">
      <w:pPr>
        <w:numPr>
          <w:ilvl w:val="0"/>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Provjera registracionih podataka (</w:t>
      </w:r>
      <w:r w:rsidRPr="005F73C9">
        <w:rPr>
          <w:rFonts w:ascii="Calibri" w:eastAsia="Calibri" w:hAnsi="Calibri" w:cs="Times New Roman"/>
          <w:sz w:val="24"/>
          <w:szCs w:val="24"/>
          <w:u w:val="single"/>
        </w:rPr>
        <w:t>CROO</w:t>
      </w:r>
      <w:r w:rsidRPr="005F73C9">
        <w:rPr>
          <w:rFonts w:ascii="Calibri" w:eastAsia="Calibri" w:hAnsi="Calibri" w:cs="Times New Roman"/>
          <w:sz w:val="24"/>
          <w:szCs w:val="24"/>
        </w:rPr>
        <w:t xml:space="preserve">) korišćenjem </w:t>
      </w:r>
      <w:r w:rsidRPr="005F73C9">
        <w:rPr>
          <w:rFonts w:ascii="Calibri" w:eastAsia="Calibri" w:hAnsi="Calibri" w:cs="Times New Roman"/>
          <w:sz w:val="24"/>
          <w:szCs w:val="24"/>
          <w:u w:val="single"/>
        </w:rPr>
        <w:t>UCG</w:t>
      </w:r>
      <w:r w:rsidRPr="005F73C9">
        <w:rPr>
          <w:rFonts w:ascii="Calibri" w:eastAsia="Calibri" w:hAnsi="Calibri" w:cs="Times New Roman"/>
          <w:sz w:val="24"/>
          <w:szCs w:val="24"/>
        </w:rPr>
        <w:t xml:space="preserve"> servisa</w:t>
      </w:r>
    </w:p>
    <w:p w:rsidR="002C26ED" w:rsidRPr="005F73C9" w:rsidRDefault="002C26ED" w:rsidP="002C26ED">
      <w:pPr>
        <w:numPr>
          <w:ilvl w:val="0"/>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UCG3 (TAXIS) podsistemi:</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u w:val="single"/>
        </w:rPr>
        <w:t>TaxisFrontEnd</w:t>
      </w:r>
      <w:r w:rsidRPr="005F73C9">
        <w:rPr>
          <w:rFonts w:ascii="Calibri" w:eastAsia="Calibri" w:hAnsi="Calibri" w:cs="Times New Roman"/>
          <w:sz w:val="24"/>
          <w:szCs w:val="24"/>
        </w:rPr>
        <w:t xml:space="preserve"> – interni portal (IIS MVC4 aplikacija)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Interni portal Uprave prihoda i carina</w:t>
      </w:r>
    </w:p>
    <w:p w:rsidR="002C26ED" w:rsidRPr="005F73C9" w:rsidRDefault="002C26ED" w:rsidP="002C26ED">
      <w:pPr>
        <w:spacing w:line="256" w:lineRule="auto"/>
        <w:ind w:left="2508"/>
        <w:contextualSpacing/>
        <w:jc w:val="both"/>
        <w:rPr>
          <w:rFonts w:ascii="Calibri" w:eastAsia="Calibri" w:hAnsi="Calibri" w:cs="Times New Roman"/>
          <w:sz w:val="24"/>
          <w:szCs w:val="24"/>
        </w:rPr>
      </w:pPr>
      <w:r w:rsidRPr="005F73C9">
        <w:rPr>
          <w:rFonts w:ascii="Calibri" w:eastAsia="Calibri" w:hAnsi="Calibri" w:cs="Times New Roman"/>
          <w:sz w:val="24"/>
          <w:szCs w:val="24"/>
        </w:rPr>
        <w:t>Sadrži sledeće module:</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PDV registracija</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PDV prijava</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PDV refundacija</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Prijava poreza na dobit</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Izvještaj o obračunatom i plaćenom porezu po odbitku (IOPPO)</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Finansijski iskazi</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Bilans stanja</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Bilans uspjeha</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Statistički aneks</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Tokovi gotovine</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Promjene na kapitalu</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Obračun amortizacije</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Napomene</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Revizorski izvještaji</w:t>
      </w:r>
    </w:p>
    <w:p w:rsidR="002C26ED" w:rsidRPr="005F73C9" w:rsidRDefault="002C26ED" w:rsidP="002C26ED">
      <w:pPr>
        <w:spacing w:line="256" w:lineRule="auto"/>
        <w:ind w:left="3228"/>
        <w:contextualSpacing/>
        <w:jc w:val="both"/>
        <w:rPr>
          <w:rFonts w:ascii="Calibri" w:eastAsia="Calibri" w:hAnsi="Calibri" w:cs="Times New Roman"/>
          <w:sz w:val="24"/>
          <w:szCs w:val="24"/>
        </w:rPr>
      </w:pP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u w:val="single"/>
        </w:rPr>
        <w:t>TaxisPortal</w:t>
      </w:r>
      <w:r w:rsidRPr="005F73C9">
        <w:rPr>
          <w:rFonts w:ascii="Calibri" w:eastAsia="Calibri" w:hAnsi="Calibri" w:cs="Times New Roman"/>
          <w:sz w:val="24"/>
          <w:szCs w:val="24"/>
        </w:rPr>
        <w:t xml:space="preserve"> – eksterni portal (IIS MVC4 aplikacija)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Eksterni portal Uprave prihoda i carina</w:t>
      </w:r>
    </w:p>
    <w:p w:rsidR="002C26ED" w:rsidRPr="005F73C9" w:rsidRDefault="002C26ED" w:rsidP="002C26ED">
      <w:pPr>
        <w:spacing w:line="256" w:lineRule="auto"/>
        <w:ind w:left="2508"/>
        <w:contextualSpacing/>
        <w:jc w:val="both"/>
        <w:rPr>
          <w:rFonts w:ascii="Calibri" w:eastAsia="Calibri" w:hAnsi="Calibri" w:cs="Times New Roman"/>
          <w:sz w:val="24"/>
          <w:szCs w:val="24"/>
        </w:rPr>
      </w:pPr>
      <w:r w:rsidRPr="005F73C9">
        <w:rPr>
          <w:rFonts w:ascii="Calibri" w:eastAsia="Calibri" w:hAnsi="Calibri" w:cs="Times New Roman"/>
          <w:sz w:val="24"/>
          <w:szCs w:val="24"/>
        </w:rPr>
        <w:t>Sadrži sledeće module:</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PDV prijava</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PDV refundacija</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Prijava poreza na dobit</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Izvještaj o obračunatom i plaćenom porezu po odbitku (IOPPO)</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Finansijski iskazi</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Bilans stanja</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Bilans uspjeha</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Statistički aneks</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Tokovi gotovine</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Promjene na kapitalu</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Obračun amortizacije</w:t>
      </w:r>
    </w:p>
    <w:p w:rsidR="002C26ED" w:rsidRPr="005F73C9" w:rsidRDefault="002C26ED" w:rsidP="002C26ED">
      <w:pPr>
        <w:numPr>
          <w:ilvl w:val="4"/>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Napomene</w:t>
      </w:r>
    </w:p>
    <w:p w:rsidR="002C26ED" w:rsidRPr="005F73C9" w:rsidRDefault="002C26ED" w:rsidP="002C26ED">
      <w:pPr>
        <w:numPr>
          <w:ilvl w:val="0"/>
          <w:numId w:val="38"/>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lastRenderedPageBreak/>
        <w:t>Konsolidovani finansijski iskazi</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Bilans stanja</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Bilans uspjeha</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Statistički aneks</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Tokovi gotovine</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Promjene na kapitalu</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Obračun amortizacije</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Napomene</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Finansijski iskazi za banke </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Bilans stanja</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Bilans uspjeha</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Statistički aneks</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Tokovi gotovine</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Promjene na kapitalu</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Obračun amortizacije</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Napomene</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Finansijski iskazi za osiguravajuća društva</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Bilans stanja</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Bilans uspjeha</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Statistički aneks</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Tokovi gotovine</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Promjene na kapitalu</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Obračun amortizacije</w:t>
      </w:r>
    </w:p>
    <w:p w:rsidR="002C26ED" w:rsidRPr="005F73C9" w:rsidRDefault="002C26ED" w:rsidP="002C26ED">
      <w:pPr>
        <w:numPr>
          <w:ilvl w:val="0"/>
          <w:numId w:val="39"/>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Napomene</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Revizorski izvještaji</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Pretraga registra poreskih obveznika</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Pretraga registra PDV obveznika</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Pregled podnijetih Finansijskih iskaza</w:t>
      </w:r>
    </w:p>
    <w:p w:rsidR="002C26ED" w:rsidRPr="005F73C9" w:rsidRDefault="002C26ED" w:rsidP="002C26ED">
      <w:pPr>
        <w:numPr>
          <w:ilvl w:val="3"/>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Pregled izvještaja ’’Analitička kartica’’</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u w:val="single"/>
        </w:rPr>
        <w:t>TaxisServices</w:t>
      </w:r>
      <w:r w:rsidRPr="005F73C9">
        <w:rPr>
          <w:rFonts w:ascii="Calibri" w:eastAsia="Calibri" w:hAnsi="Calibri" w:cs="Times New Roman"/>
          <w:sz w:val="24"/>
          <w:szCs w:val="24"/>
        </w:rPr>
        <w:t xml:space="preserve"> – servisi za potrebe eksternog portala (IIS WCF aplikacija)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Interni servisi Poreske uprave</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Sadrži module koji se koriste od strane TaxisPortal-a</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u w:val="single"/>
        </w:rPr>
        <w:t>FinancialStatementsServices</w:t>
      </w:r>
      <w:r w:rsidRPr="005F73C9">
        <w:rPr>
          <w:rFonts w:ascii="Calibri" w:eastAsia="Calibri" w:hAnsi="Calibri" w:cs="Times New Roman"/>
          <w:sz w:val="24"/>
          <w:szCs w:val="24"/>
        </w:rPr>
        <w:t xml:space="preserve"> – servisi za potrebe desktop aplikacije Finansijski iskazi (IIS WCF aplikacija)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Eksterni servisi Uprave prihoda i carina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Sadrži module koji se koriste od strane aplikacije Finansijski iskazi</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u w:val="single"/>
        </w:rPr>
        <w:t>PortalDataServices</w:t>
      </w:r>
      <w:r w:rsidRPr="005F73C9">
        <w:rPr>
          <w:rFonts w:ascii="Calibri" w:eastAsia="Calibri" w:hAnsi="Calibri" w:cs="Times New Roman"/>
          <w:sz w:val="24"/>
          <w:szCs w:val="24"/>
        </w:rPr>
        <w:t>– servisi za publikovanje javno dostupnih podataka na eksternom portalu (IIS WCF aplikacija)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Eksterni servisi Uprave prihoda i carina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Publikovanje javno dostupnih podataka (registar obveznika, registar PDV obveznika, finansijskih iskaza, revizorskih izvještaja) u Odata XML formatu</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u w:val="single"/>
        </w:rPr>
        <w:t>PUCG_Services_Demo</w:t>
      </w:r>
      <w:r w:rsidRPr="005F73C9">
        <w:rPr>
          <w:rFonts w:ascii="Calibri" w:eastAsia="Calibri" w:hAnsi="Calibri" w:cs="Times New Roman"/>
          <w:sz w:val="24"/>
          <w:szCs w:val="24"/>
        </w:rPr>
        <w:t xml:space="preserve"> (desktop aplikacija sa source code-om)</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Desktop aplikacija – primjer korišćenja PortalDataServices</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u w:val="single"/>
        </w:rPr>
        <w:lastRenderedPageBreak/>
        <w:t>WcfServices</w:t>
      </w:r>
      <w:r w:rsidRPr="005F73C9">
        <w:rPr>
          <w:rFonts w:ascii="Calibri" w:eastAsia="Calibri" w:hAnsi="Calibri" w:cs="Times New Roman"/>
          <w:sz w:val="24"/>
          <w:szCs w:val="24"/>
        </w:rPr>
        <w:t xml:space="preserve"> – servisi za potrebe internog i eksternog portala (IIS WCF aplikacija)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Interni servisi Uprave prihoda i carina</w:t>
      </w:r>
    </w:p>
    <w:p w:rsidR="002C26ED" w:rsidRPr="005F73C9" w:rsidRDefault="002C26ED" w:rsidP="002C26ED">
      <w:pPr>
        <w:numPr>
          <w:ilvl w:val="2"/>
          <w:numId w:val="11"/>
        </w:numPr>
        <w:spacing w:line="256" w:lineRule="auto"/>
        <w:contextualSpacing/>
        <w:rPr>
          <w:rFonts w:ascii="Calibri" w:eastAsia="Calibri" w:hAnsi="Calibri" w:cs="Times New Roman"/>
          <w:sz w:val="24"/>
          <w:szCs w:val="24"/>
        </w:rPr>
      </w:pPr>
      <w:r w:rsidRPr="005F73C9">
        <w:rPr>
          <w:rFonts w:ascii="Calibri" w:eastAsia="Calibri" w:hAnsi="Calibri" w:cs="Times New Roman"/>
          <w:sz w:val="24"/>
          <w:szCs w:val="24"/>
        </w:rPr>
        <w:t>Sadrži module koji se koriste od strane FinancialStatementServices-a, TaxisPortal-a i Skeniranje Dokumentacije za potrebe obrade finansijskih iskaza</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u w:val="single"/>
        </w:rPr>
        <w:t>AppDataServices</w:t>
      </w:r>
      <w:r w:rsidRPr="005F73C9">
        <w:rPr>
          <w:rFonts w:ascii="Calibri" w:eastAsia="Calibri" w:hAnsi="Calibri" w:cs="Times New Roman"/>
          <w:sz w:val="24"/>
          <w:szCs w:val="24"/>
        </w:rPr>
        <w:t>– servisi za publikovanje javno dostupnih podataka na eksternom portalu (IIS WCF aplikacija)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Interni  servisi Uprave prihoda i carina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Moduli neophodni za PortalDataServices</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u w:val="single"/>
        </w:rPr>
        <w:t>Finansijski iskazi i Revizorski izvještaji</w:t>
      </w:r>
      <w:r w:rsidRPr="005F73C9">
        <w:rPr>
          <w:rFonts w:ascii="Calibri" w:eastAsia="Calibri" w:hAnsi="Calibri" w:cs="Times New Roman"/>
          <w:sz w:val="24"/>
          <w:szCs w:val="24"/>
        </w:rPr>
        <w:t xml:space="preserve"> – klijentska aplikacija za rad sa finansijskim iskazima i revizorskim izvještajima (Windows Forms aplikacija)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Desktop aplikacija za poreske obveznike</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Automatsko ažuriranje (update)  aplikacije</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Priprema, pamćenje, obrada, digitalno potpisivanje, slanje (potpisanih i nepotpisanih) i štampa izvještaja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Aplikacija poziva FinancialStatementServices</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u w:val="single"/>
        </w:rPr>
        <w:t>Skeniranjedokumentacije</w:t>
      </w:r>
      <w:r w:rsidRPr="005F73C9">
        <w:rPr>
          <w:rFonts w:ascii="Calibri" w:eastAsia="Calibri" w:hAnsi="Calibri" w:cs="Times New Roman"/>
          <w:sz w:val="24"/>
          <w:szCs w:val="24"/>
        </w:rPr>
        <w:t xml:space="preserve"> – klijentska aplikacija za skeniranje finansijskih iskaza (Windows Forms aplikacija)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Desktop aplikacija za interne potrebe Uprave prihoda i carina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Skeniranje dokumentacije, pamćenje dokumenata u Multiple Document TIFF formatu, pregled i  slanje na server (koristeći WcfServices)</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u w:val="single"/>
        </w:rPr>
        <w:t>TaxisX</w:t>
      </w:r>
      <w:r w:rsidRPr="005F73C9">
        <w:rPr>
          <w:rFonts w:ascii="Calibri" w:eastAsia="Calibri" w:hAnsi="Calibri" w:cs="Times New Roman"/>
          <w:sz w:val="24"/>
          <w:szCs w:val="24"/>
        </w:rPr>
        <w:t>– ActiveX za potrebe eksternog portala - certifikati i potpisivanje (Windows ActiveX Library)</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Biblioteka koja se koristi od strane Internet Explorer-a za potrebe digitalnog potpisa dokumenata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Koristi se u TaxisPortal aplikaciji sa strane browser-a</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u w:val="single"/>
        </w:rPr>
        <w:t>DatabaseUpdater</w:t>
      </w:r>
      <w:r w:rsidRPr="005F73C9">
        <w:rPr>
          <w:rFonts w:ascii="Calibri" w:eastAsia="Calibri" w:hAnsi="Calibri" w:cs="Times New Roman"/>
          <w:sz w:val="24"/>
          <w:szCs w:val="24"/>
        </w:rPr>
        <w:t xml:space="preserve"> – desktop command prompt aplikacija</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Upgrade i Downgrade DJP baze podataka </w:t>
      </w:r>
    </w:p>
    <w:p w:rsidR="002C26ED" w:rsidRPr="005F73C9" w:rsidRDefault="002C26ED" w:rsidP="002C26ED">
      <w:pPr>
        <w:numPr>
          <w:ilvl w:val="2"/>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Ovom aplikacijom se ažurira baza podataka da bude u saglasnosti sa TAXIS aplikacijama</w:t>
      </w:r>
    </w:p>
    <w:p w:rsidR="002C26ED" w:rsidRPr="005F73C9" w:rsidRDefault="002C26ED" w:rsidP="002C26ED">
      <w:pPr>
        <w:numPr>
          <w:ilvl w:val="0"/>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Test</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Svaki aplikativni modul sadrži test modul koji koristeći standardne tehnike testira funkcionalnost sistema</w:t>
      </w:r>
    </w:p>
    <w:p w:rsidR="002C26ED" w:rsidRPr="005F73C9" w:rsidRDefault="002C26ED" w:rsidP="002C26ED">
      <w:pPr>
        <w:numPr>
          <w:ilvl w:val="0"/>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Konfigurabilnost</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Parametri rada aplikacija:</w:t>
      </w:r>
    </w:p>
    <w:p w:rsidR="002C26ED" w:rsidRPr="005F73C9" w:rsidRDefault="002C26ED" w:rsidP="002C26ED">
      <w:pPr>
        <w:numPr>
          <w:ilvl w:val="2"/>
          <w:numId w:val="11"/>
        </w:numPr>
        <w:spacing w:line="256" w:lineRule="auto"/>
        <w:contextualSpacing/>
        <w:rPr>
          <w:rFonts w:ascii="Calibri" w:eastAsia="Calibri" w:hAnsi="Calibri" w:cs="Times New Roman"/>
          <w:sz w:val="24"/>
          <w:szCs w:val="24"/>
        </w:rPr>
      </w:pPr>
      <w:r w:rsidRPr="005F73C9">
        <w:rPr>
          <w:rFonts w:ascii="Calibri" w:eastAsia="Calibri" w:hAnsi="Calibri" w:cs="Times New Roman"/>
          <w:sz w:val="24"/>
          <w:szCs w:val="24"/>
        </w:rPr>
        <w:t>U .config file-u svake od aplikacija su smješteni sistemski parametri</w:t>
      </w:r>
    </w:p>
    <w:p w:rsidR="002C26ED" w:rsidRPr="005F73C9" w:rsidRDefault="002C26ED" w:rsidP="002C26ED">
      <w:pPr>
        <w:numPr>
          <w:ilvl w:val="2"/>
          <w:numId w:val="11"/>
        </w:numPr>
        <w:spacing w:line="256" w:lineRule="auto"/>
        <w:contextualSpacing/>
        <w:rPr>
          <w:rFonts w:ascii="Calibri" w:eastAsia="Calibri" w:hAnsi="Calibri" w:cs="Times New Roman"/>
          <w:sz w:val="24"/>
          <w:szCs w:val="24"/>
        </w:rPr>
      </w:pPr>
      <w:r w:rsidRPr="005F73C9">
        <w:rPr>
          <w:rFonts w:ascii="Calibri" w:eastAsia="Calibri" w:hAnsi="Calibri" w:cs="Times New Roman"/>
          <w:sz w:val="24"/>
          <w:szCs w:val="24"/>
        </w:rPr>
        <w:t>U  TAXIS_CONFIG tabeli u DJP bazi podataka su smješteni poslovni parametri</w:t>
      </w:r>
    </w:p>
    <w:p w:rsidR="002C26ED" w:rsidRPr="005F73C9" w:rsidRDefault="002C26ED" w:rsidP="002C26ED">
      <w:pPr>
        <w:numPr>
          <w:ilvl w:val="0"/>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Sistemi sa kojima Taxis ima interakciju:</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rPr>
        <w:t>DJP</w:t>
      </w:r>
      <w:r w:rsidRPr="005F73C9">
        <w:rPr>
          <w:rFonts w:ascii="Calibri" w:eastAsia="Calibri" w:hAnsi="Calibri" w:cs="Times New Roman"/>
          <w:sz w:val="24"/>
          <w:szCs w:val="24"/>
        </w:rPr>
        <w:t xml:space="preserve"> – Oracle baza podataka (ovu bazu podataka koristi stara DJP aplikacija)</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rPr>
        <w:t>UCG</w:t>
      </w:r>
      <w:r w:rsidRPr="005F73C9">
        <w:rPr>
          <w:rFonts w:ascii="Calibri" w:eastAsia="Calibri" w:hAnsi="Calibri" w:cs="Times New Roman"/>
          <w:sz w:val="24"/>
          <w:szCs w:val="24"/>
        </w:rPr>
        <w:t xml:space="preserve"> – UCG servisi, UCG Authentication and Authorization</w:t>
      </w:r>
    </w:p>
    <w:p w:rsidR="002C26ED" w:rsidRPr="005F73C9" w:rsidRDefault="002C26ED" w:rsidP="002C26ED">
      <w:pPr>
        <w:numPr>
          <w:ilvl w:val="0"/>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Instalacioni paketi</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lastRenderedPageBreak/>
        <w:t xml:space="preserve">TaxisX Setup – instalacija TaxisX </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FinansijskiIskaziSetup – instalacija aplikacije TaxisX</w:t>
      </w:r>
    </w:p>
    <w:p w:rsidR="002C26ED" w:rsidRPr="005F73C9" w:rsidRDefault="002C26ED" w:rsidP="002C26ED">
      <w:pPr>
        <w:numPr>
          <w:ilvl w:val="0"/>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Dokumentacija</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Korisnička dokumentacija dostupna na TaxisPortalu (za eksterne korisnike) i TaxisFrontEnd (za interne korisnike)  portalima</w:t>
      </w:r>
    </w:p>
    <w:p w:rsidR="002C26ED" w:rsidRPr="005F73C9" w:rsidRDefault="002C26ED" w:rsidP="002C26ED">
      <w:pPr>
        <w:numPr>
          <w:ilvl w:val="1"/>
          <w:numId w:val="1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Tehnička dokumentacija dostupna na TFS serveru</w:t>
      </w:r>
    </w:p>
    <w:p w:rsidR="002C26ED" w:rsidRPr="005F73C9" w:rsidRDefault="002C26ED" w:rsidP="002C26ED">
      <w:pPr>
        <w:keepNext/>
        <w:keepLines/>
        <w:spacing w:before="200" w:after="0"/>
        <w:outlineLvl w:val="2"/>
        <w:rPr>
          <w:rFonts w:ascii="Calibri" w:eastAsia="Times New Roman" w:hAnsi="Calibri" w:cs="Cambria"/>
          <w:b/>
          <w:bCs/>
          <w:color w:val="4F81BD"/>
          <w:sz w:val="24"/>
          <w:szCs w:val="24"/>
          <w:lang w:val="en-US" w:eastAsia="zh-TW"/>
        </w:rPr>
      </w:pPr>
      <w:bookmarkStart w:id="7" w:name="_Toc476139147"/>
      <w:bookmarkStart w:id="8" w:name="_Toc518981534"/>
      <w:proofErr w:type="spellStart"/>
      <w:r w:rsidRPr="005F73C9">
        <w:rPr>
          <w:rFonts w:ascii="Calibri" w:eastAsia="Times New Roman" w:hAnsi="Calibri" w:cs="Cambria"/>
          <w:b/>
          <w:bCs/>
          <w:color w:val="4F81BD"/>
          <w:sz w:val="24"/>
          <w:szCs w:val="24"/>
          <w:lang w:val="en-US" w:eastAsia="zh-TW"/>
        </w:rPr>
        <w:t>Korišćene</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tehnologije</w:t>
      </w:r>
      <w:bookmarkEnd w:id="7"/>
      <w:bookmarkEnd w:id="8"/>
      <w:proofErr w:type="spellEnd"/>
    </w:p>
    <w:p w:rsidR="002C26ED" w:rsidRPr="005F73C9" w:rsidRDefault="002C26ED" w:rsidP="002C26ED">
      <w:pPr>
        <w:numPr>
          <w:ilvl w:val="0"/>
          <w:numId w:val="12"/>
        </w:numPr>
        <w:spacing w:line="256" w:lineRule="auto"/>
        <w:contextualSpacing/>
        <w:jc w:val="both"/>
        <w:rPr>
          <w:rFonts w:ascii="Times New Roman" w:eastAsia="Calibri" w:hAnsi="Times New Roman" w:cs="Times New Roman"/>
          <w:sz w:val="24"/>
          <w:szCs w:val="24"/>
          <w:lang w:val="en-US"/>
        </w:rPr>
      </w:pPr>
      <w:r w:rsidRPr="005F73C9">
        <w:rPr>
          <w:rFonts w:ascii="Times New Roman" w:eastAsia="Calibri" w:hAnsi="Times New Roman" w:cs="Times New Roman"/>
          <w:sz w:val="24"/>
          <w:szCs w:val="24"/>
        </w:rPr>
        <w:t xml:space="preserve">TFS – </w:t>
      </w:r>
      <w:r w:rsidRPr="005F73C9">
        <w:rPr>
          <w:rFonts w:ascii="Times New Roman" w:eastAsia="Calibri" w:hAnsi="Times New Roman" w:cs="Times New Roman"/>
          <w:iCs/>
          <w:sz w:val="24"/>
          <w:szCs w:val="24"/>
          <w:lang w:val="en-US"/>
        </w:rPr>
        <w:t>Team Foundation Server</w:t>
      </w:r>
      <w:r w:rsidRPr="005F73C9">
        <w:rPr>
          <w:rFonts w:ascii="Times New Roman" w:eastAsia="Calibri" w:hAnsi="Times New Roman" w:cs="Times New Roman"/>
          <w:sz w:val="24"/>
          <w:szCs w:val="24"/>
        </w:rPr>
        <w:t>– project management and source control</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Microsoft Agile Template – project management template</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Microsoft Visual Studio 2012 – development tool</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C# - programming language</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.NET Framework – system library</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IIS – Microsoft Internet Information Server (6+)</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ASP.net 4– application and scripting engine on IIS</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MVC4 (Model – View -  Controller) – application pattern</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ELMAH - Error Logging Modules and Handlers</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HTML5 – markup language</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jQuery – Java Script Engine</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KendoUI – Java Script Framework</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WCF (Windows Communication Foundation) – system library</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MS Deploy – application deploy tool</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Click Once – desktop application deployment tool</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ActiveX – software framework</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lang w:val="en-US"/>
        </w:rPr>
      </w:pPr>
      <w:r w:rsidRPr="005F73C9">
        <w:rPr>
          <w:rFonts w:ascii="Calibri" w:eastAsia="Calibri" w:hAnsi="Calibri" w:cs="Times New Roman"/>
          <w:sz w:val="24"/>
          <w:szCs w:val="24"/>
        </w:rPr>
        <w:t>Oracle ODP.net v11.2 – Oracle .net Client</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Microsoft Report Client 10.0 Libraries and Viewer – reporting tools</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Active Directory Authentication and Authorization</w:t>
      </w:r>
    </w:p>
    <w:p w:rsidR="002C26ED" w:rsidRPr="005F73C9" w:rsidRDefault="002C26ED" w:rsidP="002C26ED">
      <w:pPr>
        <w:numPr>
          <w:ilvl w:val="0"/>
          <w:numId w:val="12"/>
        </w:numPr>
        <w:spacing w:line="256" w:lineRule="auto"/>
        <w:contextualSpacing/>
        <w:jc w:val="both"/>
        <w:rPr>
          <w:rFonts w:ascii="Times New Roman" w:eastAsia="Calibri" w:hAnsi="Times New Roman" w:cs="Times New Roman"/>
          <w:sz w:val="24"/>
          <w:szCs w:val="24"/>
        </w:rPr>
      </w:pPr>
      <w:r w:rsidRPr="005F73C9">
        <w:rPr>
          <w:rFonts w:ascii="Times New Roman" w:eastAsia="Calibri" w:hAnsi="Times New Roman" w:cs="Times New Roman"/>
          <w:sz w:val="24"/>
          <w:szCs w:val="24"/>
        </w:rPr>
        <w:t>LDAP &amp; Active Directory Authentication and Authorization</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TWAIN – scanner protocol</w:t>
      </w:r>
    </w:p>
    <w:p w:rsidR="002C26ED" w:rsidRPr="005F73C9" w:rsidRDefault="002C26ED" w:rsidP="002C26ED">
      <w:pPr>
        <w:numPr>
          <w:ilvl w:val="0"/>
          <w:numId w:val="12"/>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PDF, Adobe Acrobat Reader</w:t>
      </w:r>
    </w:p>
    <w:p w:rsidR="002C26ED" w:rsidRPr="005F73C9" w:rsidRDefault="002C26ED" w:rsidP="002C26ED">
      <w:pPr>
        <w:spacing w:line="256" w:lineRule="auto"/>
        <w:ind w:left="1068"/>
        <w:contextualSpacing/>
        <w:jc w:val="both"/>
        <w:rPr>
          <w:rFonts w:ascii="Calibri" w:eastAsia="Calibri" w:hAnsi="Calibri" w:cs="Times New Roman"/>
          <w:sz w:val="24"/>
          <w:szCs w:val="24"/>
        </w:rPr>
      </w:pPr>
    </w:p>
    <w:p w:rsidR="002C26ED" w:rsidRPr="005F73C9" w:rsidRDefault="002C26ED" w:rsidP="002C26ED">
      <w:pPr>
        <w:keepNext/>
        <w:keepLines/>
        <w:spacing w:before="200" w:after="0"/>
        <w:outlineLvl w:val="3"/>
        <w:rPr>
          <w:rFonts w:ascii="Calibri" w:eastAsia="Times New Roman" w:hAnsi="Calibri" w:cs="Times New Roman"/>
          <w:b/>
          <w:bCs/>
          <w:i/>
          <w:iCs/>
          <w:color w:val="4F81BD"/>
          <w:sz w:val="24"/>
          <w:szCs w:val="24"/>
          <w:u w:val="single"/>
        </w:rPr>
      </w:pPr>
      <w:r w:rsidRPr="005F73C9">
        <w:rPr>
          <w:rFonts w:ascii="Calibri" w:eastAsia="Times New Roman" w:hAnsi="Calibri" w:cs="Times New Roman"/>
          <w:b/>
          <w:bCs/>
          <w:i/>
          <w:iCs/>
          <w:color w:val="4F81BD"/>
          <w:sz w:val="24"/>
          <w:szCs w:val="24"/>
          <w:u w:val="single"/>
        </w:rPr>
        <w:t xml:space="preserve">IIS ASP MVC 4 </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Web aplikacije su realizovane korišćenjem Microsoft MVC framework-a na Internet Information Server-u (IIS).</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 xml:space="preserve"> Osnovne karakteristike MVC implementacije:</w:t>
      </w:r>
    </w:p>
    <w:p w:rsidR="002C26ED" w:rsidRPr="005F73C9" w:rsidRDefault="002C26ED" w:rsidP="002C26ED">
      <w:pPr>
        <w:numPr>
          <w:ilvl w:val="0"/>
          <w:numId w:val="13"/>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rPr>
        <w:t>Models</w:t>
      </w:r>
      <w:r w:rsidRPr="005F73C9">
        <w:rPr>
          <w:rFonts w:ascii="Calibri" w:eastAsia="Calibri" w:hAnsi="Calibri" w:cs="Times New Roman"/>
          <w:sz w:val="24"/>
          <w:szCs w:val="24"/>
        </w:rPr>
        <w:t>: model je dio aplikacije kojim je implementirana domenska logika. Stanja objekata modela se čuvaju u bazi podataka.</w:t>
      </w:r>
    </w:p>
    <w:p w:rsidR="002C26ED" w:rsidRPr="005F73C9" w:rsidRDefault="002C26ED" w:rsidP="002C26ED">
      <w:pPr>
        <w:numPr>
          <w:ilvl w:val="0"/>
          <w:numId w:val="13"/>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rPr>
        <w:t>Views</w:t>
      </w:r>
      <w:r w:rsidRPr="005F73C9">
        <w:rPr>
          <w:rFonts w:ascii="Calibri" w:eastAsia="Calibri" w:hAnsi="Calibri" w:cs="Times New Roman"/>
          <w:sz w:val="24"/>
          <w:szCs w:val="24"/>
        </w:rPr>
        <w:t>: komponente kojima je podržan korisnički interfejs (UI). UI se kreira  od podataka sadržanih u objektima modela i entiteta koji konstituišu odgovarajući  view.</w:t>
      </w:r>
    </w:p>
    <w:p w:rsidR="002C26ED" w:rsidRPr="005F73C9" w:rsidRDefault="002C26ED" w:rsidP="002C26ED">
      <w:pPr>
        <w:numPr>
          <w:ilvl w:val="0"/>
          <w:numId w:val="13"/>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b/>
          <w:sz w:val="24"/>
          <w:szCs w:val="24"/>
        </w:rPr>
        <w:t>Controllers</w:t>
      </w:r>
      <w:r w:rsidRPr="005F73C9">
        <w:rPr>
          <w:rFonts w:ascii="Calibri" w:eastAsia="Calibri" w:hAnsi="Calibri" w:cs="Times New Roman"/>
          <w:sz w:val="24"/>
          <w:szCs w:val="24"/>
        </w:rPr>
        <w:t xml:space="preserve">: kontroleri su komponente kojim se upravlja korisničkim interakcijama, manipuliše modelom i selektuje odgovarajući view za korisničkog interfejsa. </w:t>
      </w:r>
    </w:p>
    <w:p w:rsidR="002C26ED" w:rsidRPr="005F73C9" w:rsidRDefault="002C26ED" w:rsidP="002C26ED">
      <w:pPr>
        <w:keepNext/>
        <w:keepLines/>
        <w:spacing w:before="200" w:after="0"/>
        <w:ind w:left="709"/>
        <w:outlineLvl w:val="2"/>
        <w:rPr>
          <w:rFonts w:ascii="Calibri" w:eastAsia="Times New Roman" w:hAnsi="Calibri" w:cs="Cambria"/>
          <w:bCs/>
          <w:color w:val="4F81BD"/>
          <w:sz w:val="24"/>
          <w:szCs w:val="24"/>
          <w:u w:val="single"/>
          <w:lang w:val="en-US" w:eastAsia="zh-TW"/>
        </w:rPr>
      </w:pPr>
      <w:bookmarkStart w:id="9" w:name="_Toc476139148"/>
      <w:bookmarkStart w:id="10" w:name="_Toc518981535"/>
      <w:proofErr w:type="spellStart"/>
      <w:proofErr w:type="gramStart"/>
      <w:r w:rsidRPr="005F73C9">
        <w:rPr>
          <w:rFonts w:ascii="Calibri" w:eastAsia="Times New Roman" w:hAnsi="Calibri" w:cs="Cambria"/>
          <w:bCs/>
          <w:color w:val="4F81BD"/>
          <w:sz w:val="24"/>
          <w:szCs w:val="24"/>
          <w:u w:val="single"/>
          <w:lang w:val="en-US" w:eastAsia="zh-TW"/>
        </w:rPr>
        <w:lastRenderedPageBreak/>
        <w:t>Integracija</w:t>
      </w:r>
      <w:proofErr w:type="spellEnd"/>
      <w:r w:rsidRPr="005F73C9">
        <w:rPr>
          <w:rFonts w:ascii="Calibri" w:eastAsia="Times New Roman" w:hAnsi="Calibri" w:cs="Cambria"/>
          <w:bCs/>
          <w:color w:val="4F81BD"/>
          <w:sz w:val="24"/>
          <w:szCs w:val="24"/>
          <w:u w:val="single"/>
          <w:lang w:val="en-US" w:eastAsia="zh-TW"/>
        </w:rPr>
        <w:t xml:space="preserve">  TAXIS</w:t>
      </w:r>
      <w:proofErr w:type="gramEnd"/>
      <w:r w:rsidRPr="005F73C9">
        <w:rPr>
          <w:rFonts w:ascii="Calibri" w:eastAsia="Times New Roman" w:hAnsi="Calibri" w:cs="Cambria"/>
          <w:bCs/>
          <w:color w:val="4F81BD"/>
          <w:sz w:val="24"/>
          <w:szCs w:val="24"/>
          <w:u w:val="single"/>
          <w:lang w:val="en-US" w:eastAsia="zh-TW"/>
        </w:rPr>
        <w:t xml:space="preserve">-a </w:t>
      </w:r>
      <w:proofErr w:type="spellStart"/>
      <w:r w:rsidRPr="005F73C9">
        <w:rPr>
          <w:rFonts w:ascii="Calibri" w:eastAsia="Times New Roman" w:hAnsi="Calibri" w:cs="Cambria"/>
          <w:bCs/>
          <w:color w:val="4F81BD"/>
          <w:sz w:val="24"/>
          <w:szCs w:val="24"/>
          <w:u w:val="single"/>
          <w:lang w:val="en-US" w:eastAsia="zh-TW"/>
        </w:rPr>
        <w:t>sa</w:t>
      </w:r>
      <w:proofErr w:type="spellEnd"/>
      <w:r w:rsidRPr="005F73C9">
        <w:rPr>
          <w:rFonts w:ascii="Calibri" w:eastAsia="Times New Roman" w:hAnsi="Calibri" w:cs="Cambria"/>
          <w:bCs/>
          <w:color w:val="4F81BD"/>
          <w:sz w:val="24"/>
          <w:szCs w:val="24"/>
          <w:u w:val="single"/>
          <w:lang w:val="en-US" w:eastAsia="zh-TW"/>
        </w:rPr>
        <w:t xml:space="preserve">  CROO </w:t>
      </w:r>
      <w:proofErr w:type="spellStart"/>
      <w:r w:rsidRPr="005F73C9">
        <w:rPr>
          <w:rFonts w:ascii="Calibri" w:eastAsia="Times New Roman" w:hAnsi="Calibri" w:cs="Cambria"/>
          <w:bCs/>
          <w:color w:val="4F81BD"/>
          <w:sz w:val="24"/>
          <w:szCs w:val="24"/>
          <w:u w:val="single"/>
          <w:lang w:val="en-US" w:eastAsia="zh-TW"/>
        </w:rPr>
        <w:t>komponentom</w:t>
      </w:r>
      <w:proofErr w:type="spellEnd"/>
      <w:r w:rsidRPr="005F73C9">
        <w:rPr>
          <w:rFonts w:ascii="Calibri" w:eastAsia="Times New Roman" w:hAnsi="Calibri" w:cs="Cambria"/>
          <w:bCs/>
          <w:color w:val="4F81BD"/>
          <w:sz w:val="24"/>
          <w:szCs w:val="24"/>
          <w:u w:val="single"/>
          <w:lang w:val="en-US" w:eastAsia="zh-TW"/>
        </w:rPr>
        <w:t xml:space="preserve"> UCG-a</w:t>
      </w:r>
      <w:bookmarkEnd w:id="9"/>
      <w:bookmarkEnd w:id="10"/>
    </w:p>
    <w:p w:rsidR="002C26ED" w:rsidRPr="005F73C9" w:rsidRDefault="002C26ED" w:rsidP="002C26ED">
      <w:pPr>
        <w:rPr>
          <w:rFonts w:ascii="Calibri" w:eastAsia="Calibri" w:hAnsi="Calibri" w:cs="Times New Roman"/>
          <w:sz w:val="24"/>
          <w:szCs w:val="24"/>
        </w:rPr>
      </w:pP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CROO podaci se sinhronizuju sa DJP bazom, pa integracija obuhvata:</w:t>
      </w:r>
    </w:p>
    <w:p w:rsidR="002C26ED" w:rsidRPr="005F73C9" w:rsidRDefault="002C26ED" w:rsidP="002C26ED">
      <w:pPr>
        <w:numPr>
          <w:ilvl w:val="0"/>
          <w:numId w:val="14"/>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Čitanje i provjeru podataka iz  DJP baze podataka</w:t>
      </w:r>
    </w:p>
    <w:p w:rsidR="002C26ED" w:rsidRPr="005F73C9" w:rsidRDefault="002C26ED" w:rsidP="002C26ED">
      <w:pPr>
        <w:numPr>
          <w:ilvl w:val="0"/>
          <w:numId w:val="14"/>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Poziv UCG servisa i provjeru podataka</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UCG servisi su realizovani kao WCF servisi</w:t>
      </w:r>
    </w:p>
    <w:p w:rsidR="002C26ED" w:rsidRPr="005F73C9" w:rsidRDefault="002C26ED" w:rsidP="002C26ED">
      <w:pPr>
        <w:keepNext/>
        <w:keepLines/>
        <w:spacing w:before="200" w:after="0"/>
        <w:ind w:left="720"/>
        <w:outlineLvl w:val="2"/>
        <w:rPr>
          <w:rFonts w:ascii="Calibri" w:eastAsia="Times New Roman" w:hAnsi="Calibri" w:cs="Cambria"/>
          <w:bCs/>
          <w:color w:val="4F81BD"/>
          <w:sz w:val="24"/>
          <w:szCs w:val="24"/>
          <w:u w:val="single"/>
          <w:lang w:val="en-US" w:eastAsia="zh-TW"/>
        </w:rPr>
      </w:pPr>
      <w:bookmarkStart w:id="11" w:name="_Toc476139149"/>
      <w:bookmarkStart w:id="12" w:name="_Toc518981536"/>
      <w:proofErr w:type="spellStart"/>
      <w:proofErr w:type="gramStart"/>
      <w:r w:rsidRPr="005F73C9">
        <w:rPr>
          <w:rFonts w:ascii="Calibri" w:eastAsia="Times New Roman" w:hAnsi="Calibri" w:cs="Cambria"/>
          <w:bCs/>
          <w:color w:val="4F81BD"/>
          <w:sz w:val="24"/>
          <w:szCs w:val="24"/>
          <w:u w:val="single"/>
          <w:lang w:val="en-US" w:eastAsia="zh-TW"/>
        </w:rPr>
        <w:t>Integracija</w:t>
      </w:r>
      <w:proofErr w:type="spellEnd"/>
      <w:r w:rsidRPr="005F73C9">
        <w:rPr>
          <w:rFonts w:ascii="Calibri" w:eastAsia="Times New Roman" w:hAnsi="Calibri" w:cs="Cambria"/>
          <w:bCs/>
          <w:color w:val="4F81BD"/>
          <w:sz w:val="24"/>
          <w:szCs w:val="24"/>
          <w:u w:val="single"/>
          <w:lang w:val="en-US" w:eastAsia="zh-TW"/>
        </w:rPr>
        <w:t xml:space="preserve">  TAXIS</w:t>
      </w:r>
      <w:proofErr w:type="gramEnd"/>
      <w:r w:rsidRPr="005F73C9">
        <w:rPr>
          <w:rFonts w:ascii="Calibri" w:eastAsia="Times New Roman" w:hAnsi="Calibri" w:cs="Cambria"/>
          <w:bCs/>
          <w:color w:val="4F81BD"/>
          <w:sz w:val="24"/>
          <w:szCs w:val="24"/>
          <w:u w:val="single"/>
          <w:lang w:val="en-US" w:eastAsia="zh-TW"/>
        </w:rPr>
        <w:t xml:space="preserve"> </w:t>
      </w:r>
      <w:proofErr w:type="spellStart"/>
      <w:r w:rsidRPr="005F73C9">
        <w:rPr>
          <w:rFonts w:ascii="Calibri" w:eastAsia="Times New Roman" w:hAnsi="Calibri" w:cs="Cambria"/>
          <w:bCs/>
          <w:color w:val="4F81BD"/>
          <w:sz w:val="24"/>
          <w:szCs w:val="24"/>
          <w:u w:val="single"/>
          <w:lang w:val="en-US" w:eastAsia="zh-TW"/>
        </w:rPr>
        <w:t>sa</w:t>
      </w:r>
      <w:proofErr w:type="spellEnd"/>
      <w:r w:rsidRPr="005F73C9">
        <w:rPr>
          <w:rFonts w:ascii="Calibri" w:eastAsia="Times New Roman" w:hAnsi="Calibri" w:cs="Cambria"/>
          <w:bCs/>
          <w:color w:val="4F81BD"/>
          <w:sz w:val="24"/>
          <w:szCs w:val="24"/>
          <w:u w:val="single"/>
          <w:lang w:val="en-US" w:eastAsia="zh-TW"/>
        </w:rPr>
        <w:t xml:space="preserve"> </w:t>
      </w:r>
      <w:proofErr w:type="spellStart"/>
      <w:r w:rsidRPr="005F73C9">
        <w:rPr>
          <w:rFonts w:ascii="Calibri" w:eastAsia="Times New Roman" w:hAnsi="Calibri" w:cs="Cambria"/>
          <w:bCs/>
          <w:color w:val="4F81BD"/>
          <w:sz w:val="24"/>
          <w:szCs w:val="24"/>
          <w:u w:val="single"/>
          <w:lang w:val="en-US" w:eastAsia="zh-TW"/>
        </w:rPr>
        <w:t>poreskim</w:t>
      </w:r>
      <w:proofErr w:type="spellEnd"/>
      <w:r w:rsidRPr="005F73C9">
        <w:rPr>
          <w:rFonts w:ascii="Calibri" w:eastAsia="Times New Roman" w:hAnsi="Calibri" w:cs="Cambria"/>
          <w:bCs/>
          <w:color w:val="4F81BD"/>
          <w:sz w:val="24"/>
          <w:szCs w:val="24"/>
          <w:u w:val="single"/>
          <w:lang w:val="en-US" w:eastAsia="zh-TW"/>
        </w:rPr>
        <w:t xml:space="preserve"> </w:t>
      </w:r>
      <w:proofErr w:type="spellStart"/>
      <w:r w:rsidRPr="005F73C9">
        <w:rPr>
          <w:rFonts w:ascii="Calibri" w:eastAsia="Times New Roman" w:hAnsi="Calibri" w:cs="Cambria"/>
          <w:bCs/>
          <w:color w:val="4F81BD"/>
          <w:sz w:val="24"/>
          <w:szCs w:val="24"/>
          <w:u w:val="single"/>
          <w:lang w:val="en-US" w:eastAsia="zh-TW"/>
        </w:rPr>
        <w:t>knjigovodstvom</w:t>
      </w:r>
      <w:bookmarkEnd w:id="11"/>
      <w:bookmarkEnd w:id="12"/>
      <w:proofErr w:type="spellEnd"/>
    </w:p>
    <w:p w:rsidR="002C26ED" w:rsidRPr="005F73C9" w:rsidRDefault="002C26ED" w:rsidP="002C26ED">
      <w:pPr>
        <w:autoSpaceDE w:val="0"/>
        <w:autoSpaceDN w:val="0"/>
        <w:adjustRightInd w:val="0"/>
        <w:rPr>
          <w:rFonts w:ascii="Calibri" w:eastAsia="Calibri" w:hAnsi="Calibri" w:cs="Times New Roman"/>
          <w:b/>
          <w:bCs/>
          <w:color w:val="1F497C"/>
          <w:sz w:val="24"/>
          <w:szCs w:val="24"/>
        </w:rPr>
      </w:pPr>
      <w:r w:rsidRPr="005F73C9">
        <w:rPr>
          <w:rFonts w:ascii="Calibri" w:eastAsia="Calibri" w:hAnsi="Calibri" w:cs="Times New Roman"/>
          <w:sz w:val="24"/>
          <w:szCs w:val="24"/>
        </w:rPr>
        <w:t>Kako se za prijave koristi "stara aplikacija", tako i TAXIS koristi stored procedures poreskog knjigovodstva za knjiženje prijava. Pozivom ovih procedura se u poreskom knjigovodstvu evidentiraju knjigovodstvene promjene.</w:t>
      </w:r>
    </w:p>
    <w:p w:rsidR="002C26ED" w:rsidRPr="005F73C9" w:rsidRDefault="002C26ED" w:rsidP="002C26ED">
      <w:pPr>
        <w:keepNext/>
        <w:keepLines/>
        <w:spacing w:before="200" w:after="0"/>
        <w:ind w:left="720"/>
        <w:outlineLvl w:val="2"/>
        <w:rPr>
          <w:rFonts w:ascii="Calibri" w:eastAsia="Times New Roman" w:hAnsi="Calibri" w:cs="Cambria"/>
          <w:color w:val="4F81BD"/>
          <w:sz w:val="24"/>
          <w:szCs w:val="24"/>
          <w:u w:val="single"/>
          <w:lang w:val="en-US" w:eastAsia="zh-TW"/>
        </w:rPr>
      </w:pPr>
      <w:bookmarkStart w:id="13" w:name="_Toc476139150"/>
      <w:bookmarkStart w:id="14" w:name="_Toc518981537"/>
      <w:proofErr w:type="spellStart"/>
      <w:proofErr w:type="gramStart"/>
      <w:r w:rsidRPr="005F73C9">
        <w:rPr>
          <w:rFonts w:ascii="Calibri" w:eastAsia="Times New Roman" w:hAnsi="Calibri" w:cs="Cambria"/>
          <w:bCs/>
          <w:color w:val="4F81BD"/>
          <w:sz w:val="24"/>
          <w:szCs w:val="24"/>
          <w:u w:val="single"/>
          <w:lang w:val="en-US" w:eastAsia="zh-TW"/>
        </w:rPr>
        <w:t>Integracija</w:t>
      </w:r>
      <w:proofErr w:type="spellEnd"/>
      <w:r w:rsidRPr="005F73C9">
        <w:rPr>
          <w:rFonts w:ascii="Calibri" w:eastAsia="Times New Roman" w:hAnsi="Calibri" w:cs="Cambria"/>
          <w:bCs/>
          <w:color w:val="4F81BD"/>
          <w:sz w:val="24"/>
          <w:szCs w:val="24"/>
          <w:u w:val="single"/>
          <w:lang w:val="en-US" w:eastAsia="zh-TW"/>
        </w:rPr>
        <w:t xml:space="preserve">  TAXIS</w:t>
      </w:r>
      <w:proofErr w:type="gramEnd"/>
      <w:r w:rsidRPr="005F73C9">
        <w:rPr>
          <w:rFonts w:ascii="Calibri" w:eastAsia="Times New Roman" w:hAnsi="Calibri" w:cs="Cambria"/>
          <w:bCs/>
          <w:color w:val="4F81BD"/>
          <w:sz w:val="24"/>
          <w:szCs w:val="24"/>
          <w:u w:val="single"/>
          <w:lang w:val="en-US" w:eastAsia="zh-TW"/>
        </w:rPr>
        <w:t xml:space="preserve"> </w:t>
      </w:r>
      <w:proofErr w:type="spellStart"/>
      <w:r w:rsidRPr="005F73C9">
        <w:rPr>
          <w:rFonts w:ascii="Calibri" w:eastAsia="Times New Roman" w:hAnsi="Calibri" w:cs="Cambria"/>
          <w:bCs/>
          <w:color w:val="4F81BD"/>
          <w:sz w:val="24"/>
          <w:szCs w:val="24"/>
          <w:u w:val="single"/>
          <w:lang w:val="en-US" w:eastAsia="zh-TW"/>
        </w:rPr>
        <w:t>sa</w:t>
      </w:r>
      <w:proofErr w:type="spellEnd"/>
      <w:r w:rsidRPr="005F73C9">
        <w:rPr>
          <w:rFonts w:ascii="Calibri" w:eastAsia="Times New Roman" w:hAnsi="Calibri" w:cs="Cambria"/>
          <w:bCs/>
          <w:color w:val="4F81BD"/>
          <w:sz w:val="24"/>
          <w:szCs w:val="24"/>
          <w:u w:val="single"/>
          <w:lang w:val="en-US" w:eastAsia="zh-TW"/>
        </w:rPr>
        <w:t xml:space="preserve"> UCG Web </w:t>
      </w:r>
      <w:proofErr w:type="spellStart"/>
      <w:r w:rsidRPr="005F73C9">
        <w:rPr>
          <w:rFonts w:ascii="Calibri" w:eastAsia="Times New Roman" w:hAnsi="Calibri" w:cs="Cambria"/>
          <w:bCs/>
          <w:color w:val="4F81BD"/>
          <w:sz w:val="24"/>
          <w:szCs w:val="24"/>
          <w:u w:val="single"/>
          <w:lang w:val="en-US" w:eastAsia="zh-TW"/>
        </w:rPr>
        <w:t>Portalom</w:t>
      </w:r>
      <w:bookmarkEnd w:id="13"/>
      <w:bookmarkEnd w:id="14"/>
      <w:proofErr w:type="spellEnd"/>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Prijavom na eksterni portal provjeru certifikata i korisničkog naloga vrši UCG sistem TAXIS-u se dostavljaju podaci o prijavljenom korisniku otvaraju se dvije nezavisne sesije (jedna za UCG druga za TAXIS), tako da je korišćenje dva sistema sa stanovišta krajnjeg korisnika korišćenje jednog.</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Za realizaciju su korišćeni: shared session, shared cookies.</w:t>
      </w:r>
    </w:p>
    <w:p w:rsidR="002C26ED" w:rsidRPr="005F73C9" w:rsidRDefault="002C26ED" w:rsidP="002C26ED">
      <w:pPr>
        <w:rPr>
          <w:rFonts w:ascii="Calibri" w:eastAsia="Calibri" w:hAnsi="Calibri" w:cs="Times New Roman"/>
          <w:sz w:val="24"/>
          <w:szCs w:val="24"/>
        </w:rPr>
      </w:pPr>
    </w:p>
    <w:p w:rsidR="002C26ED" w:rsidRPr="005F73C9" w:rsidRDefault="002C26ED" w:rsidP="002C26ED">
      <w:pPr>
        <w:keepNext/>
        <w:keepLines/>
        <w:spacing w:before="200" w:after="0"/>
        <w:outlineLvl w:val="1"/>
        <w:rPr>
          <w:rFonts w:ascii="Calibri" w:eastAsia="Times New Roman" w:hAnsi="Calibri" w:cs="Cambria"/>
          <w:b/>
          <w:bCs/>
          <w:color w:val="4F81BD"/>
          <w:sz w:val="24"/>
          <w:szCs w:val="24"/>
          <w:lang w:val="en-US" w:eastAsia="zh-TW"/>
        </w:rPr>
      </w:pPr>
      <w:bookmarkStart w:id="15" w:name="_Toc476139151"/>
      <w:r w:rsidRPr="005F73C9">
        <w:rPr>
          <w:rFonts w:ascii="Cambria" w:eastAsia="Times New Roman" w:hAnsi="Cambria" w:cs="Cambria"/>
          <w:b/>
          <w:bCs/>
          <w:noProof/>
          <w:color w:val="4F81BD"/>
          <w:sz w:val="26"/>
          <w:szCs w:val="26"/>
          <w:lang w:eastAsia="hr-HR"/>
        </w:rPr>
        <w:lastRenderedPageBreak/>
        <mc:AlternateContent>
          <mc:Choice Requires="wpg">
            <w:drawing>
              <wp:anchor distT="0" distB="0" distL="114300" distR="117602" simplePos="0" relativeHeight="251659264" behindDoc="0" locked="0" layoutInCell="1" allowOverlap="1" wp14:anchorId="31397450" wp14:editId="042FDDAF">
                <wp:simplePos x="0" y="0"/>
                <wp:positionH relativeFrom="column">
                  <wp:posOffset>-419735</wp:posOffset>
                </wp:positionH>
                <wp:positionV relativeFrom="paragraph">
                  <wp:posOffset>325755</wp:posOffset>
                </wp:positionV>
                <wp:extent cx="6774815" cy="4318000"/>
                <wp:effectExtent l="0" t="0" r="26035" b="2540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5450" cy="4318000"/>
                          <a:chOff x="0" y="0"/>
                          <a:chExt cx="6775450" cy="4318000"/>
                        </a:xfrm>
                      </wpg:grpSpPr>
                      <wpg:grpSp>
                        <wpg:cNvPr id="3" name="Group 3"/>
                        <wpg:cNvGrpSpPr/>
                        <wpg:grpSpPr>
                          <a:xfrm>
                            <a:off x="0" y="0"/>
                            <a:ext cx="6775450" cy="4318000"/>
                            <a:chOff x="0" y="0"/>
                            <a:chExt cx="6775450" cy="4318000"/>
                          </a:xfrm>
                        </wpg:grpSpPr>
                        <wpg:grpSp>
                          <wpg:cNvPr id="5" name="Group 5"/>
                          <wpg:cNvGrpSpPr/>
                          <wpg:grpSpPr>
                            <a:xfrm>
                              <a:off x="0" y="0"/>
                              <a:ext cx="6775450" cy="4318000"/>
                              <a:chOff x="0" y="0"/>
                              <a:chExt cx="6775450" cy="4318000"/>
                            </a:xfrm>
                          </wpg:grpSpPr>
                          <wpg:grpSp>
                            <wpg:cNvPr id="8" name="Group 8"/>
                            <wpg:cNvGrpSpPr/>
                            <wpg:grpSpPr>
                              <a:xfrm>
                                <a:off x="0" y="0"/>
                                <a:ext cx="6775450" cy="4318000"/>
                                <a:chOff x="0" y="0"/>
                                <a:chExt cx="6775450" cy="4318000"/>
                              </a:xfrm>
                            </wpg:grpSpPr>
                            <wps:wsp>
                              <wps:cNvPr id="13" name="Flowchart: Process 13"/>
                              <wps:cNvSpPr>
                                <a:spLocks/>
                              </wps:cNvSpPr>
                              <wps:spPr>
                                <a:xfrm>
                                  <a:off x="3257550" y="2546350"/>
                                  <a:ext cx="2863850" cy="1749425"/>
                                </a:xfrm>
                                <a:prstGeom prst="flowChartProcess">
                                  <a:avLst/>
                                </a:prstGeom>
                                <a:no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jc w:val="right"/>
                                    </w:pPr>
                                    <w:r>
                                      <w:rPr>
                                        <w:rFonts w:eastAsia="Calibri"/>
                                        <w:color w:val="000000"/>
                                        <w:sz w:val="40"/>
                                        <w:szCs w:val="40"/>
                                        <w:lang w:val="sr-Latn-ME"/>
                                      </w:rPr>
                                      <w:t>INTRANET</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4" name="Flowchart: Process 14"/>
                              <wps:cNvSpPr>
                                <a:spLocks/>
                              </wps:cNvSpPr>
                              <wps:spPr>
                                <a:xfrm>
                                  <a:off x="3257550" y="0"/>
                                  <a:ext cx="2089150" cy="2398395"/>
                                </a:xfrm>
                                <a:prstGeom prst="flowChartProcess">
                                  <a:avLst/>
                                </a:prstGeom>
                                <a:no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jc w:val="right"/>
                                    </w:pPr>
                                    <w:r>
                                      <w:rPr>
                                        <w:rFonts w:eastAsia="Calibri"/>
                                        <w:color w:val="000000"/>
                                        <w:sz w:val="40"/>
                                        <w:szCs w:val="40"/>
                                        <w:lang w:val="en-US"/>
                                      </w:rPr>
                                      <w:t>APP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Flowchart: Process 15"/>
                              <wps:cNvSpPr>
                                <a:spLocks/>
                              </wps:cNvSpPr>
                              <wps:spPr>
                                <a:xfrm>
                                  <a:off x="0" y="0"/>
                                  <a:ext cx="3038475" cy="2400300"/>
                                </a:xfrm>
                                <a:prstGeom prst="flowChartProcess">
                                  <a:avLst/>
                                </a:prstGeom>
                                <a:no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jc w:val="both"/>
                                    </w:pPr>
                                    <w:r>
                                      <w:rPr>
                                        <w:rFonts w:eastAsia="Calibri"/>
                                        <w:color w:val="000000"/>
                                        <w:sz w:val="40"/>
                                        <w:szCs w:val="40"/>
                                        <w:lang w:val="en-US"/>
                                      </w:rPr>
                                      <w:t>DMZ</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Flowchart: Process 16"/>
                              <wps:cNvSpPr>
                                <a:spLocks/>
                              </wps:cNvSpPr>
                              <wps:spPr>
                                <a:xfrm>
                                  <a:off x="0" y="2546350"/>
                                  <a:ext cx="2806700" cy="1771650"/>
                                </a:xfrm>
                                <a:prstGeom prst="flowChartProcess">
                                  <a:avLst/>
                                </a:prstGeom>
                                <a:no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pPr>
                                    <w:r>
                                      <w:rPr>
                                        <w:rFonts w:eastAsia="Calibri"/>
                                        <w:color w:val="000000"/>
                                        <w:sz w:val="40"/>
                                        <w:szCs w:val="40"/>
                                        <w:lang w:val="en-US"/>
                                      </w:rPr>
                                      <w:t>INTERNET</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7" name="Flowchart: Process 17"/>
                              <wps:cNvSpPr>
                                <a:spLocks/>
                              </wps:cNvSpPr>
                              <wps:spPr>
                                <a:xfrm>
                                  <a:off x="1339850" y="2844800"/>
                                  <a:ext cx="819150" cy="444500"/>
                                </a:xfrm>
                                <a:prstGeom prst="flowChartProcess">
                                  <a:avLst/>
                                </a:prstGeom>
                                <a:solidFill>
                                  <a:srgbClr val="5B9BD5"/>
                                </a:solid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jc w:val="center"/>
                                    </w:pPr>
                                    <w:r>
                                      <w:rPr>
                                        <w:rFonts w:eastAsia="Calibri"/>
                                        <w:sz w:val="22"/>
                                        <w:szCs w:val="22"/>
                                        <w:lang w:val="sr-Latn-ME"/>
                                      </w:rPr>
                                      <w:t>Finansijski iskazi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Flowchart: Process 18"/>
                              <wps:cNvSpPr>
                                <a:spLocks/>
                              </wps:cNvSpPr>
                              <wps:spPr>
                                <a:xfrm>
                                  <a:off x="3403600" y="946150"/>
                                  <a:ext cx="997268" cy="295275"/>
                                </a:xfrm>
                                <a:prstGeom prst="flowChartProcess">
                                  <a:avLst/>
                                </a:prstGeom>
                                <a:solidFill>
                                  <a:srgbClr val="5B9BD5"/>
                                </a:solid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jc w:val="center"/>
                                    </w:pPr>
                                    <w:proofErr w:type="spellStart"/>
                                    <w:r>
                                      <w:rPr>
                                        <w:rFonts w:eastAsia="Calibri"/>
                                        <w:sz w:val="22"/>
                                        <w:szCs w:val="22"/>
                                        <w:lang w:val="en-US"/>
                                      </w:rPr>
                                      <w:t>TaxisServices</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Flowchart: Process 19"/>
                              <wps:cNvSpPr>
                                <a:spLocks/>
                              </wps:cNvSpPr>
                              <wps:spPr>
                                <a:xfrm>
                                  <a:off x="1492250" y="1358900"/>
                                  <a:ext cx="1390650" cy="438150"/>
                                </a:xfrm>
                                <a:prstGeom prst="flowChartProcess">
                                  <a:avLst/>
                                </a:prstGeom>
                                <a:solidFill>
                                  <a:srgbClr val="5B9BD5"/>
                                </a:solid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jc w:val="center"/>
                                    </w:pPr>
                                    <w:proofErr w:type="spellStart"/>
                                    <w:r>
                                      <w:rPr>
                                        <w:rFonts w:eastAsia="Calibri"/>
                                        <w:sz w:val="22"/>
                                        <w:szCs w:val="22"/>
                                        <w:lang w:val="en-US"/>
                                      </w:rPr>
                                      <w:t>FinancialStatement</w:t>
                                    </w:r>
                                    <w:proofErr w:type="spellEnd"/>
                                    <w:r>
                                      <w:rPr>
                                        <w:rFonts w:eastAsia="Calibri"/>
                                        <w:sz w:val="22"/>
                                        <w:szCs w:val="22"/>
                                        <w:lang w:val="en-US"/>
                                      </w:rPr>
                                      <w:br/>
                                      <w:t>Services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Flowchart: Process 20"/>
                              <wps:cNvSpPr>
                                <a:spLocks/>
                              </wps:cNvSpPr>
                              <wps:spPr>
                                <a:xfrm>
                                  <a:off x="3403600" y="2882900"/>
                                  <a:ext cx="1037590" cy="304800"/>
                                </a:xfrm>
                                <a:prstGeom prst="flowChartProcess">
                                  <a:avLst/>
                                </a:prstGeom>
                                <a:solidFill>
                                  <a:srgbClr val="5B9BD5"/>
                                </a:solid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jc w:val="center"/>
                                    </w:pPr>
                                    <w:proofErr w:type="spellStart"/>
                                    <w:r>
                                      <w:rPr>
                                        <w:rFonts w:eastAsia="Calibri"/>
                                        <w:sz w:val="22"/>
                                        <w:szCs w:val="22"/>
                                        <w:lang w:val="en-US"/>
                                      </w:rPr>
                                      <w:t>TaxisFrontEnd</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Flowchart: Process 21"/>
                              <wps:cNvSpPr>
                                <a:spLocks/>
                              </wps:cNvSpPr>
                              <wps:spPr>
                                <a:xfrm>
                                  <a:off x="3403600" y="101600"/>
                                  <a:ext cx="996950" cy="361950"/>
                                </a:xfrm>
                                <a:prstGeom prst="flowChartProcess">
                                  <a:avLst/>
                                </a:prstGeom>
                                <a:solidFill>
                                  <a:srgbClr val="ED7D31"/>
                                </a:solidFill>
                                <a:ln w="19050" cap="flat" cmpd="sng" algn="ctr">
                                  <a:solidFill>
                                    <a:sysClr val="window" lastClr="FFFFFF"/>
                                  </a:solidFill>
                                  <a:prstDash val="solid"/>
                                  <a:miter lim="800000"/>
                                </a:ln>
                                <a:effectLst/>
                              </wps:spPr>
                              <wps:txbx>
                                <w:txbxContent>
                                  <w:p w:rsidR="002C26ED" w:rsidRDefault="002C26ED" w:rsidP="002C26ED">
                                    <w:pPr>
                                      <w:pStyle w:val="NormalWeb"/>
                                      <w:spacing w:after="160" w:line="256" w:lineRule="auto"/>
                                      <w:ind w:firstLine="706"/>
                                      <w:jc w:val="center"/>
                                    </w:pPr>
                                    <w:r>
                                      <w:rPr>
                                        <w:rFonts w:eastAsia="Calibri"/>
                                        <w:sz w:val="22"/>
                                        <w:szCs w:val="22"/>
                                        <w:lang w:val="en-US"/>
                                      </w:rPr>
                                      <w:t>UCG Services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Flowchart: Magnetic Disk 22"/>
                              <wps:cNvSpPr>
                                <a:spLocks/>
                              </wps:cNvSpPr>
                              <wps:spPr>
                                <a:xfrm>
                                  <a:off x="5651500" y="2235200"/>
                                  <a:ext cx="1044575" cy="914400"/>
                                </a:xfrm>
                                <a:prstGeom prst="flowChartMagneticDisk">
                                  <a:avLst/>
                                </a:prstGeom>
                                <a:solidFill>
                                  <a:srgbClr val="70AD47"/>
                                </a:solidFill>
                                <a:ln w="12700" cap="flat" cmpd="sng" algn="ctr">
                                  <a:solidFill>
                                    <a:srgbClr val="70AD47">
                                      <a:shade val="50000"/>
                                    </a:srgbClr>
                                  </a:solidFill>
                                  <a:prstDash val="solid"/>
                                  <a:miter lim="800000"/>
                                </a:ln>
                                <a:effectLst/>
                              </wps:spPr>
                              <wps:txbx>
                                <w:txbxContent>
                                  <w:p w:rsidR="002C26ED" w:rsidRDefault="002C26ED" w:rsidP="002C26ED">
                                    <w:pPr>
                                      <w:pStyle w:val="NormalWeb"/>
                                      <w:spacing w:after="160" w:line="256" w:lineRule="auto"/>
                                      <w:ind w:firstLine="706"/>
                                      <w:jc w:val="center"/>
                                    </w:pPr>
                                    <w:r>
                                      <w:rPr>
                                        <w:rFonts w:eastAsia="Calibri"/>
                                        <w:sz w:val="22"/>
                                        <w:szCs w:val="22"/>
                                        <w:lang w:val="en-US"/>
                                      </w:rPr>
                                      <w:t>DJP Oracle database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Flowchart: Process 23"/>
                              <wps:cNvSpPr>
                                <a:spLocks/>
                              </wps:cNvSpPr>
                              <wps:spPr>
                                <a:xfrm>
                                  <a:off x="146050" y="2825750"/>
                                  <a:ext cx="1123950" cy="933450"/>
                                </a:xfrm>
                                <a:prstGeom prst="flowChartProcess">
                                  <a:avLst/>
                                </a:prstGeom>
                                <a:solidFill>
                                  <a:srgbClr val="A5A5A5"/>
                                </a:solidFill>
                                <a:ln w="19050" cap="flat" cmpd="sng" algn="ctr">
                                  <a:solidFill>
                                    <a:sysClr val="window" lastClr="FFFFFF"/>
                                  </a:solidFill>
                                  <a:prstDash val="solid"/>
                                  <a:miter lim="800000"/>
                                </a:ln>
                                <a:effectLst/>
                              </wps:spPr>
                              <wps:txbx>
                                <w:txbxContent>
                                  <w:p w:rsidR="002C26ED" w:rsidRDefault="002C26ED" w:rsidP="002C26ED">
                                    <w:pPr>
                                      <w:pStyle w:val="NormalWeb"/>
                                      <w:spacing w:after="160" w:line="256" w:lineRule="auto"/>
                                      <w:ind w:firstLine="706"/>
                                      <w:jc w:val="center"/>
                                    </w:pPr>
                                    <w:r>
                                      <w:rPr>
                                        <w:rFonts w:eastAsia="Calibri"/>
                                        <w:sz w:val="22"/>
                                        <w:szCs w:val="22"/>
                                        <w:lang w:val="en-US"/>
                                      </w:rPr>
                                      <w:t>Web Browser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 name="Flowchart: Process 24"/>
                              <wps:cNvSpPr>
                                <a:spLocks/>
                              </wps:cNvSpPr>
                              <wps:spPr>
                                <a:xfrm>
                                  <a:off x="266700" y="3289300"/>
                                  <a:ext cx="866775" cy="295275"/>
                                </a:xfrm>
                                <a:prstGeom prst="flowChartProcess">
                                  <a:avLst/>
                                </a:prstGeom>
                                <a:solidFill>
                                  <a:srgbClr val="5B9BD5"/>
                                </a:solid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jc w:val="center"/>
                                    </w:pPr>
                                    <w:proofErr w:type="spellStart"/>
                                    <w:r>
                                      <w:rPr>
                                        <w:rFonts w:eastAsia="Calibri"/>
                                        <w:sz w:val="22"/>
                                        <w:szCs w:val="22"/>
                                        <w:lang w:val="en-US"/>
                                      </w:rPr>
                                      <w:t>TaxisX</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Flowchart: Process 25"/>
                              <wps:cNvSpPr>
                                <a:spLocks/>
                              </wps:cNvSpPr>
                              <wps:spPr>
                                <a:xfrm>
                                  <a:off x="1492250" y="95250"/>
                                  <a:ext cx="1390650" cy="638175"/>
                                </a:xfrm>
                                <a:prstGeom prst="flowChartProcess">
                                  <a:avLst/>
                                </a:prstGeom>
                                <a:solidFill>
                                  <a:srgbClr val="ED7D31"/>
                                </a:solidFill>
                                <a:ln w="19050" cap="flat" cmpd="sng" algn="ctr">
                                  <a:solidFill>
                                    <a:sysClr val="window" lastClr="FFFFFF"/>
                                  </a:solidFill>
                                  <a:prstDash val="solid"/>
                                  <a:miter lim="800000"/>
                                </a:ln>
                                <a:effectLst/>
                              </wps:spPr>
                              <wps:txbx>
                                <w:txbxContent>
                                  <w:p w:rsidR="002C26ED" w:rsidRDefault="002C26ED" w:rsidP="002C26ED">
                                    <w:pPr>
                                      <w:pStyle w:val="NormalWeb"/>
                                      <w:spacing w:after="160" w:line="256" w:lineRule="auto"/>
                                      <w:ind w:firstLine="706"/>
                                      <w:jc w:val="center"/>
                                    </w:pPr>
                                    <w:r>
                                      <w:rPr>
                                        <w:rFonts w:eastAsia="Calibri"/>
                                        <w:sz w:val="22"/>
                                        <w:szCs w:val="22"/>
                                        <w:lang w:val="en-US"/>
                                      </w:rPr>
                                      <w:t xml:space="preserve">UCG </w:t>
                                    </w:r>
                                    <w:proofErr w:type="spellStart"/>
                                    <w:r>
                                      <w:rPr>
                                        <w:rFonts w:eastAsia="Calibri"/>
                                        <w:sz w:val="22"/>
                                        <w:szCs w:val="22"/>
                                        <w:lang w:val="en-US"/>
                                      </w:rPr>
                                      <w:t>Authentification</w:t>
                                    </w:r>
                                    <w:proofErr w:type="spellEnd"/>
                                    <w:r>
                                      <w:rPr>
                                        <w:rFonts w:eastAsia="Calibri"/>
                                        <w:sz w:val="22"/>
                                        <w:szCs w:val="22"/>
                                        <w:lang w:val="en-US"/>
                                      </w:rPr>
                                      <w:t xml:space="preserve"> and Authorization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Flowchart: Process 26"/>
                              <wps:cNvSpPr>
                                <a:spLocks/>
                              </wps:cNvSpPr>
                              <wps:spPr>
                                <a:xfrm>
                                  <a:off x="5689600" y="3327400"/>
                                  <a:ext cx="1085850" cy="466725"/>
                                </a:xfrm>
                                <a:prstGeom prst="flowChartProcess">
                                  <a:avLst/>
                                </a:prstGeom>
                                <a:solidFill>
                                  <a:srgbClr val="FFC000"/>
                                </a:solidFill>
                                <a:ln w="12700" cap="flat" cmpd="sng" algn="ctr">
                                  <a:solidFill>
                                    <a:srgbClr val="FFC000">
                                      <a:shade val="50000"/>
                                    </a:srgbClr>
                                  </a:solidFill>
                                  <a:prstDash val="solid"/>
                                  <a:miter lim="800000"/>
                                </a:ln>
                                <a:effectLst/>
                              </wps:spPr>
                              <wps:txbx>
                                <w:txbxContent>
                                  <w:p w:rsidR="002C26ED" w:rsidRDefault="002C26ED" w:rsidP="002C26ED">
                                    <w:pPr>
                                      <w:pStyle w:val="NormalWeb"/>
                                      <w:spacing w:after="160" w:line="256" w:lineRule="auto"/>
                                      <w:ind w:firstLine="706"/>
                                      <w:jc w:val="center"/>
                                    </w:pPr>
                                    <w:r>
                                      <w:rPr>
                                        <w:rFonts w:eastAsia="Calibri"/>
                                        <w:color w:val="000000"/>
                                        <w:sz w:val="22"/>
                                        <w:szCs w:val="22"/>
                                        <w:lang w:val="en-US"/>
                                      </w:rPr>
                                      <w:t>Active Directory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Flowchart: Process 27"/>
                              <wps:cNvSpPr>
                                <a:spLocks/>
                              </wps:cNvSpPr>
                              <wps:spPr>
                                <a:xfrm>
                                  <a:off x="1676400" y="1898650"/>
                                  <a:ext cx="1206500" cy="241300"/>
                                </a:xfrm>
                                <a:prstGeom prst="flowChartProcess">
                                  <a:avLst/>
                                </a:prstGeom>
                                <a:solidFill>
                                  <a:srgbClr val="5B9BD5"/>
                                </a:solid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jc w:val="center"/>
                                    </w:pPr>
                                    <w:proofErr w:type="spellStart"/>
                                    <w:r>
                                      <w:rPr>
                                        <w:rFonts w:eastAsia="Calibri"/>
                                        <w:sz w:val="16"/>
                                        <w:szCs w:val="16"/>
                                        <w:lang w:val="en-US"/>
                                      </w:rPr>
                                      <w:t>PortalDataServices</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a:off x="2159000" y="736600"/>
                                  <a:ext cx="0" cy="307975"/>
                                </a:xfrm>
                                <a:prstGeom prst="straightConnector1">
                                  <a:avLst/>
                                </a:prstGeom>
                                <a:noFill/>
                                <a:ln w="6350" cap="flat" cmpd="sng" algn="ctr">
                                  <a:solidFill>
                                    <a:srgbClr val="5B9BD5"/>
                                  </a:solidFill>
                                  <a:prstDash val="solid"/>
                                  <a:miter lim="800000"/>
                                  <a:headEnd type="triangle"/>
                                  <a:tailEnd type="triangle"/>
                                </a:ln>
                                <a:effectLst/>
                              </wps:spPr>
                              <wps:bodyPr/>
                            </wps:wsp>
                            <wps:wsp>
                              <wps:cNvPr id="29" name="Straight Arrow Connector 29"/>
                              <wps:cNvCnPr/>
                              <wps:spPr>
                                <a:xfrm>
                                  <a:off x="2882900" y="1104900"/>
                                  <a:ext cx="514350" cy="6350"/>
                                </a:xfrm>
                                <a:prstGeom prst="straightConnector1">
                                  <a:avLst/>
                                </a:prstGeom>
                                <a:noFill/>
                                <a:ln w="6350" cap="flat" cmpd="sng" algn="ctr">
                                  <a:solidFill>
                                    <a:srgbClr val="5B9BD5"/>
                                  </a:solidFill>
                                  <a:prstDash val="solid"/>
                                  <a:miter lim="800000"/>
                                  <a:headEnd type="triangle"/>
                                  <a:tailEnd type="triangle"/>
                                </a:ln>
                                <a:effectLst/>
                              </wps:spPr>
                              <wps:bodyPr/>
                            </wps:wsp>
                            <wps:wsp>
                              <wps:cNvPr id="30" name="Straight Arrow Connector 30"/>
                              <wps:cNvCnPr/>
                              <wps:spPr>
                                <a:xfrm>
                                  <a:off x="2882900" y="1568450"/>
                                  <a:ext cx="520700" cy="6350"/>
                                </a:xfrm>
                                <a:prstGeom prst="straightConnector1">
                                  <a:avLst/>
                                </a:prstGeom>
                                <a:noFill/>
                                <a:ln w="6350" cap="flat" cmpd="sng" algn="ctr">
                                  <a:solidFill>
                                    <a:srgbClr val="5B9BD5"/>
                                  </a:solidFill>
                                  <a:prstDash val="solid"/>
                                  <a:miter lim="800000"/>
                                  <a:headEnd type="triangle"/>
                                  <a:tailEnd type="triangle"/>
                                </a:ln>
                                <a:effectLst/>
                              </wps:spPr>
                              <wps:bodyPr/>
                            </wps:wsp>
                            <wps:wsp>
                              <wps:cNvPr id="31" name="Elbow Connector 31"/>
                              <wps:cNvCnPr/>
                              <wps:spPr>
                                <a:xfrm>
                                  <a:off x="4400550" y="1047750"/>
                                  <a:ext cx="1860550" cy="1155700"/>
                                </a:xfrm>
                                <a:prstGeom prst="bentConnector3">
                                  <a:avLst>
                                    <a:gd name="adj1" fmla="val 100103"/>
                                  </a:avLst>
                                </a:prstGeom>
                                <a:noFill/>
                                <a:ln w="6350" cap="flat" cmpd="sng" algn="ctr">
                                  <a:solidFill>
                                    <a:srgbClr val="5B9BD5"/>
                                  </a:solidFill>
                                  <a:prstDash val="solid"/>
                                  <a:miter lim="800000"/>
                                  <a:headEnd type="triangle"/>
                                  <a:tailEnd type="triangle"/>
                                </a:ln>
                                <a:effectLst/>
                              </wps:spPr>
                              <wps:bodyPr/>
                            </wps:wsp>
                            <wps:wsp>
                              <wps:cNvPr id="32" name="Straight Arrow Connector 32"/>
                              <wps:cNvCnPr/>
                              <wps:spPr>
                                <a:xfrm>
                                  <a:off x="2882900" y="2038350"/>
                                  <a:ext cx="520700" cy="0"/>
                                </a:xfrm>
                                <a:prstGeom prst="straightConnector1">
                                  <a:avLst/>
                                </a:prstGeom>
                                <a:noFill/>
                                <a:ln w="6350" cap="flat" cmpd="sng" algn="ctr">
                                  <a:solidFill>
                                    <a:srgbClr val="5B9BD5"/>
                                  </a:solidFill>
                                  <a:prstDash val="solid"/>
                                  <a:miter lim="800000"/>
                                  <a:headEnd type="triangle"/>
                                  <a:tailEnd type="triangle"/>
                                </a:ln>
                                <a:effectLst/>
                              </wps:spPr>
                              <wps:bodyPr/>
                            </wps:wsp>
                            <wps:wsp>
                              <wps:cNvPr id="33" name="Elbow Connector 33"/>
                              <wps:cNvCnPr/>
                              <wps:spPr>
                                <a:xfrm>
                                  <a:off x="2882900" y="1244600"/>
                                  <a:ext cx="520700" cy="238125"/>
                                </a:xfrm>
                                <a:prstGeom prst="bentConnector3">
                                  <a:avLst/>
                                </a:prstGeom>
                                <a:noFill/>
                                <a:ln w="6350" cap="flat" cmpd="sng" algn="ctr">
                                  <a:solidFill>
                                    <a:srgbClr val="5B9BD5"/>
                                  </a:solidFill>
                                  <a:prstDash val="solid"/>
                                  <a:miter lim="800000"/>
                                  <a:headEnd type="triangle"/>
                                  <a:tailEnd type="triangle"/>
                                </a:ln>
                                <a:effectLst/>
                              </wps:spPr>
                              <wps:bodyPr/>
                            </wps:wsp>
                            <wps:wsp>
                              <wps:cNvPr id="34" name="Elbow Connector 34"/>
                              <wps:cNvCnPr/>
                              <wps:spPr>
                                <a:xfrm>
                                  <a:off x="4400550" y="1644650"/>
                                  <a:ext cx="1717675" cy="558800"/>
                                </a:xfrm>
                                <a:prstGeom prst="bentConnector3">
                                  <a:avLst>
                                    <a:gd name="adj1" fmla="val 99815"/>
                                  </a:avLst>
                                </a:prstGeom>
                                <a:noFill/>
                                <a:ln w="6350" cap="flat" cmpd="sng" algn="ctr">
                                  <a:solidFill>
                                    <a:srgbClr val="5B9BD5"/>
                                  </a:solidFill>
                                  <a:prstDash val="solid"/>
                                  <a:miter lim="800000"/>
                                  <a:headEnd type="triangle"/>
                                  <a:tailEnd type="triangle"/>
                                </a:ln>
                                <a:effectLst/>
                              </wps:spPr>
                              <wps:bodyPr/>
                            </wps:wsp>
                            <wps:wsp>
                              <wps:cNvPr id="35" name="Elbow Connector 35"/>
                              <wps:cNvCnPr/>
                              <wps:spPr>
                                <a:xfrm>
                                  <a:off x="4432300" y="3149600"/>
                                  <a:ext cx="1248410" cy="431800"/>
                                </a:xfrm>
                                <a:prstGeom prst="bentConnector3">
                                  <a:avLst/>
                                </a:prstGeom>
                                <a:noFill/>
                                <a:ln w="6350" cap="flat" cmpd="sng" algn="ctr">
                                  <a:solidFill>
                                    <a:srgbClr val="5B9BD5"/>
                                  </a:solidFill>
                                  <a:prstDash val="solid"/>
                                  <a:miter lim="800000"/>
                                  <a:headEnd type="triangle"/>
                                  <a:tailEnd type="triangle"/>
                                </a:ln>
                                <a:effectLst/>
                              </wps:spPr>
                              <wps:bodyPr/>
                            </wps:wsp>
                            <wps:wsp>
                              <wps:cNvPr id="36" name="Elbow Connector 36"/>
                              <wps:cNvCnPr/>
                              <wps:spPr>
                                <a:xfrm flipV="1">
                                  <a:off x="685800" y="1181100"/>
                                  <a:ext cx="787400" cy="1663700"/>
                                </a:xfrm>
                                <a:prstGeom prst="bentConnector3">
                                  <a:avLst>
                                    <a:gd name="adj1" fmla="val 806"/>
                                  </a:avLst>
                                </a:prstGeom>
                                <a:noFill/>
                                <a:ln w="6350" cap="flat" cmpd="sng" algn="ctr">
                                  <a:solidFill>
                                    <a:srgbClr val="5B9BD5"/>
                                  </a:solidFill>
                                  <a:prstDash val="solid"/>
                                  <a:miter lim="800000"/>
                                  <a:headEnd type="triangle"/>
                                  <a:tailEnd type="triangle"/>
                                </a:ln>
                                <a:effectLst/>
                              </wps:spPr>
                              <wps:bodyPr/>
                            </wps:wsp>
                            <wps:wsp>
                              <wps:cNvPr id="37" name="Straight Arrow Connector 37"/>
                              <wps:cNvCnPr/>
                              <wps:spPr>
                                <a:xfrm>
                                  <a:off x="3835400" y="457200"/>
                                  <a:ext cx="0" cy="461819"/>
                                </a:xfrm>
                                <a:prstGeom prst="straightConnector1">
                                  <a:avLst/>
                                </a:prstGeom>
                                <a:noFill/>
                                <a:ln w="6350" cap="flat" cmpd="sng" algn="ctr">
                                  <a:solidFill>
                                    <a:srgbClr val="5B9BD5"/>
                                  </a:solidFill>
                                  <a:prstDash val="solid"/>
                                  <a:miter lim="800000"/>
                                  <a:headEnd type="triangle"/>
                                  <a:tailEnd type="triangle"/>
                                </a:ln>
                                <a:effectLst/>
                              </wps:spPr>
                              <wps:bodyPr/>
                            </wps:wsp>
                            <wps:wsp>
                              <wps:cNvPr id="38" name="Elbow Connector 38"/>
                              <wps:cNvCnPr/>
                              <wps:spPr>
                                <a:xfrm flipH="1" flipV="1">
                                  <a:off x="4356100" y="139700"/>
                                  <a:ext cx="45719" cy="1343025"/>
                                </a:xfrm>
                                <a:prstGeom prst="bentConnector3">
                                  <a:avLst>
                                    <a:gd name="adj1" fmla="val -464363"/>
                                  </a:avLst>
                                </a:prstGeom>
                                <a:noFill/>
                                <a:ln w="6350" cap="flat" cmpd="sng" algn="ctr">
                                  <a:solidFill>
                                    <a:srgbClr val="5B9BD5"/>
                                  </a:solidFill>
                                  <a:prstDash val="solid"/>
                                  <a:miter lim="800000"/>
                                  <a:headEnd type="triangle"/>
                                  <a:tailEnd type="triangle"/>
                                </a:ln>
                                <a:effectLst/>
                              </wps:spPr>
                              <wps:bodyPr/>
                            </wps:wsp>
                            <wps:wsp>
                              <wps:cNvPr id="39" name="Elbow Connector 39"/>
                              <wps:cNvCnPr/>
                              <wps:spPr>
                                <a:xfrm flipH="1" flipV="1">
                                  <a:off x="4375150" y="260350"/>
                                  <a:ext cx="45719" cy="1676400"/>
                                </a:xfrm>
                                <a:prstGeom prst="bentConnector3">
                                  <a:avLst>
                                    <a:gd name="adj1" fmla="val -732374"/>
                                  </a:avLst>
                                </a:prstGeom>
                                <a:noFill/>
                                <a:ln w="6350" cap="flat" cmpd="sng" algn="ctr">
                                  <a:solidFill>
                                    <a:srgbClr val="5B9BD5"/>
                                  </a:solidFill>
                                  <a:prstDash val="solid"/>
                                  <a:miter lim="800000"/>
                                  <a:headEnd type="triangle"/>
                                  <a:tailEnd type="triangle"/>
                                </a:ln>
                                <a:effectLst/>
                              </wps:spPr>
                              <wps:bodyPr/>
                            </wps:wsp>
                            <wps:wsp>
                              <wps:cNvPr id="40" name="Elbow Connector 40"/>
                              <wps:cNvCnPr>
                                <a:stCxn id="9" idx="3"/>
                              </wps:cNvCnPr>
                              <wps:spPr>
                                <a:xfrm flipH="1" flipV="1">
                                  <a:off x="4397376" y="387350"/>
                                  <a:ext cx="231774" cy="2632075"/>
                                </a:xfrm>
                                <a:prstGeom prst="bentConnector4">
                                  <a:avLst>
                                    <a:gd name="adj1" fmla="val -172604"/>
                                    <a:gd name="adj2" fmla="val 99879"/>
                                  </a:avLst>
                                </a:prstGeom>
                                <a:noFill/>
                                <a:ln w="6350" cap="flat" cmpd="sng" algn="ctr">
                                  <a:solidFill>
                                    <a:srgbClr val="5B9BD5"/>
                                  </a:solidFill>
                                  <a:prstDash val="solid"/>
                                  <a:miter lim="800000"/>
                                  <a:headEnd type="triangle"/>
                                  <a:tailEnd type="triangle"/>
                                </a:ln>
                                <a:effectLst/>
                              </wps:spPr>
                              <wps:bodyPr/>
                            </wps:wsp>
                            <wps:wsp>
                              <wps:cNvPr id="41" name="Flowchart: Process 41"/>
                              <wps:cNvSpPr>
                                <a:spLocks/>
                              </wps:cNvSpPr>
                              <wps:spPr>
                                <a:xfrm>
                                  <a:off x="1358900" y="3346450"/>
                                  <a:ext cx="1377950" cy="234950"/>
                                </a:xfrm>
                                <a:prstGeom prst="flowChartProcess">
                                  <a:avLst/>
                                </a:prstGeom>
                                <a:solidFill>
                                  <a:srgbClr val="5B9BD5"/>
                                </a:solid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jc w:val="center"/>
                                    </w:pPr>
                                    <w:r>
                                      <w:rPr>
                                        <w:rFonts w:eastAsia="Calibri"/>
                                        <w:sz w:val="16"/>
                                        <w:szCs w:val="16"/>
                                        <w:lang w:val="sr-Latn-ME"/>
                                      </w:rPr>
                                      <w:t>PUCG_DataServices_Demo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Elbow Connector 42"/>
                              <wps:cNvCnPr/>
                              <wps:spPr>
                                <a:xfrm flipV="1">
                                  <a:off x="2882900" y="260350"/>
                                  <a:ext cx="552450" cy="1676400"/>
                                </a:xfrm>
                                <a:prstGeom prst="bentConnector3">
                                  <a:avLst>
                                    <a:gd name="adj1" fmla="val 56897"/>
                                  </a:avLst>
                                </a:prstGeom>
                                <a:noFill/>
                                <a:ln w="6350" cap="flat" cmpd="sng" algn="ctr">
                                  <a:solidFill>
                                    <a:srgbClr val="5B9BD5"/>
                                  </a:solidFill>
                                  <a:prstDash val="solid"/>
                                  <a:miter lim="800000"/>
                                  <a:headEnd type="triangle"/>
                                  <a:tailEnd type="triangle"/>
                                </a:ln>
                                <a:effectLst/>
                              </wps:spPr>
                              <wps:bodyPr/>
                            </wps:wsp>
                            <wps:wsp>
                              <wps:cNvPr id="43" name="Straight Arrow Connector 43"/>
                              <wps:cNvCnPr/>
                              <wps:spPr>
                                <a:xfrm flipH="1" flipV="1">
                                  <a:off x="2559050" y="2139950"/>
                                  <a:ext cx="6350" cy="1206500"/>
                                </a:xfrm>
                                <a:prstGeom prst="straightConnector1">
                                  <a:avLst/>
                                </a:prstGeom>
                                <a:noFill/>
                                <a:ln w="6350" cap="flat" cmpd="sng" algn="ctr">
                                  <a:solidFill>
                                    <a:srgbClr val="5B9BD5"/>
                                  </a:solidFill>
                                  <a:prstDash val="solid"/>
                                  <a:miter lim="800000"/>
                                  <a:headEnd type="triangle"/>
                                  <a:tailEnd type="triangle"/>
                                </a:ln>
                                <a:effectLst/>
                              </wps:spPr>
                              <wps:bodyPr/>
                            </wps:wsp>
                            <wps:wsp>
                              <wps:cNvPr id="44" name="Straight Arrow Connector 44"/>
                              <wps:cNvCnPr/>
                              <wps:spPr>
                                <a:xfrm>
                                  <a:off x="1524000" y="1797050"/>
                                  <a:ext cx="25400" cy="1028700"/>
                                </a:xfrm>
                                <a:prstGeom prst="straightConnector1">
                                  <a:avLst/>
                                </a:prstGeom>
                                <a:noFill/>
                                <a:ln w="6350" cap="flat" cmpd="sng" algn="ctr">
                                  <a:solidFill>
                                    <a:srgbClr val="5B9BD5"/>
                                  </a:solidFill>
                                  <a:prstDash val="solid"/>
                                  <a:miter lim="800000"/>
                                  <a:headEnd type="triangle"/>
                                  <a:tailEnd type="triangle"/>
                                </a:ln>
                                <a:effectLst/>
                              </wps:spPr>
                              <wps:bodyPr/>
                            </wps:wsp>
                          </wpg:grpSp>
                          <wps:wsp>
                            <wps:cNvPr id="9" name="Flowchart: Process 9"/>
                            <wps:cNvSpPr>
                              <a:spLocks/>
                            </wps:cNvSpPr>
                            <wps:spPr>
                              <a:xfrm>
                                <a:off x="3282950" y="2552700"/>
                                <a:ext cx="1346200" cy="933450"/>
                              </a:xfrm>
                              <a:prstGeom prst="flowChartProcess">
                                <a:avLst/>
                              </a:prstGeom>
                              <a:solidFill>
                                <a:srgbClr val="A5A5A5"/>
                              </a:solidFill>
                              <a:ln w="19050" cap="flat" cmpd="sng" algn="ctr">
                                <a:solidFill>
                                  <a:sysClr val="window" lastClr="FFFFFF"/>
                                </a:solidFill>
                                <a:prstDash val="solid"/>
                                <a:miter lim="800000"/>
                              </a:ln>
                              <a:effectLst/>
                            </wps:spPr>
                            <wps:txbx>
                              <w:txbxContent>
                                <w:p w:rsidR="002C26ED" w:rsidRDefault="002C26ED" w:rsidP="002C26ED">
                                  <w:pPr>
                                    <w:pStyle w:val="NormalWeb"/>
                                    <w:spacing w:after="160" w:line="256" w:lineRule="auto"/>
                                    <w:ind w:firstLine="706"/>
                                    <w:jc w:val="center"/>
                                  </w:pPr>
                                  <w:r>
                                    <w:rPr>
                                      <w:rFonts w:eastAsia="Calibri"/>
                                      <w:sz w:val="22"/>
                                      <w:szCs w:val="22"/>
                                      <w:lang w:val="en-US"/>
                                    </w:rPr>
                                    <w:t>Web Browser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Flowchart: Process 10"/>
                            <wps:cNvSpPr>
                              <a:spLocks/>
                            </wps:cNvSpPr>
                            <wps:spPr>
                              <a:xfrm>
                                <a:off x="3397250" y="1409700"/>
                                <a:ext cx="1000125" cy="304800"/>
                              </a:xfrm>
                              <a:prstGeom prst="flowChartProcess">
                                <a:avLst/>
                              </a:prstGeom>
                              <a:solidFill>
                                <a:srgbClr val="5B9BD5"/>
                              </a:solid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jc w:val="center"/>
                                  </w:pPr>
                                  <w:proofErr w:type="spellStart"/>
                                  <w:r>
                                    <w:rPr>
                                      <w:rFonts w:eastAsia="Calibri"/>
                                      <w:sz w:val="22"/>
                                      <w:szCs w:val="22"/>
                                      <w:lang w:val="en-US"/>
                                    </w:rPr>
                                    <w:t>WcfServices</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Flowchart: Process 11"/>
                            <wps:cNvSpPr>
                              <a:spLocks/>
                            </wps:cNvSpPr>
                            <wps:spPr>
                              <a:xfrm>
                                <a:off x="3403600" y="1860550"/>
                                <a:ext cx="1000125" cy="279400"/>
                              </a:xfrm>
                              <a:prstGeom prst="flowChartProcess">
                                <a:avLst/>
                              </a:prstGeom>
                              <a:solidFill>
                                <a:srgbClr val="5B9BD5"/>
                              </a:solid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jc w:val="both"/>
                                  </w:pPr>
                                  <w:proofErr w:type="spellStart"/>
                                  <w:r>
                                    <w:rPr>
                                      <w:rFonts w:eastAsia="Calibri"/>
                                      <w:sz w:val="18"/>
                                      <w:szCs w:val="18"/>
                                      <w:lang w:val="en-US"/>
                                    </w:rPr>
                                    <w:t>AppDataServices</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Elbow Connector 12"/>
                            <wps:cNvCnPr/>
                            <wps:spPr>
                              <a:xfrm>
                                <a:off x="4400550" y="2038350"/>
                                <a:ext cx="1597025" cy="165100"/>
                              </a:xfrm>
                              <a:prstGeom prst="bentConnector3">
                                <a:avLst>
                                  <a:gd name="adj1" fmla="val 100100"/>
                                </a:avLst>
                              </a:prstGeom>
                              <a:noFill/>
                              <a:ln w="6350" cap="flat" cmpd="sng" algn="ctr">
                                <a:solidFill>
                                  <a:srgbClr val="5B9BD5"/>
                                </a:solidFill>
                                <a:prstDash val="solid"/>
                                <a:miter lim="800000"/>
                                <a:headEnd type="triangle"/>
                                <a:tailEnd type="triangle"/>
                              </a:ln>
                              <a:effectLst/>
                            </wps:spPr>
                            <wps:bodyPr/>
                          </wps:wsp>
                        </wpg:grpSp>
                        <wps:wsp>
                          <wps:cNvPr id="6" name="Flowchart: Process 6"/>
                          <wps:cNvSpPr>
                            <a:spLocks/>
                          </wps:cNvSpPr>
                          <wps:spPr>
                            <a:xfrm>
                              <a:off x="1473200" y="1041400"/>
                              <a:ext cx="1409700" cy="254000"/>
                            </a:xfrm>
                            <a:prstGeom prst="flowChartProcess">
                              <a:avLst/>
                            </a:prstGeom>
                            <a:solidFill>
                              <a:srgbClr val="5B9BD5"/>
                            </a:solidFill>
                            <a:ln w="12700" cap="flat" cmpd="sng" algn="ctr">
                              <a:solidFill>
                                <a:srgbClr val="5B9BD5">
                                  <a:shade val="50000"/>
                                </a:srgbClr>
                              </a:solidFill>
                              <a:prstDash val="solid"/>
                              <a:miter lim="800000"/>
                            </a:ln>
                            <a:effectLst/>
                          </wps:spPr>
                          <wps:txbx>
                            <w:txbxContent>
                              <w:p w:rsidR="002C26ED" w:rsidRDefault="002C26ED" w:rsidP="002C26ED">
                                <w:pPr>
                                  <w:pStyle w:val="NormalWeb"/>
                                  <w:spacing w:after="160" w:line="256" w:lineRule="auto"/>
                                  <w:ind w:firstLine="706"/>
                                  <w:jc w:val="center"/>
                                </w:pPr>
                                <w:proofErr w:type="spellStart"/>
                                <w:r>
                                  <w:rPr>
                                    <w:rFonts w:eastAsia="Calibri"/>
                                    <w:sz w:val="22"/>
                                    <w:szCs w:val="22"/>
                                    <w:lang w:val="en-US"/>
                                  </w:rPr>
                                  <w:t>TaxisPortal</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Straight Arrow Connector 7"/>
                          <wps:cNvCnPr/>
                          <wps:spPr>
                            <a:xfrm>
                              <a:off x="3835400" y="1244600"/>
                              <a:ext cx="0" cy="165100"/>
                            </a:xfrm>
                            <a:prstGeom prst="straightConnector1">
                              <a:avLst/>
                            </a:prstGeom>
                            <a:noFill/>
                            <a:ln w="6350" cap="flat" cmpd="sng" algn="ctr">
                              <a:solidFill>
                                <a:srgbClr val="5B9BD5"/>
                              </a:solidFill>
                              <a:prstDash val="solid"/>
                              <a:miter lim="800000"/>
                              <a:headEnd type="triangle"/>
                              <a:tailEnd type="triangle"/>
                            </a:ln>
                            <a:effectLst/>
                          </wps:spPr>
                          <wps:bodyPr/>
                        </wps:wsp>
                      </wpg:grpSp>
                      <wps:wsp>
                        <wps:cNvPr id="4" name="Elbow Connector 4"/>
                        <wps:cNvCnPr/>
                        <wps:spPr>
                          <a:xfrm flipV="1">
                            <a:off x="4629150" y="2686050"/>
                            <a:ext cx="1019810" cy="381000"/>
                          </a:xfrm>
                          <a:prstGeom prst="bentConnector3">
                            <a:avLst>
                              <a:gd name="adj1" fmla="val 57911"/>
                            </a:avLst>
                          </a:prstGeom>
                          <a:noFill/>
                          <a:ln w="6350" cap="flat" cmpd="sng" algn="ctr">
                            <a:solidFill>
                              <a:srgbClr val="5B9BD5"/>
                            </a:solidFill>
                            <a:prstDash val="solid"/>
                            <a:miter lim="800000"/>
                            <a:headEnd type="triangle"/>
                            <a:tailEnd type="triangle"/>
                          </a:ln>
                          <a:effectLst/>
                        </wps:spPr>
                        <wps:bodyPr/>
                      </wps:wsp>
                    </wpg:wgp>
                  </a:graphicData>
                </a:graphic>
              </wp:anchor>
            </w:drawing>
          </mc:Choice>
          <mc:Fallback>
            <w:pict>
              <v:group w14:anchorId="31397450" id="Group 64" o:spid="_x0000_s1026" style="position:absolute;margin-left:-33.05pt;margin-top:25.65pt;width:533.45pt;height:340pt;z-index:251659264;mso-wrap-distance-right:9.26pt" coordsize="67754,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">
                <v:group id="Group 3" o:spid="_x0000_s1027" style="position:absolute;width:67754;height:43180" coordsize="67754,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8" style="position:absolute;width:67754;height:43180" coordsize="67754,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8" o:spid="_x0000_s1029" style="position:absolute;width:67754;height:43180" coordsize="67754,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109" coordsize="21600,21600" o:spt="109" path="m,l,21600r21600,l21600,xe">
                        <v:stroke joinstyle="miter"/>
                        <v:path gradientshapeok="t" o:connecttype="rect"/>
                      </v:shapetype>
                      <v:shape id="Flowchart: Process 13" o:spid="_x0000_s1030" type="#_x0000_t109" style="position:absolute;left:32575;top:25463;width:28639;height:1749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" filled="f" strokecolor="#41719c" strokeweight="1pt">
                        <v:path arrowok="t"/>
                        <v:textbox>
                          <w:txbxContent>
                            <w:p w:rsidR="002C26ED" w:rsidRDefault="002C26ED" w:rsidP="002C26ED">
                              <w:pPr>
                                <w:pStyle w:val="NormalWeb"/>
                                <w:spacing w:after="160" w:line="256" w:lineRule="auto"/>
                                <w:ind w:firstLine="706"/>
                                <w:jc w:val="right"/>
                              </w:pPr>
                              <w:r>
                                <w:rPr>
                                  <w:rFonts w:eastAsia="Calibri"/>
                                  <w:color w:val="000000"/>
                                  <w:sz w:val="40"/>
                                  <w:szCs w:val="40"/>
                                  <w:lang w:val="sr-Latn-ME"/>
                                </w:rPr>
                                <w:t>INTRANET</w:t>
                              </w:r>
                            </w:p>
                          </w:txbxContent>
                        </v:textbox>
                      </v:shape>
                      <v:shape id="Flowchart: Process 14" o:spid="_x0000_s1031" type="#_x0000_t109" style="position:absolute;left:32575;width:20892;height:23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" filled="f" strokecolor="#41719c" strokeweight="1pt">
                        <v:path arrowok="t"/>
                        <v:textbox>
                          <w:txbxContent>
                            <w:p w:rsidR="002C26ED" w:rsidRDefault="002C26ED" w:rsidP="002C26ED">
                              <w:pPr>
                                <w:pStyle w:val="NormalWeb"/>
                                <w:spacing w:after="160" w:line="256" w:lineRule="auto"/>
                                <w:ind w:firstLine="706"/>
                                <w:jc w:val="right"/>
                              </w:pPr>
                              <w:r>
                                <w:rPr>
                                  <w:rFonts w:eastAsia="Calibri"/>
                                  <w:color w:val="000000"/>
                                  <w:sz w:val="40"/>
                                  <w:szCs w:val="40"/>
                                  <w:lang w:val="en-US"/>
                                </w:rPr>
                                <w:t>APP</w:t>
                              </w:r>
                            </w:p>
                          </w:txbxContent>
                        </v:textbox>
                      </v:shape>
                      <v:shape id="Flowchart: Process 15" o:spid="_x0000_s1032" type="#_x0000_t109" style="position:absolute;width:30384;height:2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" filled="f" strokecolor="#41719c" strokeweight="1pt">
                        <v:path arrowok="t"/>
                        <v:textbox>
                          <w:txbxContent>
                            <w:p w:rsidR="002C26ED" w:rsidRDefault="002C26ED" w:rsidP="002C26ED">
                              <w:pPr>
                                <w:pStyle w:val="NormalWeb"/>
                                <w:spacing w:after="160" w:line="256" w:lineRule="auto"/>
                                <w:ind w:firstLine="706"/>
                                <w:jc w:val="both"/>
                              </w:pPr>
                              <w:r>
                                <w:rPr>
                                  <w:rFonts w:eastAsia="Calibri"/>
                                  <w:color w:val="000000"/>
                                  <w:sz w:val="40"/>
                                  <w:szCs w:val="40"/>
                                  <w:lang w:val="en-US"/>
                                </w:rPr>
                                <w:t>DMZ</w:t>
                              </w:r>
                            </w:p>
                          </w:txbxContent>
                        </v:textbox>
                      </v:shape>
                      <v:shape id="Flowchart: Process 16" o:spid="_x0000_s1033" type="#_x0000_t109" style="position:absolute;top:25463;width:28067;height:1771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" filled="f" strokecolor="#41719c" strokeweight="1pt">
                        <v:path arrowok="t"/>
                        <v:textbox>
                          <w:txbxContent>
                            <w:p w:rsidR="002C26ED" w:rsidRDefault="002C26ED" w:rsidP="002C26ED">
                              <w:pPr>
                                <w:pStyle w:val="NormalWeb"/>
                                <w:spacing w:after="160" w:line="256" w:lineRule="auto"/>
                                <w:ind w:firstLine="706"/>
                              </w:pPr>
                              <w:r>
                                <w:rPr>
                                  <w:rFonts w:eastAsia="Calibri"/>
                                  <w:color w:val="000000"/>
                                  <w:sz w:val="40"/>
                                  <w:szCs w:val="40"/>
                                  <w:lang w:val="en-US"/>
                                </w:rPr>
                                <w:t>INTERNET</w:t>
                              </w:r>
                            </w:p>
                          </w:txbxContent>
                        </v:textbox>
                      </v:shape>
                      <v:shape id="Flowchart: Process 17" o:spid="_x0000_s1034" type="#_x0000_t109" style="position:absolute;left:13398;top:28448;width:8192;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" fillcolor="#5b9bd5" strokecolor="#41719c" strokeweight="1pt">
                        <v:path arrowok="t"/>
                        <v:textbox>
                          <w:txbxContent>
                            <w:p w:rsidR="002C26ED" w:rsidRDefault="002C26ED" w:rsidP="002C26ED">
                              <w:pPr>
                                <w:pStyle w:val="NormalWeb"/>
                                <w:spacing w:after="160" w:line="256" w:lineRule="auto"/>
                                <w:ind w:firstLine="706"/>
                                <w:jc w:val="center"/>
                              </w:pPr>
                              <w:r>
                                <w:rPr>
                                  <w:rFonts w:eastAsia="Calibri"/>
                                  <w:sz w:val="22"/>
                                  <w:szCs w:val="22"/>
                                  <w:lang w:val="sr-Latn-ME"/>
                                </w:rPr>
                                <w:t>Finansijski iskazi</w:t>
                              </w:r>
                            </w:p>
                          </w:txbxContent>
                        </v:textbox>
                      </v:shape>
                      <v:shape id="Flowchart: Process 18" o:spid="_x0000_s1035" type="#_x0000_t109" style="position:absolute;left:34036;top:9461;width:9972;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" fillcolor="#5b9bd5" strokecolor="#41719c" strokeweight="1pt">
                        <v:path arrowok="t"/>
                        <v:textbox>
                          <w:txbxContent>
                            <w:p w:rsidR="002C26ED" w:rsidRDefault="002C26ED" w:rsidP="002C26ED">
                              <w:pPr>
                                <w:pStyle w:val="NormalWeb"/>
                                <w:spacing w:after="160" w:line="256" w:lineRule="auto"/>
                                <w:ind w:firstLine="706"/>
                                <w:jc w:val="center"/>
                              </w:pPr>
                              <w:proofErr w:type="spellStart"/>
                              <w:r>
                                <w:rPr>
                                  <w:rFonts w:eastAsia="Calibri"/>
                                  <w:sz w:val="22"/>
                                  <w:szCs w:val="22"/>
                                  <w:lang w:val="en-US"/>
                                </w:rPr>
                                <w:t>TaxisServices</w:t>
                              </w:r>
                              <w:proofErr w:type="spellEnd"/>
                            </w:p>
                          </w:txbxContent>
                        </v:textbox>
                      </v:shape>
                      <v:shape id="Flowchart: Process 19" o:spid="_x0000_s1036" type="#_x0000_t109" style="position:absolute;left:14922;top:13589;width:13907;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" fillcolor="#5b9bd5" strokecolor="#41719c" strokeweight="1pt">
                        <v:path arrowok="t"/>
                        <v:textbox>
                          <w:txbxContent>
                            <w:p w:rsidR="002C26ED" w:rsidRDefault="002C26ED" w:rsidP="002C26ED">
                              <w:pPr>
                                <w:pStyle w:val="NormalWeb"/>
                                <w:spacing w:after="160" w:line="256" w:lineRule="auto"/>
                                <w:ind w:firstLine="706"/>
                                <w:jc w:val="center"/>
                              </w:pPr>
                              <w:proofErr w:type="spellStart"/>
                              <w:r>
                                <w:rPr>
                                  <w:rFonts w:eastAsia="Calibri"/>
                                  <w:sz w:val="22"/>
                                  <w:szCs w:val="22"/>
                                  <w:lang w:val="en-US"/>
                                </w:rPr>
                                <w:t>FinancialStatement</w:t>
                              </w:r>
                              <w:proofErr w:type="spellEnd"/>
                              <w:r>
                                <w:rPr>
                                  <w:rFonts w:eastAsia="Calibri"/>
                                  <w:sz w:val="22"/>
                                  <w:szCs w:val="22"/>
                                  <w:lang w:val="en-US"/>
                                </w:rPr>
                                <w:br/>
                                <w:t>Services</w:t>
                              </w:r>
                            </w:p>
                          </w:txbxContent>
                        </v:textbox>
                      </v:shape>
                      <v:shape id="Flowchart: Process 20" o:spid="_x0000_s1037" type="#_x0000_t109" style="position:absolute;left:34036;top:28829;width:10375;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" fillcolor="#5b9bd5" strokecolor="#41719c" strokeweight="1pt">
                        <v:path arrowok="t"/>
                        <v:textbox>
                          <w:txbxContent>
                            <w:p w:rsidR="002C26ED" w:rsidRDefault="002C26ED" w:rsidP="002C26ED">
                              <w:pPr>
                                <w:pStyle w:val="NormalWeb"/>
                                <w:spacing w:after="160" w:line="256" w:lineRule="auto"/>
                                <w:ind w:firstLine="706"/>
                                <w:jc w:val="center"/>
                              </w:pPr>
                              <w:proofErr w:type="spellStart"/>
                              <w:r>
                                <w:rPr>
                                  <w:rFonts w:eastAsia="Calibri"/>
                                  <w:sz w:val="22"/>
                                  <w:szCs w:val="22"/>
                                  <w:lang w:val="en-US"/>
                                </w:rPr>
                                <w:t>TaxisFrontEnd</w:t>
                              </w:r>
                              <w:proofErr w:type="spellEnd"/>
                            </w:p>
                          </w:txbxContent>
                        </v:textbox>
                      </v:shape>
                      <v:shape id="Flowchart: Process 21" o:spid="_x0000_s1038" type="#_x0000_t109" style="position:absolute;left:34036;top:1016;width:9969;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" fillcolor="#ed7d31" strokecolor="window" strokeweight="1.5pt">
                        <v:path arrowok="t"/>
                        <v:textbox>
                          <w:txbxContent>
                            <w:p w:rsidR="002C26ED" w:rsidRDefault="002C26ED" w:rsidP="002C26ED">
                              <w:pPr>
                                <w:pStyle w:val="NormalWeb"/>
                                <w:spacing w:after="160" w:line="256" w:lineRule="auto"/>
                                <w:ind w:firstLine="706"/>
                                <w:jc w:val="center"/>
                              </w:pPr>
                              <w:r>
                                <w:rPr>
                                  <w:rFonts w:eastAsia="Calibri"/>
                                  <w:sz w:val="22"/>
                                  <w:szCs w:val="22"/>
                                  <w:lang w:val="en-US"/>
                                </w:rPr>
                                <w:t>UCG Services</w:t>
                              </w:r>
                            </w:p>
                          </w:txbxContent>
                        </v:textbox>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22" o:spid="_x0000_s1039" type="#_x0000_t132" style="position:absolute;left:56515;top:22352;width:1044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" fillcolor="#70ad47" strokecolor="#507e32" strokeweight="1pt">
                        <v:stroke joinstyle="miter"/>
                        <v:path arrowok="t"/>
                        <v:textbox>
                          <w:txbxContent>
                            <w:p w:rsidR="002C26ED" w:rsidRDefault="002C26ED" w:rsidP="002C26ED">
                              <w:pPr>
                                <w:pStyle w:val="NormalWeb"/>
                                <w:spacing w:after="160" w:line="256" w:lineRule="auto"/>
                                <w:ind w:firstLine="706"/>
                                <w:jc w:val="center"/>
                              </w:pPr>
                              <w:r>
                                <w:rPr>
                                  <w:rFonts w:eastAsia="Calibri"/>
                                  <w:sz w:val="22"/>
                                  <w:szCs w:val="22"/>
                                  <w:lang w:val="en-US"/>
                                </w:rPr>
                                <w:t>DJP Oracle database</w:t>
                              </w:r>
                            </w:p>
                          </w:txbxContent>
                        </v:textbox>
                      </v:shape>
                      <v:shape id="Flowchart: Process 23" o:spid="_x0000_s1040" type="#_x0000_t109" style="position:absolute;left:1460;top:28257;width:11240;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" fillcolor="#a5a5a5" strokecolor="window" strokeweight="1.5pt">
                        <v:path arrowok="t"/>
                        <v:textbox>
                          <w:txbxContent>
                            <w:p w:rsidR="002C26ED" w:rsidRDefault="002C26ED" w:rsidP="002C26ED">
                              <w:pPr>
                                <w:pStyle w:val="NormalWeb"/>
                                <w:spacing w:after="160" w:line="256" w:lineRule="auto"/>
                                <w:ind w:firstLine="706"/>
                                <w:jc w:val="center"/>
                              </w:pPr>
                              <w:r>
                                <w:rPr>
                                  <w:rFonts w:eastAsia="Calibri"/>
                                  <w:sz w:val="22"/>
                                  <w:szCs w:val="22"/>
                                  <w:lang w:val="en-US"/>
                                </w:rPr>
                                <w:t>Web Browser</w:t>
                              </w:r>
                            </w:p>
                          </w:txbxContent>
                        </v:textbox>
                      </v:shape>
                      <v:shape id="Flowchart: Process 24" o:spid="_x0000_s1041" type="#_x0000_t109" style="position:absolute;left:2667;top:32893;width:8667;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" fillcolor="#5b9bd5" strokecolor="#41719c" strokeweight="1pt">
                        <v:path arrowok="t"/>
                        <v:textbox>
                          <w:txbxContent>
                            <w:p w:rsidR="002C26ED" w:rsidRDefault="002C26ED" w:rsidP="002C26ED">
                              <w:pPr>
                                <w:pStyle w:val="NormalWeb"/>
                                <w:spacing w:after="160" w:line="256" w:lineRule="auto"/>
                                <w:ind w:firstLine="706"/>
                                <w:jc w:val="center"/>
                              </w:pPr>
                              <w:proofErr w:type="spellStart"/>
                              <w:r>
                                <w:rPr>
                                  <w:rFonts w:eastAsia="Calibri"/>
                                  <w:sz w:val="22"/>
                                  <w:szCs w:val="22"/>
                                  <w:lang w:val="en-US"/>
                                </w:rPr>
                                <w:t>TaxisX</w:t>
                              </w:r>
                              <w:proofErr w:type="spellEnd"/>
                            </w:p>
                          </w:txbxContent>
                        </v:textbox>
                      </v:shape>
                      <v:shape id="Flowchart: Process 25" o:spid="_x0000_s1042" type="#_x0000_t109" style="position:absolute;left:14922;top:952;width:13907;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" fillcolor="#ed7d31" strokecolor="window" strokeweight="1.5pt">
                        <v:path arrowok="t"/>
                        <v:textbox>
                          <w:txbxContent>
                            <w:p w:rsidR="002C26ED" w:rsidRDefault="002C26ED" w:rsidP="002C26ED">
                              <w:pPr>
                                <w:pStyle w:val="NormalWeb"/>
                                <w:spacing w:after="160" w:line="256" w:lineRule="auto"/>
                                <w:ind w:firstLine="706"/>
                                <w:jc w:val="center"/>
                              </w:pPr>
                              <w:r>
                                <w:rPr>
                                  <w:rFonts w:eastAsia="Calibri"/>
                                  <w:sz w:val="22"/>
                                  <w:szCs w:val="22"/>
                                  <w:lang w:val="en-US"/>
                                </w:rPr>
                                <w:t xml:space="preserve">UCG </w:t>
                              </w:r>
                              <w:proofErr w:type="spellStart"/>
                              <w:r>
                                <w:rPr>
                                  <w:rFonts w:eastAsia="Calibri"/>
                                  <w:sz w:val="22"/>
                                  <w:szCs w:val="22"/>
                                  <w:lang w:val="en-US"/>
                                </w:rPr>
                                <w:t>Authentification</w:t>
                              </w:r>
                              <w:proofErr w:type="spellEnd"/>
                              <w:r>
                                <w:rPr>
                                  <w:rFonts w:eastAsia="Calibri"/>
                                  <w:sz w:val="22"/>
                                  <w:szCs w:val="22"/>
                                  <w:lang w:val="en-US"/>
                                </w:rPr>
                                <w:t xml:space="preserve"> and Authorization</w:t>
                              </w:r>
                            </w:p>
                          </w:txbxContent>
                        </v:textbox>
                      </v:shape>
                      <v:shape id="Flowchart: Process 26" o:spid="_x0000_s1043" type="#_x0000_t109" style="position:absolute;left:56896;top:33274;width:10858;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" fillcolor="#ffc000" strokecolor="#bc8c00" strokeweight="1pt">
                        <v:path arrowok="t"/>
                        <v:textbox>
                          <w:txbxContent>
                            <w:p w:rsidR="002C26ED" w:rsidRDefault="002C26ED" w:rsidP="002C26ED">
                              <w:pPr>
                                <w:pStyle w:val="NormalWeb"/>
                                <w:spacing w:after="160" w:line="256" w:lineRule="auto"/>
                                <w:ind w:firstLine="706"/>
                                <w:jc w:val="center"/>
                              </w:pPr>
                              <w:r>
                                <w:rPr>
                                  <w:rFonts w:eastAsia="Calibri"/>
                                  <w:color w:val="000000"/>
                                  <w:sz w:val="22"/>
                                  <w:szCs w:val="22"/>
                                  <w:lang w:val="en-US"/>
                                </w:rPr>
                                <w:t>Active Directory</w:t>
                              </w:r>
                            </w:p>
                          </w:txbxContent>
                        </v:textbox>
                      </v:shape>
                      <v:shape id="Flowchart: Process 27" o:spid="_x0000_s1044" type="#_x0000_t109" style="position:absolute;left:16764;top:18986;width:12065;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" fillcolor="#5b9bd5" strokecolor="#41719c" strokeweight="1pt">
                        <v:path arrowok="t"/>
                        <v:textbox>
                          <w:txbxContent>
                            <w:p w:rsidR="002C26ED" w:rsidRDefault="002C26ED" w:rsidP="002C26ED">
                              <w:pPr>
                                <w:pStyle w:val="NormalWeb"/>
                                <w:spacing w:after="160" w:line="256" w:lineRule="auto"/>
                                <w:ind w:firstLine="706"/>
                                <w:jc w:val="center"/>
                              </w:pPr>
                              <w:proofErr w:type="spellStart"/>
                              <w:r>
                                <w:rPr>
                                  <w:rFonts w:eastAsia="Calibri"/>
                                  <w:sz w:val="16"/>
                                  <w:szCs w:val="16"/>
                                  <w:lang w:val="en-US"/>
                                </w:rPr>
                                <w:t>PortalDataServices</w:t>
                              </w:r>
                              <w:proofErr w:type="spellEnd"/>
                            </w:p>
                          </w:txbxContent>
                        </v:textbox>
                      </v:shape>
                      <v:shapetype id="_x0000_t32" coordsize="21600,21600" o:spt="32" o:oned="t" path="m,l21600,21600e" filled="f">
                        <v:path arrowok="t" fillok="f" o:connecttype="none"/>
                        <o:lock v:ext="edit" shapetype="t"/>
                      </v:shapetype>
                      <v:shape id="Straight Arrow Connector 28" o:spid="_x0000_s1045" type="#_x0000_t32" style="position:absolute;left:21590;top:7366;width:0;height:30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" strokecolor="#5b9bd5" strokeweight=".5pt">
                        <v:stroke startarrow="block" endarrow="block" joinstyle="miter"/>
                      </v:shape>
                      <v:shape id="Straight Arrow Connector 29" o:spid="_x0000_s1046" type="#_x0000_t32" style="position:absolute;left:28829;top:11049;width:5143;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" strokecolor="#5b9bd5" strokeweight=".5pt">
                        <v:stroke startarrow="block" endarrow="block" joinstyle="miter"/>
                      </v:shape>
                      <v:shape id="Straight Arrow Connector 30" o:spid="_x0000_s1047" type="#_x0000_t32" style="position:absolute;left:28829;top:15684;width:5207;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" strokecolor="#5b9bd5" strokeweight=".5pt">
                        <v:stroke startarrow="block"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1" o:spid="_x0000_s1048" type="#_x0000_t34" style="position:absolute;left:44005;top:10477;width:18606;height:1155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" adj="21622" strokecolor="#5b9bd5" strokeweight=".5pt">
                        <v:stroke startarrow="block" endarrow="block"/>
                      </v:shape>
                      <v:shape id="Straight Arrow Connector 32" o:spid="_x0000_s1049" type="#_x0000_t32" style="position:absolute;left:28829;top:20383;width:5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" strokecolor="#5b9bd5" strokeweight=".5pt">
                        <v:stroke startarrow="block" endarrow="block" joinstyle="miter"/>
                      </v:shape>
                      <v:shape id="Elbow Connector 33" o:spid="_x0000_s1050" type="#_x0000_t34" style="position:absolute;left:28829;top:12446;width:5207;height:238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" strokecolor="#5b9bd5" strokeweight=".5pt">
                        <v:stroke startarrow="block" endarrow="block"/>
                      </v:shape>
                      <v:shape id="Elbow Connector 34" o:spid="_x0000_s1051" type="#_x0000_t34" style="position:absolute;left:44005;top:16446;width:17177;height:558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" adj="21560" strokecolor="#5b9bd5" strokeweight=".5pt">
                        <v:stroke startarrow="block" endarrow="block"/>
                      </v:shape>
                      <v:shape id="Elbow Connector 35" o:spid="_x0000_s1052" type="#_x0000_t34" style="position:absolute;left:44323;top:31496;width:12484;height:431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" strokecolor="#5b9bd5" strokeweight=".5pt">
                        <v:stroke startarrow="block" endarrow="block"/>
                      </v:shape>
                      <v:shape id="Elbow Connector 36" o:spid="_x0000_s1053" type="#_x0000_t34" style="position:absolute;left:6858;top:11811;width:7874;height:1663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" adj="174" strokecolor="#5b9bd5" strokeweight=".5pt">
                        <v:stroke startarrow="block" endarrow="block"/>
                      </v:shape>
                      <v:shape id="Straight Arrow Connector 37" o:spid="_x0000_s1054" type="#_x0000_t32" style="position:absolute;left:38354;top:4572;width:0;height:46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" strokecolor="#5b9bd5" strokeweight=".5pt">
                        <v:stroke startarrow="block" endarrow="block" joinstyle="miter"/>
                      </v:shape>
                      <v:shape id="Elbow Connector 38" o:spid="_x0000_s1055" type="#_x0000_t34" style="position:absolute;left:43561;top:1397;width:457;height:1343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" adj="-100302" strokecolor="#5b9bd5" strokeweight=".5pt">
                        <v:stroke startarrow="block" endarrow="block"/>
                      </v:shape>
                      <v:shape id="Elbow Connector 39" o:spid="_x0000_s1056" type="#_x0000_t34" style="position:absolute;left:43751;top:2603;width:457;height:16764;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" adj="-158193" strokecolor="#5b9bd5" strokeweight=".5pt">
                        <v:stroke startarrow="block"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40" o:spid="_x0000_s1057" type="#_x0000_t35" style="position:absolute;left:43973;top:3873;width:2318;height:26321;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" adj="-37282,21574" strokecolor="#5b9bd5" strokeweight=".5pt">
                        <v:stroke startarrow="block" endarrow="block"/>
                      </v:shape>
                      <v:shape id="Flowchart: Process 41" o:spid="_x0000_s1058" type="#_x0000_t109" style="position:absolute;left:13589;top:33464;width:13779;height:2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" fillcolor="#5b9bd5" strokecolor="#41719c" strokeweight="1pt">
                        <v:path arrowok="t"/>
                        <v:textbox>
                          <w:txbxContent>
                            <w:p w:rsidR="002C26ED" w:rsidRDefault="002C26ED" w:rsidP="002C26ED">
                              <w:pPr>
                                <w:pStyle w:val="NormalWeb"/>
                                <w:spacing w:after="160" w:line="256" w:lineRule="auto"/>
                                <w:ind w:firstLine="706"/>
                                <w:jc w:val="center"/>
                              </w:pPr>
                              <w:r>
                                <w:rPr>
                                  <w:rFonts w:eastAsia="Calibri"/>
                                  <w:sz w:val="16"/>
                                  <w:szCs w:val="16"/>
                                  <w:lang w:val="sr-Latn-ME"/>
                                </w:rPr>
                                <w:t>PUCG_DataServices_Demo</w:t>
                              </w:r>
                            </w:p>
                          </w:txbxContent>
                        </v:textbox>
                      </v:shape>
                      <v:shape id="Elbow Connector 42" o:spid="_x0000_s1059" type="#_x0000_t34" style="position:absolute;left:28829;top:2603;width:5524;height:1676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" adj="12290" strokecolor="#5b9bd5" strokeweight=".5pt">
                        <v:stroke startarrow="block" endarrow="block"/>
                      </v:shape>
                      <v:shape id="Straight Arrow Connector 43" o:spid="_x0000_s1060" type="#_x0000_t32" style="position:absolute;left:25590;top:21399;width:64;height:120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" strokecolor="#5b9bd5" strokeweight=".5pt">
                        <v:stroke startarrow="block" endarrow="block" joinstyle="miter"/>
                      </v:shape>
                      <v:shape id="Straight Arrow Connector 44" o:spid="_x0000_s1061" type="#_x0000_t32" style="position:absolute;left:15240;top:17970;width:254;height:10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" strokecolor="#5b9bd5" strokeweight=".5pt">
                        <v:stroke startarrow="block" endarrow="block" joinstyle="miter"/>
                      </v:shape>
                    </v:group>
                    <v:shape id="Flowchart: Process 9" o:spid="_x0000_s1062" type="#_x0000_t109" style="position:absolute;left:32829;top:25527;width:13462;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" fillcolor="#a5a5a5" strokecolor="window" strokeweight="1.5pt">
                      <v:path arrowok="t"/>
                      <v:textbox>
                        <w:txbxContent>
                          <w:p w:rsidR="002C26ED" w:rsidRDefault="002C26ED" w:rsidP="002C26ED">
                            <w:pPr>
                              <w:pStyle w:val="NormalWeb"/>
                              <w:spacing w:after="160" w:line="256" w:lineRule="auto"/>
                              <w:ind w:firstLine="706"/>
                              <w:jc w:val="center"/>
                            </w:pPr>
                            <w:r>
                              <w:rPr>
                                <w:rFonts w:eastAsia="Calibri"/>
                                <w:sz w:val="22"/>
                                <w:szCs w:val="22"/>
                                <w:lang w:val="en-US"/>
                              </w:rPr>
                              <w:t>Web Browser</w:t>
                            </w:r>
                          </w:p>
                        </w:txbxContent>
                      </v:textbox>
                    </v:shape>
                    <v:shape id="Flowchart: Process 10" o:spid="_x0000_s1063" type="#_x0000_t109" style="position:absolute;left:33972;top:14097;width:10001;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" fillcolor="#5b9bd5" strokecolor="#41719c" strokeweight="1pt">
                      <v:path arrowok="t"/>
                      <v:textbox>
                        <w:txbxContent>
                          <w:p w:rsidR="002C26ED" w:rsidRDefault="002C26ED" w:rsidP="002C26ED">
                            <w:pPr>
                              <w:pStyle w:val="NormalWeb"/>
                              <w:spacing w:after="160" w:line="256" w:lineRule="auto"/>
                              <w:ind w:firstLine="706"/>
                              <w:jc w:val="center"/>
                            </w:pPr>
                            <w:proofErr w:type="spellStart"/>
                            <w:r>
                              <w:rPr>
                                <w:rFonts w:eastAsia="Calibri"/>
                                <w:sz w:val="22"/>
                                <w:szCs w:val="22"/>
                                <w:lang w:val="en-US"/>
                              </w:rPr>
                              <w:t>WcfServices</w:t>
                            </w:r>
                            <w:proofErr w:type="spellEnd"/>
                          </w:p>
                        </w:txbxContent>
                      </v:textbox>
                    </v:shape>
                    <v:shape id="Flowchart: Process 11" o:spid="_x0000_s1064" type="#_x0000_t109" style="position:absolute;left:34036;top:18605;width:10001;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" fillcolor="#5b9bd5" strokecolor="#41719c" strokeweight="1pt">
                      <v:path arrowok="t"/>
                      <v:textbox>
                        <w:txbxContent>
                          <w:p w:rsidR="002C26ED" w:rsidRDefault="002C26ED" w:rsidP="002C26ED">
                            <w:pPr>
                              <w:pStyle w:val="NormalWeb"/>
                              <w:spacing w:after="160" w:line="256" w:lineRule="auto"/>
                              <w:ind w:firstLine="706"/>
                              <w:jc w:val="both"/>
                            </w:pPr>
                            <w:proofErr w:type="spellStart"/>
                            <w:r>
                              <w:rPr>
                                <w:rFonts w:eastAsia="Calibri"/>
                                <w:sz w:val="18"/>
                                <w:szCs w:val="18"/>
                                <w:lang w:val="en-US"/>
                              </w:rPr>
                              <w:t>AppDataServices</w:t>
                            </w:r>
                            <w:proofErr w:type="spellEnd"/>
                          </w:p>
                        </w:txbxContent>
                      </v:textbox>
                    </v:shape>
                    <v:shape id="Elbow Connector 12" o:spid="_x0000_s1065" type="#_x0000_t34" style="position:absolute;left:44005;top:20383;width:15970;height:165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" adj="21622" strokecolor="#5b9bd5" strokeweight=".5pt">
                      <v:stroke startarrow="block" endarrow="block"/>
                    </v:shape>
                  </v:group>
                  <v:shape id="Flowchart: Process 6" o:spid="_x0000_s1066" type="#_x0000_t109" style="position:absolute;left:14732;top:10414;width:14097;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" fillcolor="#5b9bd5" strokecolor="#41719c" strokeweight="1pt">
                    <v:path arrowok="t"/>
                    <v:textbox>
                      <w:txbxContent>
                        <w:p w:rsidR="002C26ED" w:rsidRDefault="002C26ED" w:rsidP="002C26ED">
                          <w:pPr>
                            <w:pStyle w:val="NormalWeb"/>
                            <w:spacing w:after="160" w:line="256" w:lineRule="auto"/>
                            <w:ind w:firstLine="706"/>
                            <w:jc w:val="center"/>
                          </w:pPr>
                          <w:proofErr w:type="spellStart"/>
                          <w:r>
                            <w:rPr>
                              <w:rFonts w:eastAsia="Calibri"/>
                              <w:sz w:val="22"/>
                              <w:szCs w:val="22"/>
                              <w:lang w:val="en-US"/>
                            </w:rPr>
                            <w:t>TaxisPortal</w:t>
                          </w:r>
                          <w:proofErr w:type="spellEnd"/>
                        </w:p>
                      </w:txbxContent>
                    </v:textbox>
                  </v:shape>
                  <v:shape id="Straight Arrow Connector 7" o:spid="_x0000_s1067" type="#_x0000_t32" style="position:absolute;left:38354;top:1244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" strokecolor="#5b9bd5" strokeweight=".5pt">
                    <v:stroke startarrow="block" endarrow="block" joinstyle="miter"/>
                  </v:shape>
                </v:group>
                <v:shape id="Elbow Connector 4" o:spid="_x0000_s1068" type="#_x0000_t34" style="position:absolute;left:46291;top:26860;width:10198;height:381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" adj="12509" strokecolor="#5b9bd5" strokeweight=".5pt">
                  <v:stroke startarrow="block" endarrow="block"/>
                </v:shape>
                <w10:wrap type="topAndBottom"/>
              </v:group>
            </w:pict>
          </mc:Fallback>
        </mc:AlternateContent>
      </w:r>
      <w:bookmarkStart w:id="16" w:name="_Toc518981538"/>
      <w:proofErr w:type="spellStart"/>
      <w:r w:rsidRPr="005F73C9">
        <w:rPr>
          <w:rFonts w:ascii="Calibri" w:eastAsia="Times New Roman" w:hAnsi="Calibri" w:cs="Cambria"/>
          <w:b/>
          <w:bCs/>
          <w:color w:val="4F81BD"/>
          <w:sz w:val="24"/>
          <w:szCs w:val="24"/>
          <w:lang w:val="en-US" w:eastAsia="zh-TW"/>
        </w:rPr>
        <w:t>Funkcionalna</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šema</w:t>
      </w:r>
      <w:bookmarkEnd w:id="15"/>
      <w:bookmarkEnd w:id="16"/>
      <w:proofErr w:type="spellEnd"/>
    </w:p>
    <w:p w:rsidR="002C26ED" w:rsidRPr="005F73C9" w:rsidRDefault="002C26ED" w:rsidP="002C26ED">
      <w:pPr>
        <w:rPr>
          <w:rFonts w:ascii="Calibri" w:eastAsia="Calibri" w:hAnsi="Calibri" w:cs="Times New Roman"/>
          <w:sz w:val="24"/>
          <w:szCs w:val="24"/>
        </w:rPr>
      </w:pPr>
    </w:p>
    <w:p w:rsidR="002C26ED" w:rsidRPr="005F73C9" w:rsidRDefault="002C26ED" w:rsidP="002C26ED">
      <w:pPr>
        <w:numPr>
          <w:ilvl w:val="0"/>
          <w:numId w:val="15"/>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Internet – zona eksternih korisnika</w:t>
      </w:r>
    </w:p>
    <w:p w:rsidR="002C26ED" w:rsidRPr="005F73C9" w:rsidRDefault="002C26ED" w:rsidP="002C26ED">
      <w:pPr>
        <w:numPr>
          <w:ilvl w:val="0"/>
          <w:numId w:val="15"/>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DMZ – UPRAVA PRIHODA I CARINA CG zona dostupna sa internet-a</w:t>
      </w:r>
    </w:p>
    <w:p w:rsidR="002C26ED" w:rsidRPr="005F73C9" w:rsidRDefault="002C26ED" w:rsidP="002C26ED">
      <w:pPr>
        <w:numPr>
          <w:ilvl w:val="0"/>
          <w:numId w:val="16"/>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APP – zona aplikativnih servera (dostupna samo iz mreže Uprave prihoda i carina CG)</w:t>
      </w:r>
    </w:p>
    <w:p w:rsidR="002C26ED" w:rsidRPr="005F73C9" w:rsidRDefault="002C26ED" w:rsidP="002C26ED">
      <w:pPr>
        <w:numPr>
          <w:ilvl w:val="0"/>
          <w:numId w:val="16"/>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Intranet – zona web servera dostupna samo korisnicima iz Uprave prihoda i carina CG</w:t>
      </w:r>
    </w:p>
    <w:p w:rsidR="002C26ED" w:rsidRPr="005F73C9" w:rsidRDefault="002C26ED" w:rsidP="002C26ED">
      <w:pPr>
        <w:numPr>
          <w:ilvl w:val="0"/>
          <w:numId w:val="16"/>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DJP database – baza podataka DJP</w:t>
      </w:r>
    </w:p>
    <w:p w:rsidR="002C26ED" w:rsidRPr="005F73C9" w:rsidRDefault="002C26ED" w:rsidP="002C26ED">
      <w:pPr>
        <w:numPr>
          <w:ilvl w:val="0"/>
          <w:numId w:val="16"/>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UCG Services – eksponovani servisi UCG sistema</w:t>
      </w:r>
    </w:p>
    <w:p w:rsidR="002C26ED" w:rsidRPr="005F73C9" w:rsidRDefault="002C26ED" w:rsidP="002C26ED">
      <w:pPr>
        <w:numPr>
          <w:ilvl w:val="0"/>
          <w:numId w:val="16"/>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UCG Authorization and Authentication – autorizacija i autentifikacija UCG sistema</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Napomena: na šemi su elementi Taxis sistema u plavoj boji</w:t>
      </w:r>
    </w:p>
    <w:p w:rsidR="002C26ED" w:rsidRPr="005F73C9" w:rsidRDefault="002C26ED" w:rsidP="002C26ED">
      <w:pPr>
        <w:rPr>
          <w:rFonts w:ascii="Calibri" w:eastAsia="Calibri" w:hAnsi="Calibri" w:cs="Times New Roman"/>
          <w:sz w:val="24"/>
          <w:szCs w:val="24"/>
        </w:rPr>
      </w:pPr>
    </w:p>
    <w:p w:rsidR="002C26ED" w:rsidRPr="005F73C9" w:rsidRDefault="002C26ED" w:rsidP="002C26ED">
      <w:pPr>
        <w:rPr>
          <w:rFonts w:ascii="Calibri" w:eastAsia="Calibri" w:hAnsi="Calibri" w:cs="Times New Roman"/>
          <w:sz w:val="24"/>
          <w:szCs w:val="24"/>
        </w:rPr>
      </w:pPr>
    </w:p>
    <w:p w:rsidR="002C26ED" w:rsidRPr="005F73C9" w:rsidRDefault="002C26ED" w:rsidP="002C26ED">
      <w:pPr>
        <w:rPr>
          <w:rFonts w:ascii="Calibri" w:eastAsia="Calibri" w:hAnsi="Calibri" w:cs="Times New Roman"/>
          <w:sz w:val="24"/>
          <w:szCs w:val="24"/>
        </w:rPr>
      </w:pPr>
    </w:p>
    <w:p w:rsidR="002C26ED" w:rsidRPr="005F73C9" w:rsidRDefault="002C26ED" w:rsidP="002C26ED">
      <w:pPr>
        <w:rPr>
          <w:rFonts w:ascii="Calibri" w:eastAsia="Calibri" w:hAnsi="Calibri" w:cs="Times New Roman"/>
          <w:sz w:val="24"/>
          <w:szCs w:val="24"/>
        </w:rPr>
      </w:pPr>
    </w:p>
    <w:p w:rsidR="002C26ED" w:rsidRPr="005F73C9" w:rsidRDefault="002C26ED" w:rsidP="002C26ED">
      <w:pPr>
        <w:rPr>
          <w:rFonts w:ascii="Calibri" w:eastAsia="Calibri" w:hAnsi="Calibri" w:cs="Times New Roman"/>
          <w:sz w:val="24"/>
          <w:szCs w:val="24"/>
        </w:rPr>
      </w:pPr>
    </w:p>
    <w:p w:rsidR="002C26ED" w:rsidRPr="005F73C9" w:rsidRDefault="002C26ED" w:rsidP="002C26ED">
      <w:pPr>
        <w:rPr>
          <w:rFonts w:ascii="Calibri" w:eastAsia="Calibri" w:hAnsi="Calibri" w:cs="Times New Roman"/>
          <w:sz w:val="24"/>
          <w:szCs w:val="24"/>
        </w:rPr>
      </w:pPr>
    </w:p>
    <w:p w:rsidR="002C26ED" w:rsidRPr="005F73C9" w:rsidRDefault="002C26ED" w:rsidP="002C26ED">
      <w:pPr>
        <w:rPr>
          <w:rFonts w:ascii="Calibri" w:eastAsia="Calibri" w:hAnsi="Calibri" w:cs="Times New Roman"/>
          <w:sz w:val="24"/>
          <w:szCs w:val="24"/>
        </w:rPr>
      </w:pPr>
    </w:p>
    <w:p w:rsidR="002C26ED" w:rsidRPr="005F73C9" w:rsidRDefault="002C26ED" w:rsidP="002C26ED">
      <w:pPr>
        <w:rPr>
          <w:rFonts w:ascii="Calibri" w:eastAsia="Calibri" w:hAnsi="Calibri" w:cs="Times New Roman"/>
          <w:sz w:val="24"/>
          <w:szCs w:val="24"/>
        </w:rPr>
      </w:pPr>
    </w:p>
    <w:p w:rsidR="002C26ED" w:rsidRPr="005F73C9" w:rsidRDefault="002C26ED" w:rsidP="002C26ED">
      <w:pPr>
        <w:keepNext/>
        <w:keepLines/>
        <w:spacing w:before="200" w:after="0"/>
        <w:outlineLvl w:val="1"/>
        <w:rPr>
          <w:rFonts w:ascii="Calibri" w:eastAsia="Times New Roman" w:hAnsi="Calibri" w:cs="Cambria"/>
          <w:b/>
          <w:bCs/>
          <w:color w:val="4F81BD"/>
          <w:sz w:val="24"/>
          <w:szCs w:val="24"/>
          <w:lang w:val="en-US" w:eastAsia="zh-TW"/>
        </w:rPr>
      </w:pPr>
      <w:bookmarkStart w:id="17" w:name="_Toc476139152"/>
      <w:bookmarkStart w:id="18" w:name="_Toc518981539"/>
      <w:proofErr w:type="spellStart"/>
      <w:r w:rsidRPr="005F73C9">
        <w:rPr>
          <w:rFonts w:ascii="Calibri" w:eastAsia="Times New Roman" w:hAnsi="Calibri" w:cs="Cambria"/>
          <w:b/>
          <w:bCs/>
          <w:color w:val="4F81BD"/>
          <w:sz w:val="24"/>
          <w:szCs w:val="24"/>
          <w:lang w:val="en-US" w:eastAsia="zh-TW"/>
        </w:rPr>
        <w:t>Aplikativni</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nivoi</w:t>
      </w:r>
      <w:bookmarkEnd w:id="17"/>
      <w:bookmarkEnd w:id="18"/>
      <w:proofErr w:type="spellEnd"/>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Šema aplikativnih nivoa:</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object w:dxaOrig="7050" w:dyaOrig="6675">
          <v:shape id="_x0000_i1032" type="#_x0000_t75" style="width:352.5pt;height:333.75pt" o:ole="">
            <v:imagedata r:id="rId10" o:title=""/>
          </v:shape>
          <o:OLEObject Type="Embed" ProgID="Visio.Drawing.11" ShapeID="_x0000_i1032" DrawAspect="Content" ObjectID="_1693131946" r:id="rId11"/>
        </w:object>
      </w:r>
    </w:p>
    <w:p w:rsidR="002C26ED" w:rsidRPr="005F73C9" w:rsidRDefault="002C26ED" w:rsidP="002C26ED">
      <w:pPr>
        <w:rPr>
          <w:rFonts w:ascii="Calibri" w:eastAsia="Calibri" w:hAnsi="Calibri" w:cs="Times New Roman"/>
          <w:sz w:val="24"/>
          <w:szCs w:val="24"/>
        </w:rPr>
      </w:pP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Prikazana šema prikazuje funkcionalnu organizaciju Microsoft Visual Studio  Solution-a, pri čemu je veći dio komponenti realizovan kao Project u okviru Solution-a.</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Presentation Layer je implementiran kao:</w:t>
      </w:r>
    </w:p>
    <w:p w:rsidR="002C26ED" w:rsidRPr="005F73C9" w:rsidRDefault="002C26ED" w:rsidP="002C26ED">
      <w:pPr>
        <w:numPr>
          <w:ilvl w:val="0"/>
          <w:numId w:val="1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ASP.NET MVC 4 (Razor) web aplikacija za sve web aplikacije</w:t>
      </w:r>
    </w:p>
    <w:p w:rsidR="002C26ED" w:rsidRPr="005F73C9" w:rsidRDefault="002C26ED" w:rsidP="002C26ED">
      <w:pPr>
        <w:numPr>
          <w:ilvl w:val="0"/>
          <w:numId w:val="1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Windows Forms za desktop aplikacije</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Service Layer je implementiran kao ASP.NET WCF aplikacije.</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Business Layer: implementiran je u .net4 framework-a koristeći C#.</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 xml:space="preserve">Data Layer: implementiran je u .net4 framework-a koristeći C#. Bazi podataka se pristupa (Data Access Layer) pozivanjem uskladištenih procedura. Svi objekti  DJPPG baze (tabele, uskladištene procedure, funkcije)  koji se odnose na UCG3 aplikaciju, u nazivu imaju prefiks   “TAXIS”. </w:t>
      </w:r>
    </w:p>
    <w:p w:rsidR="002C26ED" w:rsidRPr="005F73C9" w:rsidRDefault="002C26ED" w:rsidP="002C26ED">
      <w:pPr>
        <w:rPr>
          <w:rFonts w:ascii="Calibri" w:eastAsia="Calibri" w:hAnsi="Calibri" w:cs="Times New Roman"/>
          <w:sz w:val="24"/>
          <w:szCs w:val="24"/>
        </w:rPr>
      </w:pPr>
    </w:p>
    <w:p w:rsidR="002C26ED" w:rsidRPr="005F73C9" w:rsidRDefault="002C26ED" w:rsidP="002C26ED">
      <w:pPr>
        <w:keepNext/>
        <w:spacing w:line="240" w:lineRule="auto"/>
        <w:ind w:firstLine="709"/>
        <w:jc w:val="both"/>
        <w:rPr>
          <w:rFonts w:ascii="Calibri" w:eastAsia="Calibri" w:hAnsi="Calibri" w:cs="Times New Roman"/>
          <w:bCs/>
          <w:color w:val="5B9BD5"/>
          <w:sz w:val="24"/>
          <w:szCs w:val="24"/>
          <w:lang w:val="en-US"/>
        </w:rPr>
      </w:pPr>
      <w:proofErr w:type="spellStart"/>
      <w:r w:rsidRPr="005F73C9">
        <w:rPr>
          <w:rFonts w:ascii="Calibri" w:eastAsia="Calibri" w:hAnsi="Calibri" w:cs="Times New Roman"/>
          <w:bCs/>
          <w:color w:val="5B9BD5"/>
          <w:sz w:val="24"/>
          <w:szCs w:val="24"/>
          <w:lang w:val="en-US"/>
        </w:rPr>
        <w:lastRenderedPageBreak/>
        <w:t>Slika</w:t>
      </w:r>
      <w:proofErr w:type="spellEnd"/>
      <w:r w:rsidRPr="005F73C9">
        <w:rPr>
          <w:rFonts w:ascii="Calibri" w:eastAsia="Calibri" w:hAnsi="Calibri" w:cs="Times New Roman"/>
          <w:bCs/>
          <w:color w:val="5B9BD5"/>
          <w:sz w:val="24"/>
          <w:szCs w:val="24"/>
          <w:lang w:val="en-US"/>
        </w:rPr>
        <w:t xml:space="preserve">-ER </w:t>
      </w:r>
      <w:proofErr w:type="spellStart"/>
      <w:r w:rsidRPr="005F73C9">
        <w:rPr>
          <w:rFonts w:ascii="Calibri" w:eastAsia="Calibri" w:hAnsi="Calibri" w:cs="Times New Roman"/>
          <w:bCs/>
          <w:color w:val="5B9BD5"/>
          <w:sz w:val="24"/>
          <w:szCs w:val="24"/>
          <w:lang w:val="en-US"/>
        </w:rPr>
        <w:t>dijagram</w:t>
      </w:r>
      <w:proofErr w:type="spellEnd"/>
      <w:r w:rsidRPr="005F73C9">
        <w:rPr>
          <w:rFonts w:ascii="Calibri" w:eastAsia="Calibri" w:hAnsi="Calibri" w:cs="Times New Roman"/>
          <w:bCs/>
          <w:color w:val="5B9BD5"/>
          <w:sz w:val="24"/>
          <w:szCs w:val="24"/>
          <w:lang w:val="en-US"/>
        </w:rPr>
        <w:t xml:space="preserve"> Taxis </w:t>
      </w:r>
      <w:proofErr w:type="spellStart"/>
      <w:r w:rsidRPr="005F73C9">
        <w:rPr>
          <w:rFonts w:ascii="Calibri" w:eastAsia="Calibri" w:hAnsi="Calibri" w:cs="Times New Roman"/>
          <w:bCs/>
          <w:color w:val="5B9BD5"/>
          <w:sz w:val="24"/>
          <w:szCs w:val="24"/>
          <w:lang w:val="en-US"/>
        </w:rPr>
        <w:t>tabela</w:t>
      </w:r>
      <w:proofErr w:type="spellEnd"/>
      <w:r w:rsidRPr="005F73C9">
        <w:rPr>
          <w:rFonts w:ascii="Calibri" w:eastAsia="Calibri" w:hAnsi="Calibri" w:cs="Times New Roman"/>
          <w:bCs/>
          <w:color w:val="5B9BD5"/>
          <w:sz w:val="24"/>
          <w:szCs w:val="24"/>
          <w:lang w:val="en-US"/>
        </w:rPr>
        <w:t xml:space="preserve"> (</w:t>
      </w:r>
      <w:proofErr w:type="spellStart"/>
      <w:r w:rsidRPr="005F73C9">
        <w:rPr>
          <w:rFonts w:ascii="Calibri" w:eastAsia="Calibri" w:hAnsi="Calibri" w:cs="Times New Roman"/>
          <w:bCs/>
          <w:color w:val="5B9BD5"/>
          <w:sz w:val="24"/>
          <w:szCs w:val="24"/>
          <w:lang w:val="en-US"/>
        </w:rPr>
        <w:t>dio</w:t>
      </w:r>
      <w:proofErr w:type="spellEnd"/>
      <w:r w:rsidRPr="005F73C9">
        <w:rPr>
          <w:rFonts w:ascii="Calibri" w:eastAsia="Calibri" w:hAnsi="Calibri" w:cs="Times New Roman"/>
          <w:bCs/>
          <w:color w:val="5B9BD5"/>
          <w:sz w:val="24"/>
          <w:szCs w:val="24"/>
          <w:lang w:val="en-US"/>
        </w:rPr>
        <w:t xml:space="preserve"> DJP </w:t>
      </w:r>
      <w:proofErr w:type="spellStart"/>
      <w:r w:rsidRPr="005F73C9">
        <w:rPr>
          <w:rFonts w:ascii="Calibri" w:eastAsia="Calibri" w:hAnsi="Calibri" w:cs="Times New Roman"/>
          <w:bCs/>
          <w:color w:val="5B9BD5"/>
          <w:sz w:val="24"/>
          <w:szCs w:val="24"/>
          <w:lang w:val="en-US"/>
        </w:rPr>
        <w:t>baze</w:t>
      </w:r>
      <w:proofErr w:type="spellEnd"/>
      <w:r w:rsidRPr="005F73C9">
        <w:rPr>
          <w:rFonts w:ascii="Calibri" w:eastAsia="Calibri" w:hAnsi="Calibri" w:cs="Times New Roman"/>
          <w:bCs/>
          <w:color w:val="5B9BD5"/>
          <w:sz w:val="24"/>
          <w:szCs w:val="24"/>
          <w:lang w:val="en-US"/>
        </w:rPr>
        <w:t>)</w:t>
      </w:r>
    </w:p>
    <w:p w:rsidR="002C26ED" w:rsidRPr="005F73C9" w:rsidRDefault="002C26ED" w:rsidP="002C26ED">
      <w:pPr>
        <w:keepNext/>
        <w:rPr>
          <w:rFonts w:ascii="Calibri" w:eastAsia="Calibri" w:hAnsi="Calibri" w:cs="Times New Roman"/>
          <w:sz w:val="24"/>
          <w:szCs w:val="24"/>
        </w:rPr>
      </w:pPr>
      <w:r w:rsidRPr="005F73C9">
        <w:rPr>
          <w:rFonts w:ascii="Calibri" w:eastAsia="Calibri" w:hAnsi="Calibri" w:cs="Times New Roman"/>
          <w:sz w:val="24"/>
          <w:szCs w:val="24"/>
        </w:rPr>
        <w:object w:dxaOrig="9060" w:dyaOrig="9495">
          <v:shape id="_x0000_i1033" type="#_x0000_t75" style="width:453pt;height:475.5pt" o:ole="">
            <v:imagedata r:id="rId12" o:title=""/>
          </v:shape>
          <o:OLEObject Type="Embed" ProgID="Visio.Drawing.11" ShapeID="_x0000_i1033" DrawAspect="Content" ObjectID="_1693131947" r:id="rId13"/>
        </w:object>
      </w:r>
    </w:p>
    <w:p w:rsidR="002C26ED" w:rsidRPr="005F73C9" w:rsidRDefault="002C26ED" w:rsidP="002C26ED">
      <w:pPr>
        <w:rPr>
          <w:rFonts w:ascii="Calibri" w:eastAsia="Calibri" w:hAnsi="Calibri" w:cs="Times New Roman"/>
          <w:lang w:eastAsia="zh-TW"/>
        </w:rPr>
      </w:pPr>
      <w:bookmarkStart w:id="19" w:name="_Toc360045696"/>
    </w:p>
    <w:p w:rsidR="002C26ED" w:rsidRPr="005F73C9" w:rsidRDefault="002C26ED" w:rsidP="002C26ED">
      <w:pPr>
        <w:keepNext/>
        <w:keepLines/>
        <w:spacing w:before="200" w:after="0"/>
        <w:outlineLvl w:val="1"/>
        <w:rPr>
          <w:rFonts w:ascii="Calibri" w:eastAsia="Times New Roman" w:hAnsi="Calibri" w:cs="Cambria"/>
          <w:b/>
          <w:bCs/>
          <w:color w:val="4F81BD"/>
          <w:sz w:val="24"/>
          <w:szCs w:val="24"/>
          <w:lang w:val="en-US" w:eastAsia="zh-TW"/>
        </w:rPr>
      </w:pPr>
      <w:bookmarkStart w:id="20" w:name="_Toc476139153"/>
      <w:bookmarkStart w:id="21" w:name="_Toc518981540"/>
      <w:proofErr w:type="spellStart"/>
      <w:proofErr w:type="gramStart"/>
      <w:r w:rsidRPr="005F73C9">
        <w:rPr>
          <w:rFonts w:ascii="Calibri" w:eastAsia="Times New Roman" w:hAnsi="Calibri" w:cs="Cambria"/>
          <w:b/>
          <w:bCs/>
          <w:color w:val="4F81BD"/>
          <w:sz w:val="24"/>
          <w:szCs w:val="24"/>
          <w:lang w:val="en-US" w:eastAsia="zh-TW"/>
        </w:rPr>
        <w:t>Autentifikacija</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aut</w:t>
      </w:r>
      <w:bookmarkEnd w:id="19"/>
      <w:r w:rsidRPr="005F73C9">
        <w:rPr>
          <w:rFonts w:ascii="Calibri" w:eastAsia="Times New Roman" w:hAnsi="Calibri" w:cs="Cambria"/>
          <w:b/>
          <w:bCs/>
          <w:color w:val="4F81BD"/>
          <w:sz w:val="24"/>
          <w:szCs w:val="24"/>
          <w:lang w:val="en-US" w:eastAsia="zh-TW"/>
        </w:rPr>
        <w:t>orizacija</w:t>
      </w:r>
      <w:proofErr w:type="spellEnd"/>
      <w:proofErr w:type="gram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i</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evidencija</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događaja</w:t>
      </w:r>
      <w:bookmarkEnd w:id="20"/>
      <w:bookmarkEnd w:id="21"/>
      <w:proofErr w:type="spellEnd"/>
    </w:p>
    <w:p w:rsidR="002C26ED" w:rsidRPr="005F73C9" w:rsidRDefault="002C26ED" w:rsidP="002C26ED">
      <w:pPr>
        <w:rPr>
          <w:rFonts w:ascii="Calibri" w:eastAsia="Calibri" w:hAnsi="Calibri" w:cs="Times New Roman"/>
          <w:sz w:val="24"/>
          <w:szCs w:val="24"/>
        </w:rPr>
      </w:pPr>
    </w:p>
    <w:p w:rsidR="002C26ED" w:rsidRPr="005F73C9" w:rsidRDefault="002C26ED" w:rsidP="002C26ED">
      <w:pPr>
        <w:keepNext/>
        <w:keepLines/>
        <w:spacing w:before="200" w:after="0"/>
        <w:outlineLvl w:val="2"/>
        <w:rPr>
          <w:rFonts w:ascii="Calibri" w:eastAsia="Times New Roman" w:hAnsi="Calibri" w:cs="Cambria"/>
          <w:b/>
          <w:bCs/>
          <w:color w:val="4F81BD"/>
          <w:sz w:val="24"/>
          <w:szCs w:val="24"/>
          <w:lang w:val="en-US" w:eastAsia="zh-TW"/>
        </w:rPr>
      </w:pPr>
      <w:bookmarkStart w:id="22" w:name="_Toc360045697"/>
      <w:bookmarkStart w:id="23" w:name="_Toc476139154"/>
      <w:bookmarkStart w:id="24" w:name="_Toc518981541"/>
      <w:proofErr w:type="spellStart"/>
      <w:r w:rsidRPr="005F73C9">
        <w:rPr>
          <w:rFonts w:ascii="Calibri" w:eastAsia="Times New Roman" w:hAnsi="Calibri" w:cs="Cambria"/>
          <w:b/>
          <w:bCs/>
          <w:color w:val="4F81BD"/>
          <w:sz w:val="24"/>
          <w:szCs w:val="24"/>
          <w:lang w:val="en-US" w:eastAsia="zh-TW"/>
        </w:rPr>
        <w:t>Interni</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korisnici</w:t>
      </w:r>
      <w:bookmarkEnd w:id="22"/>
      <w:bookmarkEnd w:id="23"/>
      <w:bookmarkEnd w:id="24"/>
      <w:proofErr w:type="spellEnd"/>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 xml:space="preserve">Interni korisnici se autentifikuju korišćenjem Active Directory-ja.  Korisnik mora biti član TAX-IS korisničke domenske grupe da bi mogao pristupiti aplikaciji. </w:t>
      </w:r>
    </w:p>
    <w:p w:rsidR="002C26ED" w:rsidRPr="005F73C9" w:rsidRDefault="002C26ED" w:rsidP="002C26ED">
      <w:pPr>
        <w:numPr>
          <w:ilvl w:val="0"/>
          <w:numId w:val="18"/>
        </w:numPr>
        <w:spacing w:before="180" w:after="180" w:line="240" w:lineRule="auto"/>
        <w:ind w:left="1851"/>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TAXIS.Web.FrontEnd.Providers.ActiveDirectoryProvider  je odgovoran za sve operacije  sa  </w:t>
      </w:r>
      <w:r w:rsidRPr="005F73C9">
        <w:rPr>
          <w:rFonts w:ascii="Calibri" w:eastAsia="Calibri" w:hAnsi="Calibri" w:cs="Times New Roman"/>
          <w:b/>
          <w:bCs/>
          <w:sz w:val="24"/>
          <w:szCs w:val="24"/>
        </w:rPr>
        <w:t>Active Directory</w:t>
      </w:r>
      <w:r w:rsidRPr="005F73C9">
        <w:rPr>
          <w:rFonts w:ascii="Calibri" w:eastAsia="Calibri" w:hAnsi="Calibri" w:cs="Times New Roman"/>
          <w:bCs/>
          <w:sz w:val="24"/>
          <w:szCs w:val="24"/>
        </w:rPr>
        <w:t>-jem</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 xml:space="preserve">Aplikacione role (uloge) su implementirane kroz domenske grupe. Svaka domenska grupa reprezentuje jedno korisničko ovlašćenje. Za autentifikovanog korisnika  kreira </w:t>
      </w:r>
      <w:r w:rsidRPr="005F73C9">
        <w:rPr>
          <w:rFonts w:ascii="Calibri" w:eastAsia="Calibri" w:hAnsi="Calibri" w:cs="Times New Roman"/>
          <w:sz w:val="24"/>
          <w:szCs w:val="24"/>
        </w:rPr>
        <w:lastRenderedPageBreak/>
        <w:t>GenericPrincipal objekt  i povezuje ga sa tekućim redom i nakon toga se koristi standardni ASP.Net mehanizam za autorizaciju koji  dozvoljava ili ograničava pristup određenim aplikativnim funkcijama</w:t>
      </w:r>
    </w:p>
    <w:p w:rsidR="002C26ED" w:rsidRPr="005F73C9" w:rsidRDefault="002C26ED" w:rsidP="002C26ED">
      <w:pPr>
        <w:keepNext/>
        <w:keepLines/>
        <w:spacing w:before="200" w:after="0"/>
        <w:outlineLvl w:val="2"/>
        <w:rPr>
          <w:rFonts w:ascii="Calibri" w:eastAsia="Times New Roman" w:hAnsi="Calibri" w:cs="Cambria"/>
          <w:b/>
          <w:bCs/>
          <w:color w:val="4F81BD"/>
          <w:sz w:val="24"/>
          <w:szCs w:val="24"/>
          <w:lang w:val="en-US" w:eastAsia="zh-TW"/>
        </w:rPr>
      </w:pPr>
      <w:bookmarkStart w:id="25" w:name="_Toc476139155"/>
      <w:bookmarkStart w:id="26" w:name="_Toc518981542"/>
      <w:bookmarkStart w:id="27" w:name="_Toc360045698"/>
      <w:proofErr w:type="spellStart"/>
      <w:r w:rsidRPr="005F73C9">
        <w:rPr>
          <w:rFonts w:ascii="Calibri" w:eastAsia="Times New Roman" w:hAnsi="Calibri" w:cs="Cambria"/>
          <w:b/>
          <w:bCs/>
          <w:color w:val="4F81BD"/>
          <w:sz w:val="24"/>
          <w:szCs w:val="24"/>
          <w:lang w:val="en-US" w:eastAsia="zh-TW"/>
        </w:rPr>
        <w:t>Eksterni</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korisnici</w:t>
      </w:r>
      <w:bookmarkEnd w:id="25"/>
      <w:bookmarkEnd w:id="26"/>
      <w:bookmarkEnd w:id="27"/>
      <w:proofErr w:type="spellEnd"/>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Eksternom portalu se može pristupiti i bez autentifikacije. U tom slučaju je broj dozvoljenih akcija ograničen.</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Autentifikacija eksternih korisnika se obavlja certifikatima tipa X509, izdatih od AD Pošta CG i DOO CoreIT, Podgorica.Nakon provjere certifikata vrši se provjera korisničkog naloga (u UCG aplikaciji). Za razmjenu informacija između TAXIS-a i UCG-a korišćene su tehnologije shared session, shared cookies.</w:t>
      </w:r>
    </w:p>
    <w:p w:rsidR="002C26ED" w:rsidRPr="005F73C9" w:rsidRDefault="002C26ED" w:rsidP="002C26ED">
      <w:pPr>
        <w:keepNext/>
        <w:keepLines/>
        <w:spacing w:before="200" w:after="0"/>
        <w:outlineLvl w:val="2"/>
        <w:rPr>
          <w:rFonts w:ascii="Calibri" w:eastAsia="Times New Roman" w:hAnsi="Calibri" w:cs="Cambria"/>
          <w:b/>
          <w:bCs/>
          <w:color w:val="4F81BD"/>
          <w:sz w:val="24"/>
          <w:szCs w:val="24"/>
          <w:lang w:val="en-US" w:eastAsia="zh-TW"/>
        </w:rPr>
      </w:pPr>
      <w:bookmarkStart w:id="28" w:name="_Toc476139156"/>
      <w:bookmarkStart w:id="29" w:name="_Toc518981543"/>
      <w:proofErr w:type="spellStart"/>
      <w:r w:rsidRPr="005F73C9">
        <w:rPr>
          <w:rFonts w:ascii="Calibri" w:eastAsia="Times New Roman" w:hAnsi="Calibri" w:cs="Cambria"/>
          <w:b/>
          <w:bCs/>
          <w:color w:val="4F81BD"/>
          <w:sz w:val="24"/>
          <w:szCs w:val="24"/>
          <w:lang w:val="en-US" w:eastAsia="zh-TW"/>
        </w:rPr>
        <w:t>Upravljanje</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sesijama</w:t>
      </w:r>
      <w:bookmarkEnd w:id="28"/>
      <w:bookmarkEnd w:id="29"/>
      <w:proofErr w:type="spellEnd"/>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 xml:space="preserve">Aplikacija koristi  standardni ASP.NET Session State. Kako je deploy aplikacije odrađen na web farmi session state se preusmjerava na ASP.NET State Service koji se izvršava na posebnom serveru. </w:t>
      </w:r>
      <w:bookmarkStart w:id="30" w:name="_Toc360045703"/>
    </w:p>
    <w:p w:rsidR="002C26ED" w:rsidRPr="005F73C9" w:rsidRDefault="002C26ED" w:rsidP="002C26ED">
      <w:pPr>
        <w:keepNext/>
        <w:keepLines/>
        <w:spacing w:before="200" w:after="0"/>
        <w:outlineLvl w:val="2"/>
        <w:rPr>
          <w:rFonts w:ascii="Calibri" w:eastAsia="Times New Roman" w:hAnsi="Calibri" w:cs="Cambria"/>
          <w:b/>
          <w:bCs/>
          <w:color w:val="4F81BD"/>
          <w:sz w:val="24"/>
          <w:szCs w:val="24"/>
          <w:lang w:val="en-US" w:eastAsia="zh-TW"/>
        </w:rPr>
      </w:pPr>
      <w:bookmarkStart w:id="31" w:name="_Toc476139157"/>
      <w:bookmarkStart w:id="32" w:name="_Toc518981544"/>
      <w:bookmarkEnd w:id="30"/>
      <w:proofErr w:type="spellStart"/>
      <w:proofErr w:type="gramStart"/>
      <w:r w:rsidRPr="005F73C9">
        <w:rPr>
          <w:rFonts w:ascii="Calibri" w:eastAsia="Times New Roman" w:hAnsi="Calibri" w:cs="Cambria"/>
          <w:b/>
          <w:bCs/>
          <w:color w:val="4F81BD"/>
          <w:sz w:val="24"/>
          <w:szCs w:val="24"/>
          <w:lang w:val="en-US" w:eastAsia="zh-TW"/>
        </w:rPr>
        <w:t>Zaštita</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poruka</w:t>
      </w:r>
      <w:proofErr w:type="spellEnd"/>
      <w:proofErr w:type="gram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dokumenata</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i</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podataka</w:t>
      </w:r>
      <w:bookmarkEnd w:id="31"/>
      <w:bookmarkEnd w:id="32"/>
      <w:proofErr w:type="spellEnd"/>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Pristup bazi podataka je dozvoljen samo iz Intranet zone, tj. Zone aplikativnih servera. Mrežnim restrikcijama je omogućena samo komunikacija između servera (bilo da su u Intranet ili DMZ zoni) za osjetljive podatke.</w:t>
      </w:r>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 xml:space="preserve">Tehnologije koje se koriste prilikom obrade osjetljivih podataka: </w:t>
      </w:r>
    </w:p>
    <w:p w:rsidR="002C26ED" w:rsidRPr="005F73C9" w:rsidRDefault="002C26ED" w:rsidP="002C26ED">
      <w:pPr>
        <w:numPr>
          <w:ilvl w:val="0"/>
          <w:numId w:val="19"/>
        </w:numPr>
        <w:spacing w:before="180" w:after="180" w:line="240" w:lineRule="auto"/>
        <w:contextualSpacing/>
        <w:jc w:val="both"/>
        <w:rPr>
          <w:rFonts w:ascii="Calibri" w:eastAsia="Calibri" w:hAnsi="Calibri" w:cs="Times New Roman"/>
          <w:sz w:val="24"/>
          <w:szCs w:val="24"/>
          <w:lang w:val="en-US"/>
        </w:rPr>
      </w:pPr>
      <w:r w:rsidRPr="005F73C9">
        <w:rPr>
          <w:rFonts w:ascii="Calibri" w:eastAsia="Calibri" w:hAnsi="Calibri" w:cs="Times New Roman"/>
          <w:sz w:val="24"/>
          <w:szCs w:val="24"/>
        </w:rPr>
        <w:t>Client Signature</w:t>
      </w:r>
    </w:p>
    <w:p w:rsidR="002C26ED" w:rsidRPr="005F73C9" w:rsidRDefault="002C26ED" w:rsidP="002C26ED">
      <w:pPr>
        <w:numPr>
          <w:ilvl w:val="0"/>
          <w:numId w:val="19"/>
        </w:numPr>
        <w:spacing w:before="180" w:after="180" w:line="240" w:lineRule="auto"/>
        <w:contextualSpacing/>
        <w:jc w:val="both"/>
        <w:rPr>
          <w:rFonts w:ascii="Calibri" w:eastAsia="Calibri" w:hAnsi="Calibri" w:cs="Times New Roman"/>
          <w:b/>
          <w:bCs/>
          <w:i/>
          <w:iCs/>
          <w:sz w:val="24"/>
          <w:szCs w:val="24"/>
        </w:rPr>
      </w:pPr>
      <w:r w:rsidRPr="005F73C9">
        <w:rPr>
          <w:rFonts w:ascii="Calibri" w:eastAsia="Calibri" w:hAnsi="Calibri" w:cs="Times New Roman"/>
          <w:sz w:val="24"/>
          <w:szCs w:val="24"/>
        </w:rPr>
        <w:t>SSL Encryption</w:t>
      </w:r>
      <w:bookmarkStart w:id="33" w:name="_Toc360045704"/>
    </w:p>
    <w:p w:rsidR="002C26ED" w:rsidRPr="005F73C9" w:rsidRDefault="002C26ED" w:rsidP="002C26ED">
      <w:pPr>
        <w:keepNext/>
        <w:keepLines/>
        <w:spacing w:before="200" w:after="0"/>
        <w:outlineLvl w:val="2"/>
        <w:rPr>
          <w:rFonts w:ascii="Calibri" w:eastAsia="Times New Roman" w:hAnsi="Calibri" w:cs="Cambria"/>
          <w:color w:val="4F81BD"/>
          <w:sz w:val="24"/>
          <w:szCs w:val="24"/>
          <w:lang w:val="en-US" w:eastAsia="zh-TW"/>
        </w:rPr>
      </w:pPr>
      <w:bookmarkStart w:id="34" w:name="_Toc476139158"/>
      <w:bookmarkStart w:id="35" w:name="_Toc518981545"/>
      <w:proofErr w:type="spellStart"/>
      <w:r w:rsidRPr="005F73C9">
        <w:rPr>
          <w:rFonts w:ascii="Calibri" w:eastAsia="Times New Roman" w:hAnsi="Calibri" w:cs="Cambria"/>
          <w:b/>
          <w:bCs/>
          <w:color w:val="4F81BD"/>
          <w:sz w:val="24"/>
          <w:szCs w:val="24"/>
          <w:lang w:val="en-US" w:eastAsia="zh-TW"/>
        </w:rPr>
        <w:t>Valida</w:t>
      </w:r>
      <w:bookmarkEnd w:id="33"/>
      <w:r w:rsidRPr="005F73C9">
        <w:rPr>
          <w:rFonts w:ascii="Calibri" w:eastAsia="Times New Roman" w:hAnsi="Calibri" w:cs="Cambria"/>
          <w:b/>
          <w:bCs/>
          <w:color w:val="4F81BD"/>
          <w:sz w:val="24"/>
          <w:szCs w:val="24"/>
          <w:lang w:val="en-US" w:eastAsia="zh-TW"/>
        </w:rPr>
        <w:t>cija</w:t>
      </w:r>
      <w:bookmarkEnd w:id="34"/>
      <w:bookmarkEnd w:id="35"/>
      <w:proofErr w:type="spellEnd"/>
    </w:p>
    <w:p w:rsidR="002C26ED" w:rsidRPr="005F73C9" w:rsidRDefault="002C26ED" w:rsidP="002C26ED">
      <w:pPr>
        <w:numPr>
          <w:ilvl w:val="0"/>
          <w:numId w:val="20"/>
        </w:numPr>
        <w:spacing w:before="180" w:after="180" w:line="240" w:lineRule="auto"/>
        <w:contextualSpacing/>
        <w:jc w:val="both"/>
        <w:rPr>
          <w:rFonts w:ascii="Calibri" w:eastAsia="Calibri" w:hAnsi="Calibri" w:cs="Times New Roman"/>
          <w:sz w:val="24"/>
          <w:szCs w:val="24"/>
        </w:rPr>
      </w:pPr>
      <w:r w:rsidRPr="005F73C9">
        <w:rPr>
          <w:rFonts w:ascii="Calibri" w:eastAsia="Calibri" w:hAnsi="Calibri" w:cs="Times New Roman"/>
          <w:bCs/>
          <w:sz w:val="24"/>
          <w:szCs w:val="24"/>
        </w:rPr>
        <w:t xml:space="preserve">Validacija </w:t>
      </w:r>
      <w:r w:rsidRPr="005F73C9">
        <w:rPr>
          <w:rFonts w:ascii="Calibri" w:eastAsia="Calibri" w:hAnsi="Calibri" w:cs="Times New Roman"/>
          <w:sz w:val="24"/>
          <w:szCs w:val="24"/>
        </w:rPr>
        <w:t>na strani klijenta je implementirana  koristeći  jQuery validacije.</w:t>
      </w:r>
    </w:p>
    <w:p w:rsidR="002C26ED" w:rsidRPr="005F73C9" w:rsidRDefault="002C26ED" w:rsidP="002C26ED">
      <w:pPr>
        <w:numPr>
          <w:ilvl w:val="0"/>
          <w:numId w:val="20"/>
        </w:numPr>
        <w:spacing w:before="180" w:after="180" w:line="240" w:lineRule="auto"/>
        <w:contextualSpacing/>
        <w:jc w:val="both"/>
        <w:rPr>
          <w:rFonts w:ascii="Calibri" w:eastAsia="Calibri" w:hAnsi="Calibri" w:cs="Times New Roman"/>
          <w:sz w:val="24"/>
          <w:szCs w:val="24"/>
        </w:rPr>
      </w:pPr>
      <w:r w:rsidRPr="005F73C9">
        <w:rPr>
          <w:rFonts w:ascii="Calibri" w:eastAsia="Calibri" w:hAnsi="Calibri" w:cs="Times New Roman"/>
          <w:bCs/>
          <w:sz w:val="24"/>
          <w:szCs w:val="24"/>
        </w:rPr>
        <w:t xml:space="preserve">Validacija na strani servera je </w:t>
      </w:r>
      <w:r w:rsidRPr="005F73C9">
        <w:rPr>
          <w:rFonts w:ascii="Calibri" w:eastAsia="Calibri" w:hAnsi="Calibri" w:cs="Times New Roman"/>
          <w:sz w:val="24"/>
          <w:szCs w:val="24"/>
        </w:rPr>
        <w:t xml:space="preserve"> implementirana  koristeći .NET framework I  C#</w:t>
      </w:r>
    </w:p>
    <w:p w:rsidR="002C26ED" w:rsidRPr="005F73C9" w:rsidRDefault="002C26ED" w:rsidP="002C26ED">
      <w:pPr>
        <w:keepNext/>
        <w:keepLines/>
        <w:spacing w:before="200" w:after="0"/>
        <w:outlineLvl w:val="2"/>
        <w:rPr>
          <w:rFonts w:ascii="Calibri" w:eastAsia="Times New Roman" w:hAnsi="Calibri" w:cs="Cambria"/>
          <w:b/>
          <w:bCs/>
          <w:color w:val="4F81BD"/>
          <w:sz w:val="24"/>
          <w:szCs w:val="24"/>
          <w:lang w:val="en-US" w:eastAsia="zh-TW"/>
        </w:rPr>
      </w:pPr>
      <w:bookmarkStart w:id="36" w:name="_Toc476139159"/>
      <w:bookmarkStart w:id="37" w:name="_Toc518981546"/>
      <w:proofErr w:type="spellStart"/>
      <w:r w:rsidRPr="005F73C9">
        <w:rPr>
          <w:rFonts w:ascii="Calibri" w:eastAsia="Times New Roman" w:hAnsi="Calibri" w:cs="Cambria"/>
          <w:b/>
          <w:bCs/>
          <w:color w:val="4F81BD"/>
          <w:sz w:val="24"/>
          <w:szCs w:val="24"/>
          <w:lang w:val="en-US" w:eastAsia="zh-TW"/>
        </w:rPr>
        <w:t>Upravljanje</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izuzecima</w:t>
      </w:r>
      <w:bookmarkEnd w:id="36"/>
      <w:bookmarkEnd w:id="37"/>
      <w:proofErr w:type="spellEnd"/>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U TAXIS aplikaciji,  upravljanje izuzecima (greškama) je odrađeno na dva načina:</w:t>
      </w:r>
    </w:p>
    <w:p w:rsidR="002C26ED" w:rsidRPr="005F73C9" w:rsidRDefault="002C26ED" w:rsidP="002C26ED">
      <w:pPr>
        <w:numPr>
          <w:ilvl w:val="0"/>
          <w:numId w:val="2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na lokalnom nivou koristeći try-catch blokove</w:t>
      </w:r>
    </w:p>
    <w:p w:rsidR="002C26ED" w:rsidRPr="005F73C9" w:rsidRDefault="002C26ED" w:rsidP="002C26ED">
      <w:pPr>
        <w:numPr>
          <w:ilvl w:val="0"/>
          <w:numId w:val="21"/>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na globalnom nivou koristeći aplikativne događaje ASP.NET MVC za upravljanje izuzetaka kroz filter izuzetaka.</w:t>
      </w:r>
    </w:p>
    <w:p w:rsidR="002C26ED" w:rsidRPr="005F73C9" w:rsidRDefault="002C26ED" w:rsidP="002C26ED">
      <w:pPr>
        <w:keepNext/>
        <w:keepLines/>
        <w:spacing w:before="200" w:after="0"/>
        <w:outlineLvl w:val="2"/>
        <w:rPr>
          <w:rFonts w:ascii="Calibri" w:eastAsia="Times New Roman" w:hAnsi="Calibri" w:cs="Cambria"/>
          <w:b/>
          <w:bCs/>
          <w:color w:val="4F81BD"/>
          <w:sz w:val="24"/>
          <w:szCs w:val="24"/>
          <w:lang w:val="en-US" w:eastAsia="zh-TW"/>
        </w:rPr>
      </w:pPr>
      <w:bookmarkStart w:id="38" w:name="_Toc476139160"/>
      <w:bookmarkStart w:id="39" w:name="_Toc518981547"/>
      <w:proofErr w:type="spellStart"/>
      <w:r w:rsidRPr="005F73C9">
        <w:rPr>
          <w:rFonts w:ascii="Calibri" w:eastAsia="Times New Roman" w:hAnsi="Calibri" w:cs="Cambria"/>
          <w:b/>
          <w:bCs/>
          <w:color w:val="4F81BD"/>
          <w:sz w:val="24"/>
          <w:szCs w:val="24"/>
          <w:lang w:val="en-US" w:eastAsia="zh-TW"/>
        </w:rPr>
        <w:t>Evidencija</w:t>
      </w:r>
      <w:proofErr w:type="spellEnd"/>
      <w:r w:rsidRPr="005F73C9">
        <w:rPr>
          <w:rFonts w:ascii="Calibri" w:eastAsia="Times New Roman" w:hAnsi="Calibri" w:cs="Cambria"/>
          <w:b/>
          <w:bCs/>
          <w:color w:val="4F81BD"/>
          <w:sz w:val="24"/>
          <w:szCs w:val="24"/>
          <w:lang w:val="en-US" w:eastAsia="zh-TW"/>
        </w:rPr>
        <w:t xml:space="preserve"> </w:t>
      </w:r>
      <w:proofErr w:type="spellStart"/>
      <w:r w:rsidRPr="005F73C9">
        <w:rPr>
          <w:rFonts w:ascii="Calibri" w:eastAsia="Times New Roman" w:hAnsi="Calibri" w:cs="Cambria"/>
          <w:b/>
          <w:bCs/>
          <w:color w:val="4F81BD"/>
          <w:sz w:val="24"/>
          <w:szCs w:val="24"/>
          <w:lang w:val="en-US" w:eastAsia="zh-TW"/>
        </w:rPr>
        <w:t>rada</w:t>
      </w:r>
      <w:proofErr w:type="spellEnd"/>
      <w:r w:rsidRPr="005F73C9">
        <w:rPr>
          <w:rFonts w:ascii="Calibri" w:eastAsia="Times New Roman" w:hAnsi="Calibri" w:cs="Cambria"/>
          <w:b/>
          <w:bCs/>
          <w:color w:val="4F81BD"/>
          <w:sz w:val="24"/>
          <w:szCs w:val="24"/>
          <w:lang w:val="en-US" w:eastAsia="zh-TW"/>
        </w:rPr>
        <w:t xml:space="preserve"> (log)</w:t>
      </w:r>
      <w:bookmarkEnd w:id="38"/>
      <w:bookmarkEnd w:id="39"/>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Postoje tri tipa evidencije rada:</w:t>
      </w:r>
    </w:p>
    <w:p w:rsidR="002C26ED" w:rsidRPr="005F73C9" w:rsidRDefault="002C26ED" w:rsidP="002C26ED">
      <w:pPr>
        <w:numPr>
          <w:ilvl w:val="0"/>
          <w:numId w:val="22"/>
        </w:numPr>
        <w:spacing w:before="180" w:after="180" w:line="240"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U  Oracle tabeli “TAXIS_LOG”, sve create, update and delete operacije</w:t>
      </w:r>
    </w:p>
    <w:p w:rsidR="002C26ED" w:rsidRPr="005F73C9" w:rsidRDefault="002C26ED" w:rsidP="002C26ED">
      <w:pPr>
        <w:numPr>
          <w:ilvl w:val="0"/>
          <w:numId w:val="22"/>
        </w:numPr>
        <w:spacing w:before="180" w:after="180" w:line="240"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Event Viewer, TAXIS log, na serveru, neočekivani izuzeci</w:t>
      </w:r>
    </w:p>
    <w:p w:rsidR="002C26ED" w:rsidRPr="005F73C9" w:rsidRDefault="002C26ED" w:rsidP="002C26ED">
      <w:pPr>
        <w:numPr>
          <w:ilvl w:val="0"/>
          <w:numId w:val="22"/>
        </w:numPr>
        <w:spacing w:before="180" w:after="180" w:line="240"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ELMAH (Error Logging Modules and Handlers) – alat čija je namjena evidencija grešaka na nivou aplikacije, kao i evidencija svih izuzetaka koji nisu obrađeni programski. Ovaj alat se dinamički konfiguriše na postojeću web aplikaciju, bez potrebe za kompajliranjem ii novim deploy-em.</w:t>
      </w:r>
    </w:p>
    <w:p w:rsidR="002C26ED" w:rsidRPr="005F73C9" w:rsidRDefault="002C26ED" w:rsidP="002C26ED">
      <w:pPr>
        <w:keepNext/>
        <w:keepLines/>
        <w:spacing w:before="240" w:after="0"/>
        <w:outlineLvl w:val="0"/>
        <w:rPr>
          <w:rFonts w:ascii="Calibri" w:eastAsia="Times New Roman" w:hAnsi="Calibri" w:cs="Times New Roman"/>
          <w:color w:val="2E74B5"/>
          <w:sz w:val="24"/>
          <w:szCs w:val="24"/>
        </w:rPr>
      </w:pPr>
      <w:bookmarkStart w:id="40" w:name="_Toc476139161"/>
      <w:bookmarkStart w:id="41" w:name="_Toc518981548"/>
      <w:r w:rsidRPr="005F73C9">
        <w:rPr>
          <w:rFonts w:ascii="Calibri" w:eastAsia="Times New Roman" w:hAnsi="Calibri" w:cs="Times New Roman"/>
          <w:color w:val="2E74B5"/>
          <w:sz w:val="24"/>
          <w:szCs w:val="24"/>
        </w:rPr>
        <w:lastRenderedPageBreak/>
        <w:t>Podrška radu sistema</w:t>
      </w:r>
      <w:bookmarkEnd w:id="40"/>
      <w:bookmarkEnd w:id="41"/>
    </w:p>
    <w:p w:rsidR="002C26ED" w:rsidRPr="005F73C9" w:rsidRDefault="002C26ED" w:rsidP="002C26ED">
      <w:pPr>
        <w:rPr>
          <w:rFonts w:ascii="Calibri" w:eastAsia="Calibri" w:hAnsi="Calibri" w:cs="Times New Roman"/>
          <w:sz w:val="24"/>
          <w:szCs w:val="24"/>
        </w:rPr>
      </w:pPr>
      <w:r w:rsidRPr="005F73C9">
        <w:rPr>
          <w:rFonts w:ascii="Calibri" w:eastAsia="Calibri" w:hAnsi="Calibri" w:cs="Times New Roman"/>
          <w:sz w:val="24"/>
          <w:szCs w:val="24"/>
        </w:rPr>
        <w:t xml:space="preserve">Podrška radu sistema (engl. Supportability) obuhvata različite elemente podrške i održavanja koje treba pružati za vrijeme eksploatacije sistema. Neki od elemenata podrške koje bi trebalo osigurati su: </w:t>
      </w:r>
    </w:p>
    <w:p w:rsidR="002C26ED" w:rsidRPr="005F73C9" w:rsidRDefault="002C26ED" w:rsidP="002C26ED">
      <w:pPr>
        <w:numPr>
          <w:ilvl w:val="0"/>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produkcijska podrška</w:t>
      </w:r>
    </w:p>
    <w:p w:rsidR="002C26ED" w:rsidRPr="005F73C9" w:rsidRDefault="002C26ED" w:rsidP="002C26ED">
      <w:pPr>
        <w:numPr>
          <w:ilvl w:val="1"/>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instalacija, konfiguracija i nadzor rada Sistema </w:t>
      </w:r>
    </w:p>
    <w:p w:rsidR="002C26ED" w:rsidRPr="005F73C9" w:rsidRDefault="002C26ED" w:rsidP="002C26ED">
      <w:pPr>
        <w:numPr>
          <w:ilvl w:val="1"/>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edukacija korisnika </w:t>
      </w:r>
    </w:p>
    <w:p w:rsidR="002C26ED" w:rsidRPr="005F73C9" w:rsidRDefault="002C26ED" w:rsidP="002C26ED">
      <w:pPr>
        <w:numPr>
          <w:ilvl w:val="1"/>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podrška korisnicima u radu sa Sistemom</w:t>
      </w:r>
    </w:p>
    <w:p w:rsidR="002C26ED" w:rsidRPr="005F73C9" w:rsidRDefault="002C26ED" w:rsidP="002C26ED">
      <w:pPr>
        <w:numPr>
          <w:ilvl w:val="0"/>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help-desk usluge </w:t>
      </w:r>
    </w:p>
    <w:p w:rsidR="002C26ED" w:rsidRPr="005F73C9" w:rsidRDefault="002C26ED" w:rsidP="002C26ED">
      <w:pPr>
        <w:numPr>
          <w:ilvl w:val="1"/>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putem telefona, e-pošte, web stranica i sl.</w:t>
      </w:r>
    </w:p>
    <w:p w:rsidR="002C26ED" w:rsidRPr="005F73C9" w:rsidRDefault="002C26ED" w:rsidP="002C26ED">
      <w:pPr>
        <w:numPr>
          <w:ilvl w:val="0"/>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elementi preventivnog održavanja i praćenje događaja u radu Sistema </w:t>
      </w:r>
    </w:p>
    <w:p w:rsidR="002C26ED" w:rsidRPr="005F73C9" w:rsidRDefault="002C26ED" w:rsidP="002C26ED">
      <w:pPr>
        <w:numPr>
          <w:ilvl w:val="1"/>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identifikacija i izvještavanje o izvanrednim događajima u radu Sistema </w:t>
      </w:r>
    </w:p>
    <w:p w:rsidR="002C26ED" w:rsidRPr="005F73C9" w:rsidRDefault="002C26ED" w:rsidP="002C26ED">
      <w:pPr>
        <w:numPr>
          <w:ilvl w:val="1"/>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sistemsko održavanje, održavanje baza podataka, održavanje aplikacija </w:t>
      </w:r>
    </w:p>
    <w:p w:rsidR="002C26ED" w:rsidRPr="005F73C9" w:rsidRDefault="002C26ED" w:rsidP="002C26ED">
      <w:pPr>
        <w:numPr>
          <w:ilvl w:val="1"/>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preventivne zamjene hardvera i sistemskog softvera</w:t>
      </w:r>
    </w:p>
    <w:p w:rsidR="002C26ED" w:rsidRPr="005F73C9" w:rsidRDefault="002C26ED" w:rsidP="002C26ED">
      <w:pPr>
        <w:numPr>
          <w:ilvl w:val="0"/>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elementi korektivnog održavanja </w:t>
      </w:r>
    </w:p>
    <w:p w:rsidR="002C26ED" w:rsidRPr="005F73C9" w:rsidRDefault="002C26ED" w:rsidP="002C26ED">
      <w:pPr>
        <w:numPr>
          <w:ilvl w:val="1"/>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ispravljanje grešaka i uklanjanje kvarova </w:t>
      </w:r>
    </w:p>
    <w:p w:rsidR="002C26ED" w:rsidRPr="005F73C9" w:rsidRDefault="002C26ED" w:rsidP="002C26ED">
      <w:pPr>
        <w:numPr>
          <w:ilvl w:val="0"/>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elementi tehnološkog održavanja</w:t>
      </w:r>
    </w:p>
    <w:p w:rsidR="002C26ED" w:rsidRPr="005F73C9" w:rsidRDefault="002C26ED" w:rsidP="002C26ED">
      <w:pPr>
        <w:numPr>
          <w:ilvl w:val="0"/>
          <w:numId w:val="40"/>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aplikacija i softverskih paketa</w:t>
      </w:r>
      <w:r>
        <w:rPr>
          <w:rFonts w:ascii="Calibri" w:eastAsia="Calibri" w:hAnsi="Calibri" w:cs="Times New Roman"/>
          <w:sz w:val="24"/>
          <w:szCs w:val="24"/>
        </w:rPr>
        <w:t xml:space="preserve"> </w:t>
      </w:r>
      <w:r w:rsidRPr="005F73C9">
        <w:rPr>
          <w:rFonts w:ascii="Calibri" w:eastAsia="Calibri" w:hAnsi="Calibri" w:cs="Times New Roman"/>
          <w:sz w:val="24"/>
          <w:szCs w:val="24"/>
        </w:rPr>
        <w:t>novim verzijama kada one budu raspoložive</w:t>
      </w:r>
    </w:p>
    <w:p w:rsidR="002C26ED" w:rsidRPr="005F73C9" w:rsidRDefault="002C26ED" w:rsidP="002C26ED">
      <w:pPr>
        <w:numPr>
          <w:ilvl w:val="0"/>
          <w:numId w:val="40"/>
        </w:numPr>
        <w:spacing w:before="96"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prilagođavanje aplikacija, softverskih paketa i podataka novim verzijama</w:t>
      </w:r>
    </w:p>
    <w:p w:rsidR="002C26ED" w:rsidRPr="005F73C9" w:rsidRDefault="002C26ED" w:rsidP="002C26ED">
      <w:pPr>
        <w:numPr>
          <w:ilvl w:val="0"/>
          <w:numId w:val="38"/>
        </w:numPr>
        <w:spacing w:before="96" w:line="256" w:lineRule="auto"/>
        <w:ind w:left="1080"/>
        <w:contextualSpacing/>
        <w:jc w:val="both"/>
        <w:rPr>
          <w:rFonts w:ascii="Calibri" w:eastAsia="Calibri" w:hAnsi="Calibri" w:cs="Times New Roman"/>
          <w:sz w:val="24"/>
          <w:szCs w:val="24"/>
        </w:rPr>
      </w:pPr>
      <w:r w:rsidRPr="005F73C9">
        <w:rPr>
          <w:rFonts w:ascii="Calibri" w:eastAsia="Calibri" w:hAnsi="Calibri" w:cs="Times New Roman"/>
          <w:sz w:val="24"/>
          <w:szCs w:val="24"/>
        </w:rPr>
        <w:t>adaptivno održavanje, po potrebi</w:t>
      </w:r>
    </w:p>
    <w:p w:rsidR="002C26ED" w:rsidRPr="005F73C9" w:rsidRDefault="002C26ED" w:rsidP="002C26ED">
      <w:pPr>
        <w:numPr>
          <w:ilvl w:val="0"/>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dokumentacija </w:t>
      </w:r>
    </w:p>
    <w:p w:rsidR="002C26ED" w:rsidRPr="005F73C9" w:rsidRDefault="002C26ED" w:rsidP="002C26ED">
      <w:pPr>
        <w:numPr>
          <w:ilvl w:val="1"/>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tehnička dokumentacija</w:t>
      </w:r>
    </w:p>
    <w:p w:rsidR="002C26ED" w:rsidRPr="005F73C9" w:rsidRDefault="002C26ED" w:rsidP="002C26ED">
      <w:pPr>
        <w:numPr>
          <w:ilvl w:val="1"/>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korisnička dokumentacija</w:t>
      </w:r>
    </w:p>
    <w:p w:rsidR="002C26ED" w:rsidRPr="005F73C9" w:rsidRDefault="002C26ED" w:rsidP="002C26ED">
      <w:pPr>
        <w:numPr>
          <w:ilvl w:val="0"/>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prilagođavanje i dogradnja Sistema prema zahtjevima korisnika, promjeni regulative i poslovnih procesa </w:t>
      </w:r>
    </w:p>
    <w:p w:rsidR="002C26ED" w:rsidRPr="005F73C9" w:rsidRDefault="002C26ED" w:rsidP="002C26ED">
      <w:pPr>
        <w:numPr>
          <w:ilvl w:val="1"/>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podrška pri analizi i  definisanju zahtjeva </w:t>
      </w:r>
    </w:p>
    <w:p w:rsidR="002C26ED" w:rsidRPr="005F73C9" w:rsidRDefault="002C26ED" w:rsidP="002C26ED">
      <w:pPr>
        <w:numPr>
          <w:ilvl w:val="1"/>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sprovođenje  dogradnje</w:t>
      </w:r>
    </w:p>
    <w:p w:rsidR="002C26ED" w:rsidRPr="005F73C9" w:rsidRDefault="002C26ED" w:rsidP="002C26ED">
      <w:pPr>
        <w:numPr>
          <w:ilvl w:val="0"/>
          <w:numId w:val="37"/>
        </w:numPr>
        <w:spacing w:line="256" w:lineRule="auto"/>
        <w:contextualSpacing/>
        <w:jc w:val="both"/>
        <w:rPr>
          <w:rFonts w:ascii="Calibri" w:eastAsia="Calibri" w:hAnsi="Calibri" w:cs="Times New Roman"/>
          <w:sz w:val="24"/>
          <w:szCs w:val="24"/>
        </w:rPr>
      </w:pPr>
      <w:r w:rsidRPr="005F73C9">
        <w:rPr>
          <w:rFonts w:ascii="Calibri" w:eastAsia="Calibri" w:hAnsi="Calibri" w:cs="Times New Roman"/>
          <w:sz w:val="24"/>
          <w:szCs w:val="24"/>
        </w:rPr>
        <w:t xml:space="preserve">povezivanje s drugim sistemima </w:t>
      </w:r>
    </w:p>
    <w:p w:rsidR="002C26ED" w:rsidRPr="005F73C9" w:rsidRDefault="002C26ED" w:rsidP="002C26ED">
      <w:pPr>
        <w:spacing w:line="256" w:lineRule="auto"/>
        <w:ind w:left="1417"/>
        <w:contextualSpacing/>
        <w:jc w:val="both"/>
        <w:rPr>
          <w:rFonts w:ascii="Calibri" w:eastAsia="Calibri" w:hAnsi="Calibri" w:cs="Times New Roman"/>
          <w:sz w:val="24"/>
          <w:szCs w:val="24"/>
        </w:rPr>
      </w:pPr>
    </w:p>
    <w:p w:rsidR="002C26ED" w:rsidRPr="005F73C9" w:rsidRDefault="002C26ED" w:rsidP="002C26ED">
      <w:pPr>
        <w:numPr>
          <w:ilvl w:val="0"/>
          <w:numId w:val="23"/>
        </w:numPr>
        <w:spacing w:after="0" w:line="240" w:lineRule="auto"/>
        <w:ind w:left="360"/>
        <w:jc w:val="both"/>
        <w:rPr>
          <w:rFonts w:ascii="Calibri" w:eastAsia="Calibri" w:hAnsi="Calibri" w:cs="Times New Roman"/>
          <w:b/>
          <w:bCs/>
          <w:sz w:val="24"/>
          <w:szCs w:val="24"/>
          <w:lang w:val="sr-Latn-CS"/>
        </w:rPr>
      </w:pPr>
      <w:r w:rsidRPr="005F73C9">
        <w:rPr>
          <w:rFonts w:ascii="Calibri" w:eastAsia="Calibri" w:hAnsi="Calibri" w:cs="Times New Roman"/>
          <w:b/>
          <w:bCs/>
          <w:sz w:val="24"/>
          <w:szCs w:val="24"/>
          <w:lang w:val="sr-Latn-CS"/>
        </w:rPr>
        <w:t xml:space="preserve">Garancija kvaliteta - USLOVI </w:t>
      </w:r>
      <w:r w:rsidRPr="005F73C9">
        <w:rPr>
          <w:rFonts w:ascii="Calibri" w:eastAsia="PMingLiU" w:hAnsi="Calibri" w:cs="Times New Roman"/>
          <w:b/>
          <w:bCs/>
          <w:sz w:val="24"/>
          <w:szCs w:val="24"/>
          <w:lang w:val="sr-Latn-CS"/>
        </w:rPr>
        <w:t>KOJE PONUĐAČ MORA DA ZADOVOLJI</w:t>
      </w:r>
    </w:p>
    <w:p w:rsidR="002C26ED" w:rsidRPr="005F73C9" w:rsidRDefault="002C26ED" w:rsidP="002C26ED">
      <w:pPr>
        <w:ind w:left="360"/>
        <w:jc w:val="both"/>
        <w:rPr>
          <w:rFonts w:ascii="Calibri" w:eastAsia="Calibri" w:hAnsi="Calibri" w:cs="Times New Roman"/>
          <w:b/>
          <w:bCs/>
          <w:sz w:val="24"/>
          <w:szCs w:val="24"/>
          <w:lang w:val="sr-Latn-CS"/>
        </w:rPr>
      </w:pPr>
    </w:p>
    <w:p w:rsidR="002C26ED" w:rsidRPr="005F73C9" w:rsidRDefault="002C26ED" w:rsidP="002C26ED">
      <w:pPr>
        <w:numPr>
          <w:ilvl w:val="1"/>
          <w:numId w:val="23"/>
        </w:numPr>
        <w:spacing w:line="240" w:lineRule="auto"/>
        <w:ind w:left="792"/>
        <w:jc w:val="both"/>
        <w:rPr>
          <w:rFonts w:ascii="Calibri" w:eastAsia="Calibri" w:hAnsi="Calibri" w:cs="Times New Roman"/>
          <w:b/>
          <w:bCs/>
          <w:sz w:val="24"/>
          <w:szCs w:val="24"/>
          <w:lang w:val="sr-Latn-CS"/>
        </w:rPr>
      </w:pPr>
      <w:r w:rsidRPr="005F73C9">
        <w:rPr>
          <w:rFonts w:ascii="Calibri" w:eastAsia="Calibri" w:hAnsi="Calibri" w:cs="Times New Roman"/>
          <w:b/>
          <w:bCs/>
          <w:sz w:val="24"/>
          <w:szCs w:val="24"/>
          <w:lang w:val="sr-Latn-CS"/>
        </w:rPr>
        <w:t xml:space="preserve"> Ljudski resursi</w:t>
      </w:r>
    </w:p>
    <w:p w:rsidR="002C26ED" w:rsidRPr="005F73C9" w:rsidRDefault="002C26ED" w:rsidP="002C26ED">
      <w:pPr>
        <w:ind w:left="360"/>
        <w:jc w:val="both"/>
        <w:rPr>
          <w:rFonts w:ascii="Calibri" w:eastAsia="PMingLiU" w:hAnsi="Calibri" w:cs="Times New Roman"/>
          <w:sz w:val="24"/>
          <w:szCs w:val="24"/>
          <w:lang w:val="sr-Latn-CS"/>
        </w:rPr>
      </w:pPr>
      <w:r w:rsidRPr="005F73C9">
        <w:rPr>
          <w:rFonts w:ascii="Calibri" w:eastAsia="PMingLiU" w:hAnsi="Calibri" w:cs="Times New Roman"/>
          <w:sz w:val="24"/>
          <w:szCs w:val="24"/>
          <w:lang w:val="sr-Latn-CS"/>
        </w:rPr>
        <w:t>Ponuđač mora da obezbijedi minimum 3 (tri) stručnjaka, koji su zaposleni kod ponuđača, a koje može da angažuje na projektu. Ključno osoblje treba da zadovoljava sljedeće kriterijume:</w:t>
      </w:r>
    </w:p>
    <w:p w:rsidR="002C26ED" w:rsidRPr="005F73C9" w:rsidRDefault="002C26ED" w:rsidP="002C26ED">
      <w:pPr>
        <w:numPr>
          <w:ilvl w:val="1"/>
          <w:numId w:val="26"/>
        </w:numPr>
        <w:spacing w:after="0" w:line="240" w:lineRule="auto"/>
        <w:ind w:left="990"/>
        <w:jc w:val="both"/>
        <w:rPr>
          <w:rFonts w:ascii="Calibri" w:eastAsia="Calibri" w:hAnsi="Calibri" w:cs="Times New Roman"/>
          <w:sz w:val="24"/>
          <w:szCs w:val="24"/>
        </w:rPr>
      </w:pPr>
      <w:r w:rsidRPr="005F73C9">
        <w:rPr>
          <w:rFonts w:ascii="Calibri" w:eastAsia="Calibri" w:hAnsi="Calibri" w:cs="Times New Roman"/>
          <w:sz w:val="24"/>
          <w:szCs w:val="24"/>
        </w:rPr>
        <w:t xml:space="preserve">Vođa projekta </w:t>
      </w:r>
    </w:p>
    <w:p w:rsidR="002C26ED" w:rsidRPr="005F73C9" w:rsidRDefault="002C26ED" w:rsidP="002C26ED">
      <w:pPr>
        <w:numPr>
          <w:ilvl w:val="2"/>
          <w:numId w:val="26"/>
        </w:numPr>
        <w:spacing w:after="0" w:line="240" w:lineRule="auto"/>
        <w:ind w:left="1710"/>
        <w:jc w:val="both"/>
        <w:rPr>
          <w:rFonts w:ascii="Calibri" w:eastAsia="Calibri" w:hAnsi="Calibri" w:cs="Times New Roman"/>
          <w:sz w:val="24"/>
          <w:szCs w:val="24"/>
        </w:rPr>
      </w:pPr>
      <w:r w:rsidRPr="005F73C9">
        <w:rPr>
          <w:rFonts w:ascii="Calibri" w:eastAsia="Calibri" w:hAnsi="Calibri" w:cs="Times New Roman"/>
          <w:sz w:val="24"/>
          <w:szCs w:val="24"/>
        </w:rPr>
        <w:t>10 godina iskustva u radu s informacionim sistemima. Iskustvo projektovanja i održavanja kompleksnih informacionih sistema, poznavanje rada ORACLE baze podataka, Microsoft razvojnih tehnologija, poznavanje rada SQL server baze podataka, BizTalk-a, .NET i C# razvojnih alata</w:t>
      </w:r>
    </w:p>
    <w:p w:rsidR="002C26ED" w:rsidRPr="005F73C9" w:rsidRDefault="002C26ED" w:rsidP="002C26ED">
      <w:pPr>
        <w:numPr>
          <w:ilvl w:val="1"/>
          <w:numId w:val="26"/>
        </w:numPr>
        <w:spacing w:after="0" w:line="240" w:lineRule="auto"/>
        <w:ind w:left="990"/>
        <w:jc w:val="both"/>
        <w:rPr>
          <w:rFonts w:ascii="Calibri" w:eastAsia="Calibri" w:hAnsi="Calibri" w:cs="Times New Roman"/>
          <w:sz w:val="24"/>
          <w:szCs w:val="24"/>
        </w:rPr>
      </w:pPr>
      <w:r w:rsidRPr="005F73C9">
        <w:rPr>
          <w:rFonts w:ascii="Calibri" w:eastAsia="Calibri" w:hAnsi="Calibri" w:cs="Times New Roman"/>
          <w:sz w:val="24"/>
          <w:szCs w:val="24"/>
        </w:rPr>
        <w:t xml:space="preserve">Administrator baze podataka </w:t>
      </w:r>
    </w:p>
    <w:p w:rsidR="002C26ED" w:rsidRPr="005F73C9" w:rsidRDefault="002C26ED" w:rsidP="002C26ED">
      <w:pPr>
        <w:numPr>
          <w:ilvl w:val="2"/>
          <w:numId w:val="26"/>
        </w:numPr>
        <w:spacing w:after="0" w:line="240" w:lineRule="auto"/>
        <w:ind w:left="1710"/>
        <w:jc w:val="both"/>
        <w:rPr>
          <w:rFonts w:ascii="Calibri" w:eastAsia="Calibri" w:hAnsi="Calibri" w:cs="Times New Roman"/>
          <w:sz w:val="24"/>
          <w:szCs w:val="24"/>
        </w:rPr>
      </w:pPr>
      <w:r w:rsidRPr="005F73C9">
        <w:rPr>
          <w:rFonts w:ascii="Calibri" w:eastAsia="Calibri" w:hAnsi="Calibri" w:cs="Times New Roman"/>
          <w:sz w:val="24"/>
          <w:szCs w:val="24"/>
        </w:rPr>
        <w:t xml:space="preserve">5 godina radnog iskustva u radu sa ORACLE bazom podataka </w:t>
      </w:r>
    </w:p>
    <w:p w:rsidR="002C26ED" w:rsidRPr="005F73C9" w:rsidRDefault="002C26ED" w:rsidP="002C26ED">
      <w:pPr>
        <w:numPr>
          <w:ilvl w:val="2"/>
          <w:numId w:val="26"/>
        </w:numPr>
        <w:spacing w:after="0" w:line="240" w:lineRule="auto"/>
        <w:ind w:left="1710"/>
        <w:jc w:val="both"/>
        <w:rPr>
          <w:rFonts w:ascii="Calibri" w:eastAsia="Calibri" w:hAnsi="Calibri" w:cs="Times New Roman"/>
          <w:sz w:val="24"/>
          <w:szCs w:val="24"/>
        </w:rPr>
      </w:pPr>
      <w:r w:rsidRPr="005F73C9">
        <w:rPr>
          <w:rFonts w:ascii="Calibri" w:eastAsia="Calibri" w:hAnsi="Calibri" w:cs="Times New Roman"/>
          <w:sz w:val="24"/>
          <w:szCs w:val="24"/>
        </w:rPr>
        <w:t>5 godine radnog iskustva u administraciji SQL server baze podataka</w:t>
      </w:r>
    </w:p>
    <w:p w:rsidR="002C26ED" w:rsidRPr="005F73C9" w:rsidRDefault="002C26ED" w:rsidP="002C26ED">
      <w:pPr>
        <w:numPr>
          <w:ilvl w:val="1"/>
          <w:numId w:val="26"/>
        </w:numPr>
        <w:spacing w:after="0" w:line="240" w:lineRule="auto"/>
        <w:ind w:left="990"/>
        <w:jc w:val="both"/>
        <w:rPr>
          <w:rFonts w:ascii="Calibri" w:eastAsia="Calibri" w:hAnsi="Calibri" w:cs="Times New Roman"/>
          <w:sz w:val="24"/>
          <w:szCs w:val="24"/>
        </w:rPr>
      </w:pPr>
      <w:r w:rsidRPr="005F73C9">
        <w:rPr>
          <w:rFonts w:ascii="Calibri" w:eastAsia="Calibri" w:hAnsi="Calibri" w:cs="Times New Roman"/>
          <w:sz w:val="24"/>
          <w:szCs w:val="24"/>
        </w:rPr>
        <w:lastRenderedPageBreak/>
        <w:t xml:space="preserve">Programer </w:t>
      </w:r>
    </w:p>
    <w:p w:rsidR="002C26ED" w:rsidRPr="005F73C9" w:rsidRDefault="002C26ED" w:rsidP="002C26ED">
      <w:pPr>
        <w:numPr>
          <w:ilvl w:val="2"/>
          <w:numId w:val="26"/>
        </w:numPr>
        <w:spacing w:after="0" w:line="240" w:lineRule="auto"/>
        <w:ind w:left="1710"/>
        <w:jc w:val="both"/>
        <w:rPr>
          <w:rFonts w:ascii="Calibri" w:eastAsia="Calibri" w:hAnsi="Calibri" w:cs="Times New Roman"/>
          <w:sz w:val="24"/>
          <w:szCs w:val="24"/>
        </w:rPr>
      </w:pPr>
      <w:r w:rsidRPr="005F73C9">
        <w:rPr>
          <w:rFonts w:ascii="Calibri" w:eastAsia="Calibri" w:hAnsi="Calibri" w:cs="Times New Roman"/>
          <w:sz w:val="24"/>
          <w:szCs w:val="24"/>
        </w:rPr>
        <w:t>5 godina radnog iskustva u izradi softvera korišćenjem Microsoft .Net tehnologija, C#, WCF, Oracle-a i nezavisnih a za proces održavanja neophodnih razvojnih tehnologija (T-SQL-a, PL/SQL-a, XSLT-a, HTML-a, CSS-a, JavaScript-a, ASP.NET-a, SQL Server Report Services-a, MS XML 4.0-a, Enterprise library-a 3.1)</w:t>
      </w:r>
    </w:p>
    <w:p w:rsidR="002C26ED" w:rsidRPr="005F73C9" w:rsidRDefault="002C26ED" w:rsidP="002C26ED">
      <w:pPr>
        <w:numPr>
          <w:ilvl w:val="2"/>
          <w:numId w:val="26"/>
        </w:numPr>
        <w:spacing w:after="0" w:line="240" w:lineRule="auto"/>
        <w:ind w:left="1710"/>
        <w:jc w:val="both"/>
        <w:rPr>
          <w:rFonts w:ascii="Calibri" w:eastAsia="Calibri" w:hAnsi="Calibri" w:cs="Times New Roman"/>
          <w:sz w:val="24"/>
          <w:szCs w:val="24"/>
        </w:rPr>
      </w:pPr>
      <w:r w:rsidRPr="005F73C9">
        <w:rPr>
          <w:rFonts w:ascii="Calibri" w:eastAsia="Calibri" w:hAnsi="Calibri" w:cs="Times New Roman"/>
          <w:sz w:val="24"/>
          <w:szCs w:val="24"/>
        </w:rPr>
        <w:t xml:space="preserve">Iskustvo u radu s elektronskim dokumentima i elektronskim potpisivanjem </w:t>
      </w:r>
    </w:p>
    <w:p w:rsidR="002C26ED" w:rsidRPr="005F73C9" w:rsidRDefault="002C26ED" w:rsidP="002C26ED">
      <w:pPr>
        <w:numPr>
          <w:ilvl w:val="2"/>
          <w:numId w:val="26"/>
        </w:numPr>
        <w:spacing w:after="0" w:line="240" w:lineRule="auto"/>
        <w:ind w:left="1710"/>
        <w:jc w:val="both"/>
        <w:rPr>
          <w:rFonts w:ascii="Calibri" w:eastAsia="Calibri" w:hAnsi="Calibri" w:cs="Times New Roman"/>
          <w:sz w:val="24"/>
          <w:szCs w:val="24"/>
        </w:rPr>
      </w:pPr>
      <w:r w:rsidRPr="005F73C9">
        <w:rPr>
          <w:rFonts w:ascii="Calibri" w:eastAsia="Calibri" w:hAnsi="Calibri" w:cs="Times New Roman"/>
          <w:sz w:val="24"/>
          <w:szCs w:val="24"/>
        </w:rPr>
        <w:t>Iskustvo u radu sa višeslojnim aplikacijama</w:t>
      </w:r>
    </w:p>
    <w:p w:rsidR="002C26ED" w:rsidRPr="005F73C9" w:rsidRDefault="002C26ED" w:rsidP="002C26ED">
      <w:pPr>
        <w:numPr>
          <w:ilvl w:val="2"/>
          <w:numId w:val="26"/>
        </w:numPr>
        <w:spacing w:after="0" w:line="240" w:lineRule="auto"/>
        <w:ind w:left="1710"/>
        <w:jc w:val="both"/>
        <w:rPr>
          <w:rFonts w:ascii="Calibri" w:eastAsia="Calibri" w:hAnsi="Calibri" w:cs="Times New Roman"/>
          <w:sz w:val="24"/>
          <w:szCs w:val="24"/>
        </w:rPr>
      </w:pPr>
      <w:r w:rsidRPr="005F73C9">
        <w:rPr>
          <w:rFonts w:ascii="Calibri" w:eastAsia="Calibri" w:hAnsi="Calibri" w:cs="Times New Roman"/>
          <w:sz w:val="24"/>
          <w:szCs w:val="24"/>
        </w:rPr>
        <w:t>Iskustvo u radu na projektima vezanim za usluge u javnom sektoru</w:t>
      </w:r>
    </w:p>
    <w:p w:rsidR="002C26ED" w:rsidRPr="005F73C9" w:rsidRDefault="002C26ED" w:rsidP="002C26ED">
      <w:pPr>
        <w:numPr>
          <w:ilvl w:val="2"/>
          <w:numId w:val="26"/>
        </w:numPr>
        <w:spacing w:after="0" w:line="240" w:lineRule="auto"/>
        <w:ind w:left="1710"/>
        <w:jc w:val="both"/>
        <w:rPr>
          <w:rFonts w:ascii="Calibri" w:eastAsia="Calibri" w:hAnsi="Calibri" w:cs="Times New Roman"/>
          <w:sz w:val="24"/>
          <w:szCs w:val="24"/>
        </w:rPr>
      </w:pPr>
      <w:r w:rsidRPr="005F73C9">
        <w:rPr>
          <w:rFonts w:ascii="Calibri" w:eastAsia="Calibri" w:hAnsi="Calibri" w:cs="Times New Roman"/>
          <w:sz w:val="24"/>
          <w:szCs w:val="24"/>
        </w:rPr>
        <w:t>Poznavanje MSbuild procesa i pisanje build skripti</w:t>
      </w:r>
    </w:p>
    <w:p w:rsidR="002C26ED" w:rsidRPr="005F73C9" w:rsidRDefault="002C26ED" w:rsidP="002C26ED">
      <w:pPr>
        <w:spacing w:after="0" w:line="240" w:lineRule="auto"/>
        <w:ind w:left="1710"/>
        <w:contextualSpacing/>
        <w:jc w:val="both"/>
        <w:rPr>
          <w:rFonts w:ascii="Calibri" w:eastAsia="Calibri" w:hAnsi="Calibri" w:cs="Times New Roman"/>
          <w:sz w:val="24"/>
          <w:szCs w:val="24"/>
        </w:rPr>
      </w:pPr>
    </w:p>
    <w:p w:rsidR="002C26ED" w:rsidRPr="005F73C9" w:rsidRDefault="002C26ED" w:rsidP="002C26ED">
      <w:pPr>
        <w:ind w:left="360"/>
        <w:jc w:val="both"/>
        <w:rPr>
          <w:rFonts w:ascii="Calibri" w:eastAsia="PMingLiU" w:hAnsi="Calibri" w:cs="Times New Roman"/>
          <w:kern w:val="32"/>
          <w:sz w:val="24"/>
          <w:szCs w:val="24"/>
          <w:lang w:val="sr-Latn-CS"/>
        </w:rPr>
      </w:pPr>
      <w:r w:rsidRPr="005F73C9">
        <w:rPr>
          <w:rFonts w:ascii="Calibri" w:eastAsia="PMingLiU" w:hAnsi="Calibri" w:cs="Times New Roman"/>
          <w:kern w:val="32"/>
          <w:sz w:val="24"/>
          <w:szCs w:val="24"/>
          <w:lang w:val="sr-Latn-CS"/>
        </w:rPr>
        <w:t>Ponuđač je u obavezi da po zahtjevu Uprave prihoda i carina obezbijedi fizičko prisustvo odgovornog predstavnika svoje firme u prostorijama Uprave  i to u trajanju od 5 (pet) inženjer dana mjesečno, u radno vrijeme Uprave prihoda i carina Crne Gore.</w:t>
      </w:r>
    </w:p>
    <w:p w:rsidR="002C26ED" w:rsidRPr="005F73C9" w:rsidRDefault="002C26ED" w:rsidP="002C26ED">
      <w:pPr>
        <w:ind w:left="360"/>
        <w:jc w:val="both"/>
        <w:rPr>
          <w:rFonts w:ascii="Calibri" w:eastAsia="Calibri" w:hAnsi="Calibri" w:cs="Times New Roman"/>
          <w:b/>
          <w:bCs/>
          <w:sz w:val="24"/>
          <w:szCs w:val="24"/>
          <w:lang w:val="sr-Latn-CS"/>
        </w:rPr>
      </w:pPr>
      <w:r w:rsidRPr="005F73C9">
        <w:rPr>
          <w:rFonts w:ascii="Calibri" w:eastAsia="Calibri" w:hAnsi="Calibri" w:cs="Times New Roman"/>
          <w:b/>
          <w:bCs/>
          <w:sz w:val="24"/>
          <w:szCs w:val="24"/>
          <w:lang w:val="sr-Latn-CS"/>
        </w:rPr>
        <w:t>Reference ponuđača:</w:t>
      </w:r>
    </w:p>
    <w:p w:rsidR="002C26ED" w:rsidRPr="005F73C9" w:rsidRDefault="002C26ED" w:rsidP="002C26ED">
      <w:pPr>
        <w:ind w:left="349"/>
        <w:jc w:val="both"/>
        <w:rPr>
          <w:rFonts w:ascii="Calibri" w:eastAsia="PMingLiU" w:hAnsi="Calibri" w:cs="Times New Roman"/>
          <w:sz w:val="24"/>
          <w:szCs w:val="24"/>
          <w:lang w:val="sr-Latn-CS"/>
        </w:rPr>
      </w:pPr>
      <w:r w:rsidRPr="005F73C9">
        <w:rPr>
          <w:rFonts w:ascii="Calibri" w:eastAsia="PMingLiU" w:hAnsi="Calibri" w:cs="Times New Roman"/>
          <w:sz w:val="24"/>
          <w:szCs w:val="24"/>
          <w:lang w:val="sr-Latn-CS"/>
        </w:rPr>
        <w:t>Ponuđač mora imati minimum 1 (jedan) uspješno realizovan i pušten u rad projekat vezan za usluge u javnom sektoru koji zadovoljavaju sljedeće kriterijume:</w:t>
      </w:r>
    </w:p>
    <w:p w:rsidR="002C26ED" w:rsidRPr="005F73C9" w:rsidRDefault="002C26ED" w:rsidP="002C26ED">
      <w:pPr>
        <w:numPr>
          <w:ilvl w:val="0"/>
          <w:numId w:val="34"/>
        </w:numPr>
        <w:spacing w:line="240" w:lineRule="auto"/>
        <w:ind w:left="1069"/>
        <w:jc w:val="both"/>
        <w:rPr>
          <w:rFonts w:ascii="Calibri" w:eastAsia="Calibri" w:hAnsi="Calibri" w:cs="Times New Roman"/>
          <w:sz w:val="24"/>
          <w:szCs w:val="24"/>
        </w:rPr>
      </w:pPr>
      <w:r w:rsidRPr="005F73C9">
        <w:rPr>
          <w:rFonts w:ascii="Calibri" w:eastAsia="Calibri" w:hAnsi="Calibri" w:cs="Times New Roman"/>
          <w:sz w:val="24"/>
          <w:szCs w:val="24"/>
        </w:rPr>
        <w:t>Da su izrađeni korišćenjem Microsoft .Net tehnologije i WCF framework-a</w:t>
      </w:r>
    </w:p>
    <w:p w:rsidR="002C26ED" w:rsidRPr="005F73C9" w:rsidRDefault="002C26ED" w:rsidP="002C26ED">
      <w:pPr>
        <w:numPr>
          <w:ilvl w:val="0"/>
          <w:numId w:val="34"/>
        </w:numPr>
        <w:spacing w:line="240" w:lineRule="auto"/>
        <w:ind w:left="1069"/>
        <w:jc w:val="both"/>
        <w:rPr>
          <w:rFonts w:ascii="Calibri" w:eastAsia="Calibri" w:hAnsi="Calibri" w:cs="Times New Roman"/>
          <w:sz w:val="24"/>
          <w:szCs w:val="24"/>
        </w:rPr>
      </w:pPr>
      <w:r w:rsidRPr="005F73C9">
        <w:rPr>
          <w:rFonts w:ascii="Calibri" w:eastAsia="Calibri" w:hAnsi="Calibri" w:cs="Times New Roman"/>
          <w:sz w:val="24"/>
          <w:szCs w:val="24"/>
        </w:rPr>
        <w:t>Da se radi o višeslojnoj arhitekturi aplikacije</w:t>
      </w:r>
    </w:p>
    <w:p w:rsidR="002C26ED" w:rsidRPr="005F73C9" w:rsidRDefault="002C26ED" w:rsidP="002C26ED">
      <w:pPr>
        <w:numPr>
          <w:ilvl w:val="0"/>
          <w:numId w:val="34"/>
        </w:numPr>
        <w:spacing w:line="240" w:lineRule="auto"/>
        <w:ind w:left="1069"/>
        <w:jc w:val="both"/>
        <w:rPr>
          <w:rFonts w:ascii="Calibri" w:eastAsia="Calibri" w:hAnsi="Calibri" w:cs="Times New Roman"/>
          <w:sz w:val="24"/>
          <w:szCs w:val="24"/>
        </w:rPr>
      </w:pPr>
      <w:r w:rsidRPr="005F73C9">
        <w:rPr>
          <w:rFonts w:ascii="Calibri" w:eastAsia="Calibri" w:hAnsi="Calibri" w:cs="Times New Roman"/>
          <w:sz w:val="24"/>
          <w:szCs w:val="24"/>
        </w:rPr>
        <w:t xml:space="preserve">Da podržavaju digitalno potpisivanje </w:t>
      </w:r>
    </w:p>
    <w:p w:rsidR="002C26ED" w:rsidRPr="005F73C9" w:rsidRDefault="002C26ED" w:rsidP="002C26ED">
      <w:pPr>
        <w:numPr>
          <w:ilvl w:val="0"/>
          <w:numId w:val="34"/>
        </w:numPr>
        <w:spacing w:line="240" w:lineRule="auto"/>
        <w:ind w:left="1069"/>
        <w:jc w:val="both"/>
        <w:rPr>
          <w:rFonts w:ascii="Calibri" w:eastAsia="Calibri" w:hAnsi="Calibri" w:cs="Times New Roman"/>
          <w:sz w:val="24"/>
          <w:szCs w:val="24"/>
        </w:rPr>
      </w:pPr>
      <w:r w:rsidRPr="005F73C9">
        <w:rPr>
          <w:rFonts w:ascii="Calibri" w:eastAsia="Calibri" w:hAnsi="Calibri" w:cs="Times New Roman"/>
          <w:sz w:val="24"/>
          <w:szCs w:val="24"/>
        </w:rPr>
        <w:t>Da podržavanju rad s elektronskim dokumentima</w:t>
      </w:r>
    </w:p>
    <w:p w:rsidR="002C26ED" w:rsidRPr="005F73C9" w:rsidRDefault="002C26ED" w:rsidP="002C26ED">
      <w:pPr>
        <w:numPr>
          <w:ilvl w:val="1"/>
          <w:numId w:val="23"/>
        </w:numPr>
        <w:spacing w:line="240" w:lineRule="auto"/>
        <w:ind w:left="792"/>
        <w:jc w:val="both"/>
        <w:rPr>
          <w:rFonts w:ascii="Calibri" w:eastAsia="Calibri" w:hAnsi="Calibri" w:cs="Times New Roman"/>
          <w:b/>
          <w:bCs/>
          <w:sz w:val="24"/>
          <w:szCs w:val="24"/>
          <w:lang w:val="sr-Latn-CS"/>
        </w:rPr>
      </w:pPr>
      <w:r w:rsidRPr="005F73C9">
        <w:rPr>
          <w:rFonts w:ascii="Calibri" w:eastAsia="Calibri" w:hAnsi="Calibri" w:cs="Times New Roman"/>
          <w:b/>
          <w:bCs/>
          <w:sz w:val="24"/>
          <w:szCs w:val="24"/>
          <w:lang w:val="sr-Latn-CS"/>
        </w:rPr>
        <w:t xml:space="preserve"> Tehnički dio ponude mora da sadrži:</w:t>
      </w:r>
    </w:p>
    <w:p w:rsidR="002C26ED" w:rsidRPr="005F73C9" w:rsidRDefault="002C26ED" w:rsidP="002C26ED">
      <w:pPr>
        <w:numPr>
          <w:ilvl w:val="0"/>
          <w:numId w:val="33"/>
        </w:numPr>
        <w:spacing w:after="0" w:line="240" w:lineRule="auto"/>
        <w:ind w:left="1141"/>
        <w:jc w:val="both"/>
        <w:rPr>
          <w:rFonts w:ascii="Calibri" w:eastAsia="Calibri" w:hAnsi="Calibri" w:cs="Times New Roman"/>
          <w:sz w:val="24"/>
          <w:szCs w:val="24"/>
        </w:rPr>
      </w:pPr>
      <w:r w:rsidRPr="005F73C9">
        <w:rPr>
          <w:rFonts w:ascii="Calibri" w:eastAsia="Calibri" w:hAnsi="Calibri" w:cs="Times New Roman"/>
          <w:sz w:val="24"/>
          <w:szCs w:val="24"/>
        </w:rPr>
        <w:t>Detaljan opis aktivnosti koje ponuđač planira da vrši u cilju realizacije navedenih usluga održavanja i unapredjenja aplikativnog softvera i baza podataka u ispravnom stanju</w:t>
      </w:r>
    </w:p>
    <w:p w:rsidR="002C26ED" w:rsidRPr="005F73C9" w:rsidRDefault="002C26ED" w:rsidP="002C26ED">
      <w:pPr>
        <w:numPr>
          <w:ilvl w:val="0"/>
          <w:numId w:val="33"/>
        </w:numPr>
        <w:spacing w:after="0" w:line="240" w:lineRule="auto"/>
        <w:ind w:left="1141"/>
        <w:jc w:val="both"/>
        <w:rPr>
          <w:rFonts w:ascii="Calibri" w:eastAsia="Calibri" w:hAnsi="Calibri" w:cs="Times New Roman"/>
          <w:sz w:val="24"/>
          <w:szCs w:val="24"/>
        </w:rPr>
      </w:pPr>
      <w:r w:rsidRPr="005F73C9">
        <w:rPr>
          <w:rFonts w:ascii="Calibri" w:eastAsia="Calibri" w:hAnsi="Calibri" w:cs="Times New Roman"/>
          <w:sz w:val="24"/>
          <w:szCs w:val="24"/>
        </w:rPr>
        <w:t>Načelni opis rješenja za nadogradnju sistema</w:t>
      </w:r>
    </w:p>
    <w:p w:rsidR="002C26ED" w:rsidRPr="005F73C9" w:rsidRDefault="002C26ED" w:rsidP="002C26ED">
      <w:pPr>
        <w:numPr>
          <w:ilvl w:val="0"/>
          <w:numId w:val="33"/>
        </w:numPr>
        <w:spacing w:after="0" w:line="240" w:lineRule="auto"/>
        <w:ind w:left="1141"/>
        <w:jc w:val="both"/>
        <w:rPr>
          <w:rFonts w:ascii="Calibri" w:eastAsia="Calibri" w:hAnsi="Calibri" w:cs="Times New Roman"/>
          <w:sz w:val="24"/>
          <w:szCs w:val="24"/>
        </w:rPr>
      </w:pPr>
      <w:r w:rsidRPr="005F73C9">
        <w:rPr>
          <w:rFonts w:ascii="Calibri" w:eastAsia="Calibri" w:hAnsi="Calibri" w:cs="Times New Roman"/>
          <w:sz w:val="24"/>
          <w:szCs w:val="24"/>
        </w:rPr>
        <w:t>Broj, strukturu, odgovarajuće certifikate, biografije i reference tehničkog osoblja i konsultanata koji će biti angažovani na održavanju</w:t>
      </w:r>
    </w:p>
    <w:p w:rsidR="002C26ED" w:rsidRPr="005F73C9" w:rsidRDefault="002C26ED" w:rsidP="002C26ED">
      <w:pPr>
        <w:numPr>
          <w:ilvl w:val="0"/>
          <w:numId w:val="33"/>
        </w:numPr>
        <w:spacing w:after="0" w:line="240" w:lineRule="auto"/>
        <w:ind w:left="1141"/>
        <w:jc w:val="both"/>
        <w:rPr>
          <w:rFonts w:ascii="Calibri" w:eastAsia="Calibri" w:hAnsi="Calibri" w:cs="Times New Roman"/>
          <w:sz w:val="24"/>
          <w:szCs w:val="24"/>
        </w:rPr>
      </w:pPr>
      <w:r w:rsidRPr="005F73C9">
        <w:rPr>
          <w:rFonts w:ascii="Calibri" w:eastAsia="Calibri" w:hAnsi="Calibri" w:cs="Times New Roman"/>
          <w:sz w:val="24"/>
          <w:szCs w:val="24"/>
        </w:rPr>
        <w:t>Broj i kratak opis sprovedenih i uspješno puštenih u rad projekata vezanih za usluge u javnom sektoru a koji imaju karakteristike navedene u tački 3.2</w:t>
      </w:r>
    </w:p>
    <w:p w:rsidR="002C26ED" w:rsidRPr="005F73C9" w:rsidRDefault="002C26ED" w:rsidP="002C26ED">
      <w:pPr>
        <w:ind w:left="421"/>
        <w:jc w:val="both"/>
        <w:rPr>
          <w:rFonts w:ascii="Calibri" w:eastAsia="PMingLiU" w:hAnsi="Calibri" w:cs="Times New Roman"/>
          <w:sz w:val="24"/>
          <w:szCs w:val="24"/>
          <w:lang w:val="sr-Latn-CS"/>
        </w:rPr>
      </w:pPr>
    </w:p>
    <w:p w:rsidR="002C26ED" w:rsidRPr="005F73C9" w:rsidRDefault="002C26ED" w:rsidP="002C26ED">
      <w:pPr>
        <w:ind w:left="421"/>
        <w:jc w:val="both"/>
        <w:rPr>
          <w:rFonts w:ascii="Calibri" w:eastAsia="PMingLiU" w:hAnsi="Calibri" w:cs="Times New Roman"/>
          <w:b/>
          <w:bCs/>
          <w:sz w:val="24"/>
          <w:szCs w:val="24"/>
          <w:lang w:val="sr-Latn-CS"/>
        </w:rPr>
      </w:pPr>
      <w:r w:rsidRPr="005F73C9">
        <w:rPr>
          <w:rFonts w:ascii="Calibri" w:eastAsia="PMingLiU" w:hAnsi="Calibri" w:cs="Times New Roman"/>
          <w:sz w:val="24"/>
          <w:szCs w:val="24"/>
          <w:lang w:val="sr-Latn-CS"/>
        </w:rPr>
        <w:t>Ponuđač je dužan da u ponudu uključi i dostavi prijedlog pružanja sljedećih usluga:</w:t>
      </w:r>
    </w:p>
    <w:p w:rsidR="002C26ED" w:rsidRPr="005F73C9" w:rsidRDefault="002C26ED" w:rsidP="002C26ED">
      <w:pPr>
        <w:numPr>
          <w:ilvl w:val="2"/>
          <w:numId w:val="23"/>
        </w:numPr>
        <w:spacing w:line="240" w:lineRule="auto"/>
        <w:ind w:left="540"/>
        <w:jc w:val="both"/>
        <w:rPr>
          <w:rFonts w:ascii="Calibri" w:eastAsia="Calibri" w:hAnsi="Calibri" w:cs="Times New Roman"/>
          <w:b/>
          <w:bCs/>
          <w:sz w:val="24"/>
          <w:szCs w:val="24"/>
          <w:lang w:val="sr-Latn-CS"/>
        </w:rPr>
      </w:pPr>
      <w:r w:rsidRPr="005F73C9">
        <w:rPr>
          <w:rFonts w:ascii="Calibri" w:eastAsia="Calibri" w:hAnsi="Calibri" w:cs="Times New Roman"/>
          <w:b/>
          <w:bCs/>
          <w:sz w:val="24"/>
          <w:szCs w:val="24"/>
          <w:lang w:val="sr-Latn-CS"/>
        </w:rPr>
        <w:t xml:space="preserve"> Održavanje postojećih modula aplikativnog softvera u ispravnom stanju, otklanjanje grešaka i ostalih smetnji za njihovo pravilno funkcionisanje, sa detaljnim opisom:</w:t>
      </w:r>
    </w:p>
    <w:p w:rsidR="002C26ED" w:rsidRPr="005F73C9" w:rsidRDefault="002C26ED" w:rsidP="002C26ED">
      <w:pPr>
        <w:numPr>
          <w:ilvl w:val="0"/>
          <w:numId w:val="30"/>
        </w:numPr>
        <w:spacing w:after="0" w:line="240" w:lineRule="auto"/>
        <w:ind w:left="1800"/>
        <w:jc w:val="both"/>
        <w:rPr>
          <w:rFonts w:ascii="Calibri" w:eastAsia="Calibri" w:hAnsi="Calibri" w:cs="Times New Roman"/>
          <w:b/>
          <w:bCs/>
          <w:sz w:val="24"/>
          <w:szCs w:val="24"/>
        </w:rPr>
      </w:pPr>
      <w:r w:rsidRPr="005F73C9">
        <w:rPr>
          <w:rFonts w:ascii="Calibri" w:eastAsia="Calibri" w:hAnsi="Calibri" w:cs="Times New Roman"/>
          <w:sz w:val="24"/>
          <w:szCs w:val="24"/>
        </w:rPr>
        <w:t>Organizacije tima i opis aktivnosti održavanja aplikativnog softvera u ispravnom stanju</w:t>
      </w:r>
    </w:p>
    <w:p w:rsidR="002C26ED" w:rsidRPr="005F73C9" w:rsidRDefault="002C26ED" w:rsidP="002C26ED">
      <w:pPr>
        <w:numPr>
          <w:ilvl w:val="0"/>
          <w:numId w:val="30"/>
        </w:numPr>
        <w:spacing w:after="0" w:line="240" w:lineRule="auto"/>
        <w:ind w:left="1800"/>
        <w:jc w:val="both"/>
        <w:rPr>
          <w:rFonts w:ascii="Calibri" w:eastAsia="Calibri" w:hAnsi="Calibri" w:cs="Times New Roman"/>
          <w:b/>
          <w:bCs/>
          <w:sz w:val="24"/>
          <w:szCs w:val="24"/>
        </w:rPr>
      </w:pPr>
      <w:r w:rsidRPr="005F73C9">
        <w:rPr>
          <w:rFonts w:ascii="Calibri" w:eastAsia="Calibri" w:hAnsi="Calibri" w:cs="Times New Roman"/>
          <w:sz w:val="24"/>
          <w:szCs w:val="24"/>
        </w:rPr>
        <w:t>Postupka i dinamike vršenja ispravki</w:t>
      </w:r>
    </w:p>
    <w:p w:rsidR="002C26ED" w:rsidRPr="005F73C9" w:rsidRDefault="002C26ED" w:rsidP="002C26ED">
      <w:pPr>
        <w:numPr>
          <w:ilvl w:val="0"/>
          <w:numId w:val="30"/>
        </w:numPr>
        <w:spacing w:after="0" w:line="240" w:lineRule="auto"/>
        <w:ind w:left="1800"/>
        <w:jc w:val="both"/>
        <w:rPr>
          <w:rFonts w:ascii="Calibri" w:eastAsia="Calibri" w:hAnsi="Calibri" w:cs="Times New Roman"/>
          <w:b/>
          <w:bCs/>
          <w:sz w:val="24"/>
          <w:szCs w:val="24"/>
        </w:rPr>
      </w:pPr>
      <w:r w:rsidRPr="005F73C9">
        <w:rPr>
          <w:rFonts w:ascii="Calibri" w:eastAsia="Calibri" w:hAnsi="Calibri" w:cs="Times New Roman"/>
          <w:sz w:val="24"/>
          <w:szCs w:val="24"/>
        </w:rPr>
        <w:t>Osiguranja kvaliteta nakon izvršenih ispravki</w:t>
      </w:r>
    </w:p>
    <w:p w:rsidR="002C26ED" w:rsidRPr="005F73C9" w:rsidRDefault="002C26ED" w:rsidP="002C26ED">
      <w:pPr>
        <w:spacing w:after="0" w:line="240" w:lineRule="auto"/>
        <w:ind w:left="1800"/>
        <w:contextualSpacing/>
        <w:jc w:val="both"/>
        <w:rPr>
          <w:rFonts w:ascii="Calibri" w:eastAsia="Calibri" w:hAnsi="Calibri" w:cs="Times New Roman"/>
          <w:b/>
          <w:bCs/>
          <w:sz w:val="24"/>
          <w:szCs w:val="24"/>
        </w:rPr>
      </w:pPr>
    </w:p>
    <w:p w:rsidR="002C26ED" w:rsidRPr="005F73C9" w:rsidRDefault="002C26ED" w:rsidP="002C26ED">
      <w:pPr>
        <w:numPr>
          <w:ilvl w:val="2"/>
          <w:numId w:val="23"/>
        </w:numPr>
        <w:spacing w:line="240" w:lineRule="auto"/>
        <w:ind w:left="540"/>
        <w:jc w:val="both"/>
        <w:rPr>
          <w:rFonts w:ascii="Calibri" w:eastAsia="Calibri" w:hAnsi="Calibri" w:cs="Times New Roman"/>
          <w:b/>
          <w:bCs/>
          <w:sz w:val="24"/>
          <w:szCs w:val="24"/>
          <w:lang w:val="sr-Latn-CS"/>
        </w:rPr>
      </w:pPr>
      <w:r w:rsidRPr="005F73C9">
        <w:rPr>
          <w:rFonts w:ascii="Calibri" w:eastAsia="Calibri" w:hAnsi="Calibri" w:cs="Times New Roman"/>
          <w:b/>
          <w:bCs/>
          <w:sz w:val="24"/>
          <w:szCs w:val="24"/>
          <w:lang w:val="sr-Latn-CS"/>
        </w:rPr>
        <w:t>Razvoj novih elektronskih usluga</w:t>
      </w:r>
    </w:p>
    <w:p w:rsidR="002C26ED" w:rsidRPr="005F73C9" w:rsidRDefault="002C26ED" w:rsidP="002C26ED">
      <w:pPr>
        <w:spacing w:line="240" w:lineRule="auto"/>
        <w:ind w:left="708"/>
        <w:jc w:val="both"/>
        <w:rPr>
          <w:rFonts w:ascii="Calibri" w:eastAsia="Calibri" w:hAnsi="Calibri" w:cs="Times New Roman"/>
          <w:bCs/>
          <w:sz w:val="24"/>
          <w:szCs w:val="24"/>
          <w:lang w:val="sr-Latn-CS"/>
        </w:rPr>
      </w:pPr>
      <w:r w:rsidRPr="005F73C9">
        <w:rPr>
          <w:rFonts w:ascii="Calibri" w:eastAsia="Calibri" w:hAnsi="Calibri" w:cs="Times New Roman"/>
          <w:bCs/>
          <w:sz w:val="24"/>
          <w:szCs w:val="24"/>
          <w:lang w:val="sr-Latn-CS"/>
        </w:rPr>
        <w:lastRenderedPageBreak/>
        <w:t xml:space="preserve">Potrebno je navesti: </w:t>
      </w:r>
    </w:p>
    <w:p w:rsidR="002C26ED" w:rsidRPr="005F73C9" w:rsidRDefault="002C26ED" w:rsidP="002C26ED">
      <w:pPr>
        <w:numPr>
          <w:ilvl w:val="0"/>
          <w:numId w:val="38"/>
        </w:numPr>
        <w:spacing w:before="96" w:after="0" w:line="240" w:lineRule="auto"/>
        <w:ind w:left="709"/>
        <w:jc w:val="both"/>
        <w:rPr>
          <w:rFonts w:ascii="Calibri" w:eastAsia="Calibri" w:hAnsi="Calibri" w:cs="Times New Roman"/>
          <w:b/>
          <w:bCs/>
          <w:sz w:val="24"/>
          <w:szCs w:val="24"/>
        </w:rPr>
      </w:pPr>
      <w:r w:rsidRPr="005F73C9">
        <w:rPr>
          <w:rFonts w:ascii="Calibri" w:eastAsia="Calibri" w:hAnsi="Calibri" w:cs="Times New Roman"/>
          <w:sz w:val="24"/>
          <w:szCs w:val="24"/>
        </w:rPr>
        <w:t>Postupak izrade novih rješenja i pripreme istih za produkcioni rad:</w:t>
      </w:r>
    </w:p>
    <w:p w:rsidR="002C26ED" w:rsidRPr="005F73C9" w:rsidRDefault="002C26ED" w:rsidP="002C26ED">
      <w:pPr>
        <w:numPr>
          <w:ilvl w:val="0"/>
          <w:numId w:val="38"/>
        </w:numPr>
        <w:spacing w:before="96" w:after="0" w:line="240" w:lineRule="auto"/>
        <w:ind w:left="709"/>
        <w:jc w:val="both"/>
        <w:rPr>
          <w:rFonts w:ascii="Calibri" w:eastAsia="Calibri" w:hAnsi="Calibri" w:cs="Times New Roman"/>
          <w:b/>
          <w:bCs/>
          <w:sz w:val="24"/>
          <w:szCs w:val="24"/>
        </w:rPr>
      </w:pPr>
      <w:r w:rsidRPr="005F73C9">
        <w:rPr>
          <w:rFonts w:ascii="Calibri" w:eastAsia="Calibri" w:hAnsi="Calibri" w:cs="Times New Roman"/>
          <w:sz w:val="24"/>
          <w:szCs w:val="24"/>
        </w:rPr>
        <w:t xml:space="preserve">Osiguranje kvaliteta softvera nakon puštanja u produkcioni rad </w:t>
      </w:r>
    </w:p>
    <w:p w:rsidR="002C26ED" w:rsidRPr="005F73C9" w:rsidRDefault="002C26ED" w:rsidP="002C26ED">
      <w:pPr>
        <w:ind w:left="864"/>
        <w:rPr>
          <w:rFonts w:ascii="Calibri" w:eastAsia="Calibri" w:hAnsi="Calibri" w:cs="Times New Roman"/>
          <w:b/>
          <w:sz w:val="24"/>
          <w:szCs w:val="24"/>
          <w:u w:val="single"/>
        </w:rPr>
      </w:pPr>
    </w:p>
    <w:p w:rsidR="002C26ED" w:rsidRPr="005F73C9" w:rsidRDefault="002C26ED" w:rsidP="002C26ED">
      <w:pPr>
        <w:numPr>
          <w:ilvl w:val="2"/>
          <w:numId w:val="23"/>
        </w:numPr>
        <w:spacing w:before="96" w:after="0" w:line="240" w:lineRule="auto"/>
        <w:ind w:left="540"/>
        <w:jc w:val="both"/>
        <w:rPr>
          <w:rFonts w:ascii="Calibri" w:eastAsia="Calibri" w:hAnsi="Calibri" w:cs="Times New Roman"/>
          <w:b/>
          <w:sz w:val="24"/>
          <w:szCs w:val="24"/>
        </w:rPr>
      </w:pPr>
      <w:r w:rsidRPr="005F73C9">
        <w:rPr>
          <w:rFonts w:ascii="Calibri" w:eastAsia="Calibri" w:hAnsi="Calibri" w:cs="Times New Roman"/>
          <w:b/>
          <w:sz w:val="24"/>
          <w:szCs w:val="24"/>
        </w:rPr>
        <w:t>Promjene softvera u saglasnosti s promjenama odgovarajuće zakonske regulative</w:t>
      </w:r>
    </w:p>
    <w:p w:rsidR="002C26ED" w:rsidRPr="005F73C9" w:rsidRDefault="002C26ED" w:rsidP="002C26ED">
      <w:pPr>
        <w:spacing w:after="0" w:line="240" w:lineRule="auto"/>
        <w:ind w:left="540"/>
        <w:contextualSpacing/>
        <w:jc w:val="both"/>
        <w:rPr>
          <w:rFonts w:ascii="Calibri" w:eastAsia="Calibri" w:hAnsi="Calibri" w:cs="Times New Roman"/>
          <w:b/>
          <w:sz w:val="24"/>
          <w:szCs w:val="24"/>
        </w:rPr>
      </w:pPr>
    </w:p>
    <w:p w:rsidR="002C26ED" w:rsidRPr="005F73C9" w:rsidRDefault="002C26ED" w:rsidP="002C26ED">
      <w:pPr>
        <w:ind w:left="720"/>
        <w:jc w:val="both"/>
        <w:rPr>
          <w:rFonts w:ascii="Calibri" w:eastAsia="PMingLiU" w:hAnsi="Calibri" w:cs="Times New Roman"/>
          <w:sz w:val="24"/>
          <w:szCs w:val="24"/>
          <w:lang w:val="sr-Latn-CS"/>
        </w:rPr>
      </w:pPr>
      <w:r w:rsidRPr="005F73C9">
        <w:rPr>
          <w:rFonts w:ascii="Calibri" w:eastAsia="PMingLiU" w:hAnsi="Calibri" w:cs="Times New Roman"/>
          <w:sz w:val="24"/>
          <w:szCs w:val="24"/>
          <w:lang w:val="sr-Latn-CS"/>
        </w:rPr>
        <w:t>Navedeno podrazumijeva  promjenu postojećih i izradu novih procesa koji se odnose na nabrojane module a nastali su usljed promjene zakonske regulative.</w:t>
      </w:r>
      <w:r w:rsidRPr="005F73C9">
        <w:rPr>
          <w:rFonts w:ascii="Calibri" w:eastAsia="PMingLiU" w:hAnsi="Calibri" w:cs="Times New Roman"/>
          <w:sz w:val="24"/>
          <w:szCs w:val="24"/>
          <w:lang w:val="sr-Latn-CS"/>
        </w:rPr>
        <w:br/>
        <w:t>Potrebno je navesti:</w:t>
      </w:r>
    </w:p>
    <w:p w:rsidR="002C26ED" w:rsidRPr="005F73C9" w:rsidRDefault="002C26ED" w:rsidP="002C26ED">
      <w:pPr>
        <w:numPr>
          <w:ilvl w:val="0"/>
          <w:numId w:val="35"/>
        </w:numPr>
        <w:spacing w:after="0" w:line="240" w:lineRule="auto"/>
        <w:jc w:val="both"/>
        <w:rPr>
          <w:rFonts w:ascii="Calibri" w:eastAsia="Calibri" w:hAnsi="Calibri" w:cs="Times New Roman"/>
          <w:sz w:val="24"/>
          <w:szCs w:val="24"/>
        </w:rPr>
      </w:pPr>
      <w:r w:rsidRPr="005F73C9">
        <w:rPr>
          <w:rFonts w:ascii="Calibri" w:eastAsia="Calibri" w:hAnsi="Calibri" w:cs="Times New Roman"/>
          <w:sz w:val="24"/>
          <w:szCs w:val="24"/>
        </w:rPr>
        <w:t>Organizaciju tima i opis aktivnosti promjena softvera u saglasnosti sa zakonskom regulativom</w:t>
      </w:r>
    </w:p>
    <w:p w:rsidR="002C26ED" w:rsidRPr="005F73C9" w:rsidRDefault="002C26ED" w:rsidP="002C26ED">
      <w:pPr>
        <w:numPr>
          <w:ilvl w:val="0"/>
          <w:numId w:val="35"/>
        </w:numPr>
        <w:spacing w:after="0" w:line="240" w:lineRule="auto"/>
        <w:jc w:val="both"/>
        <w:rPr>
          <w:rFonts w:ascii="Calibri" w:eastAsia="Calibri" w:hAnsi="Calibri" w:cs="Times New Roman"/>
          <w:sz w:val="24"/>
          <w:szCs w:val="24"/>
        </w:rPr>
      </w:pPr>
      <w:r w:rsidRPr="005F73C9">
        <w:rPr>
          <w:rFonts w:ascii="Calibri" w:eastAsia="Calibri" w:hAnsi="Calibri" w:cs="Times New Roman"/>
          <w:sz w:val="24"/>
          <w:szCs w:val="24"/>
        </w:rPr>
        <w:t>Postupak i dinamiku vršenja promjena modula i izrade novih procesa</w:t>
      </w:r>
    </w:p>
    <w:p w:rsidR="002C26ED" w:rsidRPr="005F73C9" w:rsidRDefault="002C26ED" w:rsidP="002C26ED">
      <w:pPr>
        <w:numPr>
          <w:ilvl w:val="0"/>
          <w:numId w:val="35"/>
        </w:numPr>
        <w:spacing w:after="0" w:line="240" w:lineRule="auto"/>
        <w:jc w:val="both"/>
        <w:rPr>
          <w:rFonts w:ascii="Calibri" w:eastAsia="Calibri" w:hAnsi="Calibri" w:cs="Times New Roman"/>
          <w:b/>
          <w:bCs/>
          <w:sz w:val="24"/>
          <w:szCs w:val="24"/>
        </w:rPr>
      </w:pPr>
      <w:r w:rsidRPr="005F73C9">
        <w:rPr>
          <w:rFonts w:ascii="Calibri" w:eastAsia="Calibri" w:hAnsi="Calibri" w:cs="Times New Roman"/>
          <w:sz w:val="24"/>
          <w:szCs w:val="24"/>
        </w:rPr>
        <w:t>Osiguranje kvaliteta softvera nakon izvršenih ispravki</w:t>
      </w:r>
    </w:p>
    <w:p w:rsidR="002C26ED" w:rsidRPr="005F73C9" w:rsidRDefault="002C26ED" w:rsidP="002C26ED">
      <w:pPr>
        <w:ind w:left="1224"/>
        <w:jc w:val="both"/>
        <w:rPr>
          <w:rFonts w:ascii="Calibri" w:eastAsia="Calibri" w:hAnsi="Calibri" w:cs="Times New Roman"/>
          <w:b/>
          <w:bCs/>
          <w:sz w:val="24"/>
          <w:szCs w:val="24"/>
          <w:lang w:val="sr-Latn-CS"/>
        </w:rPr>
      </w:pPr>
    </w:p>
    <w:p w:rsidR="002C26ED" w:rsidRPr="005F73C9" w:rsidRDefault="002C26ED" w:rsidP="002C26ED">
      <w:pPr>
        <w:numPr>
          <w:ilvl w:val="2"/>
          <w:numId w:val="23"/>
        </w:numPr>
        <w:spacing w:before="96" w:after="0" w:line="240" w:lineRule="auto"/>
        <w:ind w:left="540"/>
        <w:jc w:val="both"/>
        <w:rPr>
          <w:rFonts w:ascii="Calibri" w:eastAsia="Calibri" w:hAnsi="Calibri" w:cs="Times New Roman"/>
          <w:b/>
          <w:sz w:val="24"/>
          <w:szCs w:val="24"/>
        </w:rPr>
      </w:pPr>
      <w:r w:rsidRPr="005F73C9">
        <w:rPr>
          <w:rFonts w:ascii="Calibri" w:eastAsia="Calibri" w:hAnsi="Calibri" w:cs="Times New Roman"/>
          <w:b/>
          <w:sz w:val="24"/>
          <w:szCs w:val="24"/>
        </w:rPr>
        <w:t xml:space="preserve"> Održavanje ORACLE baza podataka:</w:t>
      </w:r>
    </w:p>
    <w:p w:rsidR="002C26ED" w:rsidRPr="005F73C9" w:rsidRDefault="002C26ED" w:rsidP="002C26ED">
      <w:pPr>
        <w:spacing w:after="0" w:line="240" w:lineRule="auto"/>
        <w:ind w:left="540"/>
        <w:contextualSpacing/>
        <w:jc w:val="both"/>
        <w:rPr>
          <w:rFonts w:ascii="Calibri" w:eastAsia="Calibri" w:hAnsi="Calibri" w:cs="Times New Roman"/>
          <w:b/>
          <w:sz w:val="24"/>
          <w:szCs w:val="24"/>
        </w:rPr>
      </w:pPr>
    </w:p>
    <w:p w:rsidR="002C26ED" w:rsidRPr="005F73C9" w:rsidRDefault="002C26ED" w:rsidP="002C26ED">
      <w:pPr>
        <w:ind w:left="720"/>
        <w:jc w:val="both"/>
        <w:rPr>
          <w:rFonts w:ascii="Calibri" w:eastAsia="PMingLiU" w:hAnsi="Calibri" w:cs="Times New Roman"/>
          <w:b/>
          <w:bCs/>
          <w:sz w:val="24"/>
          <w:szCs w:val="24"/>
          <w:lang w:val="sr-Latn-CS"/>
        </w:rPr>
      </w:pPr>
      <w:r w:rsidRPr="005F73C9">
        <w:rPr>
          <w:rFonts w:ascii="Calibri" w:eastAsia="PMingLiU" w:hAnsi="Calibri" w:cs="Times New Roman"/>
          <w:sz w:val="24"/>
          <w:szCs w:val="24"/>
          <w:lang w:val="sr-Latn-CS"/>
        </w:rPr>
        <w:t xml:space="preserve">Potrebno je navesti plan aktivnosti vezan za održavanje ORACLE baze </w:t>
      </w:r>
      <w:r>
        <w:rPr>
          <w:rFonts w:ascii="Calibri" w:eastAsia="PMingLiU" w:hAnsi="Calibri" w:cs="Times New Roman"/>
          <w:sz w:val="24"/>
          <w:szCs w:val="24"/>
          <w:lang w:val="sr-Latn-CS"/>
        </w:rPr>
        <w:t>podataka. Očekuje se da</w:t>
      </w:r>
      <w:r w:rsidRPr="005F73C9">
        <w:rPr>
          <w:rFonts w:ascii="Calibri" w:eastAsia="PMingLiU" w:hAnsi="Calibri" w:cs="Times New Roman"/>
          <w:sz w:val="24"/>
          <w:szCs w:val="24"/>
          <w:lang w:val="sr-Latn-CS"/>
        </w:rPr>
        <w:t xml:space="preserve"> ponuđač vrši administraciju i optimizaciju ORACLE</w:t>
      </w:r>
      <w:r>
        <w:rPr>
          <w:rFonts w:ascii="Calibri" w:eastAsia="PMingLiU" w:hAnsi="Calibri" w:cs="Times New Roman"/>
          <w:sz w:val="24"/>
          <w:szCs w:val="24"/>
          <w:lang w:val="sr-Latn-CS"/>
        </w:rPr>
        <w:t xml:space="preserve"> </w:t>
      </w:r>
      <w:r w:rsidRPr="005F73C9">
        <w:rPr>
          <w:rFonts w:ascii="Calibri" w:eastAsia="PMingLiU" w:hAnsi="Calibri" w:cs="Times New Roman"/>
          <w:sz w:val="24"/>
          <w:szCs w:val="24"/>
          <w:lang w:val="sr-Latn-CS"/>
        </w:rPr>
        <w:t>baze podataka</w:t>
      </w:r>
      <w:r>
        <w:rPr>
          <w:rFonts w:ascii="Calibri" w:eastAsia="PMingLiU" w:hAnsi="Calibri" w:cs="Times New Roman"/>
          <w:sz w:val="24"/>
          <w:szCs w:val="24"/>
          <w:lang w:val="sr-Latn-CS"/>
        </w:rPr>
        <w:t xml:space="preserve"> te pripadjuće komponente vezane za ORACLE RAC CLUSTER (ORACLE Real application cluster)</w:t>
      </w:r>
      <w:r w:rsidRPr="005F73C9">
        <w:rPr>
          <w:rFonts w:ascii="Calibri" w:eastAsia="PMingLiU" w:hAnsi="Calibri" w:cs="Times New Roman"/>
          <w:sz w:val="24"/>
          <w:szCs w:val="24"/>
          <w:lang w:val="sr-Latn-CS"/>
        </w:rPr>
        <w:t>. U okviru održavanja ORACLE</w:t>
      </w:r>
      <w:r>
        <w:rPr>
          <w:rFonts w:ascii="Calibri" w:eastAsia="PMingLiU" w:hAnsi="Calibri" w:cs="Times New Roman"/>
          <w:sz w:val="24"/>
          <w:szCs w:val="24"/>
          <w:lang w:val="sr-Latn-CS"/>
        </w:rPr>
        <w:t xml:space="preserve"> RAC</w:t>
      </w:r>
      <w:r w:rsidRPr="005F73C9">
        <w:rPr>
          <w:rFonts w:ascii="Calibri" w:eastAsia="PMingLiU" w:hAnsi="Calibri" w:cs="Times New Roman"/>
          <w:sz w:val="24"/>
          <w:szCs w:val="24"/>
          <w:lang w:val="sr-Latn-CS"/>
        </w:rPr>
        <w:t xml:space="preserve"> baze podataka potrebno je vršiti sljedeće aktivnosti:</w:t>
      </w:r>
    </w:p>
    <w:p w:rsidR="002C26ED" w:rsidRPr="005F73C9" w:rsidRDefault="002C26ED" w:rsidP="002C26ED">
      <w:pPr>
        <w:numPr>
          <w:ilvl w:val="0"/>
          <w:numId w:val="27"/>
        </w:numPr>
        <w:spacing w:after="0" w:line="240" w:lineRule="auto"/>
        <w:ind w:left="1440"/>
        <w:jc w:val="both"/>
        <w:rPr>
          <w:rFonts w:ascii="Calibri" w:eastAsia="Calibri" w:hAnsi="Calibri" w:cs="Times New Roman"/>
          <w:sz w:val="24"/>
          <w:szCs w:val="24"/>
        </w:rPr>
      </w:pPr>
      <w:r w:rsidRPr="005F73C9">
        <w:rPr>
          <w:rFonts w:ascii="Calibri" w:eastAsia="Calibri" w:hAnsi="Calibri" w:cs="Times New Roman"/>
          <w:sz w:val="24"/>
          <w:szCs w:val="24"/>
        </w:rPr>
        <w:t>Optimizacija baze podataka</w:t>
      </w:r>
    </w:p>
    <w:p w:rsidR="002C26ED" w:rsidRDefault="002C26ED" w:rsidP="002C26ED">
      <w:pPr>
        <w:numPr>
          <w:ilvl w:val="0"/>
          <w:numId w:val="27"/>
        </w:numPr>
        <w:spacing w:after="0" w:line="240" w:lineRule="auto"/>
        <w:ind w:left="1440"/>
        <w:jc w:val="both"/>
        <w:rPr>
          <w:rFonts w:ascii="Calibri" w:eastAsia="Calibri" w:hAnsi="Calibri" w:cs="Times New Roman"/>
          <w:sz w:val="24"/>
          <w:szCs w:val="24"/>
        </w:rPr>
      </w:pPr>
      <w:r w:rsidRPr="005F73C9">
        <w:rPr>
          <w:rFonts w:ascii="Calibri" w:eastAsia="Calibri" w:hAnsi="Calibri" w:cs="Times New Roman"/>
          <w:sz w:val="24"/>
          <w:szCs w:val="24"/>
        </w:rPr>
        <w:t>Administarcija baze u smislu:</w:t>
      </w:r>
    </w:p>
    <w:p w:rsidR="002C26ED" w:rsidRPr="005F73C9" w:rsidRDefault="002C26ED" w:rsidP="002C26ED">
      <w:pPr>
        <w:numPr>
          <w:ilvl w:val="0"/>
          <w:numId w:val="41"/>
        </w:numPr>
        <w:spacing w:after="0" w:line="240" w:lineRule="auto"/>
        <w:ind w:left="1701"/>
        <w:jc w:val="both"/>
        <w:rPr>
          <w:rFonts w:ascii="Calibri" w:eastAsia="Calibri" w:hAnsi="Calibri" w:cs="Times New Roman"/>
          <w:sz w:val="24"/>
          <w:szCs w:val="24"/>
        </w:rPr>
      </w:pPr>
      <w:r w:rsidRPr="005F73C9">
        <w:rPr>
          <w:rFonts w:ascii="Calibri" w:eastAsia="Calibri" w:hAnsi="Calibri" w:cs="Times New Roman"/>
          <w:sz w:val="24"/>
          <w:szCs w:val="24"/>
        </w:rPr>
        <w:t>kontrole zauzetosti i stepena fragmentacije tablespace-ova</w:t>
      </w:r>
    </w:p>
    <w:p w:rsidR="002C26ED" w:rsidRPr="001E6AE6" w:rsidRDefault="002C26ED" w:rsidP="002C26ED">
      <w:pPr>
        <w:numPr>
          <w:ilvl w:val="0"/>
          <w:numId w:val="41"/>
        </w:numPr>
        <w:spacing w:after="0" w:line="240" w:lineRule="auto"/>
        <w:ind w:left="1701"/>
        <w:jc w:val="both"/>
        <w:rPr>
          <w:rFonts w:ascii="Calibri" w:eastAsia="Calibri" w:hAnsi="Calibri" w:cs="Times New Roman"/>
          <w:sz w:val="24"/>
          <w:szCs w:val="24"/>
        </w:rPr>
      </w:pPr>
      <w:r w:rsidRPr="005F73C9">
        <w:rPr>
          <w:rFonts w:ascii="Calibri" w:eastAsia="Calibri" w:hAnsi="Calibri" w:cs="Times New Roman"/>
          <w:sz w:val="24"/>
          <w:szCs w:val="24"/>
        </w:rPr>
        <w:t>kontrole i administriranja korisnika</w:t>
      </w:r>
      <w:r w:rsidRPr="001E6AE6">
        <w:rPr>
          <w:rFonts w:ascii="Calibri" w:eastAsia="Calibri" w:hAnsi="Calibri" w:cs="Times New Roman"/>
          <w:sz w:val="24"/>
          <w:szCs w:val="24"/>
        </w:rPr>
        <w:t xml:space="preserve"> </w:t>
      </w:r>
    </w:p>
    <w:p w:rsidR="002C26ED" w:rsidRPr="005F73C9" w:rsidRDefault="002C26ED" w:rsidP="002C26ED">
      <w:pPr>
        <w:numPr>
          <w:ilvl w:val="0"/>
          <w:numId w:val="41"/>
        </w:numPr>
        <w:spacing w:after="0" w:line="240" w:lineRule="auto"/>
        <w:ind w:left="1701"/>
        <w:jc w:val="both"/>
        <w:rPr>
          <w:rFonts w:ascii="Calibri" w:eastAsia="Calibri" w:hAnsi="Calibri" w:cs="Times New Roman"/>
          <w:sz w:val="24"/>
          <w:szCs w:val="24"/>
        </w:rPr>
      </w:pPr>
      <w:r w:rsidRPr="005F73C9">
        <w:rPr>
          <w:rFonts w:ascii="Calibri" w:eastAsia="Calibri" w:hAnsi="Calibri" w:cs="Times New Roman"/>
          <w:sz w:val="24"/>
          <w:szCs w:val="24"/>
        </w:rPr>
        <w:t xml:space="preserve">praćenje promjena (auditing - a) </w:t>
      </w:r>
    </w:p>
    <w:p w:rsidR="002C26ED" w:rsidRPr="005F73C9" w:rsidRDefault="002C26ED" w:rsidP="002C26ED">
      <w:pPr>
        <w:numPr>
          <w:ilvl w:val="0"/>
          <w:numId w:val="41"/>
        </w:numPr>
        <w:spacing w:after="0" w:line="240" w:lineRule="auto"/>
        <w:ind w:left="1701"/>
        <w:jc w:val="both"/>
        <w:rPr>
          <w:rFonts w:ascii="Calibri" w:eastAsia="Calibri" w:hAnsi="Calibri" w:cs="Times New Roman"/>
          <w:sz w:val="24"/>
          <w:szCs w:val="24"/>
        </w:rPr>
      </w:pPr>
      <w:r w:rsidRPr="005F73C9">
        <w:rPr>
          <w:rFonts w:ascii="Calibri" w:eastAsia="Calibri" w:hAnsi="Calibri" w:cs="Times New Roman"/>
          <w:sz w:val="24"/>
          <w:szCs w:val="24"/>
        </w:rPr>
        <w:t>kontrola performansi i povremeni tjuning memorijskih i drugih parametara baze podataka</w:t>
      </w:r>
    </w:p>
    <w:p w:rsidR="002C26ED" w:rsidRPr="00C934E6" w:rsidRDefault="002C26ED" w:rsidP="002C26ED">
      <w:pPr>
        <w:numPr>
          <w:ilvl w:val="0"/>
          <w:numId w:val="41"/>
        </w:numPr>
        <w:spacing w:after="0" w:line="240" w:lineRule="auto"/>
        <w:ind w:left="1701"/>
        <w:jc w:val="both"/>
        <w:rPr>
          <w:rFonts w:ascii="Calibri" w:eastAsia="Calibri" w:hAnsi="Calibri" w:cs="Times New Roman"/>
          <w:sz w:val="24"/>
          <w:szCs w:val="24"/>
        </w:rPr>
      </w:pPr>
      <w:r w:rsidRPr="005F73C9">
        <w:rPr>
          <w:rFonts w:ascii="Calibri" w:eastAsia="Calibri" w:hAnsi="Calibri" w:cs="Times New Roman"/>
          <w:sz w:val="24"/>
          <w:szCs w:val="24"/>
        </w:rPr>
        <w:t>instalacija i upgrade servera baze podataka u slučaju potrebe</w:t>
      </w:r>
    </w:p>
    <w:p w:rsidR="002C26ED" w:rsidRPr="005F73C9" w:rsidRDefault="002C26ED" w:rsidP="002C26ED">
      <w:pPr>
        <w:numPr>
          <w:ilvl w:val="0"/>
          <w:numId w:val="27"/>
        </w:numPr>
        <w:spacing w:after="0" w:line="240" w:lineRule="auto"/>
        <w:ind w:left="1418"/>
        <w:jc w:val="both"/>
        <w:rPr>
          <w:rFonts w:ascii="Calibri" w:eastAsia="Calibri" w:hAnsi="Calibri" w:cs="Times New Roman"/>
          <w:sz w:val="24"/>
          <w:szCs w:val="24"/>
        </w:rPr>
      </w:pPr>
      <w:r>
        <w:rPr>
          <w:rFonts w:ascii="Calibri" w:eastAsia="Calibri" w:hAnsi="Calibri" w:cs="Times New Roman"/>
          <w:sz w:val="24"/>
          <w:szCs w:val="24"/>
        </w:rPr>
        <w:t>Administracija i održavanje ORACLE RAC okruženja</w:t>
      </w:r>
    </w:p>
    <w:p w:rsidR="002C26ED" w:rsidRPr="001E6AE6" w:rsidRDefault="002C26ED" w:rsidP="002C26ED">
      <w:pPr>
        <w:spacing w:after="0" w:line="240" w:lineRule="auto"/>
        <w:ind w:left="1800"/>
        <w:jc w:val="both"/>
        <w:rPr>
          <w:rFonts w:ascii="Calibri" w:eastAsia="Calibri" w:hAnsi="Calibri" w:cs="Times New Roman"/>
          <w:sz w:val="24"/>
          <w:szCs w:val="24"/>
        </w:rPr>
      </w:pPr>
    </w:p>
    <w:p w:rsidR="002C26ED" w:rsidRPr="005F73C9" w:rsidRDefault="002C26ED" w:rsidP="002C26ED">
      <w:pPr>
        <w:ind w:left="720"/>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Održavanje baze se vrši u vremenski definisanim intervalima u toku mjeseca, i po potrebi, u slučajevima pada performansi ili kvara.</w:t>
      </w:r>
    </w:p>
    <w:p w:rsidR="002C26ED" w:rsidRPr="005F73C9" w:rsidRDefault="002C26ED" w:rsidP="002C26ED">
      <w:pPr>
        <w:numPr>
          <w:ilvl w:val="2"/>
          <w:numId w:val="23"/>
        </w:numPr>
        <w:spacing w:before="96" w:after="0" w:line="240" w:lineRule="auto"/>
        <w:ind w:left="540"/>
        <w:jc w:val="both"/>
        <w:rPr>
          <w:rFonts w:ascii="Calibri" w:eastAsia="Calibri" w:hAnsi="Calibri" w:cs="Times New Roman"/>
          <w:b/>
          <w:sz w:val="24"/>
          <w:szCs w:val="24"/>
        </w:rPr>
      </w:pPr>
      <w:r w:rsidRPr="005F73C9">
        <w:rPr>
          <w:rFonts w:ascii="Calibri" w:eastAsia="Calibri" w:hAnsi="Calibri" w:cs="Times New Roman"/>
          <w:b/>
          <w:sz w:val="24"/>
          <w:szCs w:val="24"/>
        </w:rPr>
        <w:t xml:space="preserve"> Izrada novih izvještaja i promjena postojećih izvještaja prema zahtjevima korisnika</w:t>
      </w:r>
    </w:p>
    <w:p w:rsidR="002C26ED" w:rsidRPr="005F73C9" w:rsidRDefault="002C26ED" w:rsidP="002C26ED">
      <w:pPr>
        <w:spacing w:after="0" w:line="240" w:lineRule="auto"/>
        <w:ind w:left="540"/>
        <w:contextualSpacing/>
        <w:jc w:val="both"/>
        <w:rPr>
          <w:rFonts w:ascii="Calibri" w:eastAsia="Calibri" w:hAnsi="Calibri" w:cs="Times New Roman"/>
          <w:b/>
          <w:sz w:val="24"/>
          <w:szCs w:val="24"/>
        </w:rPr>
      </w:pPr>
    </w:p>
    <w:p w:rsidR="002C26ED" w:rsidRPr="005F73C9" w:rsidRDefault="002C26ED" w:rsidP="002C26ED">
      <w:pPr>
        <w:ind w:left="720"/>
        <w:jc w:val="both"/>
        <w:rPr>
          <w:rFonts w:ascii="Calibri" w:eastAsia="PMingLiU" w:hAnsi="Calibri" w:cs="Times New Roman"/>
          <w:b/>
          <w:bCs/>
          <w:sz w:val="24"/>
          <w:szCs w:val="24"/>
          <w:lang w:val="sr-Latn-CS"/>
        </w:rPr>
      </w:pPr>
      <w:r w:rsidRPr="005F73C9">
        <w:rPr>
          <w:rFonts w:ascii="Calibri" w:eastAsia="PMingLiU" w:hAnsi="Calibri" w:cs="Times New Roman"/>
          <w:sz w:val="24"/>
          <w:szCs w:val="24"/>
          <w:lang w:val="sr-Latn-CS"/>
        </w:rPr>
        <w:t>Potrebno je navesti plan izrade novih izvještaja ili prepravke postojećih (na osnovu dobijene specifikacije) koji uključuje:</w:t>
      </w:r>
    </w:p>
    <w:p w:rsidR="002C26ED" w:rsidRPr="005F73C9" w:rsidRDefault="002C26ED" w:rsidP="002C26ED">
      <w:pPr>
        <w:numPr>
          <w:ilvl w:val="0"/>
          <w:numId w:val="25"/>
        </w:numPr>
        <w:spacing w:after="0" w:line="240" w:lineRule="auto"/>
        <w:ind w:left="1440"/>
        <w:jc w:val="both"/>
        <w:rPr>
          <w:rFonts w:ascii="Calibri" w:eastAsia="Calibri" w:hAnsi="Calibri" w:cs="Times New Roman"/>
          <w:b/>
          <w:bCs/>
          <w:sz w:val="24"/>
          <w:szCs w:val="24"/>
        </w:rPr>
      </w:pPr>
      <w:r w:rsidRPr="005F73C9">
        <w:rPr>
          <w:rFonts w:ascii="Calibri" w:eastAsia="Calibri" w:hAnsi="Calibri" w:cs="Times New Roman"/>
          <w:sz w:val="24"/>
          <w:szCs w:val="24"/>
        </w:rPr>
        <w:t>Postupak i dinamiku izrade izvještaja</w:t>
      </w:r>
    </w:p>
    <w:p w:rsidR="002C26ED" w:rsidRPr="005F73C9" w:rsidRDefault="002C26ED" w:rsidP="002C26ED">
      <w:pPr>
        <w:numPr>
          <w:ilvl w:val="0"/>
          <w:numId w:val="25"/>
        </w:numPr>
        <w:spacing w:after="0" w:line="240" w:lineRule="auto"/>
        <w:ind w:left="1440"/>
        <w:jc w:val="both"/>
        <w:rPr>
          <w:rFonts w:ascii="Calibri" w:eastAsia="Calibri" w:hAnsi="Calibri" w:cs="Times New Roman"/>
          <w:b/>
          <w:bCs/>
          <w:sz w:val="24"/>
          <w:szCs w:val="24"/>
        </w:rPr>
      </w:pPr>
      <w:r w:rsidRPr="005F73C9">
        <w:rPr>
          <w:rFonts w:ascii="Calibri" w:eastAsia="Calibri" w:hAnsi="Calibri" w:cs="Times New Roman"/>
          <w:sz w:val="24"/>
          <w:szCs w:val="24"/>
        </w:rPr>
        <w:t>Način integracije u postojeće rješenje</w:t>
      </w:r>
    </w:p>
    <w:p w:rsidR="002C26ED" w:rsidRPr="005F73C9" w:rsidRDefault="002C26ED" w:rsidP="002C26ED">
      <w:pPr>
        <w:numPr>
          <w:ilvl w:val="0"/>
          <w:numId w:val="25"/>
        </w:numPr>
        <w:spacing w:after="0" w:line="240" w:lineRule="auto"/>
        <w:ind w:left="1440"/>
        <w:jc w:val="both"/>
        <w:rPr>
          <w:rFonts w:ascii="Calibri" w:eastAsia="Calibri" w:hAnsi="Calibri" w:cs="Times New Roman"/>
          <w:b/>
          <w:bCs/>
          <w:sz w:val="24"/>
          <w:szCs w:val="24"/>
        </w:rPr>
      </w:pPr>
      <w:r w:rsidRPr="005F73C9">
        <w:rPr>
          <w:rFonts w:ascii="Calibri" w:eastAsia="Calibri" w:hAnsi="Calibri" w:cs="Times New Roman"/>
          <w:sz w:val="24"/>
          <w:szCs w:val="24"/>
        </w:rPr>
        <w:t>Osiguranje kvaliteta softvera nakon izvršenih integracija</w:t>
      </w:r>
    </w:p>
    <w:p w:rsidR="002C26ED" w:rsidRPr="005F73C9" w:rsidRDefault="002C26ED" w:rsidP="002C26ED">
      <w:pPr>
        <w:spacing w:after="0" w:line="240" w:lineRule="auto"/>
        <w:ind w:left="720"/>
        <w:contextualSpacing/>
        <w:jc w:val="both"/>
        <w:rPr>
          <w:rFonts w:ascii="Calibri" w:eastAsia="Calibri" w:hAnsi="Calibri" w:cs="Times New Roman"/>
          <w:sz w:val="24"/>
          <w:szCs w:val="24"/>
        </w:rPr>
      </w:pPr>
      <w:r w:rsidRPr="005F73C9">
        <w:rPr>
          <w:rFonts w:ascii="Calibri" w:eastAsia="Calibri" w:hAnsi="Calibri" w:cs="Times New Roman"/>
          <w:sz w:val="24"/>
          <w:szCs w:val="24"/>
        </w:rPr>
        <w:t>Vrijeme generisanja novog izvještaja ne može biti veće od 15 dana.</w:t>
      </w:r>
    </w:p>
    <w:p w:rsidR="002C26ED" w:rsidRPr="005F73C9" w:rsidRDefault="002C26ED" w:rsidP="002C26ED">
      <w:pPr>
        <w:ind w:left="434"/>
        <w:jc w:val="both"/>
        <w:rPr>
          <w:rFonts w:ascii="Calibri" w:eastAsia="Calibri" w:hAnsi="Calibri" w:cs="Times New Roman"/>
          <w:b/>
          <w:bCs/>
          <w:sz w:val="24"/>
          <w:szCs w:val="24"/>
          <w:lang w:val="sr-Latn-CS"/>
        </w:rPr>
      </w:pPr>
    </w:p>
    <w:p w:rsidR="002C26ED" w:rsidRPr="005F73C9" w:rsidRDefault="002C26ED" w:rsidP="002C26ED">
      <w:pPr>
        <w:numPr>
          <w:ilvl w:val="2"/>
          <w:numId w:val="23"/>
        </w:numPr>
        <w:spacing w:before="96" w:after="0" w:line="240" w:lineRule="auto"/>
        <w:ind w:left="540"/>
        <w:jc w:val="both"/>
        <w:rPr>
          <w:rFonts w:ascii="Calibri" w:eastAsia="Calibri" w:hAnsi="Calibri" w:cs="Times New Roman"/>
          <w:b/>
          <w:sz w:val="24"/>
          <w:szCs w:val="24"/>
        </w:rPr>
      </w:pPr>
      <w:r w:rsidRPr="005F73C9">
        <w:rPr>
          <w:rFonts w:ascii="Calibri" w:eastAsia="Calibri" w:hAnsi="Calibri" w:cs="Times New Roman"/>
          <w:b/>
          <w:sz w:val="24"/>
          <w:szCs w:val="24"/>
        </w:rPr>
        <w:lastRenderedPageBreak/>
        <w:t xml:space="preserve"> Reinstalacija kompletnog aplikativnog sistema u slučaju potrebe (greške na hardveru, havarija, drastičan pad performansi i sl.)</w:t>
      </w:r>
    </w:p>
    <w:p w:rsidR="002C26ED" w:rsidRPr="005F73C9" w:rsidRDefault="002C26ED" w:rsidP="002C26ED">
      <w:pPr>
        <w:spacing w:after="0" w:line="240" w:lineRule="auto"/>
        <w:ind w:left="540"/>
        <w:contextualSpacing/>
        <w:jc w:val="both"/>
        <w:rPr>
          <w:rFonts w:ascii="Calibri" w:eastAsia="Calibri" w:hAnsi="Calibri" w:cs="Times New Roman"/>
          <w:b/>
          <w:sz w:val="24"/>
          <w:szCs w:val="24"/>
        </w:rPr>
      </w:pPr>
    </w:p>
    <w:p w:rsidR="002C26ED" w:rsidRPr="005F73C9" w:rsidRDefault="002C26ED" w:rsidP="002C26ED">
      <w:pPr>
        <w:ind w:left="720"/>
        <w:jc w:val="both"/>
        <w:rPr>
          <w:rFonts w:ascii="Calibri" w:eastAsia="PMingLiU" w:hAnsi="Calibri" w:cs="Times New Roman"/>
          <w:sz w:val="24"/>
          <w:szCs w:val="24"/>
          <w:lang w:val="sr-Latn-CS"/>
        </w:rPr>
      </w:pPr>
      <w:r w:rsidRPr="005F73C9">
        <w:rPr>
          <w:rFonts w:ascii="Calibri" w:eastAsia="PMingLiU" w:hAnsi="Calibri" w:cs="Times New Roman"/>
          <w:sz w:val="24"/>
          <w:szCs w:val="24"/>
          <w:lang w:val="sr-Latn-CS"/>
        </w:rPr>
        <w:t>Ponuda mora uključiti obavezu izvođača da reinstalira kompletno aplikativno rješenje u slučajevima:</w:t>
      </w:r>
    </w:p>
    <w:p w:rsidR="002C26ED" w:rsidRPr="005F73C9" w:rsidRDefault="002C26ED" w:rsidP="002C26ED">
      <w:pPr>
        <w:numPr>
          <w:ilvl w:val="0"/>
          <w:numId w:val="31"/>
        </w:numPr>
        <w:spacing w:after="0" w:line="240" w:lineRule="auto"/>
        <w:ind w:left="1440"/>
        <w:jc w:val="both"/>
        <w:rPr>
          <w:rFonts w:ascii="Calibri" w:eastAsia="Calibri" w:hAnsi="Calibri" w:cs="Times New Roman"/>
          <w:sz w:val="24"/>
          <w:szCs w:val="24"/>
        </w:rPr>
      </w:pPr>
      <w:r w:rsidRPr="005F73C9">
        <w:rPr>
          <w:rFonts w:ascii="Calibri" w:eastAsia="Calibri" w:hAnsi="Calibri" w:cs="Times New Roman"/>
          <w:sz w:val="24"/>
          <w:szCs w:val="24"/>
        </w:rPr>
        <w:t xml:space="preserve">grešaka na hardveru </w:t>
      </w:r>
    </w:p>
    <w:p w:rsidR="002C26ED" w:rsidRPr="005F73C9" w:rsidRDefault="002C26ED" w:rsidP="002C26ED">
      <w:pPr>
        <w:numPr>
          <w:ilvl w:val="0"/>
          <w:numId w:val="31"/>
        </w:numPr>
        <w:spacing w:after="0" w:line="240" w:lineRule="auto"/>
        <w:ind w:left="1440"/>
        <w:jc w:val="both"/>
        <w:rPr>
          <w:rFonts w:ascii="Calibri" w:eastAsia="Calibri" w:hAnsi="Calibri" w:cs="Times New Roman"/>
          <w:sz w:val="24"/>
          <w:szCs w:val="24"/>
        </w:rPr>
      </w:pPr>
      <w:r w:rsidRPr="005F73C9">
        <w:rPr>
          <w:rFonts w:ascii="Calibri" w:eastAsia="Calibri" w:hAnsi="Calibri" w:cs="Times New Roman"/>
          <w:sz w:val="24"/>
          <w:szCs w:val="24"/>
        </w:rPr>
        <w:t>drastičnog pada performansi</w:t>
      </w:r>
    </w:p>
    <w:p w:rsidR="002C26ED" w:rsidRPr="005F73C9" w:rsidRDefault="002C26ED" w:rsidP="002C26ED">
      <w:pPr>
        <w:spacing w:after="0" w:line="240" w:lineRule="auto"/>
        <w:jc w:val="both"/>
        <w:rPr>
          <w:rFonts w:ascii="Calibri" w:eastAsia="Calibri" w:hAnsi="Calibri" w:cs="Times New Roman"/>
          <w:sz w:val="24"/>
          <w:szCs w:val="24"/>
        </w:rPr>
      </w:pPr>
    </w:p>
    <w:p w:rsidR="002C26ED" w:rsidRPr="005F73C9" w:rsidRDefault="002C26ED" w:rsidP="002C26ED">
      <w:pPr>
        <w:numPr>
          <w:ilvl w:val="2"/>
          <w:numId w:val="23"/>
        </w:numPr>
        <w:spacing w:before="96" w:after="0" w:line="240" w:lineRule="auto"/>
        <w:ind w:left="540"/>
        <w:jc w:val="both"/>
        <w:rPr>
          <w:rFonts w:ascii="Calibri" w:eastAsia="Calibri" w:hAnsi="Calibri" w:cs="Times New Roman"/>
          <w:b/>
          <w:sz w:val="24"/>
          <w:szCs w:val="24"/>
        </w:rPr>
      </w:pPr>
      <w:r w:rsidRPr="005F73C9">
        <w:rPr>
          <w:rFonts w:ascii="Calibri" w:eastAsia="Calibri" w:hAnsi="Calibri" w:cs="Times New Roman"/>
          <w:b/>
          <w:sz w:val="24"/>
          <w:szCs w:val="24"/>
        </w:rPr>
        <w:t>Čišćenje i migracija podataka vezana za IRMS</w:t>
      </w:r>
    </w:p>
    <w:p w:rsidR="002C26ED" w:rsidRPr="005F73C9" w:rsidRDefault="002C26ED" w:rsidP="002C26ED">
      <w:pPr>
        <w:spacing w:after="0" w:line="240" w:lineRule="auto"/>
        <w:ind w:left="540"/>
        <w:contextualSpacing/>
        <w:jc w:val="both"/>
        <w:rPr>
          <w:rFonts w:ascii="Calibri" w:eastAsia="PMingLiU" w:hAnsi="Calibri" w:cs="Times New Roman"/>
          <w:sz w:val="24"/>
          <w:szCs w:val="24"/>
        </w:rPr>
      </w:pPr>
      <w:r w:rsidRPr="005F73C9">
        <w:rPr>
          <w:rFonts w:ascii="Calibri" w:eastAsia="PMingLiU" w:hAnsi="Calibri" w:cs="Times New Roman"/>
          <w:sz w:val="24"/>
          <w:szCs w:val="24"/>
        </w:rPr>
        <w:t>Uprava prihoda i carina Crne Gore implementira Projekat reforme poreske administracije u okviru kojeg je razvoj novog IT sistema (IRMS).  U cilju buduće migracije podataka u novi IRMS sistem, Uprava prihoda i carina je definisala Strategiju čišćenja podataka.</w:t>
      </w:r>
    </w:p>
    <w:p w:rsidR="002C26ED" w:rsidRPr="005F73C9" w:rsidRDefault="002C26ED" w:rsidP="002C26ED">
      <w:pPr>
        <w:spacing w:after="0" w:line="240" w:lineRule="auto"/>
        <w:ind w:left="540"/>
        <w:contextualSpacing/>
        <w:jc w:val="both"/>
        <w:rPr>
          <w:rFonts w:ascii="Calibri" w:eastAsia="PMingLiU" w:hAnsi="Calibri" w:cs="Times New Roman"/>
          <w:sz w:val="24"/>
          <w:szCs w:val="24"/>
        </w:rPr>
      </w:pPr>
      <w:r w:rsidRPr="005F73C9">
        <w:rPr>
          <w:rFonts w:ascii="Calibri" w:eastAsia="PMingLiU" w:hAnsi="Calibri" w:cs="Times New Roman"/>
          <w:sz w:val="24"/>
          <w:szCs w:val="24"/>
        </w:rPr>
        <w:t>Ponuđač je u obavezi da realizuje aktivnosti čišćenja postojećih podataka u okviru UCG3 sistema, u skladu sa definisanom strategijom i planom implementacije aktivnosti čišćenja podataka Uprave prihoda i carina.</w:t>
      </w:r>
    </w:p>
    <w:p w:rsidR="002C26ED" w:rsidRPr="005F73C9" w:rsidRDefault="002C26ED" w:rsidP="002C26ED">
      <w:pPr>
        <w:spacing w:after="0" w:line="240" w:lineRule="auto"/>
        <w:ind w:left="540"/>
        <w:contextualSpacing/>
        <w:jc w:val="both"/>
        <w:rPr>
          <w:rFonts w:ascii="Calibri" w:eastAsia="PMingLiU" w:hAnsi="Calibri" w:cs="Times New Roman"/>
          <w:sz w:val="24"/>
          <w:szCs w:val="24"/>
        </w:rPr>
      </w:pPr>
    </w:p>
    <w:p w:rsidR="002C26ED" w:rsidRPr="005F73C9" w:rsidRDefault="002C26ED" w:rsidP="002C26ED">
      <w:pPr>
        <w:numPr>
          <w:ilvl w:val="2"/>
          <w:numId w:val="23"/>
        </w:numPr>
        <w:spacing w:before="96" w:after="0" w:line="240" w:lineRule="auto"/>
        <w:ind w:left="540"/>
        <w:jc w:val="both"/>
        <w:rPr>
          <w:rFonts w:ascii="Calibri" w:eastAsia="PMingLiU" w:hAnsi="Calibri" w:cs="Times New Roman"/>
          <w:b/>
          <w:sz w:val="24"/>
          <w:szCs w:val="24"/>
        </w:rPr>
      </w:pPr>
      <w:r w:rsidRPr="005F73C9">
        <w:rPr>
          <w:rFonts w:ascii="Calibri" w:eastAsia="Times New Roman" w:hAnsi="Calibri" w:cs="Times New Roman"/>
          <w:b/>
          <w:sz w:val="24"/>
          <w:szCs w:val="24"/>
          <w:lang w:eastAsia="hr-HR"/>
        </w:rPr>
        <w:t xml:space="preserve">Povezivanje sa ostalim IT sistemima (eFiskalizacija, FATCA...) </w:t>
      </w:r>
    </w:p>
    <w:p w:rsidR="002C26ED" w:rsidRPr="005F73C9" w:rsidRDefault="002C26ED" w:rsidP="002C26ED">
      <w:pPr>
        <w:spacing w:after="0" w:line="240" w:lineRule="auto"/>
        <w:rPr>
          <w:rFonts w:ascii="Times New Roman" w:eastAsia="Times New Roman" w:hAnsi="Times New Roman" w:cs="Times New Roman"/>
          <w:b/>
          <w:sz w:val="24"/>
          <w:szCs w:val="24"/>
          <w:lang w:eastAsia="hr-HR"/>
        </w:rPr>
      </w:pPr>
      <w:r w:rsidRPr="005F73C9">
        <w:rPr>
          <w:rFonts w:ascii="Calibri" w:eastAsia="Times New Roman" w:hAnsi="Calibri" w:cs="Times New Roman"/>
          <w:b/>
          <w:sz w:val="24"/>
          <w:szCs w:val="24"/>
          <w:lang w:eastAsia="hr-HR"/>
        </w:rPr>
        <w:t> </w:t>
      </w:r>
    </w:p>
    <w:p w:rsidR="002C26ED" w:rsidRPr="005F73C9" w:rsidRDefault="002C26ED" w:rsidP="002C26ED">
      <w:pPr>
        <w:spacing w:after="0" w:line="240" w:lineRule="auto"/>
        <w:rPr>
          <w:rFonts w:ascii="Times New Roman" w:eastAsia="Times New Roman" w:hAnsi="Times New Roman" w:cs="Times New Roman"/>
          <w:sz w:val="24"/>
          <w:szCs w:val="24"/>
          <w:lang w:eastAsia="hr-HR"/>
        </w:rPr>
      </w:pPr>
      <w:r w:rsidRPr="005F73C9">
        <w:rPr>
          <w:rFonts w:ascii="Calibri" w:eastAsia="Times New Roman" w:hAnsi="Calibri" w:cs="Times New Roman"/>
          <w:sz w:val="24"/>
          <w:szCs w:val="24"/>
          <w:lang w:eastAsia="hr-HR"/>
        </w:rPr>
        <w:t>Ponuda mora uključiti obavezu izvođača da obezbijedi povezivanje UCG3 sistema sa budućim IT sistemima Uprave prihoda i carina  i da vrši pripremu podataka iz UCG3 sistema za komparativne analize.</w:t>
      </w:r>
    </w:p>
    <w:p w:rsidR="002C26ED" w:rsidRPr="005F73C9" w:rsidRDefault="002C26ED" w:rsidP="002C26ED">
      <w:pPr>
        <w:spacing w:after="0" w:line="240" w:lineRule="auto"/>
        <w:rPr>
          <w:rFonts w:ascii="Times New Roman" w:eastAsia="Times New Roman" w:hAnsi="Times New Roman" w:cs="Times New Roman"/>
          <w:sz w:val="24"/>
          <w:szCs w:val="24"/>
          <w:lang w:eastAsia="hr-HR"/>
        </w:rPr>
      </w:pPr>
      <w:r w:rsidRPr="005F73C9">
        <w:rPr>
          <w:rFonts w:ascii="Calibri" w:eastAsia="Times New Roman" w:hAnsi="Calibri" w:cs="Times New Roman"/>
          <w:color w:val="1F497D"/>
          <w:lang w:eastAsia="hr-HR"/>
        </w:rPr>
        <w:t> </w:t>
      </w:r>
    </w:p>
    <w:p w:rsidR="002C26ED" w:rsidRPr="005F73C9" w:rsidRDefault="002C26ED" w:rsidP="002C26ED">
      <w:pPr>
        <w:spacing w:after="0" w:line="240" w:lineRule="auto"/>
        <w:ind w:left="360"/>
        <w:jc w:val="both"/>
        <w:rPr>
          <w:rFonts w:ascii="Calibri" w:eastAsia="Calibri" w:hAnsi="Calibri" w:cs="Times New Roman"/>
          <w:b/>
          <w:bCs/>
          <w:sz w:val="24"/>
          <w:szCs w:val="24"/>
        </w:rPr>
      </w:pPr>
    </w:p>
    <w:p w:rsidR="002C26ED" w:rsidRPr="005F73C9" w:rsidRDefault="002C26ED" w:rsidP="002C26ED">
      <w:pPr>
        <w:numPr>
          <w:ilvl w:val="2"/>
          <w:numId w:val="23"/>
        </w:numPr>
        <w:spacing w:before="96" w:after="0" w:line="240" w:lineRule="auto"/>
        <w:ind w:left="540"/>
        <w:jc w:val="both"/>
        <w:rPr>
          <w:rFonts w:ascii="Calibri" w:eastAsia="Calibri" w:hAnsi="Calibri" w:cs="Times New Roman"/>
          <w:b/>
          <w:sz w:val="24"/>
          <w:szCs w:val="24"/>
        </w:rPr>
      </w:pPr>
      <w:r w:rsidRPr="005F73C9">
        <w:rPr>
          <w:rFonts w:ascii="Calibri" w:eastAsia="Calibri" w:hAnsi="Calibri" w:cs="Times New Roman"/>
          <w:b/>
          <w:sz w:val="24"/>
          <w:szCs w:val="24"/>
        </w:rPr>
        <w:t xml:space="preserve"> Obuka i podrška za IT Uprave prihoda i carina  za instalaciju i održavanje rješenja uz propratnu dokumentaciju o svakom dijelu sistema</w:t>
      </w:r>
    </w:p>
    <w:p w:rsidR="002C26ED" w:rsidRPr="005F73C9" w:rsidRDefault="002C26ED" w:rsidP="002C26ED">
      <w:pPr>
        <w:spacing w:after="0" w:line="240" w:lineRule="auto"/>
        <w:ind w:left="540"/>
        <w:contextualSpacing/>
        <w:jc w:val="both"/>
        <w:rPr>
          <w:rFonts w:ascii="Calibri" w:eastAsia="Calibri" w:hAnsi="Calibri" w:cs="Times New Roman"/>
          <w:b/>
          <w:sz w:val="24"/>
          <w:szCs w:val="24"/>
        </w:rPr>
      </w:pPr>
    </w:p>
    <w:p w:rsidR="002C26ED" w:rsidRPr="005F73C9" w:rsidRDefault="002C26ED" w:rsidP="002C26ED">
      <w:pPr>
        <w:ind w:left="720"/>
        <w:jc w:val="both"/>
        <w:rPr>
          <w:rFonts w:ascii="Calibri" w:eastAsia="PMingLiU" w:hAnsi="Calibri" w:cs="Times New Roman"/>
          <w:b/>
          <w:bCs/>
          <w:sz w:val="24"/>
          <w:szCs w:val="24"/>
          <w:lang w:val="sr-Latn-CS"/>
        </w:rPr>
      </w:pPr>
      <w:r w:rsidRPr="005F73C9">
        <w:rPr>
          <w:rFonts w:ascii="Calibri" w:eastAsia="PMingLiU" w:hAnsi="Calibri" w:cs="Times New Roman"/>
          <w:sz w:val="24"/>
          <w:szCs w:val="24"/>
          <w:lang w:val="sr-Latn-CS"/>
        </w:rPr>
        <w:t>Potrebno je navesti:</w:t>
      </w:r>
    </w:p>
    <w:p w:rsidR="002C26ED" w:rsidRPr="005F73C9" w:rsidRDefault="002C26ED" w:rsidP="002C26ED">
      <w:pPr>
        <w:numPr>
          <w:ilvl w:val="0"/>
          <w:numId w:val="24"/>
        </w:numPr>
        <w:spacing w:after="0" w:line="240" w:lineRule="auto"/>
        <w:ind w:left="1440"/>
        <w:jc w:val="both"/>
        <w:rPr>
          <w:rFonts w:ascii="Calibri" w:eastAsia="Calibri" w:hAnsi="Calibri" w:cs="Times New Roman"/>
          <w:b/>
          <w:bCs/>
          <w:sz w:val="24"/>
          <w:szCs w:val="24"/>
        </w:rPr>
      </w:pPr>
      <w:r w:rsidRPr="005F73C9">
        <w:rPr>
          <w:rFonts w:ascii="Calibri" w:eastAsia="Calibri" w:hAnsi="Calibri" w:cs="Times New Roman"/>
          <w:sz w:val="24"/>
          <w:szCs w:val="24"/>
        </w:rPr>
        <w:t>Način pružanja obuke i podrške za IT Uprave prihoda i carina koja će se izvesti na lokaciji Uprave, a koja treba da obuhavata:</w:t>
      </w:r>
    </w:p>
    <w:p w:rsidR="002C26ED" w:rsidRPr="005F73C9" w:rsidRDefault="002C26ED" w:rsidP="002C26ED">
      <w:pPr>
        <w:spacing w:after="0" w:line="240" w:lineRule="auto"/>
        <w:ind w:left="1416"/>
        <w:jc w:val="both"/>
        <w:rPr>
          <w:rFonts w:ascii="Calibri" w:eastAsia="Calibri" w:hAnsi="Calibri" w:cs="Times New Roman"/>
          <w:sz w:val="24"/>
          <w:szCs w:val="24"/>
        </w:rPr>
      </w:pPr>
      <w:r w:rsidRPr="005F73C9">
        <w:rPr>
          <w:rFonts w:ascii="Calibri" w:eastAsia="Calibri" w:hAnsi="Calibri" w:cs="Times New Roman"/>
          <w:sz w:val="24"/>
          <w:szCs w:val="24"/>
        </w:rPr>
        <w:t>instalaciju dodatnih softverskih komponenti potrebnih za rad rješenja, kao što su instalacija -.net okruženja, digsig komponenti.</w:t>
      </w:r>
    </w:p>
    <w:p w:rsidR="002C26ED" w:rsidRPr="005F73C9" w:rsidRDefault="002C26ED" w:rsidP="002C26ED">
      <w:pPr>
        <w:spacing w:after="0" w:line="240" w:lineRule="auto"/>
        <w:ind w:left="2160"/>
        <w:contextualSpacing/>
        <w:jc w:val="both"/>
        <w:rPr>
          <w:rFonts w:ascii="Calibri" w:eastAsia="Calibri" w:hAnsi="Calibri" w:cs="Times New Roman"/>
          <w:b/>
          <w:bCs/>
          <w:sz w:val="24"/>
          <w:szCs w:val="24"/>
        </w:rPr>
      </w:pPr>
    </w:p>
    <w:p w:rsidR="002C26ED" w:rsidRPr="005F73C9" w:rsidRDefault="002C26ED" w:rsidP="002C26ED">
      <w:pPr>
        <w:numPr>
          <w:ilvl w:val="1"/>
          <w:numId w:val="23"/>
        </w:numPr>
        <w:spacing w:before="96" w:after="0" w:line="240" w:lineRule="auto"/>
        <w:jc w:val="both"/>
        <w:rPr>
          <w:rFonts w:ascii="Calibri" w:eastAsia="Calibri" w:hAnsi="Calibri" w:cs="Times New Roman"/>
          <w:b/>
          <w:bCs/>
          <w:sz w:val="24"/>
          <w:szCs w:val="24"/>
        </w:rPr>
      </w:pPr>
      <w:r w:rsidRPr="005F73C9">
        <w:rPr>
          <w:rFonts w:ascii="Calibri" w:eastAsia="Calibri" w:hAnsi="Calibri" w:cs="Times New Roman"/>
          <w:b/>
          <w:bCs/>
          <w:sz w:val="24"/>
          <w:szCs w:val="24"/>
        </w:rPr>
        <w:t>Model pružanja usluga</w:t>
      </w:r>
    </w:p>
    <w:p w:rsidR="002C26ED" w:rsidRPr="005F73C9" w:rsidRDefault="002C26ED" w:rsidP="002C26ED">
      <w:pPr>
        <w:spacing w:after="0" w:line="240" w:lineRule="auto"/>
        <w:ind w:left="360"/>
        <w:jc w:val="both"/>
        <w:rPr>
          <w:rFonts w:ascii="Calibri" w:eastAsia="Calibri" w:hAnsi="Calibri" w:cs="Times New Roman"/>
          <w:b/>
          <w:bCs/>
          <w:sz w:val="24"/>
          <w:szCs w:val="24"/>
          <w:lang w:val="sr-Latn-CS"/>
        </w:rPr>
      </w:pPr>
    </w:p>
    <w:p w:rsidR="002C26ED" w:rsidRPr="005F73C9" w:rsidRDefault="002C26ED" w:rsidP="002C26ED">
      <w:pPr>
        <w:numPr>
          <w:ilvl w:val="2"/>
          <w:numId w:val="23"/>
        </w:numPr>
        <w:spacing w:before="96" w:after="0" w:line="240" w:lineRule="auto"/>
        <w:ind w:left="540"/>
        <w:jc w:val="both"/>
        <w:rPr>
          <w:rFonts w:ascii="Calibri" w:eastAsia="Calibri" w:hAnsi="Calibri" w:cs="Times New Roman"/>
          <w:b/>
          <w:bCs/>
          <w:sz w:val="24"/>
          <w:szCs w:val="24"/>
        </w:rPr>
      </w:pPr>
      <w:r w:rsidRPr="005F73C9">
        <w:rPr>
          <w:rFonts w:ascii="Calibri" w:eastAsia="Calibri" w:hAnsi="Calibri" w:cs="Times New Roman"/>
          <w:b/>
          <w:bCs/>
          <w:sz w:val="24"/>
          <w:szCs w:val="24"/>
        </w:rPr>
        <w:t>Preventivno održavanje</w:t>
      </w:r>
    </w:p>
    <w:p w:rsidR="002C26ED" w:rsidRPr="005F73C9" w:rsidRDefault="002C26ED" w:rsidP="002C26ED">
      <w:pPr>
        <w:ind w:left="720"/>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U cilju preventivnog održavanja, redovnog kontrolisanja log (auditing) fajlova svih elemenata sistema ponuđač je u obavezi da obezbijedi održavanje i unapređivanje sistema na tehnološkoj platformi postojećeg sistema uz poštovanje bezbjednosnih procedura i zaštite podataka.</w:t>
      </w:r>
      <w:r w:rsidRPr="005F73C9">
        <w:rPr>
          <w:rFonts w:ascii="Calibri" w:eastAsia="Calibri" w:hAnsi="Calibri" w:cs="Times New Roman"/>
          <w:sz w:val="24"/>
          <w:szCs w:val="24"/>
          <w:lang w:val="sr-Latn-CS"/>
        </w:rPr>
        <w:tab/>
      </w:r>
    </w:p>
    <w:p w:rsidR="002C26ED" w:rsidRPr="005F73C9" w:rsidRDefault="002C26ED" w:rsidP="002C26ED">
      <w:pPr>
        <w:numPr>
          <w:ilvl w:val="2"/>
          <w:numId w:val="23"/>
        </w:numPr>
        <w:spacing w:before="96" w:after="0" w:line="240" w:lineRule="auto"/>
        <w:ind w:left="540"/>
        <w:jc w:val="both"/>
        <w:rPr>
          <w:rFonts w:ascii="Calibri" w:eastAsia="Calibri" w:hAnsi="Calibri" w:cs="Times New Roman"/>
          <w:b/>
          <w:bCs/>
          <w:sz w:val="24"/>
          <w:szCs w:val="24"/>
        </w:rPr>
      </w:pPr>
      <w:r w:rsidRPr="005F73C9">
        <w:rPr>
          <w:rFonts w:ascii="Calibri" w:eastAsia="Calibri" w:hAnsi="Calibri" w:cs="Times New Roman"/>
          <w:b/>
          <w:bCs/>
          <w:sz w:val="24"/>
          <w:szCs w:val="24"/>
        </w:rPr>
        <w:t>Intervencije</w:t>
      </w:r>
    </w:p>
    <w:p w:rsidR="002C26ED" w:rsidRPr="005F73C9" w:rsidRDefault="002C26ED" w:rsidP="002C26ED">
      <w:pPr>
        <w:ind w:left="720"/>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 xml:space="preserve">Ponuđač je dužan da omogući da u slučaju greške sistema, gubitak podataka bude ograničen na ne više od trenutnog prenosa podataka koji se unose od strane korisnika </w:t>
      </w:r>
      <w:r w:rsidRPr="005F73C9">
        <w:rPr>
          <w:rFonts w:ascii="Calibri" w:eastAsia="Calibri" w:hAnsi="Calibri" w:cs="Times New Roman"/>
          <w:sz w:val="24"/>
          <w:szCs w:val="24"/>
          <w:lang w:val="sr-Latn-CS"/>
        </w:rPr>
        <w:lastRenderedPageBreak/>
        <w:t>u trenutku pojavljivanja greške. Ponuđač je dužan da sačini zapisnik o intervenciji koji mora da sadrži:</w:t>
      </w:r>
    </w:p>
    <w:p w:rsidR="002C26ED" w:rsidRPr="005F73C9" w:rsidRDefault="002C26ED" w:rsidP="002C26ED">
      <w:pPr>
        <w:numPr>
          <w:ilvl w:val="0"/>
          <w:numId w:val="29"/>
        </w:numPr>
        <w:tabs>
          <w:tab w:val="num" w:pos="1422"/>
        </w:tabs>
        <w:spacing w:after="0" w:line="240" w:lineRule="auto"/>
        <w:ind w:left="1422"/>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opis stanja prije intervencije</w:t>
      </w:r>
    </w:p>
    <w:p w:rsidR="002C26ED" w:rsidRPr="005F73C9" w:rsidRDefault="002C26ED" w:rsidP="002C26ED">
      <w:pPr>
        <w:numPr>
          <w:ilvl w:val="0"/>
          <w:numId w:val="29"/>
        </w:numPr>
        <w:tabs>
          <w:tab w:val="num" w:pos="1422"/>
        </w:tabs>
        <w:spacing w:after="0" w:line="240" w:lineRule="auto"/>
        <w:ind w:left="1422"/>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opis kvara/greške ako je intervencija zbog kvara/greške</w:t>
      </w:r>
    </w:p>
    <w:p w:rsidR="002C26ED" w:rsidRPr="005F73C9" w:rsidRDefault="002C26ED" w:rsidP="002C26ED">
      <w:pPr>
        <w:numPr>
          <w:ilvl w:val="0"/>
          <w:numId w:val="29"/>
        </w:numPr>
        <w:tabs>
          <w:tab w:val="num" w:pos="1422"/>
        </w:tabs>
        <w:spacing w:after="0" w:line="240" w:lineRule="auto"/>
        <w:ind w:left="1422"/>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uzrok kvara/greške ako je intervencija zbog kvara/greške</w:t>
      </w:r>
    </w:p>
    <w:p w:rsidR="002C26ED" w:rsidRPr="005F73C9" w:rsidRDefault="002C26ED" w:rsidP="002C26ED">
      <w:pPr>
        <w:numPr>
          <w:ilvl w:val="0"/>
          <w:numId w:val="29"/>
        </w:numPr>
        <w:tabs>
          <w:tab w:val="num" w:pos="1422"/>
        </w:tabs>
        <w:spacing w:after="0" w:line="240" w:lineRule="auto"/>
        <w:ind w:left="1422"/>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 xml:space="preserve">detaljan opis preduzetih (korektivnih) aktivnosti </w:t>
      </w:r>
    </w:p>
    <w:p w:rsidR="002C26ED" w:rsidRPr="005F73C9" w:rsidRDefault="002C26ED" w:rsidP="002C26ED">
      <w:pPr>
        <w:numPr>
          <w:ilvl w:val="0"/>
          <w:numId w:val="29"/>
        </w:numPr>
        <w:tabs>
          <w:tab w:val="num" w:pos="1422"/>
        </w:tabs>
        <w:spacing w:after="0" w:line="240" w:lineRule="auto"/>
        <w:ind w:left="1422"/>
        <w:jc w:val="both"/>
        <w:rPr>
          <w:rFonts w:ascii="Calibri" w:eastAsia="Calibri" w:hAnsi="Calibri" w:cs="Times New Roman"/>
          <w:sz w:val="24"/>
          <w:szCs w:val="24"/>
          <w:lang w:val="sr-Latn-CS"/>
        </w:rPr>
      </w:pPr>
      <w:r w:rsidRPr="005F73C9">
        <w:rPr>
          <w:rFonts w:ascii="Calibri" w:eastAsia="Calibri" w:hAnsi="Calibri" w:cs="Times New Roman"/>
          <w:sz w:val="24"/>
          <w:szCs w:val="24"/>
        </w:rPr>
        <w:t xml:space="preserve">opis posljedica </w:t>
      </w:r>
      <w:r w:rsidRPr="005F73C9">
        <w:rPr>
          <w:rFonts w:ascii="Calibri" w:eastAsia="Calibri" w:hAnsi="Calibri" w:cs="Times New Roman"/>
          <w:sz w:val="24"/>
          <w:szCs w:val="24"/>
          <w:lang w:val="sr-Latn-CS"/>
        </w:rPr>
        <w:t xml:space="preserve">preduzetih (korektivnih) aktivnosti </w:t>
      </w:r>
      <w:r w:rsidRPr="005F73C9">
        <w:rPr>
          <w:rFonts w:ascii="Calibri" w:eastAsia="Calibri" w:hAnsi="Calibri" w:cs="Times New Roman"/>
          <w:sz w:val="24"/>
          <w:szCs w:val="24"/>
        </w:rPr>
        <w:t>na korišćenje softverskog rješenja i redovne procedure u održavanju sistema</w:t>
      </w:r>
    </w:p>
    <w:p w:rsidR="002C26ED" w:rsidRPr="005F73C9" w:rsidRDefault="002C26ED" w:rsidP="002C26ED">
      <w:pPr>
        <w:numPr>
          <w:ilvl w:val="0"/>
          <w:numId w:val="29"/>
        </w:numPr>
        <w:tabs>
          <w:tab w:val="num" w:pos="1422"/>
        </w:tabs>
        <w:spacing w:after="0" w:line="240" w:lineRule="auto"/>
        <w:ind w:left="1422"/>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vrijeme utrošeno na intervenciju</w:t>
      </w:r>
    </w:p>
    <w:p w:rsidR="002C26ED" w:rsidRPr="005F73C9" w:rsidRDefault="002C26ED" w:rsidP="002C26ED">
      <w:pPr>
        <w:ind w:left="720"/>
        <w:jc w:val="both"/>
        <w:rPr>
          <w:rFonts w:ascii="Calibri" w:eastAsia="Calibri" w:hAnsi="Calibri" w:cs="Times New Roman"/>
          <w:sz w:val="24"/>
          <w:szCs w:val="24"/>
          <w:lang w:val="sr-Latn-CS"/>
        </w:rPr>
      </w:pPr>
    </w:p>
    <w:p w:rsidR="002C26ED" w:rsidRPr="005F73C9" w:rsidRDefault="002C26ED" w:rsidP="002C26ED">
      <w:pPr>
        <w:ind w:left="720"/>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Zapisnik mora biti odobren od strane ovlašćenog predstavnika korisnika. Ako zapisnik nije odobren smatraće se da intervencija nije izvršena.</w:t>
      </w:r>
    </w:p>
    <w:p w:rsidR="002C26ED" w:rsidRPr="005F73C9" w:rsidRDefault="002C26ED" w:rsidP="002C26ED">
      <w:pPr>
        <w:ind w:left="720"/>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 xml:space="preserve">Smatra se da je zahtjev za intervencijom prijavljen kada je ovlašćeni predstavnik korisnika usluga obavjestio ponuđača (telefonom, e-mail-om). Pri tome se sačinjava zapisnik u kojem se navodi koja se intervencija zahtjeva i upisuje se vrijeme prijavljivanja. </w:t>
      </w:r>
    </w:p>
    <w:p w:rsidR="002C26ED" w:rsidRPr="005F73C9" w:rsidRDefault="002C26ED" w:rsidP="002C26ED">
      <w:pPr>
        <w:ind w:left="720"/>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Smatra se da je došlo do kritične greške ukoliko korisnik ne može više koristiti softversko rješenje zbog greške na nekoj od osnovnih funkiconalnosti softverskog rješenja, što ima kritičan uticaj na izvršenje aktivnosti. Takva greška zahtijeva hitnu intervenciju i otklanjanje iste. Primjeri grešaka ove vrste su: problemi sa podacima ili njihovo uništenje, gubitak podataka...Nema zamjenskog rješenja za grešku, te je za otklanjanje takve greške potrebna promjena organizacije aplikacije ili velike promjene u aplikaciji.</w:t>
      </w:r>
    </w:p>
    <w:p w:rsidR="002C26ED" w:rsidRPr="005F73C9" w:rsidRDefault="002C26ED" w:rsidP="002C26ED">
      <w:pPr>
        <w:ind w:left="720"/>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Ponuđač je dužan da u slučaju kritične greške odmah preduzme mjere za njeno otklanjanje i najmanje smanji stepen njene kritičnosti u roku od 3 dana.</w:t>
      </w:r>
    </w:p>
    <w:p w:rsidR="002C26ED" w:rsidRPr="005F73C9" w:rsidRDefault="002C26ED" w:rsidP="002C26ED">
      <w:pPr>
        <w:ind w:left="720"/>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Ponuđač je dužan da podnosi mjesečni izveštaj o izvedenim radovima na održavanju i dokumentuje radove na održavanju na dogovoreni način.</w:t>
      </w:r>
    </w:p>
    <w:p w:rsidR="002C26ED" w:rsidRPr="005F73C9" w:rsidRDefault="002C26ED" w:rsidP="002C26ED">
      <w:pPr>
        <w:numPr>
          <w:ilvl w:val="2"/>
          <w:numId w:val="23"/>
        </w:numPr>
        <w:spacing w:after="0" w:line="240" w:lineRule="auto"/>
        <w:ind w:left="1224"/>
        <w:jc w:val="both"/>
        <w:rPr>
          <w:rFonts w:ascii="Calibri" w:eastAsia="Calibri" w:hAnsi="Calibri" w:cs="Times New Roman"/>
          <w:b/>
          <w:bCs/>
          <w:sz w:val="24"/>
          <w:szCs w:val="24"/>
          <w:lang w:val="sr-Latn-CS"/>
        </w:rPr>
      </w:pPr>
      <w:r w:rsidRPr="005F73C9">
        <w:rPr>
          <w:rFonts w:ascii="Calibri" w:eastAsia="Calibri" w:hAnsi="Calibri" w:cs="Times New Roman"/>
          <w:b/>
          <w:bCs/>
          <w:sz w:val="24"/>
          <w:szCs w:val="24"/>
          <w:lang w:val="sr-Latn-CS"/>
        </w:rPr>
        <w:t>Raspoloživost sistema</w:t>
      </w:r>
    </w:p>
    <w:p w:rsidR="002C26ED" w:rsidRPr="005F73C9" w:rsidRDefault="002C26ED" w:rsidP="002C26ED">
      <w:pPr>
        <w:jc w:val="both"/>
        <w:rPr>
          <w:rFonts w:ascii="Calibri" w:eastAsia="PMingLiU" w:hAnsi="Calibri" w:cs="Times New Roman"/>
          <w:b/>
          <w:bCs/>
          <w:caps/>
          <w:sz w:val="24"/>
          <w:szCs w:val="24"/>
          <w:lang w:val="sr-Latn-CS"/>
        </w:rPr>
      </w:pPr>
    </w:p>
    <w:p w:rsidR="002C26ED" w:rsidRPr="005F73C9" w:rsidRDefault="002C26ED" w:rsidP="002C26ED">
      <w:pPr>
        <w:ind w:left="720"/>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Ponuđač je dužan da obezbijedi ispravno i kvalitetno funkcionisanje svih softverskih rješenja (instaliranih sistema i podsistema) koja su predmet održavanja i stvaranje uslova za neprekidan rad, u on-line režimu 24/7/365, održavanog softverskog rješenja u dijelu koji zavisi od ponuđača i nije uslovljen drugim spoljnim faktorima (npr. ispravan hardver optimalnih performansi, sistemski softver, odgovarajući antivirus program, odgovarajuća veza sa starim poreskim sistemom i drugo) tokom cijelog perioda održavanja.</w:t>
      </w:r>
    </w:p>
    <w:p w:rsidR="002C26ED" w:rsidRPr="005F73C9" w:rsidRDefault="002C26ED" w:rsidP="002C26ED">
      <w:pPr>
        <w:numPr>
          <w:ilvl w:val="2"/>
          <w:numId w:val="23"/>
        </w:numPr>
        <w:spacing w:line="240" w:lineRule="auto"/>
        <w:ind w:left="1224"/>
        <w:jc w:val="both"/>
        <w:rPr>
          <w:rFonts w:ascii="Calibri" w:eastAsia="Calibri" w:hAnsi="Calibri" w:cs="Times New Roman"/>
          <w:b/>
          <w:bCs/>
          <w:sz w:val="24"/>
          <w:szCs w:val="24"/>
          <w:lang w:val="sr-Latn-CS"/>
        </w:rPr>
      </w:pPr>
      <w:r w:rsidRPr="005F73C9">
        <w:rPr>
          <w:rFonts w:ascii="Calibri" w:eastAsia="Calibri" w:hAnsi="Calibri" w:cs="Times New Roman"/>
          <w:b/>
          <w:bCs/>
          <w:sz w:val="24"/>
          <w:szCs w:val="24"/>
          <w:lang w:val="sr-Latn-CS"/>
        </w:rPr>
        <w:t>Dokumentovanje sistema</w:t>
      </w:r>
    </w:p>
    <w:p w:rsidR="002C26ED" w:rsidRPr="005F73C9" w:rsidRDefault="002C26ED" w:rsidP="002C26ED">
      <w:pPr>
        <w:ind w:left="720"/>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Ponuđač je dužan da redovno ažurira dokumentaciju izvedenog stanja, te da istu blagovremeno dopunjava.</w:t>
      </w:r>
    </w:p>
    <w:p w:rsidR="002C26ED" w:rsidRPr="005F73C9" w:rsidRDefault="002C26ED" w:rsidP="002C26ED">
      <w:pPr>
        <w:ind w:left="720"/>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lastRenderedPageBreak/>
        <w:t>Ponuđač je dužan dostaviti izvorni kod ako je izvršio bilo kakvu izmjenu u istom. Izvorni kod se dostavlja prije nego se inovirano softversko rješenje stavi u produkciju. Ponuđač je dužan dostaviti izvorni kod za sva proširenja UCG3 sistema.</w:t>
      </w:r>
    </w:p>
    <w:p w:rsidR="002C26ED" w:rsidRPr="005F73C9" w:rsidRDefault="002C26ED" w:rsidP="002C26ED">
      <w:pPr>
        <w:ind w:left="720"/>
        <w:jc w:val="both"/>
        <w:rPr>
          <w:rFonts w:ascii="Calibri" w:eastAsia="Calibri" w:hAnsi="Calibri" w:cs="Times New Roman"/>
          <w:sz w:val="24"/>
          <w:szCs w:val="24"/>
          <w:lang w:val="sr-Latn-CS"/>
        </w:rPr>
      </w:pPr>
      <w:r w:rsidRPr="005F73C9">
        <w:rPr>
          <w:rFonts w:ascii="Calibri" w:eastAsia="Calibri" w:hAnsi="Calibri" w:cs="Times New Roman"/>
          <w:sz w:val="24"/>
          <w:szCs w:val="24"/>
          <w:lang w:val="sr-Latn-CS"/>
        </w:rPr>
        <w:t>Ponuđač je dužan da održava tehničku dokumentaciju u skladu sa tehničkim promjenama na softverskom rješenju.</w:t>
      </w:r>
    </w:p>
    <w:p w:rsidR="002C26ED" w:rsidRPr="005F73C9" w:rsidRDefault="002C26ED" w:rsidP="002C26ED">
      <w:pPr>
        <w:ind w:left="720"/>
        <w:jc w:val="both"/>
        <w:rPr>
          <w:rFonts w:ascii="Calibri" w:eastAsia="Calibri" w:hAnsi="Calibri" w:cs="Times New Roman"/>
          <w:sz w:val="24"/>
          <w:szCs w:val="24"/>
          <w:lang w:val="sr-Latn-CS"/>
        </w:rPr>
      </w:pPr>
    </w:p>
    <w:p w:rsidR="002C26ED" w:rsidRPr="005F73C9" w:rsidRDefault="002C26ED" w:rsidP="002C26ED">
      <w:pPr>
        <w:spacing w:after="0" w:line="240" w:lineRule="auto"/>
        <w:jc w:val="both"/>
        <w:rPr>
          <w:rFonts w:ascii="Calibri" w:eastAsia="Calibri" w:hAnsi="Calibri" w:cs="Times New Roman"/>
          <w:sz w:val="24"/>
          <w:szCs w:val="24"/>
        </w:rPr>
      </w:pPr>
      <w:r w:rsidRPr="005F73C9">
        <w:rPr>
          <w:rFonts w:ascii="Calibri" w:eastAsia="Calibri" w:hAnsi="Calibri" w:cs="Times New Roman"/>
          <w:sz w:val="24"/>
          <w:szCs w:val="24"/>
        </w:rPr>
        <w:sym w:font="Wingdings" w:char="F078"/>
      </w:r>
      <w:r w:rsidRPr="005F73C9">
        <w:rPr>
          <w:rFonts w:ascii="Calibri" w:eastAsia="Calibri" w:hAnsi="Calibri" w:cs="Times New Roman"/>
          <w:sz w:val="24"/>
          <w:szCs w:val="24"/>
        </w:rPr>
        <w:t>Način kontrole kvaliteta: Komisija Naručioca sastavljena od stručnog osoblja će izvršiti kvalitativan i kvantitativan prijem predmetnih usluga i utvrditi da li izvršene usluge odgovaraju specifikacijama Naručioca iz ove tenderske dokumentacije.</w:t>
      </w:r>
    </w:p>
    <w:p w:rsidR="002C26ED" w:rsidRPr="005F73C9" w:rsidRDefault="002C26ED" w:rsidP="002C26ED">
      <w:pPr>
        <w:spacing w:after="0" w:line="240" w:lineRule="auto"/>
        <w:jc w:val="both"/>
        <w:rPr>
          <w:rFonts w:ascii="Calibri" w:eastAsia="Calibri" w:hAnsi="Calibri" w:cs="Times New Roman"/>
          <w:sz w:val="24"/>
          <w:szCs w:val="24"/>
        </w:rPr>
      </w:pPr>
    </w:p>
    <w:p w:rsidR="002C26ED" w:rsidRPr="005F73C9" w:rsidRDefault="002C26ED" w:rsidP="002C26ED">
      <w:pPr>
        <w:spacing w:after="0" w:line="240" w:lineRule="auto"/>
        <w:jc w:val="both"/>
        <w:rPr>
          <w:rFonts w:ascii="Calibri" w:eastAsia="Calibri" w:hAnsi="Calibri" w:cs="Times New Roman"/>
          <w:sz w:val="24"/>
          <w:szCs w:val="24"/>
        </w:rPr>
      </w:pPr>
      <w:r w:rsidRPr="005F73C9">
        <w:rPr>
          <w:rFonts w:ascii="Calibri" w:eastAsia="Calibri" w:hAnsi="Calibri" w:cs="Times New Roman"/>
          <w:sz w:val="24"/>
          <w:szCs w:val="24"/>
        </w:rPr>
        <w:sym w:font="Wingdings" w:char="F078"/>
      </w:r>
      <w:r w:rsidRPr="005F73C9">
        <w:rPr>
          <w:rFonts w:ascii="Calibri" w:eastAsia="Calibri" w:hAnsi="Calibri" w:cs="Times New Roman"/>
          <w:sz w:val="24"/>
          <w:szCs w:val="24"/>
        </w:rPr>
        <w:t xml:space="preserve"> Ponuđač snosi troškove naknade korišćenja patenata i odgovoran je za potencijalne slučajeve povrede zaštićenih prava intelektualne svojine trećih lica.</w:t>
      </w:r>
    </w:p>
    <w:p w:rsidR="002C26ED" w:rsidRPr="005F73C9" w:rsidRDefault="002C26ED" w:rsidP="002C26ED">
      <w:pPr>
        <w:rPr>
          <w:rFonts w:ascii="Calibri" w:eastAsia="Calibri" w:hAnsi="Calibri" w:cs="Times New Roman"/>
          <w:sz w:val="24"/>
          <w:szCs w:val="24"/>
        </w:rPr>
      </w:pPr>
    </w:p>
    <w:p w:rsidR="002C26ED" w:rsidRPr="005F73C9" w:rsidRDefault="002C26ED" w:rsidP="002C26ED">
      <w:pPr>
        <w:ind w:left="720"/>
        <w:jc w:val="both"/>
        <w:rPr>
          <w:rFonts w:ascii="Calibri" w:eastAsia="Calibri" w:hAnsi="Calibri" w:cs="Times New Roman"/>
          <w:sz w:val="24"/>
          <w:szCs w:val="24"/>
          <w:lang w:val="sr-Latn-CS"/>
        </w:rPr>
      </w:pPr>
    </w:p>
    <w:p w:rsidR="002C26ED" w:rsidRPr="005F73C9" w:rsidRDefault="002C26ED" w:rsidP="002C26ED">
      <w:pPr>
        <w:numPr>
          <w:ilvl w:val="0"/>
          <w:numId w:val="23"/>
        </w:numPr>
        <w:spacing w:after="0" w:line="240" w:lineRule="auto"/>
        <w:ind w:left="360"/>
        <w:jc w:val="both"/>
        <w:rPr>
          <w:rFonts w:ascii="Calibri" w:eastAsia="Calibri" w:hAnsi="Calibri" w:cs="Times New Roman"/>
          <w:b/>
          <w:bCs/>
          <w:sz w:val="24"/>
          <w:szCs w:val="24"/>
          <w:lang w:val="sr-Latn-CS"/>
        </w:rPr>
      </w:pPr>
      <w:r w:rsidRPr="005F73C9">
        <w:rPr>
          <w:rFonts w:ascii="Calibri" w:eastAsia="Calibri" w:hAnsi="Calibri" w:cs="Times New Roman"/>
          <w:b/>
          <w:bCs/>
          <w:sz w:val="24"/>
          <w:szCs w:val="24"/>
          <w:lang w:val="sr-Latn-CS"/>
        </w:rPr>
        <w:t xml:space="preserve">SPECIFIKACIJA </w:t>
      </w:r>
      <w:r w:rsidRPr="005F73C9">
        <w:rPr>
          <w:rFonts w:ascii="Calibri" w:eastAsia="PMingLiU" w:hAnsi="Calibri" w:cs="Times New Roman"/>
          <w:b/>
          <w:bCs/>
          <w:caps/>
          <w:sz w:val="24"/>
          <w:szCs w:val="24"/>
          <w:lang w:val="sr-Latn-CS"/>
        </w:rPr>
        <w:t>relevantne zakonske regulative KOJA JE BITNA ZA PROJEKAT</w:t>
      </w:r>
    </w:p>
    <w:p w:rsidR="002C26ED" w:rsidRPr="005F73C9" w:rsidRDefault="002C26ED" w:rsidP="002C26ED">
      <w:pPr>
        <w:ind w:left="360"/>
        <w:jc w:val="both"/>
        <w:rPr>
          <w:rFonts w:ascii="Calibri" w:eastAsia="PMingLiU" w:hAnsi="Calibri" w:cs="Times New Roman"/>
          <w:sz w:val="24"/>
          <w:szCs w:val="24"/>
          <w:lang w:val="sr-Latn-CS"/>
        </w:rPr>
      </w:pPr>
    </w:p>
    <w:p w:rsidR="002C26ED" w:rsidRPr="005F73C9" w:rsidRDefault="002C26ED" w:rsidP="002C26ED">
      <w:pPr>
        <w:numPr>
          <w:ilvl w:val="0"/>
          <w:numId w:val="32"/>
        </w:numPr>
        <w:autoSpaceDE w:val="0"/>
        <w:autoSpaceDN w:val="0"/>
        <w:adjustRightInd w:val="0"/>
        <w:spacing w:after="0" w:line="240" w:lineRule="auto"/>
        <w:jc w:val="both"/>
        <w:rPr>
          <w:rFonts w:ascii="Calibri" w:eastAsia="Calibri" w:hAnsi="Calibri" w:cs="Times New Roman"/>
          <w:sz w:val="24"/>
          <w:szCs w:val="24"/>
        </w:rPr>
      </w:pPr>
      <w:r w:rsidRPr="005F73C9">
        <w:rPr>
          <w:rFonts w:ascii="Calibri" w:eastAsia="Calibri" w:hAnsi="Calibri" w:cs="Times New Roman"/>
          <w:sz w:val="24"/>
          <w:szCs w:val="24"/>
        </w:rPr>
        <w:t>Zakon o poreskoj administraciji ( Sl.list RCG broj 65/01, 80/04,29/05....Sl.list C</w:t>
      </w:r>
      <w:r>
        <w:rPr>
          <w:rFonts w:ascii="Calibri" w:eastAsia="Calibri" w:hAnsi="Calibri" w:cs="Times New Roman"/>
          <w:sz w:val="24"/>
          <w:szCs w:val="24"/>
        </w:rPr>
        <w:t xml:space="preserve">G 73/10, 20/11, 28/12 , 08/15, </w:t>
      </w:r>
      <w:r w:rsidRPr="005F73C9">
        <w:rPr>
          <w:rFonts w:ascii="Calibri" w:eastAsia="Calibri" w:hAnsi="Calibri" w:cs="Times New Roman"/>
          <w:sz w:val="24"/>
          <w:szCs w:val="24"/>
        </w:rPr>
        <w:t>47/17</w:t>
      </w:r>
      <w:r>
        <w:rPr>
          <w:rFonts w:ascii="Calibri" w:eastAsia="Calibri" w:hAnsi="Calibri" w:cs="Times New Roman"/>
          <w:sz w:val="24"/>
          <w:szCs w:val="24"/>
        </w:rPr>
        <w:t xml:space="preserve"> i 52/19</w:t>
      </w:r>
      <w:r w:rsidRPr="005F73C9">
        <w:rPr>
          <w:rFonts w:ascii="Calibri" w:eastAsia="Calibri" w:hAnsi="Calibri" w:cs="Times New Roman"/>
          <w:sz w:val="24"/>
          <w:szCs w:val="24"/>
        </w:rPr>
        <w:t>)</w:t>
      </w:r>
    </w:p>
    <w:p w:rsidR="002C26ED" w:rsidRPr="005F73C9" w:rsidRDefault="002C26ED" w:rsidP="002C26ED">
      <w:pPr>
        <w:numPr>
          <w:ilvl w:val="0"/>
          <w:numId w:val="32"/>
        </w:numPr>
        <w:autoSpaceDE w:val="0"/>
        <w:autoSpaceDN w:val="0"/>
        <w:adjustRightInd w:val="0"/>
        <w:spacing w:after="0" w:line="240" w:lineRule="auto"/>
        <w:jc w:val="both"/>
        <w:rPr>
          <w:rFonts w:ascii="Calibri" w:eastAsia="Calibri" w:hAnsi="Calibri" w:cs="Times New Roman"/>
          <w:sz w:val="24"/>
          <w:szCs w:val="24"/>
        </w:rPr>
      </w:pPr>
      <w:r w:rsidRPr="005F73C9">
        <w:rPr>
          <w:rFonts w:ascii="Calibri" w:eastAsia="Calibri" w:hAnsi="Calibri" w:cs="Times New Roman"/>
          <w:sz w:val="24"/>
          <w:szCs w:val="24"/>
        </w:rPr>
        <w:t>Zakon o elektronskoj identifikaciji i elektronskom potpisu ( Sl.list CG, br. 31/17 i 72/19)</w:t>
      </w:r>
    </w:p>
    <w:p w:rsidR="002C26ED" w:rsidRPr="005F73C9" w:rsidRDefault="002C26ED" w:rsidP="002C26ED">
      <w:pPr>
        <w:numPr>
          <w:ilvl w:val="0"/>
          <w:numId w:val="32"/>
        </w:numPr>
        <w:autoSpaceDE w:val="0"/>
        <w:autoSpaceDN w:val="0"/>
        <w:adjustRightInd w:val="0"/>
        <w:spacing w:after="0" w:line="240" w:lineRule="auto"/>
        <w:jc w:val="both"/>
        <w:rPr>
          <w:rFonts w:ascii="Calibri" w:eastAsia="Calibri" w:hAnsi="Calibri" w:cs="Times New Roman"/>
          <w:sz w:val="24"/>
          <w:szCs w:val="24"/>
        </w:rPr>
      </w:pPr>
      <w:r w:rsidRPr="005F73C9">
        <w:rPr>
          <w:rFonts w:ascii="Calibri" w:eastAsia="Calibri" w:hAnsi="Calibri" w:cs="Times New Roman"/>
          <w:sz w:val="24"/>
          <w:szCs w:val="24"/>
        </w:rPr>
        <w:t>Zakon o elektronskom dokumentu ( Sl.list CG 05/08 i 40/11)</w:t>
      </w:r>
    </w:p>
    <w:p w:rsidR="002C26ED" w:rsidRPr="005F73C9" w:rsidRDefault="002C26ED" w:rsidP="002C26ED">
      <w:pPr>
        <w:numPr>
          <w:ilvl w:val="0"/>
          <w:numId w:val="32"/>
        </w:numPr>
        <w:autoSpaceDE w:val="0"/>
        <w:autoSpaceDN w:val="0"/>
        <w:adjustRightInd w:val="0"/>
        <w:spacing w:after="0" w:line="240" w:lineRule="auto"/>
        <w:jc w:val="both"/>
        <w:rPr>
          <w:rFonts w:ascii="Calibri" w:eastAsia="Calibri" w:hAnsi="Calibri" w:cs="Times New Roman"/>
          <w:sz w:val="24"/>
          <w:szCs w:val="24"/>
        </w:rPr>
      </w:pPr>
      <w:r w:rsidRPr="005F73C9">
        <w:rPr>
          <w:rFonts w:ascii="Calibri" w:eastAsia="Calibri" w:hAnsi="Calibri" w:cs="Times New Roman"/>
          <w:sz w:val="24"/>
          <w:szCs w:val="24"/>
        </w:rPr>
        <w:t>Zakon o porezu na dodatu vrijednost ( Sl.list RCG 65/01, 12/02, 38/02, 72/02, 21/03, 76/05, 04/06 i Sl.list CG 16/07,73/10, 40/11, 29/13, 09/1</w:t>
      </w:r>
      <w:r>
        <w:rPr>
          <w:rFonts w:ascii="Calibri" w:eastAsia="Calibri" w:hAnsi="Calibri" w:cs="Times New Roman"/>
          <w:sz w:val="24"/>
          <w:szCs w:val="24"/>
        </w:rPr>
        <w:t xml:space="preserve">5, 53/16, 1/17,  50/17, 46/19, </w:t>
      </w:r>
      <w:r w:rsidRPr="005F73C9">
        <w:rPr>
          <w:rFonts w:ascii="Calibri" w:eastAsia="Calibri" w:hAnsi="Calibri" w:cs="Times New Roman"/>
          <w:sz w:val="24"/>
          <w:szCs w:val="24"/>
        </w:rPr>
        <w:t>80/20</w:t>
      </w:r>
      <w:r>
        <w:rPr>
          <w:rFonts w:ascii="Calibri" w:eastAsia="Calibri" w:hAnsi="Calibri" w:cs="Times New Roman"/>
          <w:sz w:val="24"/>
          <w:szCs w:val="24"/>
        </w:rPr>
        <w:t>, 08/21 i 59/21</w:t>
      </w:r>
      <w:r w:rsidRPr="005F73C9">
        <w:rPr>
          <w:rFonts w:ascii="Calibri" w:eastAsia="Calibri" w:hAnsi="Calibri" w:cs="Times New Roman"/>
          <w:sz w:val="24"/>
          <w:szCs w:val="24"/>
        </w:rPr>
        <w:t>)</w:t>
      </w:r>
    </w:p>
    <w:p w:rsidR="002C26ED" w:rsidRPr="005F73C9" w:rsidRDefault="002C26ED" w:rsidP="002C26ED">
      <w:pPr>
        <w:numPr>
          <w:ilvl w:val="0"/>
          <w:numId w:val="32"/>
        </w:numPr>
        <w:autoSpaceDE w:val="0"/>
        <w:autoSpaceDN w:val="0"/>
        <w:adjustRightInd w:val="0"/>
        <w:spacing w:after="0" w:line="240" w:lineRule="auto"/>
        <w:jc w:val="both"/>
        <w:rPr>
          <w:rFonts w:ascii="Calibri" w:eastAsia="Calibri" w:hAnsi="Calibri" w:cs="Times New Roman"/>
          <w:sz w:val="24"/>
          <w:szCs w:val="24"/>
        </w:rPr>
      </w:pPr>
      <w:r w:rsidRPr="005F73C9">
        <w:rPr>
          <w:rFonts w:ascii="Calibri" w:eastAsia="Calibri" w:hAnsi="Calibri" w:cs="Times New Roman"/>
          <w:sz w:val="24"/>
          <w:szCs w:val="24"/>
        </w:rPr>
        <w:t>Zakon o porezu na dobit pravnih lica ( Sl.list RCG 65/01, 12/02,80/04 i Sl.list CG 40/08, 86/09, 40/11, 14/12 , 61/13 i 55/16)</w:t>
      </w:r>
    </w:p>
    <w:p w:rsidR="002C26ED" w:rsidRPr="005F73C9" w:rsidRDefault="002C26ED" w:rsidP="002C26ED">
      <w:pPr>
        <w:numPr>
          <w:ilvl w:val="0"/>
          <w:numId w:val="32"/>
        </w:numPr>
        <w:autoSpaceDE w:val="0"/>
        <w:autoSpaceDN w:val="0"/>
        <w:adjustRightInd w:val="0"/>
        <w:spacing w:after="0" w:line="240" w:lineRule="auto"/>
        <w:jc w:val="both"/>
        <w:rPr>
          <w:rFonts w:ascii="Calibri" w:eastAsia="Calibri" w:hAnsi="Calibri" w:cs="Times New Roman"/>
          <w:color w:val="000000"/>
          <w:sz w:val="24"/>
          <w:szCs w:val="24"/>
        </w:rPr>
      </w:pPr>
      <w:r w:rsidRPr="005F73C9">
        <w:rPr>
          <w:rFonts w:ascii="Calibri" w:eastAsia="Calibri" w:hAnsi="Calibri" w:cs="Times New Roman"/>
          <w:bCs/>
          <w:sz w:val="24"/>
          <w:szCs w:val="24"/>
        </w:rPr>
        <w:t>Zakon o upravljanju otpadom ( ‘’Sl.list Crne Gore’’, br. 64/11 i 39/16);</w:t>
      </w:r>
    </w:p>
    <w:p w:rsidR="002C26ED" w:rsidRPr="005F73C9" w:rsidRDefault="002C26ED" w:rsidP="002C26ED">
      <w:pPr>
        <w:numPr>
          <w:ilvl w:val="0"/>
          <w:numId w:val="32"/>
        </w:numPr>
        <w:autoSpaceDE w:val="0"/>
        <w:autoSpaceDN w:val="0"/>
        <w:adjustRightInd w:val="0"/>
        <w:spacing w:after="0" w:line="240" w:lineRule="auto"/>
        <w:jc w:val="both"/>
        <w:rPr>
          <w:rFonts w:ascii="Calibri" w:eastAsia="Calibri" w:hAnsi="Calibri" w:cs="Times New Roman"/>
          <w:color w:val="000000"/>
          <w:sz w:val="24"/>
          <w:szCs w:val="24"/>
        </w:rPr>
      </w:pPr>
      <w:r w:rsidRPr="005F73C9">
        <w:rPr>
          <w:rFonts w:ascii="Calibri" w:eastAsia="Calibri" w:hAnsi="Calibri" w:cs="Times New Roman"/>
          <w:bCs/>
          <w:sz w:val="24"/>
          <w:szCs w:val="24"/>
        </w:rPr>
        <w:t>Zakon o porezu na premije osiguranja</w:t>
      </w:r>
      <w:r w:rsidRPr="005F73C9">
        <w:rPr>
          <w:rFonts w:ascii="Calibri" w:eastAsia="Calibri" w:hAnsi="Calibri" w:cs="Tahoma"/>
          <w:bCs/>
          <w:sz w:val="24"/>
          <w:szCs w:val="24"/>
        </w:rPr>
        <w:t xml:space="preserve"> ( ‘’Sl.list RCG’’, br.27/04 , 37/04  i ‘’Sl.list CG’’, br.73/10 , 40/11 , 61/13 i 06/14);</w:t>
      </w:r>
    </w:p>
    <w:p w:rsidR="002C26ED" w:rsidRPr="005F73C9" w:rsidRDefault="002C26ED" w:rsidP="002C26ED">
      <w:pPr>
        <w:numPr>
          <w:ilvl w:val="0"/>
          <w:numId w:val="32"/>
        </w:numPr>
        <w:contextualSpacing/>
        <w:rPr>
          <w:rFonts w:ascii="Calibri" w:eastAsia="Calibri" w:hAnsi="Calibri" w:cs="Times New Roman"/>
          <w:sz w:val="24"/>
          <w:szCs w:val="24"/>
        </w:rPr>
      </w:pPr>
      <w:r w:rsidRPr="005F73C9">
        <w:rPr>
          <w:rFonts w:ascii="Calibri" w:eastAsia="Calibri" w:hAnsi="Calibri" w:cs="Times New Roman"/>
          <w:sz w:val="24"/>
          <w:szCs w:val="24"/>
        </w:rPr>
        <w:t>Zakon o računovodstvu ( Sl.list Crne Gore 52/16)</w:t>
      </w:r>
    </w:p>
    <w:p w:rsidR="002C26ED" w:rsidRPr="005F73C9" w:rsidRDefault="002C26ED" w:rsidP="002C26ED">
      <w:pPr>
        <w:numPr>
          <w:ilvl w:val="0"/>
          <w:numId w:val="32"/>
        </w:numPr>
        <w:contextualSpacing/>
        <w:rPr>
          <w:rFonts w:ascii="Calibri" w:eastAsia="Calibri" w:hAnsi="Calibri" w:cs="Times New Roman"/>
          <w:sz w:val="24"/>
          <w:szCs w:val="24"/>
        </w:rPr>
      </w:pPr>
      <w:r w:rsidRPr="005F73C9">
        <w:rPr>
          <w:rFonts w:ascii="Calibri" w:eastAsia="Calibri" w:hAnsi="Calibri" w:cs="Times New Roman"/>
          <w:sz w:val="24"/>
          <w:szCs w:val="24"/>
        </w:rPr>
        <w:t>Zakon o reviziji ( Sl.list Crne Gore 01/17)</w:t>
      </w:r>
    </w:p>
    <w:p w:rsidR="002C26ED" w:rsidRPr="005F73C9" w:rsidRDefault="002C26ED" w:rsidP="002C26ED">
      <w:pPr>
        <w:numPr>
          <w:ilvl w:val="0"/>
          <w:numId w:val="32"/>
        </w:numPr>
        <w:contextualSpacing/>
        <w:rPr>
          <w:rFonts w:ascii="Calibri" w:eastAsia="Calibri" w:hAnsi="Calibri" w:cs="Times New Roman"/>
          <w:sz w:val="24"/>
          <w:szCs w:val="24"/>
        </w:rPr>
      </w:pPr>
      <w:r w:rsidRPr="005F73C9">
        <w:rPr>
          <w:rFonts w:ascii="Calibri" w:eastAsia="Calibri" w:hAnsi="Calibri" w:cs="Times New Roman"/>
          <w:color w:val="000000"/>
          <w:sz w:val="24"/>
          <w:szCs w:val="24"/>
        </w:rPr>
        <w:t>Uredba o bližim kriterijumima, visini i načinu plaćanja posebne naknade za upravljanje otpadom ( ‘’Sl.list CG’’, br. 39/12 );</w:t>
      </w:r>
    </w:p>
    <w:p w:rsidR="002C26ED" w:rsidRPr="005F73C9" w:rsidRDefault="002C26ED" w:rsidP="002C26ED">
      <w:pPr>
        <w:numPr>
          <w:ilvl w:val="0"/>
          <w:numId w:val="32"/>
        </w:numPr>
        <w:contextualSpacing/>
        <w:rPr>
          <w:rFonts w:ascii="Calibri" w:eastAsia="Calibri" w:hAnsi="Calibri" w:cs="Times New Roman"/>
          <w:sz w:val="24"/>
          <w:szCs w:val="24"/>
        </w:rPr>
      </w:pPr>
      <w:r w:rsidRPr="005F73C9">
        <w:rPr>
          <w:rFonts w:ascii="Calibri" w:eastAsia="Calibri" w:hAnsi="Calibri" w:cs="Times New Roman"/>
          <w:sz w:val="24"/>
          <w:szCs w:val="24"/>
        </w:rPr>
        <w:t xml:space="preserve">Pravilnik o primjeni Zakona o porezu na dodatu vrijednost ( Sl.list RCG 65/02, 13/03, 59/04, 79/05, 16/06 i Sl.list </w:t>
      </w:r>
      <w:r>
        <w:rPr>
          <w:rFonts w:ascii="Calibri" w:eastAsia="Calibri" w:hAnsi="Calibri" w:cs="Times New Roman"/>
          <w:sz w:val="24"/>
          <w:szCs w:val="24"/>
        </w:rPr>
        <w:t xml:space="preserve">CG 64/08, 30/13, 32/15, 53/17, </w:t>
      </w:r>
      <w:r w:rsidRPr="005F73C9">
        <w:rPr>
          <w:rFonts w:ascii="Calibri" w:eastAsia="Calibri" w:hAnsi="Calibri" w:cs="Times New Roman"/>
          <w:sz w:val="24"/>
          <w:szCs w:val="24"/>
        </w:rPr>
        <w:t>84/17</w:t>
      </w:r>
      <w:r>
        <w:rPr>
          <w:rFonts w:ascii="Calibri" w:eastAsia="Calibri" w:hAnsi="Calibri" w:cs="Times New Roman"/>
          <w:sz w:val="24"/>
          <w:szCs w:val="24"/>
        </w:rPr>
        <w:t>, 12/21 i 73/21</w:t>
      </w:r>
      <w:r w:rsidRPr="005F73C9">
        <w:rPr>
          <w:rFonts w:ascii="Calibri" w:eastAsia="Calibri" w:hAnsi="Calibri" w:cs="Times New Roman"/>
          <w:sz w:val="24"/>
          <w:szCs w:val="24"/>
        </w:rPr>
        <w:t>)</w:t>
      </w:r>
    </w:p>
    <w:p w:rsidR="002C26ED" w:rsidRPr="005F73C9" w:rsidRDefault="002C26ED" w:rsidP="002C26ED">
      <w:pPr>
        <w:numPr>
          <w:ilvl w:val="0"/>
          <w:numId w:val="32"/>
        </w:numPr>
        <w:contextualSpacing/>
        <w:rPr>
          <w:rFonts w:ascii="Calibri" w:eastAsia="Calibri" w:hAnsi="Calibri" w:cs="Times New Roman"/>
          <w:sz w:val="24"/>
          <w:szCs w:val="24"/>
        </w:rPr>
      </w:pPr>
      <w:r w:rsidRPr="005F73C9">
        <w:rPr>
          <w:rFonts w:ascii="Calibri" w:eastAsia="Calibri" w:hAnsi="Calibri" w:cs="Times New Roman"/>
          <w:sz w:val="24"/>
          <w:szCs w:val="24"/>
        </w:rPr>
        <w:t>Pravilnik o obliku i sadržini prijave za registraciju obveznika poreza na dodatu vrijednost ( Sl.listRCG, br.06/06; Sl.list CG, br.34/13)</w:t>
      </w:r>
    </w:p>
    <w:p w:rsidR="002C26ED" w:rsidRPr="005F73C9" w:rsidRDefault="002C26ED" w:rsidP="002C26ED">
      <w:pPr>
        <w:numPr>
          <w:ilvl w:val="0"/>
          <w:numId w:val="32"/>
        </w:numPr>
        <w:contextualSpacing/>
        <w:rPr>
          <w:rFonts w:ascii="Calibri" w:eastAsia="Calibri" w:hAnsi="Calibri" w:cs="Times New Roman"/>
          <w:sz w:val="24"/>
          <w:szCs w:val="24"/>
        </w:rPr>
      </w:pPr>
      <w:r w:rsidRPr="005F73C9">
        <w:rPr>
          <w:rFonts w:ascii="Calibri" w:eastAsia="Calibri" w:hAnsi="Calibri" w:cs="Times New Roman"/>
          <w:sz w:val="24"/>
          <w:szCs w:val="24"/>
        </w:rPr>
        <w:t>Pravilnik o obliku i sadržini prijave za obračun poreza na dodatu vrijednost ( Sl.list RCG 79/05, 28/06 i Sl.list 64/11, 30/13 i 65/20)</w:t>
      </w:r>
    </w:p>
    <w:p w:rsidR="002C26ED" w:rsidRPr="005F73C9" w:rsidRDefault="002C26ED" w:rsidP="002C26ED">
      <w:pPr>
        <w:numPr>
          <w:ilvl w:val="0"/>
          <w:numId w:val="32"/>
        </w:numPr>
        <w:contextualSpacing/>
        <w:rPr>
          <w:rFonts w:ascii="Calibri" w:eastAsia="Calibri" w:hAnsi="Calibri" w:cs="Times New Roman"/>
          <w:sz w:val="24"/>
          <w:szCs w:val="24"/>
        </w:rPr>
      </w:pPr>
      <w:r w:rsidRPr="005F73C9">
        <w:rPr>
          <w:rFonts w:ascii="Calibri" w:eastAsia="Calibri" w:hAnsi="Calibri" w:cs="Times New Roman"/>
          <w:sz w:val="24"/>
          <w:szCs w:val="24"/>
        </w:rPr>
        <w:t>Pravilnik o obliku i sadržini poreske prijave za utvrđivanje poreza na dobit pravnih lica ( Sl.list CG 08/09, 11/11, 78/17 i 90/17)</w:t>
      </w:r>
    </w:p>
    <w:p w:rsidR="002C26ED" w:rsidRPr="005F73C9" w:rsidRDefault="002C26ED" w:rsidP="002C26ED">
      <w:pPr>
        <w:numPr>
          <w:ilvl w:val="0"/>
          <w:numId w:val="32"/>
        </w:numPr>
        <w:contextualSpacing/>
        <w:rPr>
          <w:rFonts w:ascii="Calibri" w:eastAsia="Calibri" w:hAnsi="Calibri" w:cs="Times New Roman"/>
          <w:sz w:val="24"/>
          <w:szCs w:val="24"/>
        </w:rPr>
      </w:pPr>
      <w:r w:rsidRPr="005F73C9">
        <w:rPr>
          <w:rFonts w:ascii="Calibri" w:eastAsia="Calibri" w:hAnsi="Calibri" w:cs="Times New Roman"/>
          <w:sz w:val="24"/>
          <w:szCs w:val="24"/>
        </w:rPr>
        <w:lastRenderedPageBreak/>
        <w:t>Pravilnik o konsolidovanoj poreskoj prijavi ( Sl.list CG,  br.83/16 i 87/17)</w:t>
      </w:r>
    </w:p>
    <w:p w:rsidR="002C26ED" w:rsidRPr="005F73C9" w:rsidRDefault="002C26ED" w:rsidP="002C26ED">
      <w:pPr>
        <w:numPr>
          <w:ilvl w:val="0"/>
          <w:numId w:val="32"/>
        </w:numPr>
        <w:contextualSpacing/>
        <w:rPr>
          <w:rFonts w:ascii="Calibri" w:eastAsia="Calibri" w:hAnsi="Calibri" w:cs="Times New Roman"/>
          <w:sz w:val="24"/>
          <w:szCs w:val="24"/>
        </w:rPr>
      </w:pPr>
      <w:r w:rsidRPr="005F73C9">
        <w:rPr>
          <w:rFonts w:ascii="Calibri" w:eastAsia="Calibri" w:hAnsi="Calibri" w:cs="Times New Roman"/>
          <w:sz w:val="24"/>
          <w:szCs w:val="24"/>
        </w:rPr>
        <w:t>Pravilnik o korišćenju poreskog oslobođenja po osnovu poreza na dobit pravnih lica i poreza na dohodak fizičkih lica u privredno nedovoljno razvijenim opštinama ( Sl.list CG 04/14)</w:t>
      </w:r>
    </w:p>
    <w:p w:rsidR="002C26ED" w:rsidRPr="005F73C9" w:rsidRDefault="002C26ED" w:rsidP="002C26ED">
      <w:pPr>
        <w:numPr>
          <w:ilvl w:val="0"/>
          <w:numId w:val="32"/>
        </w:numPr>
        <w:contextualSpacing/>
        <w:rPr>
          <w:rFonts w:ascii="Calibri" w:eastAsia="Calibri" w:hAnsi="Calibri" w:cs="Times New Roman"/>
          <w:sz w:val="24"/>
          <w:szCs w:val="24"/>
        </w:rPr>
      </w:pPr>
      <w:r w:rsidRPr="005F73C9">
        <w:rPr>
          <w:rFonts w:ascii="Calibri" w:eastAsia="Calibri" w:hAnsi="Calibri" w:cs="Times New Roman"/>
          <w:sz w:val="24"/>
          <w:szCs w:val="24"/>
        </w:rPr>
        <w:t>Pravilnik o obliku i sadržini izvještaja o obračunatom i plaćenom porezu po odbitku na prihode koje ostvari rezidentno i nerezidentno pravno lice ( Sl.list CG, br. 84/17)</w:t>
      </w:r>
    </w:p>
    <w:p w:rsidR="002C26ED" w:rsidRPr="005F73C9" w:rsidRDefault="002C26ED" w:rsidP="002C26ED">
      <w:pPr>
        <w:numPr>
          <w:ilvl w:val="0"/>
          <w:numId w:val="32"/>
        </w:numPr>
        <w:contextualSpacing/>
        <w:rPr>
          <w:rFonts w:ascii="Calibri" w:eastAsia="Calibri" w:hAnsi="Calibri" w:cs="Times New Roman"/>
          <w:sz w:val="24"/>
          <w:szCs w:val="24"/>
        </w:rPr>
      </w:pPr>
      <w:r w:rsidRPr="005F73C9">
        <w:rPr>
          <w:rFonts w:ascii="Calibri" w:eastAsia="Calibri" w:hAnsi="Calibri" w:cs="Times New Roman"/>
          <w:sz w:val="24"/>
          <w:szCs w:val="24"/>
        </w:rPr>
        <w:t>Pravilnik o sadržini i formi obrazaca finansijskih iskaza za privredna društva i druga pravna lica (  Sl.list CG 11/20)</w:t>
      </w:r>
    </w:p>
    <w:p w:rsidR="00035B6E" w:rsidRDefault="002C26ED" w:rsidP="00035B6E">
      <w:pPr>
        <w:numPr>
          <w:ilvl w:val="0"/>
          <w:numId w:val="32"/>
        </w:numPr>
        <w:rPr>
          <w:rFonts w:ascii="Calibri" w:eastAsia="Calibri" w:hAnsi="Calibri" w:cs="Times New Roman"/>
          <w:bCs/>
          <w:caps/>
          <w:sz w:val="24"/>
          <w:szCs w:val="24"/>
        </w:rPr>
      </w:pPr>
      <w:r w:rsidRPr="005F73C9">
        <w:rPr>
          <w:rFonts w:ascii="Calibri" w:eastAsia="Calibri" w:hAnsi="Calibri" w:cs="Times New Roman"/>
          <w:sz w:val="24"/>
          <w:szCs w:val="24"/>
        </w:rPr>
        <w:t>Uredba o odloženom plaćanju poreza na dobit pravnih lica ( Sl.list CG 23/10)</w:t>
      </w:r>
    </w:p>
    <w:p w:rsidR="002C26ED" w:rsidRPr="002C26ED" w:rsidRDefault="002C26ED" w:rsidP="002C26ED">
      <w:pPr>
        <w:ind w:left="720"/>
        <w:rPr>
          <w:rFonts w:ascii="Calibri" w:eastAsia="Calibri" w:hAnsi="Calibri" w:cs="Times New Roman"/>
          <w:bCs/>
          <w:caps/>
          <w:sz w:val="24"/>
          <w:szCs w:val="24"/>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42"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4"/>
      </w:r>
      <w:bookmarkEnd w:id="42"/>
    </w:p>
    <w:p w:rsidR="00035B6E" w:rsidRPr="00447DAD" w:rsidRDefault="00035B6E" w:rsidP="00035B6E">
      <w:pPr>
        <w:jc w:val="both"/>
        <w:rPr>
          <w:rFonts w:ascii="Arial" w:hAnsi="Arial" w:cs="Arial"/>
          <w:b/>
          <w:bCs/>
          <w:color w:val="000000"/>
          <w:lang w:val="sr-Latn-ME"/>
        </w:rPr>
      </w:pPr>
    </w:p>
    <w:p w:rsidR="00035B6E" w:rsidRPr="00447DAD" w:rsidRDefault="00035B6E" w:rsidP="00035B6E">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447DAD">
        <w:rPr>
          <w:rFonts w:ascii="Arial" w:eastAsia="Calibri" w:hAnsi="Arial" w:cs="Arial"/>
          <w:b/>
          <w:bCs/>
          <w:color w:val="000000"/>
          <w:lang w:val="sr-Latn-ME"/>
        </w:rPr>
        <w:t>Procijenjena vrijednost predmenta nabavke:</w:t>
      </w:r>
      <w:r w:rsidRPr="00447DAD">
        <w:rPr>
          <w:rFonts w:ascii="Arial" w:eastAsia="Calibri" w:hAnsi="Arial" w:cs="Arial"/>
          <w:b/>
          <w:bCs/>
          <w:color w:val="000000"/>
          <w:vertAlign w:val="superscript"/>
          <w:lang w:val="sr-Latn-ME"/>
        </w:rPr>
        <w:footnoteReference w:id="5"/>
      </w:r>
    </w:p>
    <w:p w:rsidR="00035B6E" w:rsidRPr="00447DAD" w:rsidRDefault="00035B6E" w:rsidP="00035B6E">
      <w:pPr>
        <w:jc w:val="both"/>
        <w:rPr>
          <w:rFonts w:ascii="Arial" w:eastAsia="Calibri" w:hAnsi="Arial" w:cs="Arial"/>
          <w:color w:val="000000"/>
          <w:lang w:val="sr-Latn-ME"/>
        </w:rPr>
      </w:pPr>
    </w:p>
    <w:p w:rsidR="00035B6E" w:rsidRPr="00447DAD" w:rsidRDefault="00035B6E" w:rsidP="00035B6E">
      <w:pPr>
        <w:jc w:val="both"/>
        <w:rPr>
          <w:rFonts w:ascii="Arial" w:eastAsia="Calibri" w:hAnsi="Arial" w:cs="Arial"/>
          <w:b/>
          <w:bCs/>
          <w:color w:val="000000"/>
          <w:lang w:val="sr-Latn-ME"/>
        </w:rPr>
      </w:pPr>
      <w:r w:rsidRPr="00447DAD">
        <w:rPr>
          <w:rFonts w:ascii="Arial" w:eastAsia="Calibri" w:hAnsi="Arial" w:cs="Arial"/>
          <w:color w:val="000000"/>
          <w:lang w:val="sr-Latn-ME"/>
        </w:rPr>
        <w:sym w:font="Wingdings" w:char="F0A8"/>
      </w:r>
      <w:r w:rsidRPr="00447DAD">
        <w:rPr>
          <w:rFonts w:ascii="Arial" w:eastAsia="Calibri" w:hAnsi="Arial" w:cs="Arial"/>
          <w:color w:val="000000"/>
          <w:lang w:val="sr-Latn-ME"/>
        </w:rPr>
        <w:t xml:space="preserve"> </w:t>
      </w:r>
      <w:r w:rsidRPr="00447DAD">
        <w:rPr>
          <w:rFonts w:ascii="Arial" w:eastAsia="Calibri" w:hAnsi="Arial" w:cs="Arial"/>
          <w:b/>
          <w:bCs/>
          <w:color w:val="000000"/>
          <w:lang w:val="sr-Latn-ME"/>
        </w:rPr>
        <w:t>Procijenjena vrijednost predmeta nabavke bez zaključivanja okvirnog sporazuma</w:t>
      </w:r>
      <w:r w:rsidRPr="00447DAD">
        <w:rPr>
          <w:rFonts w:ascii="Arial" w:eastAsia="Calibri" w:hAnsi="Arial" w:cs="Arial"/>
          <w:color w:val="000000"/>
          <w:lang w:val="sr-Latn-ME"/>
        </w:rPr>
        <w:t>:</w:t>
      </w:r>
    </w:p>
    <w:p w:rsidR="00035B6E" w:rsidRPr="00447DAD" w:rsidRDefault="00035B6E" w:rsidP="00035B6E">
      <w:pPr>
        <w:jc w:val="both"/>
        <w:rPr>
          <w:rFonts w:ascii="Arial" w:eastAsia="Calibri" w:hAnsi="Arial" w:cs="Arial"/>
          <w:color w:val="000000"/>
          <w:lang w:val="sr-Latn-ME"/>
        </w:rPr>
      </w:pPr>
      <w:r w:rsidRPr="00447DAD">
        <w:rPr>
          <w:rFonts w:ascii="Arial" w:eastAsia="Calibri" w:hAnsi="Arial" w:cs="Arial"/>
          <w:color w:val="000000"/>
          <w:lang w:val="sr-Latn-ME"/>
        </w:rPr>
        <w:sym w:font="Wingdings" w:char="F0A8"/>
      </w:r>
      <w:r w:rsidRPr="00447DAD">
        <w:rPr>
          <w:rFonts w:ascii="Arial" w:eastAsia="Calibri" w:hAnsi="Arial" w:cs="Arial"/>
          <w:color w:val="000000"/>
          <w:lang w:val="sr-Latn-ME"/>
        </w:rPr>
        <w:t xml:space="preserve"> kao cjeline je </w:t>
      </w:r>
      <w:r w:rsidR="00EA40E6">
        <w:rPr>
          <w:rFonts w:ascii="Arial" w:eastAsia="Calibri" w:hAnsi="Arial" w:cs="Arial"/>
          <w:color w:val="000000"/>
          <w:lang w:val="sr-Latn-ME"/>
        </w:rPr>
        <w:t>60.000,00</w:t>
      </w:r>
      <w:r w:rsidRPr="00447DAD">
        <w:rPr>
          <w:rFonts w:ascii="Arial" w:eastAsia="Calibri" w:hAnsi="Arial" w:cs="Arial"/>
          <w:color w:val="000000"/>
          <w:lang w:val="sr-Latn-ME"/>
        </w:rPr>
        <w:t xml:space="preserve"> €;</w:t>
      </w:r>
    </w:p>
    <w:p w:rsidR="00035B6E" w:rsidRPr="00447DAD" w:rsidRDefault="00035B6E" w:rsidP="00035B6E">
      <w:pPr>
        <w:jc w:val="both"/>
        <w:rPr>
          <w:rFonts w:ascii="Arial" w:hAnsi="Arial" w:cs="Arial"/>
          <w:b/>
          <w:bCs/>
          <w:color w:val="000000"/>
          <w:lang w:val="sr-Latn-ME"/>
        </w:rPr>
      </w:pPr>
    </w:p>
    <w:p w:rsidR="00035B6E" w:rsidRPr="00447DAD" w:rsidRDefault="00035B6E" w:rsidP="00035B6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447DAD">
        <w:rPr>
          <w:rFonts w:ascii="Arial" w:hAnsi="Arial" w:cs="Arial"/>
          <w:color w:val="000000"/>
          <w:lang w:val="sr-Latn-ME"/>
        </w:rPr>
        <w:t>Obrazloženje razloga zašto predmet nabavke nije podijeljen na partije:</w:t>
      </w:r>
      <w:r w:rsidRPr="00447DAD">
        <w:rPr>
          <w:rFonts w:ascii="Arial" w:hAnsi="Arial" w:cs="Arial"/>
          <w:color w:val="000000"/>
          <w:vertAlign w:val="superscript"/>
          <w:lang w:val="sr-Latn-ME"/>
        </w:rPr>
        <w:footnoteReference w:id="6"/>
      </w:r>
    </w:p>
    <w:p w:rsidR="00035B6E" w:rsidRDefault="00B648D4" w:rsidP="00035B6E">
      <w:pPr>
        <w:jc w:val="both"/>
        <w:rPr>
          <w:rFonts w:ascii="Arial" w:hAnsi="Arial" w:cs="Arial"/>
          <w:color w:val="000000"/>
          <w:lang w:val="sr-Latn-ME"/>
        </w:rPr>
      </w:pPr>
      <w:proofErr w:type="spellStart"/>
      <w:r w:rsidRPr="001652BB">
        <w:rPr>
          <w:rFonts w:ascii="Arial" w:eastAsia="Times New Roman" w:hAnsi="Arial" w:cs="Arial"/>
          <w:sz w:val="24"/>
          <w:szCs w:val="24"/>
          <w:lang w:val="en-US"/>
        </w:rPr>
        <w:t>Obrazloženje</w:t>
      </w:r>
      <w:proofErr w:type="spellEnd"/>
      <w:r w:rsidRPr="001652BB">
        <w:rPr>
          <w:rFonts w:ascii="Arial" w:eastAsia="Times New Roman" w:hAnsi="Arial" w:cs="Arial"/>
          <w:sz w:val="24"/>
          <w:szCs w:val="24"/>
          <w:lang w:val="en-US"/>
        </w:rPr>
        <w:t xml:space="preserve"> </w:t>
      </w:r>
      <w:proofErr w:type="spellStart"/>
      <w:r w:rsidRPr="001652BB">
        <w:rPr>
          <w:rFonts w:ascii="Arial" w:eastAsia="Times New Roman" w:hAnsi="Arial" w:cs="Arial"/>
          <w:sz w:val="24"/>
          <w:szCs w:val="24"/>
          <w:lang w:val="en-US"/>
        </w:rPr>
        <w:t>razloga</w:t>
      </w:r>
      <w:proofErr w:type="spellEnd"/>
      <w:r w:rsidRPr="001652BB">
        <w:rPr>
          <w:rFonts w:ascii="Arial" w:eastAsia="Times New Roman" w:hAnsi="Arial" w:cs="Arial"/>
          <w:sz w:val="24"/>
          <w:szCs w:val="24"/>
          <w:lang w:val="en-US"/>
        </w:rPr>
        <w:t xml:space="preserve"> </w:t>
      </w:r>
      <w:proofErr w:type="spellStart"/>
      <w:r w:rsidRPr="001652BB">
        <w:rPr>
          <w:rFonts w:ascii="Arial" w:eastAsia="Times New Roman" w:hAnsi="Arial" w:cs="Arial"/>
          <w:sz w:val="24"/>
          <w:szCs w:val="24"/>
          <w:lang w:val="en-US"/>
        </w:rPr>
        <w:t>zašto</w:t>
      </w:r>
      <w:proofErr w:type="spellEnd"/>
      <w:r w:rsidRPr="001652BB">
        <w:rPr>
          <w:rFonts w:ascii="Arial" w:eastAsia="Times New Roman" w:hAnsi="Arial" w:cs="Arial"/>
          <w:sz w:val="24"/>
          <w:szCs w:val="24"/>
          <w:lang w:val="en-US"/>
        </w:rPr>
        <w:t xml:space="preserve"> </w:t>
      </w:r>
      <w:proofErr w:type="spellStart"/>
      <w:r w:rsidRPr="001652BB">
        <w:rPr>
          <w:rFonts w:ascii="Arial" w:eastAsia="Times New Roman" w:hAnsi="Arial" w:cs="Arial"/>
          <w:sz w:val="24"/>
          <w:szCs w:val="24"/>
          <w:lang w:val="en-US"/>
        </w:rPr>
        <w:t>predmet</w:t>
      </w:r>
      <w:proofErr w:type="spellEnd"/>
      <w:r w:rsidRPr="001652BB">
        <w:rPr>
          <w:rFonts w:ascii="Arial" w:eastAsia="Times New Roman" w:hAnsi="Arial" w:cs="Arial"/>
          <w:sz w:val="24"/>
          <w:szCs w:val="24"/>
          <w:lang w:val="en-US"/>
        </w:rPr>
        <w:t xml:space="preserve"> </w:t>
      </w:r>
      <w:proofErr w:type="spellStart"/>
      <w:r w:rsidRPr="001652BB">
        <w:rPr>
          <w:rFonts w:ascii="Arial" w:eastAsia="Times New Roman" w:hAnsi="Arial" w:cs="Arial"/>
          <w:sz w:val="24"/>
          <w:szCs w:val="24"/>
          <w:lang w:val="en-US"/>
        </w:rPr>
        <w:t>nabavke</w:t>
      </w:r>
      <w:proofErr w:type="spellEnd"/>
      <w:r w:rsidRPr="001652BB">
        <w:rPr>
          <w:rFonts w:ascii="Arial" w:eastAsia="Times New Roman" w:hAnsi="Arial" w:cs="Arial"/>
          <w:sz w:val="24"/>
          <w:szCs w:val="24"/>
          <w:lang w:val="en-US"/>
        </w:rPr>
        <w:t xml:space="preserve"> </w:t>
      </w:r>
      <w:proofErr w:type="spellStart"/>
      <w:r w:rsidRPr="001652BB">
        <w:rPr>
          <w:rFonts w:ascii="Arial" w:eastAsia="Times New Roman" w:hAnsi="Arial" w:cs="Arial"/>
          <w:sz w:val="24"/>
          <w:szCs w:val="24"/>
          <w:lang w:val="en-US"/>
        </w:rPr>
        <w:t>nije</w:t>
      </w:r>
      <w:proofErr w:type="spellEnd"/>
      <w:r w:rsidRPr="001652BB">
        <w:rPr>
          <w:rFonts w:ascii="Arial" w:eastAsia="Times New Roman" w:hAnsi="Arial" w:cs="Arial"/>
          <w:sz w:val="24"/>
          <w:szCs w:val="24"/>
          <w:lang w:val="en-US"/>
        </w:rPr>
        <w:t xml:space="preserve"> </w:t>
      </w:r>
      <w:proofErr w:type="spellStart"/>
      <w:r w:rsidRPr="001652BB">
        <w:rPr>
          <w:rFonts w:ascii="Arial" w:eastAsia="Times New Roman" w:hAnsi="Arial" w:cs="Arial"/>
          <w:sz w:val="24"/>
          <w:szCs w:val="24"/>
          <w:lang w:val="en-US"/>
        </w:rPr>
        <w:t>podijeljen</w:t>
      </w:r>
      <w:proofErr w:type="spellEnd"/>
      <w:r w:rsidRPr="001652BB">
        <w:rPr>
          <w:rFonts w:ascii="Arial" w:eastAsia="Times New Roman" w:hAnsi="Arial" w:cs="Arial"/>
          <w:sz w:val="24"/>
          <w:szCs w:val="24"/>
          <w:lang w:val="en-US"/>
        </w:rPr>
        <w:t xml:space="preserve"> </w:t>
      </w:r>
      <w:proofErr w:type="spellStart"/>
      <w:r w:rsidRPr="001652BB">
        <w:rPr>
          <w:rFonts w:ascii="Arial" w:eastAsia="Times New Roman" w:hAnsi="Arial" w:cs="Arial"/>
          <w:sz w:val="24"/>
          <w:szCs w:val="24"/>
          <w:lang w:val="en-US"/>
        </w:rPr>
        <w:t>na</w:t>
      </w:r>
      <w:proofErr w:type="spellEnd"/>
      <w:r w:rsidRPr="001652BB">
        <w:rPr>
          <w:rFonts w:ascii="Arial" w:eastAsia="Times New Roman" w:hAnsi="Arial" w:cs="Arial"/>
          <w:sz w:val="24"/>
          <w:szCs w:val="24"/>
          <w:lang w:val="en-US"/>
        </w:rPr>
        <w:t xml:space="preserve"> </w:t>
      </w:r>
      <w:proofErr w:type="spellStart"/>
      <w:r w:rsidRPr="001652BB">
        <w:rPr>
          <w:rFonts w:ascii="Arial" w:eastAsia="Times New Roman" w:hAnsi="Arial" w:cs="Arial"/>
          <w:sz w:val="24"/>
          <w:szCs w:val="24"/>
          <w:lang w:val="en-US"/>
        </w:rPr>
        <w:t>partije</w:t>
      </w:r>
      <w:proofErr w:type="spellEnd"/>
      <w:r w:rsidRPr="001652BB">
        <w:rPr>
          <w:rFonts w:ascii="Arial" w:eastAsia="Times New Roman" w:hAnsi="Arial" w:cs="Arial"/>
          <w:sz w:val="24"/>
          <w:szCs w:val="24"/>
          <w:lang w:val="en-US"/>
        </w:rPr>
        <w:t xml:space="preserve">:  </w:t>
      </w:r>
      <w:r w:rsidRPr="00C063D1">
        <w:rPr>
          <w:rFonts w:ascii="Arial" w:eastAsia="Times New Roman" w:hAnsi="Arial" w:cs="Arial"/>
          <w:sz w:val="24"/>
          <w:szCs w:val="24"/>
        </w:rPr>
        <w:t>predmet javne nabavke je softversko rješenje, koje predstavlja jednu jedinstvenu tehničku cjelinu</w:t>
      </w:r>
      <w:r w:rsidRPr="001652BB">
        <w:rPr>
          <w:rFonts w:ascii="Arial" w:eastAsia="Times New Roman" w:hAnsi="Arial" w:cs="Arial"/>
          <w:sz w:val="24"/>
          <w:szCs w:val="24"/>
          <w:lang w:val="en-US"/>
        </w:rPr>
        <w:t>.</w:t>
      </w:r>
    </w:p>
    <w:p w:rsidR="00B648D4" w:rsidRPr="00447DAD" w:rsidRDefault="00B648D4" w:rsidP="00035B6E">
      <w:pPr>
        <w:jc w:val="both"/>
        <w:rPr>
          <w:rFonts w:ascii="Arial" w:hAnsi="Arial" w:cs="Arial"/>
          <w:color w:val="000000"/>
          <w:lang w:val="sr-Latn-ME"/>
        </w:rPr>
      </w:pPr>
    </w:p>
    <w:p w:rsidR="00035B6E" w:rsidRPr="00447DAD" w:rsidRDefault="00035B6E" w:rsidP="00035B6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447DAD">
        <w:rPr>
          <w:rFonts w:ascii="Arial" w:hAnsi="Arial" w:cs="Arial"/>
          <w:b/>
          <w:color w:val="000000"/>
          <w:lang w:val="sr-Latn-ME"/>
        </w:rPr>
        <w:t>ZAKLJUČIVANJE OKVIRNOG SPORAZUMA</w:t>
      </w:r>
      <w:r w:rsidRPr="00447DAD">
        <w:rPr>
          <w:rFonts w:ascii="Arial" w:hAnsi="Arial" w:cs="Arial"/>
          <w:b/>
          <w:color w:val="000000"/>
          <w:vertAlign w:val="superscript"/>
          <w:lang w:val="sr-Latn-ME"/>
        </w:rPr>
        <w:footnoteReference w:id="7"/>
      </w:r>
    </w:p>
    <w:p w:rsidR="00035B6E" w:rsidRPr="00447DAD" w:rsidRDefault="00035B6E" w:rsidP="00035B6E">
      <w:pPr>
        <w:jc w:val="both"/>
        <w:rPr>
          <w:rFonts w:ascii="Arial" w:hAnsi="Arial" w:cs="Arial"/>
          <w:color w:val="000000"/>
          <w:lang w:val="sr-Latn-ME"/>
        </w:rPr>
      </w:pPr>
    </w:p>
    <w:p w:rsidR="00035B6E" w:rsidRPr="00447DAD" w:rsidRDefault="00035B6E" w:rsidP="0006528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447DAD">
        <w:rPr>
          <w:rFonts w:ascii="Arial" w:hAnsi="Arial" w:cs="Arial"/>
          <w:color w:val="000000"/>
          <w:lang w:val="sr-Latn-ME"/>
        </w:rPr>
        <w:t>Zaključiće se okvirni sporazum:</w:t>
      </w: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ne</w:t>
      </w:r>
    </w:p>
    <w:p w:rsidR="00035B6E" w:rsidRPr="00447DAD" w:rsidRDefault="00035B6E" w:rsidP="0006528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447DAD">
        <w:rPr>
          <w:rFonts w:ascii="Arial" w:hAnsi="Arial" w:cs="Arial"/>
          <w:b/>
          <w:color w:val="000000"/>
          <w:lang w:val="sr-Latn-ME"/>
        </w:rPr>
        <w:t>PODACI O NARUČIOCIMA KOJI ZAKLJUČUJU ZAJEDNIČKU NABAVKU</w:t>
      </w:r>
    </w:p>
    <w:p w:rsidR="00035B6E" w:rsidRPr="00447DAD" w:rsidRDefault="00D80F75" w:rsidP="00035B6E">
      <w:pPr>
        <w:jc w:val="both"/>
        <w:rPr>
          <w:rFonts w:ascii="Arial" w:hAnsi="Arial" w:cs="Arial"/>
          <w:color w:val="000000"/>
          <w:lang w:val="sr-Latn-ME"/>
        </w:rPr>
      </w:pPr>
      <w:r>
        <w:rPr>
          <w:rFonts w:ascii="Arial" w:hAnsi="Arial" w:cs="Arial"/>
          <w:color w:val="000000"/>
          <w:lang w:val="sr-Latn-ME"/>
        </w:rPr>
        <w:t>nema</w:t>
      </w:r>
    </w:p>
    <w:p w:rsidR="00035B6E" w:rsidRPr="00065288" w:rsidRDefault="00035B6E" w:rsidP="0006528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447DAD">
        <w:rPr>
          <w:rFonts w:ascii="Arial" w:hAnsi="Arial" w:cs="Arial"/>
          <w:b/>
          <w:color w:val="000000"/>
          <w:lang w:val="sr-Latn-ME"/>
        </w:rPr>
        <w:t>PODACI O NARUČIOCIMA KOJI SU UKLJUČENI U CENTRALIZOVANU NABAVKU</w:t>
      </w:r>
    </w:p>
    <w:p w:rsidR="00035B6E" w:rsidRPr="00065288" w:rsidRDefault="00D80F75" w:rsidP="00035B6E">
      <w:pPr>
        <w:jc w:val="both"/>
        <w:rPr>
          <w:rFonts w:ascii="Arial" w:hAnsi="Arial" w:cs="Arial"/>
          <w:color w:val="000000"/>
          <w:lang w:val="sr-Latn-ME"/>
        </w:rPr>
      </w:pPr>
      <w:r>
        <w:rPr>
          <w:rFonts w:ascii="Arial" w:hAnsi="Arial" w:cs="Arial"/>
          <w:color w:val="000000"/>
          <w:lang w:val="sr-Latn-ME"/>
        </w:rPr>
        <w:t>nema</w:t>
      </w:r>
    </w:p>
    <w:p w:rsidR="00035B6E" w:rsidRPr="00065288" w:rsidRDefault="00035B6E" w:rsidP="0006528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lastRenderedPageBreak/>
        <w:t>NAČIN SPROVOĐENJA ELEKTRONSKE AUKCIJE</w:t>
      </w:r>
    </w:p>
    <w:p w:rsidR="00035B6E" w:rsidRPr="00065288" w:rsidRDefault="00D80F75" w:rsidP="00035B6E">
      <w:pPr>
        <w:jc w:val="both"/>
        <w:rPr>
          <w:rFonts w:ascii="Arial" w:hAnsi="Arial" w:cs="Arial"/>
          <w:color w:val="000000"/>
          <w:lang w:val="sr-Latn-ME"/>
        </w:rPr>
      </w:pPr>
      <w:r>
        <w:rPr>
          <w:rFonts w:ascii="Arial" w:hAnsi="Arial" w:cs="Arial"/>
          <w:color w:val="000000"/>
          <w:lang w:val="sr-Latn-ME"/>
        </w:rPr>
        <w:t>nema</w:t>
      </w:r>
    </w:p>
    <w:p w:rsidR="00035B6E" w:rsidRPr="00065288" w:rsidRDefault="00035B6E" w:rsidP="0006528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ELEKTRONSKI KATALOG</w:t>
      </w:r>
      <w:r w:rsidRPr="00447DAD">
        <w:rPr>
          <w:rFonts w:ascii="Arial" w:hAnsi="Arial" w:cs="Arial"/>
          <w:b/>
          <w:color w:val="FF0000"/>
          <w:lang w:val="sr-Latn-ME"/>
        </w:rPr>
        <w:t xml:space="preserve"> </w:t>
      </w:r>
    </w:p>
    <w:p w:rsidR="00035B6E" w:rsidRPr="00447DAD" w:rsidRDefault="00D80F75" w:rsidP="00035B6E">
      <w:pPr>
        <w:jc w:val="both"/>
        <w:rPr>
          <w:rFonts w:ascii="Arial" w:hAnsi="Arial" w:cs="Arial"/>
          <w:color w:val="000000"/>
          <w:lang w:val="sr-Latn-ME"/>
        </w:rPr>
      </w:pPr>
      <w:r>
        <w:rPr>
          <w:rFonts w:ascii="Arial" w:hAnsi="Arial" w:cs="Arial"/>
          <w:color w:val="000000"/>
          <w:lang w:val="sr-Latn-ME"/>
        </w:rPr>
        <w:t>nema</w:t>
      </w:r>
    </w:p>
    <w:p w:rsidR="00035B6E" w:rsidRPr="00447DAD" w:rsidRDefault="00035B6E" w:rsidP="00035B6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PONUDA SA VARIJANTAMA</w:t>
      </w:r>
    </w:p>
    <w:p w:rsidR="00035B6E" w:rsidRPr="00447DAD" w:rsidRDefault="00035B6E" w:rsidP="00035B6E">
      <w:pPr>
        <w:jc w:val="both"/>
        <w:rPr>
          <w:rFonts w:ascii="Arial" w:hAnsi="Arial" w:cs="Arial"/>
          <w:b/>
          <w:bCs/>
          <w:color w:val="000000"/>
          <w:lang w:val="sr-Latn-ME"/>
        </w:rPr>
      </w:pPr>
    </w:p>
    <w:p w:rsidR="00035B6E" w:rsidRDefault="00035B6E" w:rsidP="00035B6E">
      <w:pPr>
        <w:jc w:val="both"/>
        <w:rPr>
          <w:rFonts w:ascii="Arial" w:hAnsi="Arial" w:cs="Arial"/>
          <w:lang w:val="sr-Latn-ME"/>
        </w:rPr>
      </w:pPr>
      <w:r w:rsidRPr="00447DAD">
        <w:rPr>
          <w:rFonts w:ascii="Arial" w:hAnsi="Arial" w:cs="Arial"/>
          <w:lang w:val="sr-Latn-ME"/>
        </w:rPr>
        <w:t>Mogućnost podnošenja ponude sa varijantama</w:t>
      </w:r>
    </w:p>
    <w:p w:rsidR="00035B6E" w:rsidRPr="00447DAD" w:rsidRDefault="00035B6E" w:rsidP="00035B6E">
      <w:pPr>
        <w:jc w:val="both"/>
        <w:rPr>
          <w:rFonts w:ascii="Arial" w:hAnsi="Arial" w:cs="Arial"/>
          <w:lang w:val="sr-Latn-ME"/>
        </w:rPr>
      </w:pPr>
    </w:p>
    <w:p w:rsidR="00035B6E" w:rsidRPr="00065288" w:rsidRDefault="00035B6E" w:rsidP="00035B6E">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Varijante ponude nijesu dozvoljene i neće biti razmatrane.</w:t>
      </w:r>
    </w:p>
    <w:p w:rsidR="00035B6E" w:rsidRPr="00447DAD" w:rsidRDefault="00035B6E" w:rsidP="00035B6E">
      <w:pPr>
        <w:jc w:val="both"/>
        <w:rPr>
          <w:rFonts w:ascii="Arial" w:hAnsi="Arial" w:cs="Arial"/>
          <w:b/>
          <w:bCs/>
          <w:color w:val="FF0000"/>
          <w:lang w:val="sr-Latn-ME"/>
        </w:rPr>
      </w:pPr>
    </w:p>
    <w:p w:rsidR="00035B6E" w:rsidRPr="00447DAD" w:rsidRDefault="00035B6E" w:rsidP="0006528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447DAD">
        <w:rPr>
          <w:rFonts w:ascii="Arial" w:hAnsi="Arial" w:cs="Arial"/>
          <w:b/>
          <w:lang w:val="sr-Latn-ME"/>
        </w:rPr>
        <w:t>REZERVISANA NABAVKA</w:t>
      </w:r>
    </w:p>
    <w:p w:rsidR="00035B6E" w:rsidRPr="00065288" w:rsidRDefault="00035B6E" w:rsidP="00035B6E">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Ne</w:t>
      </w:r>
    </w:p>
    <w:p w:rsidR="00D80F75" w:rsidRPr="00065288" w:rsidRDefault="00035B6E" w:rsidP="00D80F7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43" w:name="_Toc62730556"/>
      <w:r w:rsidRPr="00DF11D9">
        <w:rPr>
          <w:rFonts w:ascii="Arial" w:hAnsi="Arial"/>
          <w:b/>
          <w:szCs w:val="32"/>
          <w:lang w:val="sr-Latn-ME"/>
        </w:rPr>
        <w:t>NAČIN UTVRĐIVANJA EKVIVALENTNOSTI</w:t>
      </w:r>
      <w:bookmarkEnd w:id="43"/>
    </w:p>
    <w:p w:rsidR="00D80F75" w:rsidRPr="00065288" w:rsidRDefault="00D80F75" w:rsidP="00035B6E">
      <w:pPr>
        <w:jc w:val="both"/>
        <w:rPr>
          <w:rFonts w:ascii="Arial" w:hAnsi="Arial" w:cs="Arial"/>
          <w:color w:val="000000"/>
          <w:lang w:val="sr-Latn-ME"/>
        </w:rPr>
      </w:pPr>
      <w:r>
        <w:rPr>
          <w:rFonts w:ascii="Arial" w:hAnsi="Arial" w:cs="Arial"/>
          <w:color w:val="000000"/>
          <w:lang w:val="sr-Latn-ME"/>
        </w:rPr>
        <w:t>nema</w:t>
      </w: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44" w:name="_Toc62730557"/>
      <w:r w:rsidRPr="00DF11D9">
        <w:rPr>
          <w:rFonts w:ascii="Arial" w:hAnsi="Arial"/>
          <w:b/>
          <w:szCs w:val="32"/>
          <w:lang w:val="sr-Latn-ME"/>
        </w:rPr>
        <w:t>OSNOVI ZA OBAVEZNO ISKLJUČENJE IZ POSTUPKA JAVNE NABAVKE</w:t>
      </w:r>
      <w:bookmarkEnd w:id="44"/>
    </w:p>
    <w:p w:rsidR="00035B6E" w:rsidRPr="00447DAD" w:rsidRDefault="00035B6E" w:rsidP="00035B6E">
      <w:pPr>
        <w:jc w:val="both"/>
        <w:rPr>
          <w:rFonts w:ascii="Arial" w:hAnsi="Arial" w:cs="Arial"/>
          <w:lang w:val="sr-Latn-ME"/>
        </w:rPr>
      </w:pPr>
    </w:p>
    <w:p w:rsidR="00035B6E" w:rsidRPr="00447DAD" w:rsidRDefault="00035B6E" w:rsidP="00035B6E">
      <w:pPr>
        <w:jc w:val="both"/>
        <w:rPr>
          <w:rFonts w:ascii="Arial" w:hAnsi="Arial" w:cs="Arial"/>
          <w:lang w:val="sr-Latn-ME"/>
        </w:rPr>
      </w:pPr>
      <w:r w:rsidRPr="00447DAD">
        <w:rPr>
          <w:rFonts w:ascii="Arial" w:hAnsi="Arial" w:cs="Arial"/>
          <w:lang w:val="sr-Latn-ME"/>
        </w:rPr>
        <w:t xml:space="preserve">Privredni subjekat će se isključiti iz postupka javne nabavke, ako: </w:t>
      </w:r>
    </w:p>
    <w:p w:rsidR="00035B6E" w:rsidRPr="00447DAD" w:rsidRDefault="00035B6E" w:rsidP="00035B6E">
      <w:pPr>
        <w:jc w:val="both"/>
        <w:rPr>
          <w:rFonts w:ascii="Arial" w:hAnsi="Arial" w:cs="Arial"/>
          <w:lang w:val="sr-Latn-ME"/>
        </w:rPr>
      </w:pPr>
      <w:r w:rsidRPr="00447DAD">
        <w:rPr>
          <w:rFonts w:ascii="Arial" w:hAnsi="Arial" w:cs="Arial"/>
          <w:lang w:val="sr-Latn-ME"/>
        </w:rPr>
        <w:t xml:space="preserve">1) postoji sukob interesa iz člana 41 stav 1 tačka 2 alineja 1 i 2 ili člana 42 Zakona o javnim nabavkama, </w:t>
      </w:r>
    </w:p>
    <w:p w:rsidR="00035B6E" w:rsidRPr="00447DAD" w:rsidRDefault="00035B6E" w:rsidP="00035B6E">
      <w:pPr>
        <w:jc w:val="both"/>
        <w:rPr>
          <w:rFonts w:ascii="Arial" w:hAnsi="Arial" w:cs="Arial"/>
          <w:lang w:val="sr-Latn-ME"/>
        </w:rPr>
      </w:pPr>
      <w:r w:rsidRPr="00447DAD">
        <w:rPr>
          <w:rFonts w:ascii="Arial" w:hAnsi="Arial" w:cs="Arial"/>
          <w:lang w:val="sr-Latn-ME"/>
        </w:rPr>
        <w:t xml:space="preserve">2) ne ispunjava obavezne uslove i uslove sposobnosti privrednog subjekta predviđene tenderskom dokumentacijom, </w:t>
      </w:r>
    </w:p>
    <w:p w:rsidR="00035B6E" w:rsidRPr="00BE3D13" w:rsidRDefault="00035B6E" w:rsidP="00035B6E">
      <w:pPr>
        <w:jc w:val="both"/>
        <w:rPr>
          <w:rFonts w:ascii="Arial" w:hAnsi="Arial" w:cs="Arial"/>
          <w:lang w:val="sr-Latn-ME"/>
        </w:rPr>
      </w:pPr>
      <w:r w:rsidRPr="00447DAD">
        <w:rPr>
          <w:rFonts w:ascii="Arial" w:hAnsi="Arial" w:cs="Arial"/>
          <w:lang w:val="sr-Latn-ME"/>
        </w:rPr>
        <w:t xml:space="preserve">3) postoji drugi razlog predviđen ovim zakonom. </w:t>
      </w: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45" w:name="_Toc62730558"/>
      <w:r w:rsidRPr="00DF11D9">
        <w:rPr>
          <w:rFonts w:ascii="Arial" w:hAnsi="Arial"/>
          <w:b/>
          <w:szCs w:val="32"/>
          <w:lang w:val="sr-Latn-ME"/>
        </w:rPr>
        <w:t>SREDSTVA FINANSIJSKOG OBEZBJEĐENJA UGOVORA O JAVNOJ NABAVCI</w:t>
      </w:r>
      <w:bookmarkEnd w:id="45"/>
    </w:p>
    <w:p w:rsidR="00035B6E" w:rsidRPr="00447DAD" w:rsidRDefault="00035B6E" w:rsidP="00035B6E">
      <w:pPr>
        <w:jc w:val="both"/>
        <w:rPr>
          <w:rFonts w:ascii="Arial" w:hAnsi="Arial" w:cs="Arial"/>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Ponuđač čija ponuda bude izabrana kao najpovoljnija je dužan da uz potpisan ugovor o javnoj nabavci dostavi naručiocu:</w:t>
      </w:r>
    </w:p>
    <w:p w:rsidR="00035B6E" w:rsidRPr="00447DAD" w:rsidRDefault="00035B6E" w:rsidP="00035B6E">
      <w:pPr>
        <w:jc w:val="both"/>
        <w:rPr>
          <w:rFonts w:ascii="Arial" w:hAnsi="Arial" w:cs="Arial"/>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garanciju za dobro izvršenje ugovora ili okvirnog sporazuma ako su potpisnici dužni da ga izvršavaju</w:t>
      </w:r>
      <w:r w:rsidRPr="00447DAD">
        <w:rPr>
          <w:rFonts w:ascii="Arial" w:hAnsi="Arial" w:cs="Arial"/>
          <w:vertAlign w:val="superscript"/>
          <w:lang w:val="sr-Latn-ME"/>
        </w:rPr>
        <w:footnoteReference w:id="8"/>
      </w:r>
      <w:r w:rsidRPr="00447DAD">
        <w:rPr>
          <w:rFonts w:ascii="Arial" w:hAnsi="Arial" w:cs="Arial"/>
          <w:lang w:val="sr-Latn-ME"/>
        </w:rPr>
        <w:t xml:space="preserve">, za slučaj povrede ugovorenih obaveza </w:t>
      </w:r>
      <w:r w:rsidRPr="00447DAD">
        <w:rPr>
          <w:rFonts w:ascii="Arial" w:hAnsi="Arial" w:cs="Arial"/>
          <w:color w:val="000000"/>
          <w:lang w:val="sr-Latn-ME"/>
        </w:rPr>
        <w:t xml:space="preserve">u iznosu od </w:t>
      </w:r>
      <w:r w:rsidR="00065288">
        <w:rPr>
          <w:rFonts w:ascii="Arial" w:hAnsi="Arial" w:cs="Arial"/>
          <w:color w:val="000000"/>
          <w:lang w:val="sr-Latn-ME"/>
        </w:rPr>
        <w:t>10</w:t>
      </w:r>
      <w:r w:rsidRPr="00447DAD">
        <w:rPr>
          <w:rFonts w:ascii="Arial" w:hAnsi="Arial" w:cs="Arial"/>
          <w:color w:val="000000"/>
          <w:lang w:val="sr-Latn-ME"/>
        </w:rPr>
        <w:t>% od vrijednosti ugovora</w:t>
      </w:r>
      <w:r w:rsidRPr="00447DAD">
        <w:rPr>
          <w:rFonts w:ascii="Arial" w:hAnsi="Arial" w:cs="Arial"/>
          <w:vertAlign w:val="superscript"/>
          <w:lang w:val="sr-Latn-ME"/>
        </w:rPr>
        <w:t xml:space="preserve"> </w:t>
      </w:r>
      <w:r w:rsidRPr="00447DAD">
        <w:rPr>
          <w:rFonts w:ascii="Arial" w:hAnsi="Arial" w:cs="Arial"/>
          <w:lang w:val="sr-Latn-ME"/>
        </w:rPr>
        <w:t>ili okvirnog sporazuma</w:t>
      </w:r>
      <w:r w:rsidRPr="00447DAD">
        <w:rPr>
          <w:rFonts w:ascii="Arial" w:hAnsi="Arial" w:cs="Arial"/>
          <w:vertAlign w:val="superscript"/>
          <w:lang w:val="sr-Latn-ME"/>
        </w:rPr>
        <w:footnoteReference w:id="9"/>
      </w:r>
      <w:r w:rsidRPr="00447DAD">
        <w:rPr>
          <w:rFonts w:ascii="Arial" w:hAnsi="Arial" w:cs="Arial"/>
          <w:lang w:val="sr-Latn-ME"/>
        </w:rPr>
        <w:t xml:space="preserve"> </w:t>
      </w:r>
    </w:p>
    <w:p w:rsidR="00035B6E" w:rsidRPr="00447DAD" w:rsidRDefault="00035B6E" w:rsidP="00035B6E">
      <w:pPr>
        <w:jc w:val="both"/>
        <w:rPr>
          <w:rFonts w:ascii="Arial" w:eastAsia="Calibri" w:hAnsi="Arial" w:cs="Arial"/>
          <w:color w:val="000000"/>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46" w:name="_Toc62730559"/>
      <w:r w:rsidRPr="00DF11D9">
        <w:rPr>
          <w:rFonts w:ascii="Arial" w:hAnsi="Arial"/>
          <w:b/>
          <w:szCs w:val="32"/>
          <w:lang w:val="sr-Latn-ME"/>
        </w:rPr>
        <w:lastRenderedPageBreak/>
        <w:t>METODOLOGIJA VREDNOVANJA PONUDA</w:t>
      </w:r>
      <w:bookmarkEnd w:id="46"/>
    </w:p>
    <w:p w:rsidR="00035B6E" w:rsidRPr="00447DAD" w:rsidRDefault="00035B6E" w:rsidP="00035B6E">
      <w:pPr>
        <w:rPr>
          <w:rFonts w:ascii="Arial" w:hAnsi="Arial" w:cs="Arial"/>
          <w:lang w:val="sr-Latn-ME"/>
        </w:rPr>
      </w:pPr>
    </w:p>
    <w:p w:rsidR="00035B6E" w:rsidRPr="00447DAD" w:rsidRDefault="00035B6E" w:rsidP="00065288">
      <w:pPr>
        <w:jc w:val="both"/>
        <w:rPr>
          <w:rFonts w:ascii="Arial" w:hAnsi="Arial" w:cs="Arial"/>
          <w:lang w:val="sr-Latn-ME"/>
        </w:rPr>
      </w:pPr>
      <w:r w:rsidRPr="00447DAD">
        <w:rPr>
          <w:rFonts w:ascii="Arial" w:hAnsi="Arial" w:cs="Arial"/>
          <w:lang w:val="sr-Latn-ME"/>
        </w:rPr>
        <w:t>Naručilac će u postupku javne nabavki izabrati ekonomski najpovoljniju ponudu, primjenom pristupa isplativosti, po osnovu kriterijuma</w:t>
      </w:r>
      <w:r w:rsidRPr="00447DAD">
        <w:rPr>
          <w:rFonts w:ascii="Arial" w:hAnsi="Arial" w:cs="Arial"/>
          <w:vertAlign w:val="superscript"/>
          <w:lang w:val="sr-Latn-ME"/>
        </w:rPr>
        <w:footnoteReference w:id="10"/>
      </w:r>
      <w:r w:rsidRPr="00447DAD">
        <w:rPr>
          <w:rFonts w:ascii="Arial" w:hAnsi="Arial" w:cs="Arial"/>
          <w:lang w:val="sr-Latn-ME"/>
        </w:rPr>
        <w:t xml:space="preserve">: </w:t>
      </w:r>
    </w:p>
    <w:p w:rsidR="00035B6E" w:rsidRPr="00065288" w:rsidRDefault="00035B6E" w:rsidP="00065288">
      <w:pPr>
        <w:rPr>
          <w:rFonts w:ascii="Arial" w:hAnsi="Arial" w:cs="Arial"/>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 xml:space="preserve">odnos cijene i kvaliteta </w:t>
      </w: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Naručilac se opredijelio za vrednovanje ponuda po kriterijumu odnos cijene i kvaliteta, a shodno Pravilniku o metodologiji načina vrednovanja ponuda u postupku javnih nabavki.</w:t>
      </w:r>
    </w:p>
    <w:p w:rsidR="00D80F75" w:rsidRPr="00CA3045" w:rsidRDefault="00D80F75" w:rsidP="00D80F75">
      <w:pPr>
        <w:spacing w:after="0" w:line="240" w:lineRule="auto"/>
        <w:rPr>
          <w:rFonts w:ascii="Arial" w:eastAsia="Times New Roman" w:hAnsi="Arial" w:cs="Arial"/>
          <w:sz w:val="24"/>
          <w:szCs w:val="24"/>
        </w:rPr>
      </w:pP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Vrednovanje će se vršiti na osnovu sljedećih parametara:</w:t>
      </w: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 xml:space="preserve">1. najniža ponuđena cijena </w:t>
      </w:r>
      <w:r>
        <w:rPr>
          <w:rFonts w:ascii="Arial" w:eastAsia="Times New Roman" w:hAnsi="Arial" w:cs="Arial"/>
          <w:sz w:val="24"/>
          <w:szCs w:val="24"/>
        </w:rPr>
        <w:t>(C)</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broj bodova  8</w:t>
      </w:r>
      <w:r w:rsidRPr="00CA3045">
        <w:rPr>
          <w:rFonts w:ascii="Arial" w:eastAsia="Times New Roman" w:hAnsi="Arial" w:cs="Arial"/>
          <w:sz w:val="24"/>
          <w:szCs w:val="24"/>
        </w:rPr>
        <w:t>0</w:t>
      </w:r>
      <w:r w:rsidRPr="00CA3045">
        <w:rPr>
          <w:rFonts w:ascii="Arial" w:eastAsia="Times New Roman" w:hAnsi="Arial" w:cs="Arial"/>
          <w:sz w:val="24"/>
          <w:szCs w:val="24"/>
        </w:rPr>
        <w:tab/>
      </w: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2. kvalitet  (K</w:t>
      </w:r>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broj bodova  2</w:t>
      </w:r>
      <w:r w:rsidRPr="00CA3045">
        <w:rPr>
          <w:rFonts w:ascii="Arial" w:eastAsia="Times New Roman" w:hAnsi="Arial" w:cs="Arial"/>
          <w:sz w:val="24"/>
          <w:szCs w:val="24"/>
        </w:rPr>
        <w:t>0</w:t>
      </w:r>
      <w:r w:rsidRPr="00CA3045">
        <w:rPr>
          <w:rFonts w:ascii="Arial" w:eastAsia="Times New Roman" w:hAnsi="Arial" w:cs="Arial"/>
          <w:sz w:val="24"/>
          <w:szCs w:val="24"/>
        </w:rPr>
        <w:tab/>
      </w: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ab/>
      </w: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1. Parametar najniža ponuđena cijena vrednovać</w:t>
      </w:r>
      <w:r>
        <w:rPr>
          <w:rFonts w:ascii="Arial" w:eastAsia="Times New Roman" w:hAnsi="Arial" w:cs="Arial"/>
          <w:sz w:val="24"/>
          <w:szCs w:val="24"/>
        </w:rPr>
        <w:t>e se na sljedeći način: ukupno 8</w:t>
      </w:r>
      <w:r w:rsidRPr="00CA3045">
        <w:rPr>
          <w:rFonts w:ascii="Arial" w:eastAsia="Times New Roman" w:hAnsi="Arial" w:cs="Arial"/>
          <w:sz w:val="24"/>
          <w:szCs w:val="24"/>
        </w:rPr>
        <w:t>0 bodova</w:t>
      </w:r>
    </w:p>
    <w:p w:rsidR="00D80F75" w:rsidRPr="00CA3045" w:rsidRDefault="00D80F75" w:rsidP="00D80F75">
      <w:pPr>
        <w:spacing w:after="0" w:line="240" w:lineRule="auto"/>
        <w:rPr>
          <w:rFonts w:ascii="Arial" w:eastAsia="Times New Roman" w:hAnsi="Arial" w:cs="Arial"/>
          <w:sz w:val="24"/>
          <w:szCs w:val="24"/>
        </w:rPr>
      </w:pPr>
    </w:p>
    <w:p w:rsidR="00D80F75" w:rsidRPr="00CA3045" w:rsidRDefault="00D80F75" w:rsidP="00D80F75">
      <w:pPr>
        <w:spacing w:after="0" w:line="240" w:lineRule="auto"/>
        <w:rPr>
          <w:rFonts w:ascii="Arial" w:eastAsia="Times New Roman" w:hAnsi="Arial" w:cs="Arial"/>
          <w:iCs/>
          <w:sz w:val="24"/>
          <w:szCs w:val="24"/>
        </w:rPr>
      </w:pPr>
      <w:r w:rsidRPr="00CA3045">
        <w:rPr>
          <w:rFonts w:ascii="Arial" w:eastAsia="Times New Roman" w:hAnsi="Arial" w:cs="Arial"/>
          <w:iCs/>
          <w:sz w:val="24"/>
          <w:szCs w:val="24"/>
        </w:rPr>
        <w:t>Bodovi za parametar ponuđena cijena izračunavaju se na način što se kao osnova za vrednovanje uzima najniža ponuđena cijena (bez PDV-a), koja dobija maksimalan broj bodova.</w:t>
      </w: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Maksim</w:t>
      </w:r>
      <w:r>
        <w:rPr>
          <w:rFonts w:ascii="Arial" w:eastAsia="Times New Roman" w:hAnsi="Arial" w:cs="Arial"/>
          <w:sz w:val="24"/>
          <w:szCs w:val="24"/>
        </w:rPr>
        <w:t>alno predviđeni broj bodova je 8</w:t>
      </w:r>
      <w:r w:rsidRPr="00CA3045">
        <w:rPr>
          <w:rFonts w:ascii="Arial" w:eastAsia="Times New Roman" w:hAnsi="Arial" w:cs="Arial"/>
          <w:sz w:val="24"/>
          <w:szCs w:val="24"/>
        </w:rPr>
        <w:t>0.</w:t>
      </w:r>
    </w:p>
    <w:p w:rsidR="00D80F75" w:rsidRPr="00CA3045" w:rsidRDefault="00D80F75" w:rsidP="00D80F75">
      <w:pPr>
        <w:spacing w:after="0" w:line="240" w:lineRule="auto"/>
        <w:rPr>
          <w:rFonts w:ascii="Arial" w:eastAsia="Times New Roman" w:hAnsi="Arial" w:cs="Arial"/>
          <w:sz w:val="24"/>
          <w:szCs w:val="24"/>
        </w:rPr>
      </w:pP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Ponuđena cijena će se bodovati na sljedeći način:</w:t>
      </w:r>
    </w:p>
    <w:p w:rsidR="00D80F75" w:rsidRPr="00CA3045" w:rsidRDefault="00D80F75" w:rsidP="00D80F75">
      <w:pPr>
        <w:numPr>
          <w:ilvl w:val="0"/>
          <w:numId w:val="7"/>
        </w:numPr>
        <w:spacing w:after="0" w:line="240" w:lineRule="auto"/>
        <w:rPr>
          <w:rFonts w:ascii="Arial" w:eastAsia="Times New Roman" w:hAnsi="Arial" w:cs="Arial"/>
          <w:sz w:val="24"/>
          <w:szCs w:val="24"/>
        </w:rPr>
      </w:pPr>
      <w:r w:rsidRPr="00CA3045">
        <w:rPr>
          <w:rFonts w:ascii="Arial" w:eastAsia="Times New Roman" w:hAnsi="Arial" w:cs="Arial"/>
          <w:sz w:val="24"/>
          <w:szCs w:val="24"/>
        </w:rPr>
        <w:t xml:space="preserve">Najniža cijena </w:t>
      </w:r>
      <w:r>
        <w:rPr>
          <w:rFonts w:ascii="Arial" w:eastAsia="Times New Roman" w:hAnsi="Arial" w:cs="Arial"/>
          <w:sz w:val="24"/>
          <w:szCs w:val="24"/>
        </w:rPr>
        <w:t>dobija maksimalni broj bodova (8</w:t>
      </w:r>
      <w:r w:rsidRPr="00CA3045">
        <w:rPr>
          <w:rFonts w:ascii="Arial" w:eastAsia="Times New Roman" w:hAnsi="Arial" w:cs="Arial"/>
          <w:sz w:val="24"/>
          <w:szCs w:val="24"/>
        </w:rPr>
        <w:t>0 bodova)</w:t>
      </w:r>
    </w:p>
    <w:p w:rsidR="00D80F75" w:rsidRPr="00E20C51" w:rsidRDefault="00D80F75" w:rsidP="00D80F75">
      <w:pPr>
        <w:numPr>
          <w:ilvl w:val="0"/>
          <w:numId w:val="7"/>
        </w:numPr>
        <w:spacing w:after="0" w:line="240" w:lineRule="auto"/>
        <w:rPr>
          <w:rFonts w:ascii="Arial" w:eastAsia="Times New Roman" w:hAnsi="Arial" w:cs="Arial"/>
          <w:sz w:val="24"/>
          <w:szCs w:val="24"/>
          <w:u w:val="single"/>
        </w:rPr>
      </w:pPr>
      <w:r w:rsidRPr="00CA3045">
        <w:rPr>
          <w:rFonts w:ascii="Arial" w:eastAsia="Times New Roman" w:hAnsi="Arial" w:cs="Arial"/>
          <w:sz w:val="24"/>
          <w:szCs w:val="24"/>
        </w:rPr>
        <w:t xml:space="preserve">Ostale ponude će dobiti bodove po sljedećoj formuli: </w:t>
      </w:r>
    </w:p>
    <w:p w:rsidR="00D80F75" w:rsidRPr="00CA3045" w:rsidRDefault="00D80F75" w:rsidP="00D80F75">
      <w:pPr>
        <w:spacing w:after="0" w:line="240" w:lineRule="auto"/>
        <w:ind w:left="360"/>
        <w:rPr>
          <w:rFonts w:ascii="Arial" w:eastAsia="Times New Roman" w:hAnsi="Arial" w:cs="Arial"/>
          <w:sz w:val="24"/>
          <w:szCs w:val="24"/>
          <w:u w:val="single"/>
        </w:rPr>
      </w:pPr>
    </w:p>
    <w:p w:rsidR="00D80F7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C= (C</w:t>
      </w:r>
      <w:r w:rsidRPr="00CA3045">
        <w:rPr>
          <w:rFonts w:ascii="Arial" w:eastAsia="Times New Roman" w:hAnsi="Arial" w:cs="Arial"/>
          <w:sz w:val="24"/>
          <w:szCs w:val="24"/>
          <w:vertAlign w:val="subscript"/>
        </w:rPr>
        <w:t>min</w:t>
      </w:r>
      <w:r w:rsidRPr="00CA3045">
        <w:rPr>
          <w:rFonts w:ascii="Arial" w:eastAsia="Times New Roman" w:hAnsi="Arial" w:cs="Arial"/>
          <w:sz w:val="24"/>
          <w:szCs w:val="24"/>
        </w:rPr>
        <w:t>/ C</w:t>
      </w:r>
      <w:r w:rsidRPr="00CA3045">
        <w:rPr>
          <w:rFonts w:ascii="Arial" w:eastAsia="Times New Roman" w:hAnsi="Arial" w:cs="Arial"/>
          <w:sz w:val="24"/>
          <w:szCs w:val="24"/>
          <w:vertAlign w:val="subscript"/>
        </w:rPr>
        <w:t>p</w:t>
      </w:r>
      <w:r>
        <w:rPr>
          <w:rFonts w:ascii="Arial" w:eastAsia="Times New Roman" w:hAnsi="Arial" w:cs="Arial"/>
          <w:sz w:val="24"/>
          <w:szCs w:val="24"/>
        </w:rPr>
        <w:t>) x 8</w:t>
      </w:r>
      <w:r w:rsidRPr="00CA3045">
        <w:rPr>
          <w:rFonts w:ascii="Arial" w:eastAsia="Times New Roman" w:hAnsi="Arial" w:cs="Arial"/>
          <w:sz w:val="24"/>
          <w:szCs w:val="24"/>
        </w:rPr>
        <w:t>0</w:t>
      </w:r>
    </w:p>
    <w:p w:rsidR="00D80F75" w:rsidRPr="00CA3045" w:rsidRDefault="00D80F75" w:rsidP="00D80F75">
      <w:pPr>
        <w:spacing w:after="0" w:line="240" w:lineRule="auto"/>
        <w:rPr>
          <w:rFonts w:ascii="Arial" w:eastAsia="Times New Roman" w:hAnsi="Arial" w:cs="Arial"/>
          <w:sz w:val="24"/>
          <w:szCs w:val="24"/>
          <w:u w:val="single"/>
        </w:rPr>
      </w:pPr>
    </w:p>
    <w:p w:rsidR="00D80F75" w:rsidRPr="00F004F2" w:rsidRDefault="00D80F75" w:rsidP="00D80F75">
      <w:pPr>
        <w:spacing w:after="0" w:line="240" w:lineRule="auto"/>
        <w:rPr>
          <w:rFonts w:ascii="Arial" w:eastAsia="Times New Roman" w:hAnsi="Arial" w:cs="Arial"/>
          <w:b/>
          <w:bCs/>
          <w:i/>
          <w:iCs/>
          <w:sz w:val="20"/>
          <w:szCs w:val="20"/>
        </w:rPr>
      </w:pPr>
      <w:r w:rsidRPr="00F004F2">
        <w:rPr>
          <w:rFonts w:ascii="Arial" w:eastAsia="Times New Roman" w:hAnsi="Arial" w:cs="Arial"/>
          <w:sz w:val="20"/>
          <w:szCs w:val="20"/>
        </w:rPr>
        <w:t>C</w:t>
      </w:r>
      <w:r w:rsidRPr="00F004F2">
        <w:rPr>
          <w:rFonts w:ascii="Arial" w:eastAsia="Times New Roman" w:hAnsi="Arial" w:cs="Arial"/>
          <w:sz w:val="20"/>
          <w:szCs w:val="20"/>
          <w:vertAlign w:val="subscript"/>
        </w:rPr>
        <w:t>min</w:t>
      </w:r>
      <w:r w:rsidRPr="00F004F2">
        <w:rPr>
          <w:rFonts w:ascii="Arial" w:eastAsia="Times New Roman" w:hAnsi="Arial" w:cs="Arial"/>
          <w:sz w:val="20"/>
          <w:szCs w:val="20"/>
        </w:rPr>
        <w:t xml:space="preserve"> – najniža ponuđena cijena (bez PDV)</w:t>
      </w:r>
    </w:p>
    <w:p w:rsidR="00D80F75" w:rsidRPr="00F004F2" w:rsidRDefault="00D80F75" w:rsidP="00D80F75">
      <w:pPr>
        <w:spacing w:after="0" w:line="240" w:lineRule="auto"/>
        <w:rPr>
          <w:rFonts w:ascii="Arial" w:eastAsia="Times New Roman" w:hAnsi="Arial" w:cs="Arial"/>
          <w:sz w:val="20"/>
          <w:szCs w:val="20"/>
        </w:rPr>
      </w:pPr>
      <w:r w:rsidRPr="00F004F2">
        <w:rPr>
          <w:rFonts w:ascii="Arial" w:eastAsia="Times New Roman" w:hAnsi="Arial" w:cs="Arial"/>
          <w:sz w:val="20"/>
          <w:szCs w:val="20"/>
        </w:rPr>
        <w:t>C</w:t>
      </w:r>
      <w:r w:rsidRPr="00F004F2">
        <w:rPr>
          <w:rFonts w:ascii="Arial" w:eastAsia="Times New Roman" w:hAnsi="Arial" w:cs="Arial"/>
          <w:sz w:val="20"/>
          <w:szCs w:val="20"/>
          <w:vertAlign w:val="subscript"/>
        </w:rPr>
        <w:t>p</w:t>
      </w:r>
      <w:r w:rsidRPr="00F004F2">
        <w:rPr>
          <w:rFonts w:ascii="Arial" w:eastAsia="Times New Roman" w:hAnsi="Arial" w:cs="Arial"/>
          <w:sz w:val="20"/>
          <w:szCs w:val="20"/>
        </w:rPr>
        <w:t xml:space="preserve">   – ponuđena cijena (bez PDV)</w:t>
      </w:r>
    </w:p>
    <w:p w:rsidR="00D80F75" w:rsidRPr="00CA3045" w:rsidRDefault="00D80F75" w:rsidP="00D80F75">
      <w:pPr>
        <w:spacing w:after="0" w:line="240" w:lineRule="auto"/>
        <w:rPr>
          <w:rFonts w:ascii="Arial" w:eastAsia="Times New Roman" w:hAnsi="Arial" w:cs="Arial"/>
          <w:sz w:val="24"/>
          <w:szCs w:val="24"/>
        </w:rPr>
      </w:pPr>
    </w:p>
    <w:p w:rsidR="00D80F75" w:rsidRPr="001D2BF4" w:rsidRDefault="00D80F75" w:rsidP="00D80F75">
      <w:pPr>
        <w:spacing w:after="0" w:line="240" w:lineRule="auto"/>
        <w:rPr>
          <w:rFonts w:ascii="Arial" w:eastAsia="Times New Roman" w:hAnsi="Arial" w:cs="Arial"/>
          <w:sz w:val="24"/>
          <w:szCs w:val="24"/>
        </w:rPr>
      </w:pPr>
      <w:r w:rsidRPr="001D2BF4">
        <w:rPr>
          <w:rFonts w:ascii="Arial" w:eastAsia="Times New Roman" w:hAnsi="Arial" w:cs="Arial"/>
          <w:sz w:val="24"/>
          <w:szCs w:val="24"/>
        </w:rPr>
        <w:t>2. P</w:t>
      </w:r>
      <w:r>
        <w:rPr>
          <w:rFonts w:ascii="Arial" w:eastAsia="Times New Roman" w:hAnsi="Arial" w:cs="Arial"/>
          <w:sz w:val="24"/>
          <w:szCs w:val="24"/>
        </w:rPr>
        <w:t xml:space="preserve">arametar kvalitet (K) </w:t>
      </w:r>
      <w:r w:rsidRPr="001D2BF4">
        <w:rPr>
          <w:rFonts w:ascii="Arial" w:eastAsia="Times New Roman" w:hAnsi="Arial" w:cs="Arial"/>
          <w:sz w:val="24"/>
          <w:szCs w:val="24"/>
        </w:rPr>
        <w:t>vrednovaće se na sljedeći način: ukupno 20 bodova</w:t>
      </w:r>
    </w:p>
    <w:p w:rsidR="00D80F75" w:rsidRPr="001D2BF4" w:rsidRDefault="00D80F75" w:rsidP="00D80F75">
      <w:pPr>
        <w:spacing w:after="0" w:line="240" w:lineRule="auto"/>
        <w:rPr>
          <w:rFonts w:ascii="Arial" w:eastAsia="Times New Roman" w:hAnsi="Arial" w:cs="Arial"/>
          <w:sz w:val="24"/>
          <w:szCs w:val="24"/>
        </w:rPr>
      </w:pPr>
    </w:p>
    <w:p w:rsidR="00D80F75" w:rsidRPr="000C2CE3" w:rsidRDefault="00D80F75" w:rsidP="00D80F75">
      <w:pPr>
        <w:pStyle w:val="ListParagraph"/>
        <w:numPr>
          <w:ilvl w:val="0"/>
          <w:numId w:val="8"/>
        </w:numPr>
        <w:spacing w:after="0" w:line="240" w:lineRule="auto"/>
        <w:rPr>
          <w:rFonts w:ascii="Arial" w:eastAsia="Times New Roman" w:hAnsi="Arial" w:cs="Arial"/>
          <w:iCs/>
          <w:sz w:val="24"/>
          <w:szCs w:val="24"/>
        </w:rPr>
      </w:pPr>
      <w:r w:rsidRPr="000C2CE3">
        <w:rPr>
          <w:rFonts w:ascii="Arial" w:eastAsia="Times New Roman" w:hAnsi="Arial" w:cs="Arial"/>
          <w:iCs/>
          <w:sz w:val="24"/>
          <w:szCs w:val="24"/>
        </w:rPr>
        <w:t xml:space="preserve">Reference ponuđača:10 bodova </w:t>
      </w:r>
    </w:p>
    <w:p w:rsidR="00D80F75" w:rsidRDefault="00D80F75" w:rsidP="00D80F75">
      <w:pPr>
        <w:jc w:val="both"/>
        <w:rPr>
          <w:rFonts w:ascii="Arial" w:eastAsia="PMingLiU" w:hAnsi="Arial" w:cs="Arial"/>
          <w:sz w:val="24"/>
          <w:szCs w:val="24"/>
          <w:lang w:val="sr-Latn-CS"/>
        </w:rPr>
      </w:pPr>
      <w:r w:rsidRPr="001D2BF4">
        <w:rPr>
          <w:rFonts w:ascii="Arial" w:eastAsia="Times New Roman" w:hAnsi="Arial" w:cs="Arial"/>
          <w:iCs/>
          <w:sz w:val="24"/>
          <w:szCs w:val="24"/>
        </w:rPr>
        <w:t xml:space="preserve">Dokaz o </w:t>
      </w:r>
      <w:r>
        <w:rPr>
          <w:rFonts w:ascii="Arial" w:eastAsia="Times New Roman" w:hAnsi="Arial" w:cs="Arial"/>
          <w:iCs/>
          <w:sz w:val="24"/>
          <w:szCs w:val="24"/>
        </w:rPr>
        <w:t>uspješno realizovanim projektima vezani</w:t>
      </w:r>
      <w:r w:rsidRPr="001D2BF4">
        <w:rPr>
          <w:rFonts w:ascii="Arial" w:eastAsia="Times New Roman" w:hAnsi="Arial" w:cs="Arial"/>
          <w:iCs/>
          <w:sz w:val="24"/>
          <w:szCs w:val="24"/>
        </w:rPr>
        <w:t xml:space="preserve">m za usluge u javnom sektoru </w:t>
      </w:r>
      <w:r>
        <w:rPr>
          <w:rFonts w:ascii="Arial" w:eastAsia="PMingLiU" w:hAnsi="Arial" w:cs="Arial"/>
          <w:sz w:val="24"/>
          <w:szCs w:val="24"/>
          <w:lang w:val="sr-Latn-CS"/>
        </w:rPr>
        <w:t>(reference ponuđača)</w:t>
      </w:r>
    </w:p>
    <w:p w:rsidR="00D80F75" w:rsidRPr="00F004F2" w:rsidRDefault="00D80F75" w:rsidP="00D80F75">
      <w:pPr>
        <w:pStyle w:val="ListParagraph"/>
        <w:numPr>
          <w:ilvl w:val="0"/>
          <w:numId w:val="7"/>
        </w:numPr>
        <w:spacing w:after="0" w:line="240" w:lineRule="auto"/>
        <w:rPr>
          <w:rFonts w:ascii="Arial" w:eastAsia="PMingLiU" w:hAnsi="Arial" w:cs="Arial"/>
          <w:sz w:val="24"/>
          <w:szCs w:val="24"/>
          <w:lang w:val="sr-Latn-CS"/>
        </w:rPr>
      </w:pPr>
      <w:r w:rsidRPr="00F004F2">
        <w:rPr>
          <w:rFonts w:ascii="Arial" w:eastAsia="PMingLiU" w:hAnsi="Arial" w:cs="Arial"/>
          <w:sz w:val="24"/>
          <w:szCs w:val="24"/>
          <w:lang w:val="sr-Latn-CS"/>
        </w:rPr>
        <w:t xml:space="preserve">Ponuda sa najvećim brojem uspješno realizovanih projekata dobija maksimalni broj </w:t>
      </w:r>
      <w:r w:rsidRPr="00F004F2">
        <w:rPr>
          <w:rFonts w:ascii="Arial" w:eastAsia="Times New Roman" w:hAnsi="Arial" w:cs="Arial"/>
          <w:sz w:val="24"/>
          <w:szCs w:val="24"/>
        </w:rPr>
        <w:t>bodova</w:t>
      </w:r>
      <w:r w:rsidR="004A0C8B">
        <w:rPr>
          <w:rFonts w:ascii="Arial" w:eastAsia="PMingLiU" w:hAnsi="Arial" w:cs="Arial"/>
          <w:sz w:val="24"/>
          <w:szCs w:val="24"/>
          <w:lang w:val="sr-Latn-CS"/>
        </w:rPr>
        <w:t xml:space="preserve"> (</w:t>
      </w:r>
      <w:r w:rsidRPr="00F004F2">
        <w:rPr>
          <w:rFonts w:ascii="Arial" w:eastAsia="PMingLiU" w:hAnsi="Arial" w:cs="Arial"/>
          <w:sz w:val="24"/>
          <w:szCs w:val="24"/>
          <w:lang w:val="sr-Latn-CS"/>
        </w:rPr>
        <w:t>10 bodova)</w:t>
      </w:r>
    </w:p>
    <w:p w:rsidR="00D80F75" w:rsidRDefault="00D80F75" w:rsidP="00D80F75">
      <w:pPr>
        <w:spacing w:after="0" w:line="240" w:lineRule="auto"/>
        <w:rPr>
          <w:rFonts w:ascii="Arial" w:eastAsia="PMingLiU" w:hAnsi="Arial" w:cs="Arial"/>
          <w:sz w:val="24"/>
          <w:szCs w:val="24"/>
          <w:lang w:val="sr-Latn-CS"/>
        </w:rPr>
      </w:pPr>
      <w:r>
        <w:rPr>
          <w:rFonts w:ascii="Arial" w:eastAsia="PMingLiU" w:hAnsi="Arial" w:cs="Arial"/>
          <w:sz w:val="24"/>
          <w:szCs w:val="24"/>
          <w:lang w:val="sr-Latn-CS"/>
        </w:rPr>
        <w:t>-    Ostale ponude će dobiti bodove po sljedećoj formuli:</w:t>
      </w:r>
    </w:p>
    <w:p w:rsidR="00D80F75" w:rsidRDefault="00D80F75" w:rsidP="00D80F75">
      <w:pPr>
        <w:jc w:val="both"/>
        <w:rPr>
          <w:rFonts w:ascii="Arial" w:eastAsia="PMingLiU" w:hAnsi="Arial" w:cs="Arial"/>
          <w:sz w:val="24"/>
          <w:szCs w:val="24"/>
          <w:lang w:val="sr-Latn-CS"/>
        </w:rPr>
      </w:pPr>
    </w:p>
    <w:p w:rsidR="00D80F75" w:rsidRDefault="00D80F75" w:rsidP="00D80F75">
      <w:pPr>
        <w:jc w:val="both"/>
        <w:rPr>
          <w:rFonts w:ascii="Arial" w:eastAsia="PMingLiU" w:hAnsi="Arial" w:cs="Arial"/>
          <w:sz w:val="24"/>
          <w:szCs w:val="24"/>
          <w:lang w:val="sr-Latn-CS"/>
        </w:rPr>
      </w:pPr>
      <w:r>
        <w:rPr>
          <w:rFonts w:ascii="Arial" w:eastAsia="PMingLiU" w:hAnsi="Arial" w:cs="Arial"/>
          <w:sz w:val="24"/>
          <w:szCs w:val="24"/>
          <w:lang w:val="sr-Latn-CS"/>
        </w:rPr>
        <w:t xml:space="preserve">K1= (K1p/Kmax) x10 </w:t>
      </w:r>
    </w:p>
    <w:p w:rsidR="00D80F75" w:rsidRPr="00C63015" w:rsidRDefault="00D80F75" w:rsidP="00D80F75">
      <w:pPr>
        <w:spacing w:after="0" w:line="240" w:lineRule="auto"/>
        <w:rPr>
          <w:rFonts w:ascii="Arial" w:eastAsia="PMingLiU" w:hAnsi="Arial" w:cs="Arial"/>
          <w:sz w:val="20"/>
          <w:szCs w:val="20"/>
          <w:lang w:val="sr-Latn-CS"/>
        </w:rPr>
      </w:pPr>
      <w:r w:rsidRPr="00C63015">
        <w:rPr>
          <w:rFonts w:ascii="Arial" w:eastAsia="PMingLiU" w:hAnsi="Arial" w:cs="Arial"/>
          <w:sz w:val="20"/>
          <w:szCs w:val="20"/>
          <w:lang w:val="sr-Latn-CS"/>
        </w:rPr>
        <w:t xml:space="preserve">K1- reference ponuđača </w:t>
      </w:r>
    </w:p>
    <w:p w:rsidR="00D80F75" w:rsidRDefault="00D80F75" w:rsidP="00D80F75">
      <w:pPr>
        <w:spacing w:after="0" w:line="240" w:lineRule="auto"/>
        <w:rPr>
          <w:rFonts w:ascii="Arial" w:eastAsia="PMingLiU" w:hAnsi="Arial" w:cs="Arial"/>
          <w:sz w:val="20"/>
          <w:szCs w:val="20"/>
          <w:lang w:val="sr-Latn-CS"/>
        </w:rPr>
      </w:pPr>
      <w:r w:rsidRPr="00C63015">
        <w:rPr>
          <w:rFonts w:ascii="Arial" w:eastAsia="PMingLiU" w:hAnsi="Arial" w:cs="Arial"/>
          <w:sz w:val="20"/>
          <w:szCs w:val="20"/>
          <w:lang w:val="sr-Latn-CS"/>
        </w:rPr>
        <w:t>K1</w:t>
      </w:r>
      <w:r>
        <w:rPr>
          <w:rFonts w:ascii="Arial" w:eastAsia="PMingLiU" w:hAnsi="Arial" w:cs="Arial"/>
          <w:sz w:val="20"/>
          <w:szCs w:val="20"/>
          <w:lang w:val="sr-Latn-CS"/>
        </w:rPr>
        <w:t>p</w:t>
      </w:r>
      <w:r w:rsidRPr="00C63015">
        <w:rPr>
          <w:rFonts w:ascii="Arial" w:eastAsia="PMingLiU" w:hAnsi="Arial" w:cs="Arial"/>
          <w:sz w:val="20"/>
          <w:szCs w:val="20"/>
          <w:lang w:val="sr-Latn-CS"/>
        </w:rPr>
        <w:t>- ponuđeni broj uspješno realizovanih projekata</w:t>
      </w:r>
      <w:r>
        <w:rPr>
          <w:rFonts w:ascii="Arial" w:eastAsia="PMingLiU" w:hAnsi="Arial" w:cs="Arial"/>
          <w:sz w:val="20"/>
          <w:szCs w:val="20"/>
          <w:lang w:val="sr-Latn-CS"/>
        </w:rPr>
        <w:t xml:space="preserve"> </w:t>
      </w:r>
    </w:p>
    <w:p w:rsidR="00D80F75" w:rsidRDefault="00D80F75" w:rsidP="00D80F75">
      <w:pPr>
        <w:jc w:val="both"/>
        <w:rPr>
          <w:rFonts w:ascii="Arial" w:eastAsia="PMingLiU" w:hAnsi="Arial" w:cs="Arial"/>
          <w:sz w:val="20"/>
          <w:szCs w:val="20"/>
          <w:lang w:val="sr-Latn-CS"/>
        </w:rPr>
      </w:pPr>
      <w:r w:rsidRPr="00C63015">
        <w:rPr>
          <w:rFonts w:ascii="Arial" w:eastAsia="PMingLiU" w:hAnsi="Arial" w:cs="Arial"/>
          <w:sz w:val="20"/>
          <w:szCs w:val="20"/>
          <w:lang w:val="sr-Latn-CS"/>
        </w:rPr>
        <w:t>K1</w:t>
      </w:r>
      <w:r>
        <w:rPr>
          <w:rFonts w:ascii="Arial" w:eastAsia="PMingLiU" w:hAnsi="Arial" w:cs="Arial"/>
          <w:sz w:val="20"/>
          <w:szCs w:val="20"/>
          <w:lang w:val="sr-Latn-CS"/>
        </w:rPr>
        <w:t>max</w:t>
      </w:r>
      <w:r w:rsidRPr="00C63015">
        <w:rPr>
          <w:rFonts w:ascii="Arial" w:eastAsia="PMingLiU" w:hAnsi="Arial" w:cs="Arial"/>
          <w:sz w:val="20"/>
          <w:szCs w:val="20"/>
          <w:lang w:val="sr-Latn-CS"/>
        </w:rPr>
        <w:t>- najveći broj uspješno realizovanih projekata</w:t>
      </w:r>
    </w:p>
    <w:p w:rsidR="00D80F75" w:rsidRPr="00127A08" w:rsidRDefault="00D80F75" w:rsidP="00D80F75">
      <w:pPr>
        <w:pStyle w:val="ListParagraph"/>
        <w:numPr>
          <w:ilvl w:val="0"/>
          <w:numId w:val="8"/>
        </w:numPr>
        <w:jc w:val="both"/>
        <w:rPr>
          <w:rFonts w:ascii="Arial" w:eastAsia="PMingLiU" w:hAnsi="Arial" w:cs="Arial"/>
          <w:sz w:val="24"/>
          <w:szCs w:val="24"/>
          <w:lang w:val="sr-Latn-CS"/>
        </w:rPr>
      </w:pPr>
      <w:r w:rsidRPr="00127A08">
        <w:rPr>
          <w:rFonts w:ascii="Arial" w:hAnsi="Arial" w:cs="Arial"/>
          <w:bCs/>
          <w:sz w:val="24"/>
          <w:szCs w:val="24"/>
        </w:rPr>
        <w:t>Servisna podrška:</w:t>
      </w:r>
      <w:r w:rsidRPr="00127A08">
        <w:rPr>
          <w:rFonts w:ascii="Arial" w:hAnsi="Arial" w:cs="Arial"/>
          <w:sz w:val="24"/>
          <w:szCs w:val="24"/>
        </w:rPr>
        <w:t>10 bodova</w:t>
      </w:r>
    </w:p>
    <w:p w:rsidR="00D80F75" w:rsidRPr="00462FE3" w:rsidRDefault="00D80F75" w:rsidP="00D80F75">
      <w:pPr>
        <w:spacing w:after="0" w:line="240" w:lineRule="auto"/>
        <w:rPr>
          <w:rFonts w:ascii="Arial" w:eastAsia="Times New Roman" w:hAnsi="Arial" w:cs="Arial"/>
          <w:color w:val="FF0000"/>
          <w:sz w:val="24"/>
          <w:szCs w:val="24"/>
          <w:lang w:val="en-US"/>
        </w:rPr>
      </w:pPr>
      <w:r w:rsidRPr="004E6069">
        <w:rPr>
          <w:rFonts w:ascii="Arial" w:hAnsi="Arial" w:cs="Arial"/>
          <w:sz w:val="24"/>
          <w:szCs w:val="24"/>
        </w:rPr>
        <w:lastRenderedPageBreak/>
        <w:t>Detaljan opis nivoa podrške sa rokovima odziva</w:t>
      </w:r>
    </w:p>
    <w:p w:rsidR="00D80F75" w:rsidRDefault="00D80F75" w:rsidP="00D80F75">
      <w:pPr>
        <w:spacing w:after="0" w:line="240" w:lineRule="auto"/>
        <w:rPr>
          <w:rFonts w:ascii="Arial" w:eastAsia="Times New Roman" w:hAnsi="Arial" w:cs="Arial"/>
          <w:sz w:val="24"/>
          <w:szCs w:val="24"/>
          <w:lang w:val="en-US"/>
        </w:rPr>
      </w:pPr>
    </w:p>
    <w:p w:rsidR="00D80F75" w:rsidRDefault="00D80F75" w:rsidP="00D80F75">
      <w:pPr>
        <w:pStyle w:val="ListParagraph"/>
        <w:numPr>
          <w:ilvl w:val="0"/>
          <w:numId w:val="7"/>
        </w:numPr>
        <w:spacing w:after="0" w:line="240" w:lineRule="auto"/>
        <w:rPr>
          <w:rFonts w:ascii="Arial" w:eastAsia="Times New Roman" w:hAnsi="Arial" w:cs="Arial"/>
          <w:sz w:val="24"/>
          <w:szCs w:val="24"/>
          <w:lang w:val="en-US"/>
        </w:rPr>
      </w:pPr>
      <w:proofErr w:type="spellStart"/>
      <w:r w:rsidRPr="00F004F2">
        <w:rPr>
          <w:rFonts w:ascii="Arial" w:eastAsia="Times New Roman" w:hAnsi="Arial" w:cs="Arial"/>
          <w:sz w:val="24"/>
          <w:szCs w:val="24"/>
          <w:lang w:val="en-US"/>
        </w:rPr>
        <w:t>Ponuda</w:t>
      </w:r>
      <w:proofErr w:type="spellEnd"/>
      <w:r w:rsidRPr="00F004F2">
        <w:rPr>
          <w:rFonts w:ascii="Arial" w:eastAsia="Times New Roman" w:hAnsi="Arial" w:cs="Arial"/>
          <w:sz w:val="24"/>
          <w:szCs w:val="24"/>
          <w:lang w:val="en-US"/>
        </w:rPr>
        <w:t xml:space="preserve"> </w:t>
      </w:r>
      <w:proofErr w:type="spellStart"/>
      <w:r w:rsidRPr="00F004F2">
        <w:rPr>
          <w:rFonts w:ascii="Arial" w:eastAsia="Times New Roman" w:hAnsi="Arial" w:cs="Arial"/>
          <w:sz w:val="24"/>
          <w:szCs w:val="24"/>
          <w:lang w:val="en-US"/>
        </w:rPr>
        <w:t>sa</w:t>
      </w:r>
      <w:proofErr w:type="spellEnd"/>
      <w:r w:rsidRPr="00F004F2">
        <w:rPr>
          <w:rFonts w:ascii="Arial" w:eastAsia="Times New Roman" w:hAnsi="Arial" w:cs="Arial"/>
          <w:sz w:val="24"/>
          <w:szCs w:val="24"/>
          <w:lang w:val="en-US"/>
        </w:rPr>
        <w:t xml:space="preserve"> </w:t>
      </w:r>
      <w:proofErr w:type="spellStart"/>
      <w:r w:rsidRPr="00F004F2">
        <w:rPr>
          <w:rFonts w:ascii="Arial" w:eastAsia="Times New Roman" w:hAnsi="Arial" w:cs="Arial"/>
          <w:sz w:val="24"/>
          <w:szCs w:val="24"/>
          <w:lang w:val="en-US"/>
        </w:rPr>
        <w:t>najkraćim</w:t>
      </w:r>
      <w:proofErr w:type="spellEnd"/>
      <w:r w:rsidRPr="00F004F2">
        <w:rPr>
          <w:rFonts w:ascii="Arial" w:eastAsia="Times New Roman" w:hAnsi="Arial" w:cs="Arial"/>
          <w:sz w:val="24"/>
          <w:szCs w:val="24"/>
          <w:lang w:val="en-US"/>
        </w:rPr>
        <w:t xml:space="preserve"> </w:t>
      </w:r>
      <w:proofErr w:type="spellStart"/>
      <w:r w:rsidRPr="00F004F2">
        <w:rPr>
          <w:rFonts w:ascii="Arial" w:eastAsia="Times New Roman" w:hAnsi="Arial" w:cs="Arial"/>
          <w:sz w:val="24"/>
          <w:szCs w:val="24"/>
          <w:lang w:val="en-US"/>
        </w:rPr>
        <w:t>vremenom</w:t>
      </w:r>
      <w:proofErr w:type="spellEnd"/>
      <w:r w:rsidRPr="00F004F2">
        <w:rPr>
          <w:rFonts w:ascii="Arial" w:eastAsia="Times New Roman" w:hAnsi="Arial" w:cs="Arial"/>
          <w:sz w:val="24"/>
          <w:szCs w:val="24"/>
          <w:lang w:val="en-US"/>
        </w:rPr>
        <w:t xml:space="preserve"> </w:t>
      </w:r>
      <w:proofErr w:type="spellStart"/>
      <w:r w:rsidRPr="00F004F2">
        <w:rPr>
          <w:rFonts w:ascii="Arial" w:eastAsia="Times New Roman" w:hAnsi="Arial" w:cs="Arial"/>
          <w:sz w:val="24"/>
          <w:szCs w:val="24"/>
          <w:lang w:val="en-US"/>
        </w:rPr>
        <w:t>odziva</w:t>
      </w:r>
      <w:proofErr w:type="spellEnd"/>
      <w:r w:rsidRPr="00F004F2">
        <w:rPr>
          <w:rFonts w:ascii="Arial" w:eastAsia="Times New Roman" w:hAnsi="Arial" w:cs="Arial"/>
          <w:sz w:val="24"/>
          <w:szCs w:val="24"/>
          <w:lang w:val="en-US"/>
        </w:rPr>
        <w:t xml:space="preserve"> </w:t>
      </w:r>
      <w:proofErr w:type="spellStart"/>
      <w:r w:rsidR="004A0C8B">
        <w:rPr>
          <w:rFonts w:ascii="Arial" w:eastAsia="Times New Roman" w:hAnsi="Arial" w:cs="Arial"/>
          <w:sz w:val="24"/>
          <w:szCs w:val="24"/>
          <w:lang w:val="en-US"/>
        </w:rPr>
        <w:t>dobija</w:t>
      </w:r>
      <w:proofErr w:type="spellEnd"/>
      <w:r w:rsidR="004A0C8B">
        <w:rPr>
          <w:rFonts w:ascii="Arial" w:eastAsia="Times New Roman" w:hAnsi="Arial" w:cs="Arial"/>
          <w:sz w:val="24"/>
          <w:szCs w:val="24"/>
          <w:lang w:val="en-US"/>
        </w:rPr>
        <w:t xml:space="preserve"> </w:t>
      </w:r>
      <w:proofErr w:type="spellStart"/>
      <w:r w:rsidR="004A0C8B">
        <w:rPr>
          <w:rFonts w:ascii="Arial" w:eastAsia="Times New Roman" w:hAnsi="Arial" w:cs="Arial"/>
          <w:sz w:val="24"/>
          <w:szCs w:val="24"/>
          <w:lang w:val="en-US"/>
        </w:rPr>
        <w:t>maksimalni</w:t>
      </w:r>
      <w:proofErr w:type="spellEnd"/>
      <w:r w:rsidR="004A0C8B">
        <w:rPr>
          <w:rFonts w:ascii="Arial" w:eastAsia="Times New Roman" w:hAnsi="Arial" w:cs="Arial"/>
          <w:sz w:val="24"/>
          <w:szCs w:val="24"/>
          <w:lang w:val="en-US"/>
        </w:rPr>
        <w:t xml:space="preserve"> </w:t>
      </w:r>
      <w:proofErr w:type="spellStart"/>
      <w:r w:rsidR="004A0C8B">
        <w:rPr>
          <w:rFonts w:ascii="Arial" w:eastAsia="Times New Roman" w:hAnsi="Arial" w:cs="Arial"/>
          <w:sz w:val="24"/>
          <w:szCs w:val="24"/>
          <w:lang w:val="en-US"/>
        </w:rPr>
        <w:t>broj</w:t>
      </w:r>
      <w:proofErr w:type="spellEnd"/>
      <w:r w:rsidR="004A0C8B">
        <w:rPr>
          <w:rFonts w:ascii="Arial" w:eastAsia="Times New Roman" w:hAnsi="Arial" w:cs="Arial"/>
          <w:sz w:val="24"/>
          <w:szCs w:val="24"/>
          <w:lang w:val="en-US"/>
        </w:rPr>
        <w:t xml:space="preserve"> </w:t>
      </w:r>
      <w:proofErr w:type="spellStart"/>
      <w:r w:rsidR="004A0C8B">
        <w:rPr>
          <w:rFonts w:ascii="Arial" w:eastAsia="Times New Roman" w:hAnsi="Arial" w:cs="Arial"/>
          <w:sz w:val="24"/>
          <w:szCs w:val="24"/>
          <w:lang w:val="en-US"/>
        </w:rPr>
        <w:t>bodova</w:t>
      </w:r>
      <w:proofErr w:type="spellEnd"/>
      <w:r w:rsidR="004A0C8B">
        <w:rPr>
          <w:rFonts w:ascii="Arial" w:eastAsia="Times New Roman" w:hAnsi="Arial" w:cs="Arial"/>
          <w:sz w:val="24"/>
          <w:szCs w:val="24"/>
          <w:lang w:val="en-US"/>
        </w:rPr>
        <w:t xml:space="preserve"> (</w:t>
      </w:r>
      <w:r w:rsidRPr="00F004F2">
        <w:rPr>
          <w:rFonts w:ascii="Arial" w:eastAsia="Times New Roman" w:hAnsi="Arial" w:cs="Arial"/>
          <w:sz w:val="24"/>
          <w:szCs w:val="24"/>
          <w:lang w:val="en-US"/>
        </w:rPr>
        <w:t xml:space="preserve">10 </w:t>
      </w:r>
      <w:proofErr w:type="spellStart"/>
      <w:r w:rsidRPr="00F004F2">
        <w:rPr>
          <w:rFonts w:ascii="Arial" w:eastAsia="Times New Roman" w:hAnsi="Arial" w:cs="Arial"/>
          <w:sz w:val="24"/>
          <w:szCs w:val="24"/>
          <w:lang w:val="en-US"/>
        </w:rPr>
        <w:t>bodova</w:t>
      </w:r>
      <w:proofErr w:type="spellEnd"/>
      <w:r w:rsidRPr="00F004F2">
        <w:rPr>
          <w:rFonts w:ascii="Arial" w:eastAsia="Times New Roman" w:hAnsi="Arial" w:cs="Arial"/>
          <w:sz w:val="24"/>
          <w:szCs w:val="24"/>
          <w:lang w:val="en-US"/>
        </w:rPr>
        <w:t xml:space="preserve">) </w:t>
      </w:r>
    </w:p>
    <w:p w:rsidR="00D80F75" w:rsidRPr="00F004F2" w:rsidRDefault="00D80F75" w:rsidP="00D80F75">
      <w:pPr>
        <w:pStyle w:val="ListParagraph"/>
        <w:numPr>
          <w:ilvl w:val="0"/>
          <w:numId w:val="7"/>
        </w:numPr>
        <w:spacing w:after="0" w:line="240" w:lineRule="auto"/>
        <w:rPr>
          <w:rFonts w:ascii="Arial" w:eastAsia="Times New Roman" w:hAnsi="Arial" w:cs="Arial"/>
          <w:sz w:val="24"/>
          <w:szCs w:val="24"/>
          <w:lang w:val="en-US"/>
        </w:rPr>
      </w:pPr>
      <w:proofErr w:type="spellStart"/>
      <w:r w:rsidRPr="00F004F2">
        <w:rPr>
          <w:rFonts w:ascii="Arial" w:eastAsia="Times New Roman" w:hAnsi="Arial" w:cs="Arial"/>
          <w:sz w:val="24"/>
          <w:szCs w:val="24"/>
          <w:lang w:val="en-US"/>
        </w:rPr>
        <w:t>Ostale</w:t>
      </w:r>
      <w:proofErr w:type="spellEnd"/>
      <w:r w:rsidRPr="00F004F2">
        <w:rPr>
          <w:rFonts w:ascii="Arial" w:eastAsia="Times New Roman" w:hAnsi="Arial" w:cs="Arial"/>
          <w:sz w:val="24"/>
          <w:szCs w:val="24"/>
          <w:lang w:val="en-US"/>
        </w:rPr>
        <w:t xml:space="preserve"> </w:t>
      </w:r>
      <w:proofErr w:type="spellStart"/>
      <w:r w:rsidRPr="00F004F2">
        <w:rPr>
          <w:rFonts w:ascii="Arial" w:eastAsia="Times New Roman" w:hAnsi="Arial" w:cs="Arial"/>
          <w:sz w:val="24"/>
          <w:szCs w:val="24"/>
          <w:lang w:val="en-US"/>
        </w:rPr>
        <w:t>ponude</w:t>
      </w:r>
      <w:proofErr w:type="spellEnd"/>
      <w:r w:rsidRPr="00F004F2">
        <w:rPr>
          <w:rFonts w:ascii="Arial" w:eastAsia="Times New Roman" w:hAnsi="Arial" w:cs="Arial"/>
          <w:sz w:val="24"/>
          <w:szCs w:val="24"/>
          <w:lang w:val="en-US"/>
        </w:rPr>
        <w:t xml:space="preserve"> </w:t>
      </w:r>
      <w:proofErr w:type="spellStart"/>
      <w:r w:rsidRPr="00F004F2">
        <w:rPr>
          <w:rFonts w:ascii="Arial" w:eastAsia="Times New Roman" w:hAnsi="Arial" w:cs="Arial"/>
          <w:sz w:val="24"/>
          <w:szCs w:val="24"/>
          <w:lang w:val="en-US"/>
        </w:rPr>
        <w:t>će</w:t>
      </w:r>
      <w:proofErr w:type="spellEnd"/>
      <w:r w:rsidRPr="00F004F2">
        <w:rPr>
          <w:rFonts w:ascii="Arial" w:eastAsia="Times New Roman" w:hAnsi="Arial" w:cs="Arial"/>
          <w:sz w:val="24"/>
          <w:szCs w:val="24"/>
          <w:lang w:val="en-US"/>
        </w:rPr>
        <w:t xml:space="preserve"> </w:t>
      </w:r>
      <w:proofErr w:type="spellStart"/>
      <w:r w:rsidRPr="00F004F2">
        <w:rPr>
          <w:rFonts w:ascii="Arial" w:eastAsia="Times New Roman" w:hAnsi="Arial" w:cs="Arial"/>
          <w:sz w:val="24"/>
          <w:szCs w:val="24"/>
          <w:lang w:val="en-US"/>
        </w:rPr>
        <w:t>dobiti</w:t>
      </w:r>
      <w:proofErr w:type="spellEnd"/>
      <w:r w:rsidRPr="00F004F2">
        <w:rPr>
          <w:rFonts w:ascii="Arial" w:eastAsia="Times New Roman" w:hAnsi="Arial" w:cs="Arial"/>
          <w:sz w:val="24"/>
          <w:szCs w:val="24"/>
          <w:lang w:val="en-US"/>
        </w:rPr>
        <w:t xml:space="preserve"> </w:t>
      </w:r>
      <w:proofErr w:type="spellStart"/>
      <w:r w:rsidRPr="00F004F2">
        <w:rPr>
          <w:rFonts w:ascii="Arial" w:eastAsia="Times New Roman" w:hAnsi="Arial" w:cs="Arial"/>
          <w:sz w:val="24"/>
          <w:szCs w:val="24"/>
          <w:lang w:val="en-US"/>
        </w:rPr>
        <w:t>bodove</w:t>
      </w:r>
      <w:proofErr w:type="spellEnd"/>
      <w:r w:rsidRPr="00F004F2">
        <w:rPr>
          <w:rFonts w:ascii="Arial" w:eastAsia="Times New Roman" w:hAnsi="Arial" w:cs="Arial"/>
          <w:sz w:val="24"/>
          <w:szCs w:val="24"/>
          <w:lang w:val="en-US"/>
        </w:rPr>
        <w:t xml:space="preserve"> </w:t>
      </w:r>
      <w:proofErr w:type="spellStart"/>
      <w:r w:rsidRPr="00F004F2">
        <w:rPr>
          <w:rFonts w:ascii="Arial" w:eastAsia="Times New Roman" w:hAnsi="Arial" w:cs="Arial"/>
          <w:sz w:val="24"/>
          <w:szCs w:val="24"/>
          <w:lang w:val="en-US"/>
        </w:rPr>
        <w:t>po</w:t>
      </w:r>
      <w:proofErr w:type="spellEnd"/>
      <w:r w:rsidRPr="00F004F2">
        <w:rPr>
          <w:rFonts w:ascii="Arial" w:eastAsia="Times New Roman" w:hAnsi="Arial" w:cs="Arial"/>
          <w:sz w:val="24"/>
          <w:szCs w:val="24"/>
          <w:lang w:val="en-US"/>
        </w:rPr>
        <w:t xml:space="preserve"> </w:t>
      </w:r>
      <w:proofErr w:type="spellStart"/>
      <w:r w:rsidRPr="00F004F2">
        <w:rPr>
          <w:rFonts w:ascii="Arial" w:eastAsia="Times New Roman" w:hAnsi="Arial" w:cs="Arial"/>
          <w:sz w:val="24"/>
          <w:szCs w:val="24"/>
          <w:lang w:val="en-US"/>
        </w:rPr>
        <w:t>sljedećoj</w:t>
      </w:r>
      <w:proofErr w:type="spellEnd"/>
      <w:r w:rsidRPr="00F004F2">
        <w:rPr>
          <w:rFonts w:ascii="Arial" w:eastAsia="Times New Roman" w:hAnsi="Arial" w:cs="Arial"/>
          <w:sz w:val="24"/>
          <w:szCs w:val="24"/>
          <w:lang w:val="en-US"/>
        </w:rPr>
        <w:t xml:space="preserve"> </w:t>
      </w:r>
      <w:proofErr w:type="spellStart"/>
      <w:r w:rsidRPr="00F004F2">
        <w:rPr>
          <w:rFonts w:ascii="Arial" w:eastAsia="Times New Roman" w:hAnsi="Arial" w:cs="Arial"/>
          <w:sz w:val="24"/>
          <w:szCs w:val="24"/>
          <w:lang w:val="en-US"/>
        </w:rPr>
        <w:t>formuli</w:t>
      </w:r>
      <w:proofErr w:type="spellEnd"/>
      <w:r w:rsidRPr="00F004F2">
        <w:rPr>
          <w:rFonts w:ascii="Arial" w:eastAsia="Times New Roman" w:hAnsi="Arial" w:cs="Arial"/>
          <w:sz w:val="24"/>
          <w:szCs w:val="24"/>
          <w:lang w:val="en-US"/>
        </w:rPr>
        <w:t xml:space="preserve"> </w:t>
      </w:r>
    </w:p>
    <w:p w:rsidR="00D80F75" w:rsidRPr="00CA3045" w:rsidRDefault="00D80F75" w:rsidP="00D80F75">
      <w:pPr>
        <w:spacing w:after="0" w:line="240" w:lineRule="auto"/>
        <w:rPr>
          <w:rFonts w:ascii="Arial" w:eastAsia="Times New Roman" w:hAnsi="Arial" w:cs="Arial"/>
          <w:sz w:val="24"/>
          <w:szCs w:val="24"/>
          <w:lang w:val="en-US"/>
        </w:rPr>
      </w:pPr>
    </w:p>
    <w:p w:rsidR="00D80F75" w:rsidRDefault="00D80F75" w:rsidP="00D80F75">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K2= (K2min /K2p) x 10</w:t>
      </w:r>
    </w:p>
    <w:p w:rsidR="00D80F75" w:rsidRDefault="00D80F75" w:rsidP="00D80F75">
      <w:pPr>
        <w:spacing w:after="0" w:line="240" w:lineRule="auto"/>
        <w:rPr>
          <w:rFonts w:ascii="Arial" w:eastAsia="Times New Roman" w:hAnsi="Arial" w:cs="Arial"/>
          <w:sz w:val="24"/>
          <w:szCs w:val="24"/>
          <w:lang w:val="en-US"/>
        </w:rPr>
      </w:pPr>
    </w:p>
    <w:p w:rsidR="00D80F75" w:rsidRPr="00462FE3" w:rsidRDefault="00D80F75" w:rsidP="00D80F75">
      <w:pPr>
        <w:spacing w:after="0" w:line="240" w:lineRule="auto"/>
        <w:rPr>
          <w:rFonts w:ascii="Arial" w:eastAsia="Times New Roman" w:hAnsi="Arial" w:cs="Arial"/>
          <w:sz w:val="20"/>
          <w:szCs w:val="20"/>
          <w:lang w:val="en-US"/>
        </w:rPr>
      </w:pPr>
      <w:r w:rsidRPr="00462FE3">
        <w:rPr>
          <w:rFonts w:ascii="Arial" w:eastAsia="Times New Roman" w:hAnsi="Arial" w:cs="Arial"/>
          <w:sz w:val="20"/>
          <w:szCs w:val="20"/>
          <w:lang w:val="en-US"/>
        </w:rPr>
        <w:t xml:space="preserve">K2-  </w:t>
      </w:r>
      <w:proofErr w:type="spellStart"/>
      <w:r w:rsidRPr="00462FE3">
        <w:rPr>
          <w:rFonts w:ascii="Arial" w:eastAsia="Times New Roman" w:hAnsi="Arial" w:cs="Arial"/>
          <w:sz w:val="20"/>
          <w:szCs w:val="20"/>
          <w:lang w:val="en-US"/>
        </w:rPr>
        <w:t>servisna</w:t>
      </w:r>
      <w:proofErr w:type="spellEnd"/>
      <w:r w:rsidRPr="00462FE3">
        <w:rPr>
          <w:rFonts w:ascii="Arial" w:eastAsia="Times New Roman" w:hAnsi="Arial" w:cs="Arial"/>
          <w:sz w:val="20"/>
          <w:szCs w:val="20"/>
          <w:lang w:val="en-US"/>
        </w:rPr>
        <w:t xml:space="preserve"> </w:t>
      </w:r>
      <w:proofErr w:type="spellStart"/>
      <w:r w:rsidRPr="00462FE3">
        <w:rPr>
          <w:rFonts w:ascii="Arial" w:eastAsia="Times New Roman" w:hAnsi="Arial" w:cs="Arial"/>
          <w:sz w:val="20"/>
          <w:szCs w:val="20"/>
          <w:lang w:val="en-US"/>
        </w:rPr>
        <w:t>podrška</w:t>
      </w:r>
      <w:proofErr w:type="spellEnd"/>
    </w:p>
    <w:p w:rsidR="00D80F75" w:rsidRPr="00462FE3" w:rsidRDefault="00D80F75" w:rsidP="00D80F75">
      <w:pPr>
        <w:spacing w:after="0" w:line="240" w:lineRule="auto"/>
        <w:rPr>
          <w:rFonts w:ascii="Arial" w:eastAsia="Times New Roman" w:hAnsi="Arial" w:cs="Arial"/>
          <w:sz w:val="20"/>
          <w:szCs w:val="20"/>
          <w:lang w:val="en-US"/>
        </w:rPr>
      </w:pPr>
      <w:r w:rsidRPr="00462FE3">
        <w:rPr>
          <w:rFonts w:ascii="Arial" w:eastAsia="Times New Roman" w:hAnsi="Arial" w:cs="Arial"/>
          <w:sz w:val="20"/>
          <w:szCs w:val="20"/>
          <w:lang w:val="en-US"/>
        </w:rPr>
        <w:t xml:space="preserve">K2min- </w:t>
      </w:r>
      <w:proofErr w:type="spellStart"/>
      <w:r w:rsidRPr="00462FE3">
        <w:rPr>
          <w:rFonts w:ascii="Arial" w:eastAsia="Times New Roman" w:hAnsi="Arial" w:cs="Arial"/>
          <w:sz w:val="20"/>
          <w:szCs w:val="20"/>
          <w:lang w:val="en-US"/>
        </w:rPr>
        <w:t>najkraće</w:t>
      </w:r>
      <w:proofErr w:type="spellEnd"/>
      <w:r w:rsidRPr="00462FE3">
        <w:rPr>
          <w:rFonts w:ascii="Arial" w:eastAsia="Times New Roman" w:hAnsi="Arial" w:cs="Arial"/>
          <w:sz w:val="20"/>
          <w:szCs w:val="20"/>
          <w:lang w:val="en-US"/>
        </w:rPr>
        <w:t xml:space="preserve"> </w:t>
      </w:r>
      <w:proofErr w:type="spellStart"/>
      <w:r w:rsidRPr="00462FE3">
        <w:rPr>
          <w:rFonts w:ascii="Arial" w:eastAsia="Times New Roman" w:hAnsi="Arial" w:cs="Arial"/>
          <w:sz w:val="20"/>
          <w:szCs w:val="20"/>
          <w:lang w:val="en-US"/>
        </w:rPr>
        <w:t>vrijeme</w:t>
      </w:r>
      <w:proofErr w:type="spellEnd"/>
      <w:r w:rsidRPr="00462FE3">
        <w:rPr>
          <w:rFonts w:ascii="Arial" w:eastAsia="Times New Roman" w:hAnsi="Arial" w:cs="Arial"/>
          <w:sz w:val="20"/>
          <w:szCs w:val="20"/>
          <w:lang w:val="en-US"/>
        </w:rPr>
        <w:t xml:space="preserve"> </w:t>
      </w:r>
      <w:proofErr w:type="spellStart"/>
      <w:r w:rsidRPr="00462FE3">
        <w:rPr>
          <w:rFonts w:ascii="Arial" w:eastAsia="Times New Roman" w:hAnsi="Arial" w:cs="Arial"/>
          <w:sz w:val="20"/>
          <w:szCs w:val="20"/>
          <w:lang w:val="en-US"/>
        </w:rPr>
        <w:t>odziva</w:t>
      </w:r>
      <w:proofErr w:type="spellEnd"/>
    </w:p>
    <w:p w:rsidR="00D80F75" w:rsidRPr="00462FE3" w:rsidRDefault="00D80F75" w:rsidP="00D80F75">
      <w:pPr>
        <w:spacing w:after="0" w:line="240" w:lineRule="auto"/>
        <w:rPr>
          <w:rFonts w:ascii="Arial" w:eastAsia="Times New Roman" w:hAnsi="Arial" w:cs="Arial"/>
          <w:sz w:val="20"/>
          <w:szCs w:val="20"/>
          <w:lang w:val="en-US"/>
        </w:rPr>
      </w:pPr>
      <w:r w:rsidRPr="00462FE3">
        <w:rPr>
          <w:rFonts w:ascii="Arial" w:eastAsia="Times New Roman" w:hAnsi="Arial" w:cs="Arial"/>
          <w:sz w:val="20"/>
          <w:szCs w:val="20"/>
          <w:lang w:val="en-US"/>
        </w:rPr>
        <w:t xml:space="preserve">K2p- </w:t>
      </w:r>
      <w:proofErr w:type="spellStart"/>
      <w:r w:rsidRPr="00462FE3">
        <w:rPr>
          <w:rFonts w:ascii="Arial" w:eastAsia="Times New Roman" w:hAnsi="Arial" w:cs="Arial"/>
          <w:sz w:val="20"/>
          <w:szCs w:val="20"/>
          <w:lang w:val="en-US"/>
        </w:rPr>
        <w:t>ponuđeno</w:t>
      </w:r>
      <w:proofErr w:type="spellEnd"/>
      <w:r w:rsidRPr="00462FE3">
        <w:rPr>
          <w:rFonts w:ascii="Arial" w:eastAsia="Times New Roman" w:hAnsi="Arial" w:cs="Arial"/>
          <w:sz w:val="20"/>
          <w:szCs w:val="20"/>
          <w:lang w:val="en-US"/>
        </w:rPr>
        <w:t xml:space="preserve"> </w:t>
      </w:r>
      <w:proofErr w:type="spellStart"/>
      <w:r w:rsidRPr="00462FE3">
        <w:rPr>
          <w:rFonts w:ascii="Arial" w:eastAsia="Times New Roman" w:hAnsi="Arial" w:cs="Arial"/>
          <w:sz w:val="20"/>
          <w:szCs w:val="20"/>
          <w:lang w:val="en-US"/>
        </w:rPr>
        <w:t>vrijeme</w:t>
      </w:r>
      <w:proofErr w:type="spellEnd"/>
      <w:r w:rsidRPr="00462FE3">
        <w:rPr>
          <w:rFonts w:ascii="Arial" w:eastAsia="Times New Roman" w:hAnsi="Arial" w:cs="Arial"/>
          <w:sz w:val="20"/>
          <w:szCs w:val="20"/>
          <w:lang w:val="en-US"/>
        </w:rPr>
        <w:t xml:space="preserve"> </w:t>
      </w:r>
      <w:proofErr w:type="spellStart"/>
      <w:r w:rsidRPr="00462FE3">
        <w:rPr>
          <w:rFonts w:ascii="Arial" w:eastAsia="Times New Roman" w:hAnsi="Arial" w:cs="Arial"/>
          <w:sz w:val="20"/>
          <w:szCs w:val="20"/>
          <w:lang w:val="en-US"/>
        </w:rPr>
        <w:t>odziva</w:t>
      </w:r>
      <w:proofErr w:type="spellEnd"/>
      <w:r w:rsidRPr="00462FE3">
        <w:rPr>
          <w:rFonts w:ascii="Arial" w:eastAsia="Times New Roman" w:hAnsi="Arial" w:cs="Arial"/>
          <w:sz w:val="20"/>
          <w:szCs w:val="20"/>
          <w:lang w:val="en-US"/>
        </w:rPr>
        <w:t xml:space="preserve"> </w:t>
      </w:r>
    </w:p>
    <w:p w:rsidR="00D80F75" w:rsidRDefault="00D80F75" w:rsidP="00D80F75">
      <w:pPr>
        <w:spacing w:after="0" w:line="240" w:lineRule="auto"/>
        <w:rPr>
          <w:rFonts w:ascii="Arial" w:eastAsia="Times New Roman" w:hAnsi="Arial" w:cs="Arial"/>
          <w:sz w:val="24"/>
          <w:szCs w:val="24"/>
          <w:lang w:val="en-US"/>
        </w:rPr>
      </w:pPr>
    </w:p>
    <w:p w:rsidR="00D80F75" w:rsidRPr="00C20B7E" w:rsidRDefault="00D80F75" w:rsidP="00D80F75">
      <w:pPr>
        <w:jc w:val="both"/>
        <w:rPr>
          <w:rFonts w:ascii="Arial" w:eastAsia="PMingLiU" w:hAnsi="Arial" w:cs="Arial"/>
          <w:b/>
          <w:bCs/>
        </w:rPr>
      </w:pPr>
      <w:r w:rsidRPr="00C20B7E">
        <w:rPr>
          <w:rFonts w:ascii="Arial" w:eastAsia="PMingLiU" w:hAnsi="Arial" w:cs="Arial"/>
          <w:b/>
          <w:bCs/>
        </w:rPr>
        <w:t>Ukupan broj bodova (Uk) po kriterijumu ekon</w:t>
      </w:r>
      <w:r>
        <w:rPr>
          <w:rFonts w:ascii="Arial" w:eastAsia="PMingLiU" w:hAnsi="Arial" w:cs="Arial"/>
          <w:b/>
          <w:bCs/>
        </w:rPr>
        <w:t xml:space="preserve">omski najpovoljnija ponuda </w:t>
      </w:r>
      <w:r w:rsidRPr="00C20B7E">
        <w:rPr>
          <w:rFonts w:ascii="Arial" w:eastAsia="PMingLiU" w:hAnsi="Arial" w:cs="Arial"/>
          <w:b/>
          <w:bCs/>
        </w:rPr>
        <w:t>dobija se na sljedeći način:</w:t>
      </w:r>
    </w:p>
    <w:p w:rsidR="00D80F75" w:rsidRPr="00C20B7E" w:rsidRDefault="00D80F75" w:rsidP="00D80F75">
      <w:pPr>
        <w:jc w:val="both"/>
        <w:rPr>
          <w:rFonts w:ascii="Arial" w:eastAsia="PMingLiU" w:hAnsi="Arial" w:cs="Arial"/>
          <w:b/>
          <w:bCs/>
        </w:rPr>
      </w:pPr>
    </w:p>
    <w:p w:rsidR="00D80F75" w:rsidRPr="008F646F" w:rsidRDefault="00D80F75" w:rsidP="00D80F75">
      <w:pPr>
        <w:ind w:left="454" w:hanging="454"/>
        <w:jc w:val="center"/>
        <w:rPr>
          <w:rFonts w:ascii="Arial" w:eastAsia="PMingLiU" w:hAnsi="Arial" w:cs="Arial"/>
          <w:b/>
          <w:bCs/>
          <w:strike/>
        </w:rPr>
      </w:pPr>
      <w:r w:rsidRPr="00C20B7E">
        <w:rPr>
          <w:rFonts w:ascii="Arial" w:eastAsia="PMingLiU" w:hAnsi="Arial" w:cs="Arial"/>
          <w:b/>
          <w:bCs/>
        </w:rPr>
        <w:t>Uk=C+K</w:t>
      </w:r>
      <w:r>
        <w:rPr>
          <w:rFonts w:ascii="Arial" w:eastAsia="PMingLiU" w:hAnsi="Arial" w:cs="Arial"/>
          <w:b/>
          <w:bCs/>
        </w:rPr>
        <w:t>1+K2</w:t>
      </w:r>
    </w:p>
    <w:p w:rsidR="00D80F75" w:rsidRPr="00C20B7E" w:rsidRDefault="00D80F75" w:rsidP="00D80F75">
      <w:pPr>
        <w:ind w:left="454" w:hanging="454"/>
        <w:jc w:val="both"/>
        <w:rPr>
          <w:rFonts w:ascii="Arial" w:eastAsia="PMingLiU" w:hAnsi="Arial" w:cs="Arial"/>
        </w:rPr>
      </w:pPr>
      <w:r w:rsidRPr="00C20B7E">
        <w:rPr>
          <w:rFonts w:ascii="Arial" w:eastAsia="PMingLiU" w:hAnsi="Arial" w:cs="Arial"/>
        </w:rPr>
        <w:t>Uk - ukupan broj bodova</w:t>
      </w:r>
      <w:r w:rsidRPr="00C20B7E">
        <w:rPr>
          <w:rFonts w:ascii="Arial" w:eastAsia="PMingLiU" w:hAnsi="Arial" w:cs="Arial"/>
          <w:bCs/>
        </w:rPr>
        <w:t>po kriterijumu ekonomski najpovoljnija ponuda</w:t>
      </w:r>
    </w:p>
    <w:p w:rsidR="00D80F75" w:rsidRPr="00C20B7E" w:rsidRDefault="00D80F75" w:rsidP="00D80F75">
      <w:pPr>
        <w:ind w:left="454" w:hanging="454"/>
        <w:jc w:val="both"/>
        <w:rPr>
          <w:rFonts w:ascii="Arial" w:eastAsia="PMingLiU" w:hAnsi="Arial" w:cs="Arial"/>
        </w:rPr>
      </w:pPr>
      <w:r w:rsidRPr="00C20B7E">
        <w:rPr>
          <w:rFonts w:ascii="Arial" w:eastAsia="PMingLiU" w:hAnsi="Arial" w:cs="Arial"/>
        </w:rPr>
        <w:t>C - broj bodova dobijen po osnovu podkriterijuma najniža ponuđena cijena</w:t>
      </w:r>
    </w:p>
    <w:p w:rsidR="00D80F75" w:rsidRPr="00993C2A" w:rsidRDefault="00D80F75" w:rsidP="00D80F75">
      <w:pPr>
        <w:ind w:left="454" w:hanging="454"/>
        <w:jc w:val="both"/>
        <w:rPr>
          <w:rFonts w:ascii="Arial" w:eastAsia="PMingLiU" w:hAnsi="Arial" w:cs="Arial"/>
        </w:rPr>
      </w:pPr>
      <w:r w:rsidRPr="00C20B7E">
        <w:rPr>
          <w:rFonts w:ascii="Arial" w:eastAsia="PMingLiU" w:hAnsi="Arial" w:cs="Arial"/>
        </w:rPr>
        <w:t>K</w:t>
      </w:r>
      <w:r>
        <w:rPr>
          <w:rFonts w:ascii="Arial" w:eastAsia="PMingLiU" w:hAnsi="Arial" w:cs="Arial"/>
        </w:rPr>
        <w:t>1</w:t>
      </w:r>
      <w:r w:rsidRPr="00C20B7E">
        <w:rPr>
          <w:rFonts w:ascii="Arial" w:eastAsia="PMingLiU" w:hAnsi="Arial" w:cs="Arial"/>
        </w:rPr>
        <w:t xml:space="preserve"> - broj bodova dobijen po osnovu podkriterijuma kvalitet</w:t>
      </w:r>
      <w:r>
        <w:rPr>
          <w:rFonts w:ascii="Arial" w:eastAsia="PMingLiU" w:hAnsi="Arial" w:cs="Arial"/>
        </w:rPr>
        <w:t xml:space="preserve"> - reference ponuđača</w:t>
      </w:r>
    </w:p>
    <w:p w:rsidR="00035B6E" w:rsidRPr="00D80F75" w:rsidRDefault="00D80F75" w:rsidP="00D80F75">
      <w:pPr>
        <w:jc w:val="both"/>
        <w:rPr>
          <w:rFonts w:ascii="Arial" w:eastAsia="PMingLiU" w:hAnsi="Arial" w:cs="Arial"/>
        </w:rPr>
      </w:pPr>
      <w:r>
        <w:rPr>
          <w:rFonts w:ascii="Arial" w:eastAsia="PMingLiU" w:hAnsi="Arial" w:cs="Arial"/>
        </w:rPr>
        <w:t>K2</w:t>
      </w:r>
      <w:r w:rsidRPr="00C20B7E">
        <w:rPr>
          <w:rFonts w:ascii="Arial" w:eastAsia="PMingLiU" w:hAnsi="Arial" w:cs="Arial"/>
        </w:rPr>
        <w:t xml:space="preserve"> - broj bodova dobijen po osnovu podkriterijuma </w:t>
      </w:r>
      <w:r>
        <w:rPr>
          <w:rFonts w:ascii="Arial" w:eastAsia="PMingLiU" w:hAnsi="Arial" w:cs="Arial"/>
          <w:iCs/>
        </w:rPr>
        <w:t>kvalitet – servisna podrška</w:t>
      </w:r>
    </w:p>
    <w:p w:rsidR="00035B6E" w:rsidRPr="00447DAD" w:rsidRDefault="00035B6E" w:rsidP="00035B6E">
      <w:pPr>
        <w:jc w:val="both"/>
        <w:rPr>
          <w:rFonts w:ascii="Arial" w:hAnsi="Arial" w:cs="Arial"/>
          <w:color w:val="000000"/>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47" w:name="_Toc62730560"/>
      <w:r w:rsidRPr="00DF11D9">
        <w:rPr>
          <w:rFonts w:ascii="Arial" w:hAnsi="Arial"/>
          <w:b/>
          <w:szCs w:val="32"/>
          <w:lang w:val="sr-Latn-ME"/>
        </w:rPr>
        <w:t>JEZIK PONUDE</w:t>
      </w:r>
      <w:bookmarkEnd w:id="47"/>
    </w:p>
    <w:p w:rsidR="00035B6E" w:rsidRPr="00447DAD" w:rsidRDefault="00035B6E" w:rsidP="00035B6E">
      <w:pPr>
        <w:jc w:val="both"/>
        <w:rPr>
          <w:rFonts w:ascii="Arial" w:hAnsi="Arial" w:cs="Arial"/>
          <w:b/>
          <w:bCs/>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Ponuda se sačinjava na:</w:t>
      </w:r>
    </w:p>
    <w:p w:rsidR="00035B6E" w:rsidRPr="00447DAD" w:rsidRDefault="00035B6E" w:rsidP="00035B6E">
      <w:pPr>
        <w:jc w:val="both"/>
        <w:rPr>
          <w:rFonts w:ascii="Arial" w:hAnsi="Arial" w:cs="Arial"/>
          <w:b/>
          <w:bCs/>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crnogorski jezik i drugi jezik koji je u službenoj upotrebi u Crnoj Gori, u skladu sa Ustavom i zakonom</w:t>
      </w:r>
    </w:p>
    <w:p w:rsidR="00035B6E" w:rsidRPr="00447DAD" w:rsidRDefault="00035B6E" w:rsidP="00035B6E">
      <w:pPr>
        <w:jc w:val="both"/>
        <w:rPr>
          <w:rFonts w:ascii="Arial" w:hAnsi="Arial" w:cs="Arial"/>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48" w:name="_Toc62730561"/>
      <w:r w:rsidRPr="00DF11D9">
        <w:rPr>
          <w:rFonts w:ascii="Arial" w:hAnsi="Arial"/>
          <w:b/>
          <w:szCs w:val="32"/>
          <w:lang w:val="sr-Latn-ME"/>
        </w:rPr>
        <w:t>NAČIN, MJESTO I VRIJEME PODNOŠENJA PONUDA I OTVARANJA PONUDA</w:t>
      </w:r>
      <w:bookmarkEnd w:id="48"/>
    </w:p>
    <w:p w:rsidR="00035B6E" w:rsidRPr="00447DAD" w:rsidRDefault="00035B6E" w:rsidP="00035B6E">
      <w:pPr>
        <w:jc w:val="both"/>
        <w:rPr>
          <w:rFonts w:ascii="Arial" w:hAnsi="Arial" w:cs="Arial"/>
          <w:b/>
          <w:bCs/>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 xml:space="preserve">Ponude se podnose preko ESJN-a zaključno sa danom </w:t>
      </w:r>
      <w:r w:rsidR="00D80F75">
        <w:rPr>
          <w:rFonts w:ascii="Arial" w:hAnsi="Arial" w:cs="Arial"/>
          <w:color w:val="000000"/>
          <w:lang w:val="sr-Latn-ME"/>
        </w:rPr>
        <w:t>1</w:t>
      </w:r>
      <w:r w:rsidR="00FD101A">
        <w:rPr>
          <w:rFonts w:ascii="Arial" w:hAnsi="Arial" w:cs="Arial"/>
          <w:color w:val="000000"/>
          <w:lang w:val="sr-Latn-ME"/>
        </w:rPr>
        <w:t>5</w:t>
      </w:r>
      <w:r w:rsidR="00D80F75">
        <w:rPr>
          <w:rFonts w:ascii="Arial" w:hAnsi="Arial" w:cs="Arial"/>
          <w:color w:val="000000"/>
          <w:lang w:val="sr-Latn-ME"/>
        </w:rPr>
        <w:t>.10.2021.</w:t>
      </w:r>
      <w:r w:rsidRPr="00447DAD">
        <w:rPr>
          <w:rFonts w:ascii="Arial" w:hAnsi="Arial" w:cs="Arial"/>
          <w:color w:val="000000"/>
          <w:lang w:val="sr-Latn-ME"/>
        </w:rPr>
        <w:t xml:space="preserve"> godine do </w:t>
      </w:r>
      <w:r w:rsidR="003D3D50">
        <w:rPr>
          <w:rFonts w:ascii="Arial" w:hAnsi="Arial" w:cs="Arial"/>
          <w:color w:val="000000"/>
          <w:lang w:val="sr-Latn-ME"/>
        </w:rPr>
        <w:t>10</w:t>
      </w:r>
      <w:r w:rsidR="00D80F75">
        <w:rPr>
          <w:rFonts w:ascii="Arial" w:hAnsi="Arial" w:cs="Arial"/>
          <w:color w:val="000000"/>
          <w:lang w:val="sr-Latn-ME"/>
        </w:rPr>
        <w:t>,00</w:t>
      </w:r>
      <w:r w:rsidRPr="00447DAD">
        <w:rPr>
          <w:rFonts w:ascii="Arial" w:hAnsi="Arial" w:cs="Arial"/>
          <w:color w:val="000000"/>
          <w:lang w:val="sr-Latn-ME"/>
        </w:rPr>
        <w:t xml:space="preserve"> sati.</w:t>
      </w:r>
    </w:p>
    <w:p w:rsidR="00035B6E" w:rsidRPr="00447DAD" w:rsidRDefault="00035B6E" w:rsidP="00035B6E">
      <w:pPr>
        <w:jc w:val="both"/>
        <w:rPr>
          <w:rFonts w:ascii="Arial" w:hAnsi="Arial" w:cs="Arial"/>
          <w:b/>
          <w:bCs/>
          <w:i/>
          <w:iCs/>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 xml:space="preserve">Otvaranje ponuda održaće se dana  </w:t>
      </w:r>
      <w:r w:rsidR="00D80F75">
        <w:rPr>
          <w:rFonts w:ascii="Arial" w:hAnsi="Arial" w:cs="Arial"/>
          <w:color w:val="000000"/>
          <w:lang w:val="sr-Latn-ME"/>
        </w:rPr>
        <w:t>1</w:t>
      </w:r>
      <w:r w:rsidR="00FD101A">
        <w:rPr>
          <w:rFonts w:ascii="Arial" w:hAnsi="Arial" w:cs="Arial"/>
          <w:color w:val="000000"/>
          <w:lang w:val="sr-Latn-ME"/>
        </w:rPr>
        <w:t>5</w:t>
      </w:r>
      <w:r w:rsidR="00D80F75">
        <w:rPr>
          <w:rFonts w:ascii="Arial" w:hAnsi="Arial" w:cs="Arial"/>
          <w:color w:val="000000"/>
          <w:lang w:val="sr-Latn-ME"/>
        </w:rPr>
        <w:t xml:space="preserve">.10.2021. </w:t>
      </w:r>
      <w:r w:rsidRPr="00447DAD">
        <w:rPr>
          <w:rFonts w:ascii="Arial" w:hAnsi="Arial" w:cs="Arial"/>
          <w:color w:val="000000"/>
          <w:lang w:val="sr-Latn-ME"/>
        </w:rPr>
        <w:t xml:space="preserve">godine u </w:t>
      </w:r>
      <w:r w:rsidR="003D3D50">
        <w:rPr>
          <w:rFonts w:ascii="Arial" w:hAnsi="Arial" w:cs="Arial"/>
          <w:color w:val="000000"/>
          <w:lang w:val="sr-Latn-ME"/>
        </w:rPr>
        <w:t>10</w:t>
      </w:r>
      <w:r w:rsidR="00D80F75">
        <w:rPr>
          <w:rFonts w:ascii="Arial" w:hAnsi="Arial" w:cs="Arial"/>
          <w:color w:val="000000"/>
          <w:lang w:val="sr-Latn-ME"/>
        </w:rPr>
        <w:t>,00</w:t>
      </w:r>
      <w:r w:rsidRPr="00447DAD">
        <w:rPr>
          <w:rFonts w:ascii="Arial" w:hAnsi="Arial" w:cs="Arial"/>
          <w:color w:val="000000"/>
          <w:lang w:val="sr-Latn-ME"/>
        </w:rPr>
        <w:t xml:space="preserve"> sati. </w:t>
      </w:r>
    </w:p>
    <w:p w:rsidR="00035B6E" w:rsidRPr="00447DAD" w:rsidRDefault="00035B6E" w:rsidP="00035B6E">
      <w:pPr>
        <w:jc w:val="both"/>
        <w:rPr>
          <w:rFonts w:ascii="Arial" w:hAnsi="Arial" w:cs="Arial"/>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Dio ponude koje se ne dostavlja preko ESJN-a, a odnosi se na </w:t>
      </w:r>
      <w:r w:rsidR="009853AB">
        <w:rPr>
          <w:rFonts w:ascii="Arial" w:hAnsi="Arial" w:cs="Arial"/>
          <w:color w:val="000000"/>
          <w:lang w:val="sr-Latn-ME"/>
        </w:rPr>
        <w:t>garanciju ponude</w:t>
      </w:r>
      <w:r w:rsidRPr="00447DAD">
        <w:rPr>
          <w:rFonts w:ascii="Arial" w:hAnsi="Arial" w:cs="Arial"/>
          <w:color w:val="000000"/>
          <w:lang w:val="sr-Latn-ME"/>
        </w:rPr>
        <w:t xml:space="preserve"> dostavlja se: </w:t>
      </w:r>
    </w:p>
    <w:p w:rsidR="00035B6E" w:rsidRPr="00447DAD" w:rsidRDefault="00035B6E" w:rsidP="00035B6E">
      <w:pPr>
        <w:numPr>
          <w:ilvl w:val="0"/>
          <w:numId w:val="1"/>
        </w:numPr>
        <w:spacing w:before="96"/>
        <w:jc w:val="both"/>
        <w:rPr>
          <w:rFonts w:ascii="Arial" w:eastAsia="Calibri" w:hAnsi="Arial" w:cs="Arial"/>
          <w:color w:val="000000"/>
          <w:lang w:val="sr-Latn-ME"/>
        </w:rPr>
      </w:pPr>
      <w:r w:rsidRPr="00447DAD">
        <w:rPr>
          <w:rFonts w:ascii="Arial" w:eastAsia="Calibri" w:hAnsi="Arial" w:cs="Arial"/>
          <w:color w:val="000000"/>
          <w:lang w:val="sr-Latn-ME"/>
        </w:rPr>
        <w:t xml:space="preserve">neposrednom predajom na arhivi naručioca na adresi </w:t>
      </w:r>
      <w:r w:rsidR="009853AB">
        <w:rPr>
          <w:rFonts w:ascii="Arial" w:eastAsia="Calibri" w:hAnsi="Arial" w:cs="Arial"/>
          <w:color w:val="000000"/>
          <w:lang w:val="sr-Latn-ME"/>
        </w:rPr>
        <w:t>Bulevar Šarla de Gola br. 2 Podgorica</w:t>
      </w:r>
    </w:p>
    <w:p w:rsidR="00035B6E" w:rsidRDefault="00035B6E" w:rsidP="00035B6E">
      <w:pPr>
        <w:numPr>
          <w:ilvl w:val="0"/>
          <w:numId w:val="1"/>
        </w:numPr>
        <w:spacing w:before="96"/>
        <w:jc w:val="both"/>
        <w:rPr>
          <w:rFonts w:ascii="Arial" w:eastAsia="Calibri" w:hAnsi="Arial" w:cs="Arial"/>
          <w:color w:val="000000"/>
          <w:lang w:val="sr-Latn-ME"/>
        </w:rPr>
      </w:pPr>
      <w:r w:rsidRPr="00447DAD">
        <w:rPr>
          <w:rFonts w:ascii="Arial" w:eastAsia="Calibri" w:hAnsi="Arial" w:cs="Arial"/>
          <w:color w:val="000000"/>
          <w:lang w:val="sr-Latn-ME"/>
        </w:rPr>
        <w:lastRenderedPageBreak/>
        <w:t xml:space="preserve">preporučenom pošiljkom sa povratnicom na adresi </w:t>
      </w:r>
      <w:r w:rsidR="009853AB">
        <w:rPr>
          <w:rFonts w:ascii="Arial" w:eastAsia="Calibri" w:hAnsi="Arial" w:cs="Arial"/>
          <w:color w:val="000000"/>
          <w:lang w:val="sr-Latn-ME"/>
        </w:rPr>
        <w:t>Bulevar Šarla de Gola br. 2 Podgorica</w:t>
      </w:r>
    </w:p>
    <w:p w:rsidR="00FD101A" w:rsidRPr="00FD101A" w:rsidRDefault="00FD101A" w:rsidP="00035B6E">
      <w:pPr>
        <w:numPr>
          <w:ilvl w:val="0"/>
          <w:numId w:val="1"/>
        </w:numPr>
        <w:spacing w:before="96"/>
        <w:jc w:val="both"/>
        <w:rPr>
          <w:rFonts w:ascii="Arial" w:eastAsia="Calibri" w:hAnsi="Arial" w:cs="Arial"/>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 xml:space="preserve">radnim danima od </w:t>
      </w:r>
      <w:r w:rsidR="009853AB">
        <w:rPr>
          <w:rFonts w:ascii="Arial" w:hAnsi="Arial" w:cs="Arial"/>
          <w:color w:val="000000"/>
          <w:lang w:val="sr-Latn-ME"/>
        </w:rPr>
        <w:t>08,00</w:t>
      </w:r>
      <w:r w:rsidRPr="00447DAD">
        <w:rPr>
          <w:rFonts w:ascii="Arial" w:hAnsi="Arial" w:cs="Arial"/>
          <w:color w:val="000000"/>
          <w:lang w:val="sr-Latn-ME"/>
        </w:rPr>
        <w:t xml:space="preserve"> do </w:t>
      </w:r>
      <w:r w:rsidR="009853AB">
        <w:rPr>
          <w:rFonts w:ascii="Arial" w:hAnsi="Arial" w:cs="Arial"/>
          <w:color w:val="000000"/>
          <w:lang w:val="sr-Latn-ME"/>
        </w:rPr>
        <w:t>14,00</w:t>
      </w:r>
      <w:r w:rsidRPr="00447DAD">
        <w:rPr>
          <w:rFonts w:ascii="Arial" w:hAnsi="Arial" w:cs="Arial"/>
          <w:color w:val="000000"/>
          <w:lang w:val="sr-Latn-ME"/>
        </w:rPr>
        <w:t xml:space="preserve"> sati, zaključno sa danom </w:t>
      </w:r>
      <w:r w:rsidR="009853AB">
        <w:rPr>
          <w:rFonts w:ascii="Arial" w:hAnsi="Arial" w:cs="Arial"/>
          <w:color w:val="000000"/>
          <w:lang w:val="sr-Latn-ME"/>
        </w:rPr>
        <w:t>1</w:t>
      </w:r>
      <w:r w:rsidR="00FD101A">
        <w:rPr>
          <w:rFonts w:ascii="Arial" w:hAnsi="Arial" w:cs="Arial"/>
          <w:color w:val="000000"/>
          <w:lang w:val="sr-Latn-ME"/>
        </w:rPr>
        <w:t>5</w:t>
      </w:r>
      <w:r w:rsidR="009853AB">
        <w:rPr>
          <w:rFonts w:ascii="Arial" w:hAnsi="Arial" w:cs="Arial"/>
          <w:color w:val="000000"/>
          <w:lang w:val="sr-Latn-ME"/>
        </w:rPr>
        <w:t xml:space="preserve">.10.2021. </w:t>
      </w:r>
      <w:r w:rsidRPr="00447DAD">
        <w:rPr>
          <w:rFonts w:ascii="Arial" w:hAnsi="Arial" w:cs="Arial"/>
          <w:color w:val="000000"/>
          <w:lang w:val="sr-Latn-ME"/>
        </w:rPr>
        <w:t xml:space="preserve">godine do </w:t>
      </w:r>
      <w:r w:rsidR="003D3D50">
        <w:rPr>
          <w:rFonts w:ascii="Arial" w:hAnsi="Arial" w:cs="Arial"/>
          <w:color w:val="000000"/>
          <w:lang w:val="sr-Latn-ME"/>
        </w:rPr>
        <w:t>10</w:t>
      </w:r>
      <w:r w:rsidR="009853AB">
        <w:rPr>
          <w:rFonts w:ascii="Arial" w:hAnsi="Arial" w:cs="Arial"/>
          <w:color w:val="000000"/>
          <w:lang w:val="sr-Latn-ME"/>
        </w:rPr>
        <w:t>,00</w:t>
      </w:r>
      <w:r w:rsidRPr="00447DAD">
        <w:rPr>
          <w:rFonts w:ascii="Arial" w:hAnsi="Arial" w:cs="Arial"/>
          <w:color w:val="000000"/>
          <w:lang w:val="sr-Latn-ME"/>
        </w:rPr>
        <w:t xml:space="preserve"> sati.</w:t>
      </w:r>
    </w:p>
    <w:p w:rsidR="00035B6E" w:rsidRPr="00447DAD" w:rsidRDefault="00035B6E" w:rsidP="00035B6E">
      <w:pPr>
        <w:rPr>
          <w:rFonts w:ascii="Arial" w:hAnsi="Arial" w:cs="Arial"/>
          <w:i/>
          <w:iCs/>
          <w:color w:val="000000"/>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49" w:name="_Toc62730562"/>
      <w:r w:rsidRPr="00DF11D9">
        <w:rPr>
          <w:rFonts w:ascii="Arial" w:hAnsi="Arial"/>
          <w:b/>
          <w:szCs w:val="32"/>
          <w:lang w:val="sr-Latn-ME"/>
        </w:rPr>
        <w:t>USLOVI ZA AKTIVIRANJE GARANCIJE PONUDE</w:t>
      </w:r>
      <w:r w:rsidRPr="00DF11D9">
        <w:rPr>
          <w:rFonts w:ascii="Arial" w:hAnsi="Arial"/>
          <w:b/>
          <w:szCs w:val="32"/>
          <w:vertAlign w:val="superscript"/>
          <w:lang w:val="sr-Latn-ME"/>
        </w:rPr>
        <w:footnoteReference w:id="11"/>
      </w:r>
      <w:bookmarkEnd w:id="49"/>
    </w:p>
    <w:p w:rsidR="00035B6E" w:rsidRPr="00447DAD" w:rsidRDefault="00035B6E" w:rsidP="00035B6E">
      <w:pPr>
        <w:jc w:val="both"/>
        <w:rPr>
          <w:rFonts w:ascii="Arial" w:hAnsi="Arial" w:cs="Arial"/>
          <w:b/>
          <w:bCs/>
          <w:color w:val="000000"/>
          <w:lang w:val="sr-Latn-ME"/>
        </w:rPr>
      </w:pPr>
    </w:p>
    <w:p w:rsidR="00035B6E" w:rsidRPr="00447DAD" w:rsidRDefault="00035B6E" w:rsidP="00035B6E">
      <w:pPr>
        <w:jc w:val="both"/>
        <w:rPr>
          <w:rFonts w:ascii="Arial" w:hAnsi="Arial" w:cs="Arial"/>
          <w:lang w:val="sr-Latn-ME"/>
        </w:rPr>
      </w:pPr>
      <w:r w:rsidRPr="00447DAD">
        <w:rPr>
          <w:rFonts w:ascii="Arial" w:hAnsi="Arial" w:cs="Arial"/>
          <w:lang w:val="sr-Latn-ME"/>
        </w:rPr>
        <w:t xml:space="preserve">Garancija ponude će se aktivirati ako ponuđač: </w:t>
      </w:r>
    </w:p>
    <w:p w:rsidR="00035B6E" w:rsidRPr="00447DAD" w:rsidRDefault="00035B6E" w:rsidP="00035B6E">
      <w:pPr>
        <w:jc w:val="both"/>
        <w:rPr>
          <w:rFonts w:ascii="Arial" w:hAnsi="Arial" w:cs="Arial"/>
          <w:lang w:val="sr-Latn-ME"/>
        </w:rPr>
      </w:pPr>
      <w:r w:rsidRPr="00447DAD">
        <w:rPr>
          <w:rFonts w:ascii="Arial" w:hAnsi="Arial" w:cs="Arial"/>
          <w:lang w:val="sr-Latn-ME"/>
        </w:rPr>
        <w:t xml:space="preserve">1) odustane od ponude u roku važenja ponude; </w:t>
      </w:r>
    </w:p>
    <w:p w:rsidR="00035B6E" w:rsidRPr="00447DAD" w:rsidRDefault="00035B6E" w:rsidP="00035B6E">
      <w:pPr>
        <w:jc w:val="both"/>
        <w:rPr>
          <w:rFonts w:ascii="Arial" w:hAnsi="Arial" w:cs="Arial"/>
          <w:lang w:val="sr-Latn-ME"/>
        </w:rPr>
      </w:pPr>
      <w:r w:rsidRPr="00447DAD">
        <w:rPr>
          <w:rFonts w:ascii="Arial" w:hAnsi="Arial" w:cs="Arial"/>
          <w:lang w:val="sr-Latn-ME"/>
        </w:rPr>
        <w:t xml:space="preserve">2) ne dostavi zahtijevane dokaze prije potpisivanja ugovora; </w:t>
      </w:r>
    </w:p>
    <w:p w:rsidR="00035B6E" w:rsidRPr="00447DAD" w:rsidRDefault="00035B6E" w:rsidP="00035B6E">
      <w:pPr>
        <w:jc w:val="both"/>
        <w:rPr>
          <w:rFonts w:ascii="Arial" w:hAnsi="Arial" w:cs="Arial"/>
          <w:lang w:val="sr-Latn-ME"/>
        </w:rPr>
      </w:pPr>
      <w:r w:rsidRPr="00447DAD">
        <w:rPr>
          <w:rFonts w:ascii="Arial" w:hAnsi="Arial" w:cs="Arial"/>
          <w:lang w:val="sr-Latn-ME"/>
        </w:rPr>
        <w:t xml:space="preserve">3) odbije da potpiše ugovor o javnoj nabavci ili okvirni sporazum; ili </w:t>
      </w:r>
    </w:p>
    <w:p w:rsidR="00035B6E" w:rsidRPr="00065288" w:rsidRDefault="00035B6E" w:rsidP="00035B6E">
      <w:pPr>
        <w:jc w:val="both"/>
        <w:rPr>
          <w:rFonts w:ascii="Arial" w:hAnsi="Arial" w:cs="Arial"/>
          <w:lang w:val="sr-Latn-ME"/>
        </w:rPr>
      </w:pPr>
      <w:r w:rsidRPr="00447DAD">
        <w:rPr>
          <w:rFonts w:ascii="Arial" w:hAnsi="Arial" w:cs="Arial"/>
          <w:lang w:val="sr-Latn-ME"/>
        </w:rPr>
        <w:t>4) u izjavi privrednog subjekta navede netačne činjenice o ispunjenosti uslova iz člana 111 stav 4 Zakona o javnim nabavkama.</w:t>
      </w: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50" w:name="_Toc62730563"/>
      <w:r w:rsidRPr="00DF11D9">
        <w:rPr>
          <w:rFonts w:ascii="Arial" w:hAnsi="Arial"/>
          <w:b/>
          <w:szCs w:val="32"/>
          <w:lang w:val="sr-Latn-ME"/>
        </w:rPr>
        <w:t>TAJNOST PODATAKA</w:t>
      </w:r>
      <w:bookmarkEnd w:id="50"/>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 xml:space="preserve"> </w:t>
      </w: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rsidR="00035B6E" w:rsidRPr="00447DAD" w:rsidRDefault="00035B6E" w:rsidP="00035B6E">
      <w:pPr>
        <w:jc w:val="both"/>
        <w:rPr>
          <w:rFonts w:ascii="Arial" w:hAnsi="Arial" w:cs="Arial"/>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ne</w:t>
      </w:r>
    </w:p>
    <w:p w:rsidR="00035B6E" w:rsidRPr="00447DAD" w:rsidRDefault="00035B6E" w:rsidP="00035B6E">
      <w:pPr>
        <w:rPr>
          <w:rFonts w:ascii="Arial" w:hAnsi="Arial" w:cs="Arial"/>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51" w:name="_Toc62730564"/>
      <w:r w:rsidRPr="00DF11D9">
        <w:rPr>
          <w:rFonts w:ascii="Arial" w:hAnsi="Arial"/>
          <w:b/>
          <w:szCs w:val="32"/>
          <w:lang w:val="sr-Latn-ME"/>
        </w:rPr>
        <w:t>UPUTSTVO ZA SAČINJAVANJE PONUDE</w:t>
      </w:r>
      <w:bookmarkEnd w:id="51"/>
    </w:p>
    <w:p w:rsidR="00035B6E" w:rsidRPr="00447DAD" w:rsidRDefault="00035B6E" w:rsidP="00035B6E">
      <w:pPr>
        <w:rPr>
          <w:rFonts w:ascii="Arial" w:hAnsi="Arial" w:cs="Arial"/>
          <w:lang w:val="sr-Latn-ME"/>
        </w:rPr>
      </w:pPr>
    </w:p>
    <w:p w:rsidR="00035B6E" w:rsidRPr="00447DAD" w:rsidRDefault="00035B6E" w:rsidP="00035B6E">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rsidR="00035B6E" w:rsidRPr="00447DAD" w:rsidRDefault="00035B6E" w:rsidP="00035B6E">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rsidR="00035B6E" w:rsidRPr="00447DAD" w:rsidRDefault="00035B6E" w:rsidP="00035B6E">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rsidR="00035B6E" w:rsidRDefault="00035B6E" w:rsidP="00035B6E">
      <w:pPr>
        <w:jc w:val="both"/>
        <w:rPr>
          <w:rFonts w:ascii="Arial" w:hAnsi="Arial" w:cs="Arial"/>
          <w:b/>
          <w:bCs/>
          <w:color w:val="000000"/>
          <w:lang w:val="sr-Latn-ME"/>
        </w:rPr>
      </w:pPr>
    </w:p>
    <w:p w:rsidR="00CF07B7" w:rsidRPr="00447DAD" w:rsidRDefault="00CF07B7" w:rsidP="00035B6E">
      <w:pPr>
        <w:jc w:val="both"/>
        <w:rPr>
          <w:rFonts w:ascii="Arial" w:hAnsi="Arial" w:cs="Arial"/>
          <w:b/>
          <w:bCs/>
          <w:color w:val="000000"/>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52" w:name="_Toc62730565"/>
      <w:r w:rsidRPr="00DF11D9">
        <w:rPr>
          <w:rFonts w:ascii="Arial" w:hAnsi="Arial"/>
          <w:b/>
          <w:szCs w:val="32"/>
          <w:lang w:val="sr-Latn-ME"/>
        </w:rPr>
        <w:lastRenderedPageBreak/>
        <w:t>NAČIN ZAKLJUČIVANJA I IZMJENE UGOVORA O JAVNOJ NABAVCI</w:t>
      </w:r>
      <w:bookmarkEnd w:id="52"/>
    </w:p>
    <w:p w:rsidR="00035B6E" w:rsidRPr="00447DAD" w:rsidRDefault="00035B6E" w:rsidP="00035B6E">
      <w:pPr>
        <w:jc w:val="both"/>
        <w:rPr>
          <w:rFonts w:ascii="Arial" w:hAnsi="Arial" w:cs="Arial"/>
          <w:i/>
          <w:lang w:val="sr-Latn-ME"/>
        </w:rPr>
      </w:pPr>
    </w:p>
    <w:p w:rsidR="00035B6E" w:rsidRPr="00447DAD" w:rsidRDefault="00035B6E" w:rsidP="00035B6E">
      <w:pPr>
        <w:jc w:val="both"/>
        <w:rPr>
          <w:rFonts w:ascii="Arial" w:hAnsi="Arial" w:cs="Arial"/>
          <w:lang w:val="sr-Latn-ME"/>
        </w:rPr>
      </w:pPr>
      <w:r w:rsidRPr="00447DAD">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035B6E" w:rsidRPr="00447DAD" w:rsidRDefault="00035B6E" w:rsidP="00035B6E">
      <w:pPr>
        <w:jc w:val="both"/>
        <w:rPr>
          <w:rFonts w:ascii="Arial" w:hAnsi="Arial" w:cs="Arial"/>
          <w:lang w:val="sr-Latn-ME"/>
        </w:rPr>
      </w:pPr>
    </w:p>
    <w:p w:rsidR="00035B6E" w:rsidRPr="00447DAD" w:rsidRDefault="00035B6E" w:rsidP="00035B6E">
      <w:pPr>
        <w:jc w:val="both"/>
        <w:rPr>
          <w:rFonts w:ascii="Arial" w:hAnsi="Arial" w:cs="Arial"/>
          <w:lang w:val="sr-Latn-ME"/>
        </w:rPr>
      </w:pPr>
      <w:r w:rsidRPr="00447DAD">
        <w:rPr>
          <w:rFonts w:ascii="Arial" w:hAnsi="Arial" w:cs="Arial"/>
          <w:lang w:val="sr-Latn-ME"/>
        </w:rPr>
        <w:t>Ugovor o javnoj nabavci mora da bude u skladu sa uslovima utvrđenim tenderskom dokumentacijom, izabranom ponudom i odlukom o izboru najpovoljnije ponude, osim u pogledu iskazivanja PDV-a.</w:t>
      </w:r>
    </w:p>
    <w:p w:rsidR="00035B6E" w:rsidRPr="00447DAD" w:rsidRDefault="00035B6E" w:rsidP="00035B6E">
      <w:pPr>
        <w:jc w:val="both"/>
        <w:rPr>
          <w:rFonts w:ascii="Arial" w:hAnsi="Arial" w:cs="Arial"/>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Ugovor između naručioca i ponuđača čija je ponuda izabrana kao najpovoljnija, pored uslova koji su propisani ovom tenderskom dokumentacijom, će sadržati i sljedeće:</w:t>
      </w:r>
      <w:r w:rsidRPr="00447DAD">
        <w:rPr>
          <w:rFonts w:ascii="Arial" w:hAnsi="Arial" w:cs="Arial"/>
          <w:color w:val="000000"/>
          <w:vertAlign w:val="superscript"/>
          <w:lang w:val="sr-Latn-ME"/>
        </w:rPr>
        <w:footnoteReference w:id="12"/>
      </w:r>
    </w:p>
    <w:p w:rsidR="00EA40E6" w:rsidRPr="00EA40E6" w:rsidRDefault="00EA40E6" w:rsidP="00EA40E6">
      <w:pPr>
        <w:numPr>
          <w:ilvl w:val="0"/>
          <w:numId w:val="10"/>
        </w:numPr>
        <w:jc w:val="both"/>
        <w:rPr>
          <w:rFonts w:ascii="Arial" w:hAnsi="Arial" w:cs="Arial"/>
          <w:color w:val="000000"/>
        </w:rPr>
      </w:pPr>
      <w:r w:rsidRPr="00EA40E6">
        <w:rPr>
          <w:rFonts w:ascii="Arial" w:hAnsi="Arial" w:cs="Arial"/>
          <w:color w:val="000000"/>
        </w:rPr>
        <w:t>Obavezu Naručioca da će plaćanje izvršiti najkasnije do 30 dana od dana dostavljanja fakture, a nakon potpisivanja zapisnika o izvršenim uslugama</w:t>
      </w:r>
    </w:p>
    <w:p w:rsidR="00EA40E6" w:rsidRPr="00EA40E6" w:rsidRDefault="00EA40E6" w:rsidP="00EA40E6">
      <w:pPr>
        <w:numPr>
          <w:ilvl w:val="0"/>
          <w:numId w:val="9"/>
        </w:numPr>
        <w:jc w:val="both"/>
        <w:rPr>
          <w:rFonts w:ascii="Arial" w:hAnsi="Arial" w:cs="Arial"/>
          <w:color w:val="000000"/>
        </w:rPr>
      </w:pPr>
      <w:r w:rsidRPr="00EA40E6">
        <w:rPr>
          <w:rFonts w:ascii="Arial" w:hAnsi="Arial" w:cs="Arial"/>
          <w:color w:val="000000"/>
        </w:rPr>
        <w:t>Da će garantni rok početi teći od dana isporuke usluge</w:t>
      </w:r>
    </w:p>
    <w:p w:rsidR="00EA40E6" w:rsidRPr="00EA40E6" w:rsidRDefault="00EA40E6" w:rsidP="00EA40E6">
      <w:pPr>
        <w:numPr>
          <w:ilvl w:val="0"/>
          <w:numId w:val="9"/>
        </w:numPr>
        <w:jc w:val="both"/>
        <w:rPr>
          <w:rFonts w:ascii="Arial" w:hAnsi="Arial" w:cs="Arial"/>
          <w:color w:val="000000"/>
        </w:rPr>
      </w:pPr>
      <w:r w:rsidRPr="00EA40E6">
        <w:rPr>
          <w:rFonts w:ascii="Arial" w:hAnsi="Arial" w:cs="Arial"/>
          <w:color w:val="000000"/>
        </w:rPr>
        <w:t>Da do raskida ugovora može doći: sporazumom ugovornih strana ili na zahtjev Naručioca, u slučaju da Izvršilac ne ispunjava obaveze definisane potpisanim ugovorom.</w:t>
      </w:r>
    </w:p>
    <w:p w:rsidR="00EA40E6" w:rsidRPr="00EA40E6" w:rsidRDefault="00EA40E6" w:rsidP="00EA40E6">
      <w:pPr>
        <w:numPr>
          <w:ilvl w:val="0"/>
          <w:numId w:val="9"/>
        </w:numPr>
        <w:jc w:val="both"/>
        <w:rPr>
          <w:rFonts w:ascii="Arial" w:hAnsi="Arial" w:cs="Arial"/>
          <w:color w:val="000000"/>
        </w:rPr>
      </w:pPr>
      <w:r w:rsidRPr="00EA40E6">
        <w:rPr>
          <w:rFonts w:ascii="Arial" w:hAnsi="Arial" w:cs="Arial"/>
          <w:color w:val="000000"/>
        </w:rPr>
        <w:t>Da je Izabrani ponuđač dužan da potpiše i vrati naručiocu zajedno sa garancijom za dobro izvršenje ugovora i garancijom za otklanjanje nedostataka u garantnom roku, u roku od 15 dana, od dana dostavljanja ugovora. Ako ponuđač ne dostavi ugovor sa traženim garancijama u predviđenom roku, smatra se da je odbio da zaključi ugovor. U tom slučaju, naručilac je dužan da aktivira garanciju ponude i da od izabranog ponuđača, zahtijeva naknadu štete u iznosu od 10% od ponuđenog iznosa ponude, a ponuđač je dužan da tu štetu nadoknadi naručiocu.</w:t>
      </w:r>
    </w:p>
    <w:p w:rsidR="00EA40E6" w:rsidRPr="00EA40E6" w:rsidRDefault="00EA40E6" w:rsidP="00EA40E6">
      <w:pPr>
        <w:numPr>
          <w:ilvl w:val="0"/>
          <w:numId w:val="9"/>
        </w:numPr>
        <w:jc w:val="both"/>
        <w:rPr>
          <w:rFonts w:ascii="Arial" w:hAnsi="Arial" w:cs="Arial"/>
          <w:color w:val="000000"/>
        </w:rPr>
      </w:pPr>
      <w:r w:rsidRPr="00EA40E6">
        <w:rPr>
          <w:rFonts w:ascii="Arial" w:hAnsi="Arial" w:cs="Arial"/>
          <w:color w:val="000000"/>
        </w:rPr>
        <w:t>Ponuđač ne može početi sa realizacijom predmeta nabavke ako naručiocu ne dostavi potpisani ugovor o javnoj nabavci, garanciju za dobro izvršenje ugovora I garancijom za otklanjanje nedostataka u garantnom roku, u roku 15 dana od dana dostavljanja ugovora.</w:t>
      </w:r>
    </w:p>
    <w:p w:rsidR="00EA40E6" w:rsidRPr="00EA40E6" w:rsidRDefault="00EA40E6" w:rsidP="00EA40E6">
      <w:pPr>
        <w:numPr>
          <w:ilvl w:val="0"/>
          <w:numId w:val="9"/>
        </w:numPr>
        <w:jc w:val="both"/>
        <w:rPr>
          <w:rFonts w:ascii="Arial" w:hAnsi="Arial" w:cs="Arial"/>
          <w:color w:val="000000"/>
        </w:rPr>
      </w:pPr>
      <w:r w:rsidRPr="00EA40E6">
        <w:rPr>
          <w:rFonts w:ascii="Arial" w:hAnsi="Arial" w:cs="Arial"/>
          <w:color w:val="000000"/>
        </w:rPr>
        <w:t>Ugovor o javnoj nabavci, pored ugovorene cijene, mora da sadrži i posebno izraženu vrijednost PDV-a.</w:t>
      </w:r>
    </w:p>
    <w:p w:rsidR="00EA40E6" w:rsidRPr="00EA40E6" w:rsidRDefault="00EA40E6" w:rsidP="00EA40E6">
      <w:pPr>
        <w:numPr>
          <w:ilvl w:val="0"/>
          <w:numId w:val="9"/>
        </w:numPr>
        <w:jc w:val="both"/>
        <w:rPr>
          <w:rFonts w:ascii="Arial" w:hAnsi="Arial" w:cs="Arial"/>
          <w:color w:val="000000"/>
        </w:rPr>
      </w:pPr>
      <w:proofErr w:type="spellStart"/>
      <w:r w:rsidRPr="00EA40E6">
        <w:rPr>
          <w:rFonts w:ascii="Arial" w:hAnsi="Arial" w:cs="Arial"/>
          <w:iCs/>
          <w:color w:val="000000"/>
          <w:lang w:val="en-US"/>
        </w:rPr>
        <w:t>Ugovor</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obavezno</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sadrži</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i</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klauzulu</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koja</w:t>
      </w:r>
      <w:proofErr w:type="spellEnd"/>
      <w:r w:rsidRPr="00EA40E6">
        <w:rPr>
          <w:rFonts w:ascii="Arial" w:hAnsi="Arial" w:cs="Arial"/>
          <w:iCs/>
          <w:color w:val="000000"/>
          <w:lang w:val="en-US"/>
        </w:rPr>
        <w:t xml:space="preserve"> se </w:t>
      </w:r>
      <w:proofErr w:type="spellStart"/>
      <w:r w:rsidRPr="00EA40E6">
        <w:rPr>
          <w:rFonts w:ascii="Arial" w:hAnsi="Arial" w:cs="Arial"/>
          <w:iCs/>
          <w:color w:val="000000"/>
          <w:lang w:val="en-US"/>
        </w:rPr>
        <w:t>odnosi</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na</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ispunjavanje</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svih</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obaveza</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preuzetih</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dostavljenom</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ponudom</w:t>
      </w:r>
      <w:proofErr w:type="spellEnd"/>
      <w:r w:rsidRPr="00EA40E6">
        <w:rPr>
          <w:rFonts w:ascii="Arial" w:hAnsi="Arial" w:cs="Arial"/>
          <w:iCs/>
          <w:color w:val="000000"/>
          <w:lang w:val="en-US"/>
        </w:rPr>
        <w:t xml:space="preserve">, a </w:t>
      </w:r>
      <w:proofErr w:type="spellStart"/>
      <w:r w:rsidRPr="00EA40E6">
        <w:rPr>
          <w:rFonts w:ascii="Arial" w:hAnsi="Arial" w:cs="Arial"/>
          <w:iCs/>
          <w:color w:val="000000"/>
          <w:lang w:val="en-US"/>
        </w:rPr>
        <w:t>cijenjenih</w:t>
      </w:r>
      <w:proofErr w:type="spellEnd"/>
      <w:r w:rsidRPr="00EA40E6">
        <w:rPr>
          <w:rFonts w:ascii="Arial" w:hAnsi="Arial" w:cs="Arial"/>
          <w:iCs/>
          <w:color w:val="000000"/>
          <w:lang w:val="en-US"/>
        </w:rPr>
        <w:t xml:space="preserve"> u </w:t>
      </w:r>
      <w:proofErr w:type="spellStart"/>
      <w:r w:rsidRPr="00EA40E6">
        <w:rPr>
          <w:rFonts w:ascii="Arial" w:hAnsi="Arial" w:cs="Arial"/>
          <w:iCs/>
          <w:color w:val="000000"/>
          <w:lang w:val="en-US"/>
        </w:rPr>
        <w:t>dijelu</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kvaliteta</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ponude</w:t>
      </w:r>
      <w:proofErr w:type="spellEnd"/>
      <w:r w:rsidRPr="00EA40E6">
        <w:rPr>
          <w:rFonts w:ascii="Arial" w:hAnsi="Arial" w:cs="Arial"/>
          <w:iCs/>
          <w:color w:val="000000"/>
          <w:lang w:val="en-US"/>
        </w:rPr>
        <w:t xml:space="preserve"> u </w:t>
      </w:r>
      <w:proofErr w:type="spellStart"/>
      <w:r w:rsidRPr="00EA40E6">
        <w:rPr>
          <w:rFonts w:ascii="Arial" w:hAnsi="Arial" w:cs="Arial"/>
          <w:iCs/>
          <w:color w:val="000000"/>
          <w:lang w:val="en-US"/>
        </w:rPr>
        <w:t>predmetnom</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postupku</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javne</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nabavke</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sa</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jasno</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definisanim</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odgovornostima</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i</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obavezama</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ponuđača</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i</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naručioca</w:t>
      </w:r>
      <w:proofErr w:type="spellEnd"/>
      <w:r w:rsidRPr="00EA40E6">
        <w:rPr>
          <w:rFonts w:ascii="Arial" w:hAnsi="Arial" w:cs="Arial"/>
          <w:iCs/>
          <w:color w:val="000000"/>
          <w:lang w:val="en-US"/>
        </w:rPr>
        <w:t xml:space="preserve"> u </w:t>
      </w:r>
      <w:proofErr w:type="spellStart"/>
      <w:r w:rsidRPr="00EA40E6">
        <w:rPr>
          <w:rFonts w:ascii="Arial" w:hAnsi="Arial" w:cs="Arial"/>
          <w:iCs/>
          <w:color w:val="000000"/>
          <w:lang w:val="en-US"/>
        </w:rPr>
        <w:t>slučaju</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eventualnog</w:t>
      </w:r>
      <w:proofErr w:type="spellEnd"/>
      <w:r w:rsidRPr="00EA40E6">
        <w:rPr>
          <w:rFonts w:ascii="Arial" w:hAnsi="Arial" w:cs="Arial"/>
          <w:iCs/>
          <w:color w:val="000000"/>
          <w:lang w:val="en-US"/>
        </w:rPr>
        <w:t xml:space="preserve"> </w:t>
      </w:r>
      <w:proofErr w:type="spellStart"/>
      <w:proofErr w:type="gramStart"/>
      <w:r w:rsidRPr="00EA40E6">
        <w:rPr>
          <w:rFonts w:ascii="Arial" w:hAnsi="Arial" w:cs="Arial"/>
          <w:iCs/>
          <w:color w:val="000000"/>
          <w:lang w:val="en-US"/>
        </w:rPr>
        <w:t>neispunjavanja</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obaveza</w:t>
      </w:r>
      <w:proofErr w:type="spellEnd"/>
      <w:proofErr w:type="gramEnd"/>
      <w:r w:rsidRPr="00EA40E6">
        <w:rPr>
          <w:rFonts w:ascii="Arial" w:hAnsi="Arial" w:cs="Arial"/>
          <w:iCs/>
          <w:color w:val="000000"/>
          <w:lang w:val="en-US"/>
        </w:rPr>
        <w:t xml:space="preserve">, </w:t>
      </w:r>
      <w:proofErr w:type="spellStart"/>
      <w:r w:rsidRPr="00EA40E6">
        <w:rPr>
          <w:rFonts w:ascii="Arial" w:hAnsi="Arial" w:cs="Arial"/>
          <w:iCs/>
          <w:color w:val="000000"/>
          <w:lang w:val="en-US"/>
        </w:rPr>
        <w:t>vremenskog</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okvira</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i</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načina</w:t>
      </w:r>
      <w:proofErr w:type="spellEnd"/>
      <w:r w:rsidRPr="00EA40E6">
        <w:rPr>
          <w:rFonts w:ascii="Arial" w:hAnsi="Arial" w:cs="Arial"/>
          <w:iCs/>
          <w:color w:val="000000"/>
          <w:lang w:val="en-US"/>
        </w:rPr>
        <w:t xml:space="preserve"> </w:t>
      </w:r>
      <w:proofErr w:type="spellStart"/>
      <w:r w:rsidRPr="00EA40E6">
        <w:rPr>
          <w:rFonts w:ascii="Arial" w:hAnsi="Arial" w:cs="Arial"/>
          <w:iCs/>
          <w:color w:val="000000"/>
          <w:lang w:val="en-US"/>
        </w:rPr>
        <w:t>izvršenja</w:t>
      </w:r>
      <w:proofErr w:type="spellEnd"/>
      <w:r w:rsidRPr="00EA40E6">
        <w:rPr>
          <w:rFonts w:ascii="Arial" w:hAnsi="Arial" w:cs="Arial"/>
          <w:iCs/>
          <w:color w:val="000000"/>
          <w:lang w:val="en-US"/>
        </w:rPr>
        <w:t>.</w:t>
      </w:r>
    </w:p>
    <w:p w:rsidR="00035B6E" w:rsidRPr="00447DAD" w:rsidRDefault="00035B6E" w:rsidP="00035B6E">
      <w:pPr>
        <w:jc w:val="both"/>
        <w:rPr>
          <w:rFonts w:ascii="Arial" w:hAnsi="Arial" w:cs="Arial"/>
          <w:b/>
          <w:bCs/>
          <w:color w:val="000000"/>
          <w:lang w:val="sr-Latn-ME"/>
        </w:rPr>
      </w:pPr>
    </w:p>
    <w:p w:rsidR="00035B6E" w:rsidRPr="00447DAD" w:rsidRDefault="00035B6E" w:rsidP="00035B6E">
      <w:pPr>
        <w:jc w:val="both"/>
        <w:rPr>
          <w:rFonts w:ascii="Arial" w:hAnsi="Arial" w:cs="Arial"/>
          <w:b/>
          <w:bCs/>
          <w:color w:val="FF0000"/>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53" w:name="_Toc62730566"/>
      <w:r w:rsidRPr="00DF11D9">
        <w:rPr>
          <w:rFonts w:ascii="Arial" w:hAnsi="Arial"/>
          <w:b/>
          <w:szCs w:val="32"/>
          <w:lang w:val="sr-Latn-ME"/>
        </w:rPr>
        <w:lastRenderedPageBreak/>
        <w:t>ZAHTJEV ZA POJAŠNJENJE ILI IZMJENU I DOPUNU TENDERSKE DOKUMENTACIJE</w:t>
      </w:r>
      <w:bookmarkEnd w:id="53"/>
    </w:p>
    <w:p w:rsidR="00035B6E" w:rsidRPr="00447DAD" w:rsidRDefault="00035B6E" w:rsidP="00035B6E">
      <w:pPr>
        <w:jc w:val="both"/>
        <w:rPr>
          <w:rFonts w:ascii="Arial" w:hAnsi="Arial" w:cs="Arial"/>
          <w:lang w:val="sr-Latn-ME"/>
        </w:rPr>
      </w:pPr>
    </w:p>
    <w:p w:rsidR="00035B6E" w:rsidRPr="00447DAD" w:rsidRDefault="00035B6E" w:rsidP="00035B6E">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35B6E" w:rsidRPr="00447DAD" w:rsidRDefault="00035B6E" w:rsidP="00035B6E">
      <w:pPr>
        <w:jc w:val="both"/>
        <w:rPr>
          <w:rFonts w:ascii="Arial" w:hAnsi="Arial" w:cs="Arial"/>
          <w:lang w:val="sr-Latn-ME"/>
        </w:rPr>
      </w:pPr>
    </w:p>
    <w:p w:rsidR="00035B6E" w:rsidRPr="00447DAD" w:rsidRDefault="00035B6E" w:rsidP="00035B6E">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rsidR="00035B6E" w:rsidRPr="00447DAD" w:rsidRDefault="00035B6E" w:rsidP="00035B6E">
      <w:pPr>
        <w:jc w:val="both"/>
        <w:rPr>
          <w:rFonts w:ascii="Arial" w:hAnsi="Arial" w:cs="Arial"/>
          <w:lang w:val="sr-Latn-ME"/>
        </w:rPr>
      </w:pPr>
    </w:p>
    <w:p w:rsidR="00035B6E" w:rsidRDefault="00035B6E" w:rsidP="00035B6E">
      <w:pPr>
        <w:jc w:val="both"/>
        <w:rPr>
          <w:rFonts w:ascii="Arial" w:hAnsi="Arial" w:cs="Arial"/>
          <w:color w:val="000000"/>
          <w:lang w:val="sr-Latn-ME"/>
        </w:rPr>
      </w:pPr>
      <w:r w:rsidRPr="00447DAD">
        <w:rPr>
          <w:rFonts w:ascii="Arial" w:hAnsi="Arial" w:cs="Arial"/>
          <w:color w:val="000000"/>
          <w:lang w:val="sr-Latn-ME"/>
        </w:rPr>
        <w:t>Zahtjev se podnosi isključivo putem ESJN-a.</w:t>
      </w:r>
    </w:p>
    <w:p w:rsidR="002C7EF0" w:rsidRPr="00447DAD" w:rsidRDefault="002C7EF0" w:rsidP="00035B6E">
      <w:pPr>
        <w:jc w:val="both"/>
        <w:rPr>
          <w:rFonts w:ascii="Arial" w:hAnsi="Arial" w:cs="Arial"/>
          <w:color w:val="000000"/>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54" w:name="_Toc416180136"/>
      <w:bookmarkStart w:id="55" w:name="_Toc508349235"/>
      <w:bookmarkStart w:id="56" w:name="_Toc62730567"/>
      <w:r w:rsidRPr="00DF11D9">
        <w:rPr>
          <w:rFonts w:ascii="Arial" w:hAnsi="Arial"/>
          <w:b/>
          <w:szCs w:val="32"/>
          <w:lang w:val="sr-Latn-ME"/>
        </w:rPr>
        <w:t>IZJAVA NARUČIOCA O NEPOSTOJANJU SUKOBA INTERESA</w:t>
      </w:r>
      <w:bookmarkEnd w:id="54"/>
      <w:bookmarkEnd w:id="55"/>
      <w:bookmarkEnd w:id="56"/>
    </w:p>
    <w:p w:rsidR="00035B6E" w:rsidRPr="00447DAD" w:rsidRDefault="00035B6E" w:rsidP="00035B6E">
      <w:pPr>
        <w:tabs>
          <w:tab w:val="left" w:pos="1701"/>
          <w:tab w:val="left" w:pos="4820"/>
        </w:tabs>
        <w:jc w:val="both"/>
        <w:rPr>
          <w:rFonts w:ascii="Arial" w:hAnsi="Arial" w:cs="Arial"/>
          <w:color w:val="000000"/>
          <w:u w:val="single"/>
          <w:lang w:val="sr-Latn-ME"/>
        </w:rPr>
      </w:pPr>
    </w:p>
    <w:p w:rsidR="009853AB" w:rsidRPr="009853AB" w:rsidRDefault="009853AB" w:rsidP="009853AB">
      <w:pPr>
        <w:tabs>
          <w:tab w:val="left" w:pos="1701"/>
          <w:tab w:val="left" w:pos="4820"/>
        </w:tabs>
        <w:spacing w:line="256" w:lineRule="auto"/>
        <w:jc w:val="both"/>
        <w:rPr>
          <w:rFonts w:ascii="Arial" w:hAnsi="Arial" w:cs="Arial"/>
          <w:color w:val="000000"/>
          <w:lang w:val="sr-Latn-ME"/>
        </w:rPr>
      </w:pPr>
      <w:r w:rsidRPr="009853AB">
        <w:rPr>
          <w:rFonts w:ascii="Arial" w:hAnsi="Arial" w:cs="Arial"/>
          <w:color w:val="000000"/>
          <w:lang w:val="sr-Latn-ME"/>
        </w:rPr>
        <w:t>Uprava prihoda i carina</w:t>
      </w:r>
    </w:p>
    <w:p w:rsidR="009853AB" w:rsidRPr="009853AB" w:rsidRDefault="009853AB" w:rsidP="009853AB">
      <w:pPr>
        <w:spacing w:line="256" w:lineRule="auto"/>
        <w:jc w:val="both"/>
        <w:rPr>
          <w:rFonts w:ascii="Arial" w:hAnsi="Arial" w:cs="Arial"/>
          <w:color w:val="000000"/>
          <w:lang w:val="sr-Latn-ME"/>
        </w:rPr>
      </w:pPr>
      <w:r w:rsidRPr="009853AB">
        <w:rPr>
          <w:rFonts w:ascii="Arial" w:hAnsi="Arial" w:cs="Arial"/>
          <w:color w:val="000000"/>
          <w:lang w:val="sr-Latn-ME"/>
        </w:rPr>
        <w:t>Broj: 03/1-</w:t>
      </w:r>
      <w:r w:rsidR="003D3D50">
        <w:rPr>
          <w:rFonts w:ascii="Arial" w:hAnsi="Arial" w:cs="Arial"/>
          <w:color w:val="000000"/>
          <w:lang w:val="sr-Latn-ME"/>
        </w:rPr>
        <w:t>18042/2-21</w:t>
      </w:r>
    </w:p>
    <w:p w:rsidR="009853AB" w:rsidRPr="009853AB" w:rsidRDefault="009853AB" w:rsidP="009853AB">
      <w:pPr>
        <w:spacing w:line="256" w:lineRule="auto"/>
        <w:jc w:val="both"/>
        <w:rPr>
          <w:rFonts w:ascii="Arial" w:hAnsi="Arial" w:cs="Arial"/>
          <w:color w:val="000000"/>
          <w:lang w:val="sr-Latn-ME"/>
        </w:rPr>
      </w:pPr>
      <w:r w:rsidRPr="009853AB">
        <w:rPr>
          <w:rFonts w:ascii="Arial" w:hAnsi="Arial" w:cs="Arial"/>
          <w:color w:val="000000"/>
          <w:lang w:val="sr-Latn-ME"/>
        </w:rPr>
        <w:t xml:space="preserve">Mjesto i datum: Podgorica, </w:t>
      </w:r>
      <w:r w:rsidR="002C7EF0">
        <w:rPr>
          <w:rFonts w:ascii="Arial" w:hAnsi="Arial" w:cs="Arial"/>
          <w:color w:val="000000"/>
          <w:lang w:val="sr-Latn-ME"/>
        </w:rPr>
        <w:t>0</w:t>
      </w:r>
      <w:r w:rsidR="003D3D50">
        <w:rPr>
          <w:rFonts w:ascii="Arial" w:hAnsi="Arial" w:cs="Arial"/>
          <w:color w:val="000000"/>
          <w:lang w:val="sr-Latn-ME"/>
        </w:rPr>
        <w:t>8</w:t>
      </w:r>
      <w:r w:rsidRPr="009853AB">
        <w:rPr>
          <w:rFonts w:ascii="Arial" w:hAnsi="Arial" w:cs="Arial"/>
          <w:color w:val="000000"/>
          <w:lang w:val="sr-Latn-ME"/>
        </w:rPr>
        <w:t>.09.2021. godine</w:t>
      </w:r>
    </w:p>
    <w:p w:rsidR="009853AB" w:rsidRPr="009853AB" w:rsidRDefault="009853AB" w:rsidP="009853AB">
      <w:pPr>
        <w:spacing w:line="256" w:lineRule="auto"/>
        <w:jc w:val="both"/>
        <w:rPr>
          <w:rFonts w:ascii="Arial" w:hAnsi="Arial" w:cs="Arial"/>
          <w:b/>
          <w:bCs/>
          <w:color w:val="000000"/>
          <w:lang w:val="sr-Latn-ME"/>
        </w:rPr>
      </w:pPr>
    </w:p>
    <w:p w:rsidR="009853AB" w:rsidRPr="009853AB" w:rsidRDefault="009853AB" w:rsidP="00065288">
      <w:pPr>
        <w:tabs>
          <w:tab w:val="left" w:pos="3290"/>
        </w:tabs>
        <w:spacing w:line="256" w:lineRule="auto"/>
        <w:ind w:firstLine="708"/>
        <w:jc w:val="both"/>
        <w:rPr>
          <w:rFonts w:ascii="Arial" w:hAnsi="Arial" w:cs="Arial"/>
          <w:color w:val="000000"/>
          <w:lang w:val="sr-Latn-ME"/>
        </w:rPr>
      </w:pPr>
      <w:r w:rsidRPr="009853AB">
        <w:rPr>
          <w:rFonts w:ascii="Arial" w:hAnsi="Arial" w:cs="Arial"/>
          <w:color w:val="000000"/>
          <w:lang w:val="sr-Latn-ME"/>
        </w:rPr>
        <w:t xml:space="preserve">U skladu sa članom 43 stav 1 Zakona o javnim nabavkama („Službeni list CG”, br.74/19), </w:t>
      </w:r>
    </w:p>
    <w:p w:rsidR="009853AB" w:rsidRPr="009853AB" w:rsidRDefault="009853AB" w:rsidP="009853AB">
      <w:pPr>
        <w:tabs>
          <w:tab w:val="left" w:pos="3290"/>
        </w:tabs>
        <w:spacing w:line="256" w:lineRule="auto"/>
        <w:jc w:val="both"/>
        <w:rPr>
          <w:rFonts w:ascii="Arial" w:hAnsi="Arial" w:cs="Arial"/>
          <w:color w:val="000000"/>
          <w:lang w:val="sr-Latn-ME"/>
        </w:rPr>
      </w:pPr>
    </w:p>
    <w:p w:rsidR="009853AB" w:rsidRPr="009853AB" w:rsidRDefault="009853AB" w:rsidP="009853AB">
      <w:pPr>
        <w:tabs>
          <w:tab w:val="left" w:pos="3290"/>
        </w:tabs>
        <w:spacing w:line="256" w:lineRule="auto"/>
        <w:jc w:val="center"/>
        <w:rPr>
          <w:rFonts w:ascii="Arial" w:hAnsi="Arial" w:cs="Arial"/>
          <w:b/>
          <w:bCs/>
          <w:color w:val="000000"/>
          <w:sz w:val="32"/>
          <w:szCs w:val="32"/>
          <w:lang w:val="sr-Latn-ME"/>
        </w:rPr>
      </w:pPr>
      <w:r w:rsidRPr="009853AB">
        <w:rPr>
          <w:rFonts w:ascii="Arial" w:hAnsi="Arial" w:cs="Arial"/>
          <w:b/>
          <w:bCs/>
          <w:color w:val="000000"/>
          <w:sz w:val="32"/>
          <w:szCs w:val="32"/>
          <w:lang w:val="sr-Latn-ME"/>
        </w:rPr>
        <w:t>Izjavljujem</w:t>
      </w:r>
    </w:p>
    <w:p w:rsidR="009853AB" w:rsidRPr="009853AB" w:rsidRDefault="009853AB" w:rsidP="009853AB">
      <w:pPr>
        <w:tabs>
          <w:tab w:val="left" w:pos="3290"/>
        </w:tabs>
        <w:spacing w:line="256" w:lineRule="auto"/>
        <w:jc w:val="both"/>
        <w:rPr>
          <w:rFonts w:ascii="Arial" w:hAnsi="Arial" w:cs="Arial"/>
          <w:color w:val="000000"/>
          <w:lang w:val="sr-Latn-ME"/>
        </w:rPr>
      </w:pPr>
    </w:p>
    <w:p w:rsidR="009853AB" w:rsidRPr="009853AB" w:rsidRDefault="009853AB" w:rsidP="009853AB">
      <w:pPr>
        <w:tabs>
          <w:tab w:val="left" w:pos="3290"/>
        </w:tabs>
        <w:spacing w:line="256" w:lineRule="auto"/>
        <w:jc w:val="both"/>
        <w:rPr>
          <w:rFonts w:ascii="Arial" w:hAnsi="Arial" w:cs="Arial"/>
          <w:color w:val="000000"/>
          <w:lang w:val="sr-Latn-ME"/>
        </w:rPr>
      </w:pPr>
      <w:r w:rsidRPr="009853AB">
        <w:rPr>
          <w:rFonts w:ascii="Arial" w:hAnsi="Arial" w:cs="Arial"/>
          <w:color w:val="000000"/>
          <w:lang w:val="sr-Latn-ME"/>
        </w:rPr>
        <w:t xml:space="preserve">da u postupku javne nabavke redni broj 30 iz Plana javne nabavke broj </w:t>
      </w:r>
      <w:r w:rsidRPr="009853AB">
        <w:rPr>
          <w:rFonts w:ascii="Arial" w:hAnsi="Arial" w:cs="Arial"/>
          <w:bCs/>
          <w:color w:val="222222"/>
          <w:lang w:val="sr-Latn-ME"/>
        </w:rPr>
        <w:t>275</w:t>
      </w:r>
      <w:r w:rsidRPr="009853AB">
        <w:rPr>
          <w:rFonts w:ascii="Arial" w:hAnsi="Arial" w:cs="Arial"/>
          <w:color w:val="000000"/>
          <w:lang w:val="sr-Latn-ME"/>
        </w:rPr>
        <w:t xml:space="preserve"> od 19.04.2021. godine za nabavku poštanskih usluga nijesam u sukobu interesa u smislu člana 41 stav 1 tačka 1 Zakona o javnim nabavkama i da ne postoji ekonomski i drugi lični interes koji može uticati na moju nepristrasnost i nezavisnost u ovom postupku javne nabavke.</w:t>
      </w:r>
    </w:p>
    <w:p w:rsidR="009853AB" w:rsidRPr="009853AB" w:rsidRDefault="009853AB" w:rsidP="009853AB">
      <w:pPr>
        <w:tabs>
          <w:tab w:val="left" w:pos="3290"/>
        </w:tabs>
        <w:spacing w:line="256" w:lineRule="auto"/>
        <w:jc w:val="both"/>
        <w:rPr>
          <w:rFonts w:ascii="Arial" w:hAnsi="Arial" w:cs="Arial"/>
          <w:color w:val="000000"/>
          <w:lang w:val="sr-Latn-ME"/>
        </w:rPr>
      </w:pPr>
    </w:p>
    <w:p w:rsidR="009853AB" w:rsidRPr="009853AB" w:rsidRDefault="009853AB" w:rsidP="009853AB">
      <w:pPr>
        <w:tabs>
          <w:tab w:val="left" w:pos="3290"/>
        </w:tabs>
        <w:spacing w:line="256" w:lineRule="auto"/>
        <w:ind w:firstLine="1134"/>
        <w:jc w:val="right"/>
        <w:rPr>
          <w:rFonts w:ascii="Arial" w:hAnsi="Arial" w:cs="Arial"/>
          <w:color w:val="000000"/>
          <w:lang w:val="sr-Latn-ME"/>
        </w:rPr>
      </w:pPr>
      <w:r w:rsidRPr="009853AB">
        <w:rPr>
          <w:rFonts w:ascii="Arial" w:hAnsi="Arial" w:cs="Arial"/>
          <w:color w:val="000000"/>
          <w:lang w:val="sr-Latn-ME"/>
        </w:rPr>
        <w:t>Ovlašćeno lice naručioca Aleksandar Damjanović</w:t>
      </w:r>
    </w:p>
    <w:p w:rsidR="009853AB" w:rsidRPr="009853AB" w:rsidRDefault="009853AB" w:rsidP="00227231">
      <w:pPr>
        <w:ind w:left="6372"/>
        <w:jc w:val="center"/>
        <w:rPr>
          <w:rFonts w:ascii="Arial" w:hAnsi="Arial" w:cs="Arial"/>
          <w:i/>
          <w:iCs/>
          <w:color w:val="000000"/>
          <w:lang w:val="sr-Latn-ME"/>
        </w:rPr>
      </w:pPr>
      <w:r w:rsidRPr="009853AB">
        <w:rPr>
          <w:rFonts w:ascii="Arial" w:hAnsi="Arial" w:cs="Arial"/>
          <w:i/>
          <w:iCs/>
          <w:color w:val="000000"/>
          <w:lang w:val="sr-Latn-ME"/>
        </w:rPr>
        <w:t xml:space="preserve">  </w:t>
      </w:r>
      <w:r w:rsidR="00227231" w:rsidRPr="00447DAD">
        <w:rPr>
          <w:rFonts w:ascii="Arial" w:hAnsi="Arial" w:cs="Arial"/>
          <w:i/>
          <w:iCs/>
          <w:color w:val="000000"/>
          <w:lang w:val="sr-Latn-ME"/>
        </w:rPr>
        <w:t>s.r.</w:t>
      </w:r>
      <w:r w:rsidRPr="009853AB">
        <w:rPr>
          <w:rFonts w:ascii="Arial" w:hAnsi="Arial" w:cs="Arial"/>
          <w:i/>
          <w:iCs/>
          <w:color w:val="000000"/>
          <w:lang w:val="sr-Latn-ME"/>
        </w:rPr>
        <w:t xml:space="preserve">               </w:t>
      </w:r>
    </w:p>
    <w:p w:rsidR="009853AB" w:rsidRPr="009853AB" w:rsidRDefault="009853AB" w:rsidP="009853AB">
      <w:pPr>
        <w:tabs>
          <w:tab w:val="left" w:pos="3290"/>
        </w:tabs>
        <w:spacing w:line="256" w:lineRule="auto"/>
        <w:ind w:firstLine="1134"/>
        <w:jc w:val="right"/>
        <w:rPr>
          <w:rFonts w:ascii="Arial" w:hAnsi="Arial" w:cs="Arial"/>
          <w:i/>
          <w:iCs/>
          <w:color w:val="000000"/>
          <w:lang w:val="sr-Latn-ME"/>
        </w:rPr>
      </w:pPr>
      <w:r w:rsidRPr="009853AB">
        <w:rPr>
          <w:rFonts w:ascii="Arial" w:hAnsi="Arial" w:cs="Arial"/>
          <w:color w:val="000000"/>
          <w:lang w:val="sr-Latn-ME"/>
        </w:rPr>
        <w:t>Službenik za javne nabavke Rajko Nikolić</w:t>
      </w:r>
      <w:r w:rsidRPr="009853AB">
        <w:rPr>
          <w:rFonts w:ascii="Arial" w:hAnsi="Arial" w:cs="Arial"/>
          <w:i/>
          <w:iCs/>
          <w:color w:val="000000"/>
          <w:lang w:val="sr-Latn-ME"/>
        </w:rPr>
        <w:t xml:space="preserve"> </w:t>
      </w:r>
    </w:p>
    <w:p w:rsidR="009853AB" w:rsidRPr="009853AB" w:rsidRDefault="00227231" w:rsidP="00227231">
      <w:pPr>
        <w:ind w:left="6372"/>
        <w:jc w:val="center"/>
        <w:rPr>
          <w:rFonts w:ascii="Arial" w:hAnsi="Arial" w:cs="Arial"/>
          <w:i/>
          <w:iCs/>
          <w:color w:val="000000"/>
          <w:lang w:val="sr-Latn-ME"/>
        </w:rPr>
      </w:pPr>
      <w:r w:rsidRPr="00447DAD">
        <w:rPr>
          <w:rFonts w:ascii="Arial" w:hAnsi="Arial" w:cs="Arial"/>
          <w:i/>
          <w:iCs/>
          <w:color w:val="000000"/>
          <w:lang w:val="sr-Latn-ME"/>
        </w:rPr>
        <w:t>s.r.</w:t>
      </w:r>
      <w:r w:rsidR="009853AB" w:rsidRPr="009853AB">
        <w:rPr>
          <w:rFonts w:ascii="Arial" w:hAnsi="Arial" w:cs="Arial"/>
          <w:i/>
          <w:iCs/>
          <w:color w:val="000000"/>
          <w:lang w:val="sr-Latn-ME"/>
        </w:rPr>
        <w:t xml:space="preserve"> </w:t>
      </w:r>
    </w:p>
    <w:p w:rsidR="009853AB" w:rsidRPr="009853AB" w:rsidRDefault="009853AB" w:rsidP="009853AB">
      <w:pPr>
        <w:tabs>
          <w:tab w:val="left" w:pos="3290"/>
        </w:tabs>
        <w:spacing w:line="256" w:lineRule="auto"/>
        <w:ind w:firstLine="1134"/>
        <w:jc w:val="right"/>
        <w:rPr>
          <w:rFonts w:ascii="Arial" w:hAnsi="Arial" w:cs="Arial"/>
          <w:color w:val="000000"/>
          <w:lang w:val="sr-Latn-ME"/>
        </w:rPr>
      </w:pPr>
      <w:r w:rsidRPr="009853AB">
        <w:rPr>
          <w:rFonts w:ascii="Arial" w:hAnsi="Arial" w:cs="Arial"/>
          <w:color w:val="000000"/>
          <w:lang w:val="sr-Latn-ME"/>
        </w:rPr>
        <w:t>Lice koje je učestvovalo u planiranju javne nabavke Mirjana Bošković</w:t>
      </w:r>
    </w:p>
    <w:p w:rsidR="009853AB" w:rsidRPr="009853AB" w:rsidRDefault="00227231" w:rsidP="00227231">
      <w:pPr>
        <w:ind w:left="6372"/>
        <w:jc w:val="center"/>
        <w:rPr>
          <w:rFonts w:ascii="Arial" w:hAnsi="Arial" w:cs="Arial"/>
          <w:i/>
          <w:iCs/>
          <w:color w:val="000000"/>
          <w:lang w:val="sr-Latn-ME"/>
        </w:rPr>
      </w:pPr>
      <w:r w:rsidRPr="00447DAD">
        <w:rPr>
          <w:rFonts w:ascii="Arial" w:hAnsi="Arial" w:cs="Arial"/>
          <w:i/>
          <w:iCs/>
          <w:color w:val="000000"/>
          <w:lang w:val="sr-Latn-ME"/>
        </w:rPr>
        <w:t>s.r.</w:t>
      </w:r>
    </w:p>
    <w:p w:rsidR="009853AB" w:rsidRPr="009853AB" w:rsidRDefault="00EA40E6" w:rsidP="009853AB">
      <w:pPr>
        <w:tabs>
          <w:tab w:val="left" w:pos="3290"/>
        </w:tabs>
        <w:spacing w:line="256" w:lineRule="auto"/>
        <w:rPr>
          <w:rFonts w:ascii="Arial" w:hAnsi="Arial" w:cs="Arial"/>
          <w:color w:val="000000"/>
          <w:lang w:val="sr-Latn-ME"/>
        </w:rPr>
      </w:pPr>
      <w:r>
        <w:rPr>
          <w:rFonts w:ascii="Arial" w:hAnsi="Arial" w:cs="Arial"/>
          <w:iCs/>
          <w:color w:val="000000"/>
          <w:lang w:val="sr-Latn-ME"/>
        </w:rPr>
        <w:t xml:space="preserve">                         </w:t>
      </w:r>
      <w:r w:rsidR="009853AB" w:rsidRPr="009853AB">
        <w:rPr>
          <w:rFonts w:ascii="Arial" w:hAnsi="Arial" w:cs="Arial"/>
          <w:iCs/>
          <w:color w:val="000000"/>
          <w:lang w:val="sr-Latn-ME"/>
        </w:rPr>
        <w:t xml:space="preserve">     Član komisije </w:t>
      </w:r>
      <w:r w:rsidR="009853AB" w:rsidRPr="009853AB">
        <w:rPr>
          <w:rFonts w:ascii="Arial" w:hAnsi="Arial" w:cs="Arial"/>
          <w:lang w:val="sr-Latn-ME"/>
        </w:rPr>
        <w:t>za sprovođenje postupka javne nabavk</w:t>
      </w:r>
      <w:r w:rsidR="009853AB" w:rsidRPr="009853AB">
        <w:rPr>
          <w:rFonts w:ascii="Arial" w:hAnsi="Arial" w:cs="Arial"/>
          <w:iCs/>
          <w:color w:val="000000"/>
          <w:lang w:val="sr-Latn-ME"/>
        </w:rPr>
        <w:t>e</w:t>
      </w:r>
      <w:r w:rsidR="009853AB" w:rsidRPr="009853AB">
        <w:rPr>
          <w:rFonts w:ascii="Arial" w:hAnsi="Arial" w:cs="Arial"/>
          <w:color w:val="000000"/>
          <w:lang w:val="sr-Latn-ME"/>
        </w:rPr>
        <w:t xml:space="preserve"> </w:t>
      </w:r>
      <w:r w:rsidR="001D79A9">
        <w:rPr>
          <w:rFonts w:ascii="Arial" w:hAnsi="Arial" w:cs="Arial"/>
          <w:color w:val="000000"/>
          <w:lang w:val="sr-Latn-ME"/>
        </w:rPr>
        <w:t>Snežana Brajković</w:t>
      </w:r>
    </w:p>
    <w:p w:rsidR="009853AB" w:rsidRPr="009853AB" w:rsidRDefault="00227231" w:rsidP="00227231">
      <w:pPr>
        <w:ind w:left="6372"/>
        <w:jc w:val="center"/>
        <w:rPr>
          <w:rFonts w:ascii="Arial" w:hAnsi="Arial" w:cs="Arial"/>
          <w:i/>
          <w:iCs/>
          <w:color w:val="000000"/>
          <w:lang w:val="sr-Latn-ME"/>
        </w:rPr>
      </w:pPr>
      <w:r w:rsidRPr="00447DAD">
        <w:rPr>
          <w:rFonts w:ascii="Arial" w:hAnsi="Arial" w:cs="Arial"/>
          <w:i/>
          <w:iCs/>
          <w:color w:val="000000"/>
          <w:lang w:val="sr-Latn-ME"/>
        </w:rPr>
        <w:lastRenderedPageBreak/>
        <w:t>s.r.</w:t>
      </w:r>
    </w:p>
    <w:p w:rsidR="009853AB" w:rsidRPr="009853AB" w:rsidRDefault="009853AB" w:rsidP="009853AB">
      <w:pPr>
        <w:tabs>
          <w:tab w:val="left" w:pos="3290"/>
        </w:tabs>
        <w:spacing w:line="256" w:lineRule="auto"/>
        <w:ind w:firstLine="1134"/>
        <w:rPr>
          <w:rFonts w:ascii="Arial" w:hAnsi="Arial" w:cs="Arial"/>
          <w:color w:val="000000"/>
          <w:lang w:val="sr-Latn-ME"/>
        </w:rPr>
      </w:pPr>
      <w:r w:rsidRPr="009853AB">
        <w:rPr>
          <w:rFonts w:ascii="Arial" w:hAnsi="Arial" w:cs="Arial"/>
          <w:iCs/>
          <w:color w:val="000000"/>
          <w:lang w:val="sr-Latn-ME"/>
        </w:rPr>
        <w:t xml:space="preserve">                        Član komisije </w:t>
      </w:r>
      <w:r w:rsidRPr="009853AB">
        <w:rPr>
          <w:rFonts w:ascii="Arial" w:hAnsi="Arial" w:cs="Arial"/>
          <w:lang w:val="sr-Latn-ME"/>
        </w:rPr>
        <w:t>za sprovođenje postupka javne nabavk</w:t>
      </w:r>
      <w:r w:rsidRPr="009853AB">
        <w:rPr>
          <w:rFonts w:ascii="Arial" w:hAnsi="Arial" w:cs="Arial"/>
          <w:iCs/>
          <w:color w:val="000000"/>
          <w:lang w:val="sr-Latn-ME"/>
        </w:rPr>
        <w:t xml:space="preserve">e </w:t>
      </w:r>
      <w:r w:rsidRPr="009853AB">
        <w:rPr>
          <w:rFonts w:ascii="Arial" w:hAnsi="Arial" w:cs="Arial"/>
          <w:color w:val="000000"/>
          <w:lang w:val="sr-Latn-ME"/>
        </w:rPr>
        <w:t>Ana Maraš</w:t>
      </w:r>
    </w:p>
    <w:p w:rsidR="009853AB" w:rsidRPr="009853AB" w:rsidRDefault="00227231" w:rsidP="00227231">
      <w:pPr>
        <w:ind w:left="6372"/>
        <w:jc w:val="center"/>
        <w:rPr>
          <w:rFonts w:ascii="Arial" w:hAnsi="Arial" w:cs="Arial"/>
          <w:i/>
          <w:iCs/>
          <w:color w:val="000000"/>
          <w:lang w:val="sr-Latn-ME"/>
        </w:rPr>
      </w:pPr>
      <w:r w:rsidRPr="00447DAD">
        <w:rPr>
          <w:rFonts w:ascii="Arial" w:hAnsi="Arial" w:cs="Arial"/>
          <w:i/>
          <w:iCs/>
          <w:color w:val="000000"/>
          <w:lang w:val="sr-Latn-ME"/>
        </w:rPr>
        <w:t>s.r.</w:t>
      </w:r>
    </w:p>
    <w:p w:rsidR="009853AB" w:rsidRPr="009853AB" w:rsidRDefault="009853AB" w:rsidP="009853AB">
      <w:pPr>
        <w:tabs>
          <w:tab w:val="left" w:pos="3290"/>
        </w:tabs>
        <w:spacing w:line="256" w:lineRule="auto"/>
        <w:ind w:firstLine="1134"/>
        <w:rPr>
          <w:rFonts w:ascii="Arial" w:hAnsi="Arial" w:cs="Arial"/>
          <w:color w:val="000000"/>
          <w:lang w:val="sr-Latn-ME"/>
        </w:rPr>
      </w:pPr>
      <w:r w:rsidRPr="009853AB">
        <w:rPr>
          <w:rFonts w:ascii="Arial" w:hAnsi="Arial" w:cs="Arial"/>
          <w:iCs/>
          <w:color w:val="000000"/>
          <w:lang w:val="sr-Latn-ME"/>
        </w:rPr>
        <w:t xml:space="preserve">                     Član komisije </w:t>
      </w:r>
      <w:r w:rsidRPr="009853AB">
        <w:rPr>
          <w:rFonts w:ascii="Arial" w:hAnsi="Arial" w:cs="Arial"/>
          <w:lang w:val="sr-Latn-ME"/>
        </w:rPr>
        <w:t>za sprovođenje postupka javne nabavk</w:t>
      </w:r>
      <w:r w:rsidRPr="009853AB">
        <w:rPr>
          <w:rFonts w:ascii="Arial" w:hAnsi="Arial" w:cs="Arial"/>
          <w:iCs/>
          <w:color w:val="000000"/>
          <w:lang w:val="sr-Latn-ME"/>
        </w:rPr>
        <w:t>e</w:t>
      </w:r>
      <w:r w:rsidRPr="009853AB">
        <w:rPr>
          <w:rFonts w:ascii="Arial" w:hAnsi="Arial" w:cs="Arial"/>
          <w:color w:val="000000"/>
          <w:lang w:val="sr-Latn-ME"/>
        </w:rPr>
        <w:t xml:space="preserve"> Rajko Nikolić</w:t>
      </w:r>
    </w:p>
    <w:p w:rsidR="00035B6E" w:rsidRPr="00447DAD" w:rsidRDefault="00035B6E" w:rsidP="00035B6E">
      <w:pPr>
        <w:ind w:left="6372"/>
        <w:jc w:val="center"/>
        <w:rPr>
          <w:rFonts w:ascii="Arial" w:hAnsi="Arial" w:cs="Arial"/>
          <w:i/>
          <w:iCs/>
          <w:color w:val="000000"/>
          <w:lang w:val="sr-Latn-ME"/>
        </w:rPr>
      </w:pPr>
      <w:r w:rsidRPr="00447DAD">
        <w:rPr>
          <w:rFonts w:ascii="Arial" w:hAnsi="Arial" w:cs="Arial"/>
          <w:i/>
          <w:iCs/>
          <w:color w:val="000000"/>
          <w:lang w:val="sr-Latn-ME"/>
        </w:rPr>
        <w:t>s.r.</w:t>
      </w:r>
    </w:p>
    <w:p w:rsidR="00035B6E" w:rsidRPr="00447DAD" w:rsidRDefault="00035B6E" w:rsidP="00035B6E">
      <w:pPr>
        <w:jc w:val="both"/>
        <w:rPr>
          <w:rFonts w:ascii="Arial" w:hAnsi="Arial" w:cs="Arial"/>
          <w:b/>
          <w:bCs/>
          <w:color w:val="000000"/>
          <w:lang w:val="sr-Latn-ME"/>
        </w:rPr>
      </w:pPr>
      <w:r w:rsidRPr="00447DAD">
        <w:rPr>
          <w:rFonts w:ascii="Arial" w:hAnsi="Arial" w:cs="Arial"/>
          <w:b/>
          <w:bCs/>
          <w:color w:val="000000"/>
          <w:lang w:val="sr-Latn-ME"/>
        </w:rPr>
        <w:t>....</w:t>
      </w:r>
    </w:p>
    <w:p w:rsidR="00035B6E" w:rsidRDefault="00035B6E" w:rsidP="00035B6E">
      <w:pPr>
        <w:jc w:val="both"/>
        <w:rPr>
          <w:rFonts w:ascii="Arial" w:hAnsi="Arial" w:cs="Arial"/>
          <w:b/>
          <w:bCs/>
          <w:color w:val="000000"/>
          <w:lang w:val="sr-Latn-ME"/>
        </w:rPr>
      </w:pPr>
    </w:p>
    <w:p w:rsidR="002C7EF0" w:rsidRPr="00447DAD" w:rsidRDefault="002C7EF0" w:rsidP="00035B6E">
      <w:pPr>
        <w:jc w:val="both"/>
        <w:rPr>
          <w:rFonts w:ascii="Arial" w:hAnsi="Arial" w:cs="Arial"/>
          <w:b/>
          <w:bCs/>
          <w:color w:val="000000"/>
          <w:lang w:val="sr-Latn-ME"/>
        </w:rPr>
      </w:pPr>
    </w:p>
    <w:p w:rsidR="00035B6E" w:rsidRPr="00447DAD"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57" w:name="_Toc62730568"/>
      <w:r w:rsidRPr="00447DAD">
        <w:rPr>
          <w:rFonts w:ascii="Arial" w:hAnsi="Arial"/>
          <w:b/>
          <w:sz w:val="28"/>
          <w:szCs w:val="32"/>
          <w:lang w:val="sr-Latn-ME"/>
        </w:rPr>
        <w:t>UPUTSTVO O PRAVNOM SREDSTVU</w:t>
      </w:r>
      <w:bookmarkEnd w:id="57"/>
    </w:p>
    <w:p w:rsidR="00035B6E" w:rsidRPr="00447DAD" w:rsidRDefault="00035B6E" w:rsidP="00035B6E">
      <w:pPr>
        <w:tabs>
          <w:tab w:val="left" w:pos="5760"/>
        </w:tabs>
        <w:jc w:val="center"/>
        <w:rPr>
          <w:rFonts w:ascii="Arial" w:hAnsi="Arial" w:cs="Arial"/>
          <w:color w:val="000000"/>
          <w:lang w:val="sr-Latn-ME"/>
        </w:rPr>
      </w:pPr>
    </w:p>
    <w:p w:rsidR="00035B6E" w:rsidRPr="00447DAD" w:rsidRDefault="00035B6E" w:rsidP="00035B6E">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rsidR="00035B6E" w:rsidRPr="00447DAD" w:rsidRDefault="00035B6E" w:rsidP="00035B6E">
      <w:pPr>
        <w:tabs>
          <w:tab w:val="left" w:pos="5760"/>
        </w:tabs>
        <w:jc w:val="both"/>
        <w:rPr>
          <w:rFonts w:ascii="Arial" w:hAnsi="Arial" w:cs="Arial"/>
          <w:color w:val="000000"/>
          <w:lang w:val="sr-Latn-ME"/>
        </w:rPr>
      </w:pPr>
    </w:p>
    <w:p w:rsidR="00035B6E" w:rsidRPr="00447DAD" w:rsidRDefault="00035B6E" w:rsidP="00035B6E">
      <w:pPr>
        <w:autoSpaceDE w:val="0"/>
        <w:autoSpaceDN w:val="0"/>
        <w:adjustRightInd w:val="0"/>
        <w:ind w:firstLine="567"/>
        <w:jc w:val="both"/>
        <w:rPr>
          <w:rFonts w:ascii="Arial" w:hAnsi="Arial" w:cs="Arial"/>
          <w:color w:val="000000"/>
          <w:lang w:val="sr-Latn-ME"/>
        </w:rPr>
      </w:pPr>
      <w:r w:rsidRPr="00447DAD">
        <w:rPr>
          <w:rFonts w:ascii="Arial" w:hAnsi="Arial" w:cs="Arial"/>
          <w:color w:val="000000"/>
          <w:lang w:val="sr-Latn-ME"/>
        </w:rPr>
        <w:t>Žalba se izjavljuje preko naručioca neposredno putem ESJN-a. Žalba koja nije podnesena na naprijed predviđeni način biće odbijena kao nedozvoljena.</w:t>
      </w:r>
    </w:p>
    <w:p w:rsidR="00035B6E" w:rsidRPr="00447DAD" w:rsidRDefault="00035B6E" w:rsidP="00035B6E">
      <w:pPr>
        <w:autoSpaceDE w:val="0"/>
        <w:autoSpaceDN w:val="0"/>
        <w:adjustRightInd w:val="0"/>
        <w:ind w:firstLine="567"/>
        <w:jc w:val="both"/>
        <w:rPr>
          <w:rFonts w:ascii="Arial" w:hAnsi="Arial" w:cs="Arial"/>
          <w:color w:val="000000"/>
          <w:lang w:val="sr-Latn-ME"/>
        </w:rPr>
      </w:pPr>
    </w:p>
    <w:p w:rsidR="00035B6E" w:rsidRPr="00447DAD" w:rsidRDefault="00035B6E" w:rsidP="00035B6E">
      <w:pPr>
        <w:autoSpaceDE w:val="0"/>
        <w:autoSpaceDN w:val="0"/>
        <w:adjustRightInd w:val="0"/>
        <w:ind w:firstLine="567"/>
        <w:jc w:val="both"/>
        <w:rPr>
          <w:rFonts w:ascii="Arial" w:hAnsi="Arial" w:cs="Arial"/>
          <w:color w:val="000000"/>
          <w:highlight w:val="yellow"/>
          <w:lang w:val="sr-Latn-ME"/>
        </w:rPr>
      </w:pPr>
      <w:r w:rsidRPr="00447DA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35B6E" w:rsidRPr="00447DAD" w:rsidRDefault="00035B6E" w:rsidP="00035B6E">
      <w:pPr>
        <w:tabs>
          <w:tab w:val="left" w:pos="5760"/>
        </w:tabs>
        <w:ind w:firstLine="567"/>
        <w:jc w:val="both"/>
        <w:rPr>
          <w:rFonts w:ascii="Arial" w:hAnsi="Arial" w:cs="Arial"/>
          <w:color w:val="000000"/>
          <w:lang w:val="sr-Latn-ME"/>
        </w:rPr>
      </w:pPr>
    </w:p>
    <w:p w:rsidR="00035B6E" w:rsidRPr="00447DAD" w:rsidRDefault="00035B6E" w:rsidP="00035B6E">
      <w:pPr>
        <w:tabs>
          <w:tab w:val="left" w:pos="5760"/>
        </w:tabs>
        <w:ind w:firstLine="567"/>
        <w:jc w:val="both"/>
        <w:rPr>
          <w:rFonts w:ascii="Arial" w:hAnsi="Arial" w:cs="Arial"/>
          <w:color w:val="000000"/>
          <w:lang w:val="sr-Latn-ME"/>
        </w:rPr>
      </w:pPr>
      <w:r w:rsidRPr="00447DA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035B6E" w:rsidRPr="00447DAD" w:rsidRDefault="00035B6E" w:rsidP="00035B6E">
      <w:pPr>
        <w:tabs>
          <w:tab w:val="left" w:pos="5760"/>
        </w:tabs>
        <w:ind w:firstLine="567"/>
        <w:jc w:val="both"/>
        <w:rPr>
          <w:rFonts w:ascii="Arial" w:hAnsi="Arial" w:cs="Arial"/>
          <w:color w:val="000000"/>
          <w:lang w:val="sr-Latn-ME"/>
        </w:rPr>
      </w:pPr>
    </w:p>
    <w:p w:rsidR="00035B6E" w:rsidRDefault="00035B6E" w:rsidP="00035B6E">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4" w:history="1">
        <w:r w:rsidRPr="007B4B6C">
          <w:rPr>
            <w:rStyle w:val="Hyperlink"/>
            <w:rFonts w:ascii="Arial" w:hAnsi="Arial" w:cs="Arial"/>
            <w:lang w:val="sr-Latn-ME"/>
          </w:rPr>
          <w:t>http://www.kontrola-nabavki.me/</w:t>
        </w:r>
      </w:hyperlink>
      <w:r w:rsidRPr="00447DAD">
        <w:rPr>
          <w:rFonts w:ascii="Arial" w:hAnsi="Arial" w:cs="Arial"/>
          <w:color w:val="000000"/>
          <w:lang w:val="sr-Latn-ME"/>
        </w:rPr>
        <w:t>.“.</w:t>
      </w:r>
    </w:p>
    <w:p w:rsidR="00A34079" w:rsidRDefault="00A34079" w:rsidP="00035B6E"/>
    <w:sectPr w:rsidR="00A34079">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DA2" w:rsidRDefault="004F3DA2" w:rsidP="00035B6E">
      <w:pPr>
        <w:spacing w:after="0" w:line="240" w:lineRule="auto"/>
      </w:pPr>
      <w:r>
        <w:separator/>
      </w:r>
    </w:p>
  </w:endnote>
  <w:endnote w:type="continuationSeparator" w:id="0">
    <w:p w:rsidR="004F3DA2" w:rsidRDefault="004F3DA2" w:rsidP="00035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6ED" w:rsidRPr="007E6FD3" w:rsidRDefault="002C26ED" w:rsidP="00CA3045">
    <w:pPr>
      <w:pStyle w:val="Footer1"/>
      <w:jc w:val="right"/>
      <w:rPr>
        <w:rFonts w:ascii="Verdana" w:hAnsi="Verdana"/>
        <w:sz w:val="16"/>
        <w:szCs w:val="16"/>
      </w:rPr>
    </w:pPr>
    <w:r w:rsidRPr="007E6FD3">
      <w:rPr>
        <w:rFonts w:ascii="Verdana" w:hAnsi="Verdana"/>
        <w:sz w:val="16"/>
        <w:szCs w:val="16"/>
      </w:rPr>
      <w:t xml:space="preserve">Page </w:t>
    </w:r>
    <w:r w:rsidRPr="007E6FD3">
      <w:rPr>
        <w:rFonts w:ascii="Verdana" w:hAnsi="Verdana"/>
        <w:sz w:val="16"/>
        <w:szCs w:val="16"/>
      </w:rPr>
      <w:fldChar w:fldCharType="begin"/>
    </w:r>
    <w:r w:rsidRPr="007E6FD3">
      <w:rPr>
        <w:rFonts w:ascii="Verdana" w:hAnsi="Verdana"/>
        <w:sz w:val="16"/>
        <w:szCs w:val="16"/>
      </w:rPr>
      <w:instrText xml:space="preserve"> PAGE </w:instrText>
    </w:r>
    <w:r w:rsidRPr="007E6FD3">
      <w:rPr>
        <w:rFonts w:ascii="Verdana" w:hAnsi="Verdana"/>
        <w:sz w:val="16"/>
        <w:szCs w:val="16"/>
      </w:rPr>
      <w:fldChar w:fldCharType="separate"/>
    </w:r>
    <w:r w:rsidR="00622C1B">
      <w:rPr>
        <w:rFonts w:ascii="Verdana" w:hAnsi="Verdana"/>
        <w:noProof/>
        <w:sz w:val="16"/>
        <w:szCs w:val="16"/>
      </w:rPr>
      <w:t>3</w:t>
    </w:r>
    <w:r w:rsidRPr="007E6FD3">
      <w:rPr>
        <w:rFonts w:ascii="Verdana" w:hAnsi="Verdana"/>
        <w:sz w:val="16"/>
        <w:szCs w:val="16"/>
      </w:rPr>
      <w:fldChar w:fldCharType="end"/>
    </w:r>
    <w:r w:rsidRPr="007E6FD3">
      <w:rPr>
        <w:rFonts w:ascii="Verdana" w:hAnsi="Verdana"/>
        <w:sz w:val="16"/>
        <w:szCs w:val="16"/>
      </w:rPr>
      <w:t xml:space="preserve"> of </w:t>
    </w:r>
    <w:r w:rsidRPr="007E6FD3">
      <w:rPr>
        <w:rFonts w:ascii="Verdana" w:hAnsi="Verdana"/>
        <w:sz w:val="16"/>
        <w:szCs w:val="16"/>
      </w:rPr>
      <w:fldChar w:fldCharType="begin"/>
    </w:r>
    <w:r w:rsidRPr="007E6FD3">
      <w:rPr>
        <w:rFonts w:ascii="Verdana" w:hAnsi="Verdana"/>
        <w:sz w:val="16"/>
        <w:szCs w:val="16"/>
      </w:rPr>
      <w:instrText xml:space="preserve"> NUMPAGES </w:instrText>
    </w:r>
    <w:r w:rsidRPr="007E6FD3">
      <w:rPr>
        <w:rFonts w:ascii="Verdana" w:hAnsi="Verdana"/>
        <w:sz w:val="16"/>
        <w:szCs w:val="16"/>
      </w:rPr>
      <w:fldChar w:fldCharType="separate"/>
    </w:r>
    <w:r w:rsidR="00622C1B">
      <w:rPr>
        <w:rFonts w:ascii="Verdana" w:hAnsi="Verdana"/>
        <w:noProof/>
        <w:sz w:val="16"/>
        <w:szCs w:val="16"/>
      </w:rPr>
      <w:t>28</w:t>
    </w:r>
    <w:r w:rsidRPr="007E6FD3">
      <w:rPr>
        <w:rFonts w:ascii="Verdana" w:hAnsi="Verdana"/>
        <w:sz w:val="16"/>
        <w:szCs w:val="16"/>
      </w:rPr>
      <w:fldChar w:fldCharType="end"/>
    </w:r>
  </w:p>
  <w:p w:rsidR="002C26ED" w:rsidRDefault="002C26ED">
    <w:pPr>
      <w:pStyle w:val="Footer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3AB" w:rsidRDefault="009853AB">
    <w:pPr>
      <w:pStyle w:val="Footer"/>
      <w:jc w:val="center"/>
      <w:rPr>
        <w:color w:val="5B9BD5" w:themeColor="accent1"/>
      </w:rPr>
    </w:pPr>
    <w:r>
      <w:rPr>
        <w:color w:val="5B9BD5" w:themeColor="accent1"/>
      </w:rPr>
      <w:t xml:space="preserve">Page </w:t>
    </w:r>
    <w:r>
      <w:rPr>
        <w:color w:val="5B9BD5" w:themeColor="accent1"/>
      </w:rPr>
      <w:fldChar w:fldCharType="begin"/>
    </w:r>
    <w:r>
      <w:rPr>
        <w:color w:val="5B9BD5" w:themeColor="accent1"/>
      </w:rPr>
      <w:instrText xml:space="preserve"> PAGE  \* Arabic  \* MERGEFORMAT </w:instrText>
    </w:r>
    <w:r>
      <w:rPr>
        <w:color w:val="5B9BD5" w:themeColor="accent1"/>
      </w:rPr>
      <w:fldChar w:fldCharType="separate"/>
    </w:r>
    <w:r w:rsidR="00622C1B">
      <w:rPr>
        <w:noProof/>
        <w:color w:val="5B9BD5" w:themeColor="accent1"/>
      </w:rPr>
      <w:t>22</w:t>
    </w:r>
    <w:r>
      <w:rPr>
        <w:color w:val="5B9BD5" w:themeColor="accent1"/>
      </w:rPr>
      <w:fldChar w:fldCharType="end"/>
    </w:r>
    <w:r>
      <w:rPr>
        <w:color w:val="5B9BD5" w:themeColor="accent1"/>
      </w:rPr>
      <w:t xml:space="preserve"> of </w:t>
    </w:r>
    <w:r>
      <w:rPr>
        <w:color w:val="5B9BD5" w:themeColor="accent1"/>
      </w:rPr>
      <w:fldChar w:fldCharType="begin"/>
    </w:r>
    <w:r>
      <w:rPr>
        <w:color w:val="5B9BD5" w:themeColor="accent1"/>
      </w:rPr>
      <w:instrText xml:space="preserve"> NUMPAGES  \* Arabic  \* MERGEFORMAT </w:instrText>
    </w:r>
    <w:r>
      <w:rPr>
        <w:color w:val="5B9BD5" w:themeColor="accent1"/>
      </w:rPr>
      <w:fldChar w:fldCharType="separate"/>
    </w:r>
    <w:r w:rsidR="00622C1B">
      <w:rPr>
        <w:noProof/>
        <w:color w:val="5B9BD5" w:themeColor="accent1"/>
      </w:rPr>
      <w:t>28</w:t>
    </w:r>
    <w:r>
      <w:rPr>
        <w:color w:val="5B9BD5" w:themeColor="accent1"/>
      </w:rPr>
      <w:fldChar w:fldCharType="end"/>
    </w:r>
  </w:p>
  <w:p w:rsidR="009853AB" w:rsidRDefault="009853A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DA2" w:rsidRDefault="004F3DA2" w:rsidP="00035B6E">
      <w:pPr>
        <w:spacing w:after="0" w:line="240" w:lineRule="auto"/>
      </w:pPr>
      <w:r>
        <w:separator/>
      </w:r>
    </w:p>
  </w:footnote>
  <w:footnote w:type="continuationSeparator" w:id="0">
    <w:p w:rsidR="004F3DA2" w:rsidRDefault="004F3DA2" w:rsidP="00035B6E">
      <w:pPr>
        <w:spacing w:after="0" w:line="240" w:lineRule="auto"/>
      </w:pPr>
      <w:r>
        <w:continuationSeparator/>
      </w:r>
    </w:p>
  </w:footnote>
  <w:footnote w:id="1">
    <w:p w:rsidR="00035B6E" w:rsidRPr="007F2BA0" w:rsidRDefault="00035B6E" w:rsidP="00035B6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035B6E" w:rsidRPr="007F2BA0" w:rsidRDefault="00035B6E" w:rsidP="00035B6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35B6E" w:rsidRPr="007F2BA0" w:rsidRDefault="00035B6E" w:rsidP="00035B6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035B6E" w:rsidRPr="007F2BA0" w:rsidRDefault="00035B6E" w:rsidP="00035B6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035B6E" w:rsidRPr="00367536" w:rsidRDefault="00035B6E" w:rsidP="00035B6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035B6E" w:rsidRPr="007F2BA0" w:rsidRDefault="00035B6E" w:rsidP="00035B6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035B6E" w:rsidRPr="0083641C" w:rsidRDefault="00035B6E" w:rsidP="00035B6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035B6E" w:rsidRPr="007F2BA0" w:rsidRDefault="00035B6E" w:rsidP="00035B6E">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035B6E" w:rsidRPr="00244A34" w:rsidRDefault="00035B6E" w:rsidP="00035B6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0">
    <w:p w:rsidR="00035B6E" w:rsidRPr="007F2BA0" w:rsidRDefault="00035B6E" w:rsidP="00035B6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rsidR="00035B6E" w:rsidRPr="007F2BA0" w:rsidRDefault="00035B6E" w:rsidP="00035B6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2">
    <w:p w:rsidR="00035B6E" w:rsidRPr="002E211C" w:rsidRDefault="00035B6E" w:rsidP="00035B6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C48"/>
    <w:multiLevelType w:val="hybridMultilevel"/>
    <w:tmpl w:val="71DA32AE"/>
    <w:lvl w:ilvl="0" w:tplc="081A0001">
      <w:start w:val="1"/>
      <w:numFmt w:val="bullet"/>
      <w:lvlText w:val=""/>
      <w:lvlJc w:val="left"/>
      <w:pPr>
        <w:tabs>
          <w:tab w:val="num" w:pos="1080"/>
        </w:tabs>
        <w:ind w:left="1080" w:hanging="360"/>
      </w:pPr>
      <w:rPr>
        <w:rFonts w:ascii="Symbol" w:hAnsi="Symbol" w:hint="default"/>
      </w:rPr>
    </w:lvl>
    <w:lvl w:ilvl="1" w:tplc="081A0003">
      <w:start w:val="1"/>
      <w:numFmt w:val="bullet"/>
      <w:lvlText w:val="o"/>
      <w:lvlJc w:val="left"/>
      <w:pPr>
        <w:tabs>
          <w:tab w:val="num" w:pos="1800"/>
        </w:tabs>
        <w:ind w:left="1800" w:hanging="360"/>
      </w:pPr>
      <w:rPr>
        <w:rFonts w:ascii="Courier New" w:hAnsi="Courier New" w:hint="default"/>
      </w:rPr>
    </w:lvl>
    <w:lvl w:ilvl="2" w:tplc="081A0005">
      <w:start w:val="1"/>
      <w:numFmt w:val="bullet"/>
      <w:lvlText w:val=""/>
      <w:lvlJc w:val="left"/>
      <w:pPr>
        <w:tabs>
          <w:tab w:val="num" w:pos="2520"/>
        </w:tabs>
        <w:ind w:left="2520" w:hanging="360"/>
      </w:pPr>
      <w:rPr>
        <w:rFonts w:ascii="Wingdings" w:hAnsi="Wingdings" w:hint="default"/>
      </w:rPr>
    </w:lvl>
    <w:lvl w:ilvl="3" w:tplc="081A0001">
      <w:start w:val="1"/>
      <w:numFmt w:val="bullet"/>
      <w:lvlText w:val=""/>
      <w:lvlJc w:val="left"/>
      <w:pPr>
        <w:tabs>
          <w:tab w:val="num" w:pos="3240"/>
        </w:tabs>
        <w:ind w:left="3240" w:hanging="360"/>
      </w:pPr>
      <w:rPr>
        <w:rFonts w:ascii="Symbol" w:hAnsi="Symbol" w:hint="default"/>
      </w:rPr>
    </w:lvl>
    <w:lvl w:ilvl="4" w:tplc="081A0003">
      <w:start w:val="1"/>
      <w:numFmt w:val="bullet"/>
      <w:lvlText w:val="o"/>
      <w:lvlJc w:val="left"/>
      <w:pPr>
        <w:tabs>
          <w:tab w:val="num" w:pos="3960"/>
        </w:tabs>
        <w:ind w:left="3960" w:hanging="360"/>
      </w:pPr>
      <w:rPr>
        <w:rFonts w:ascii="Courier New" w:hAnsi="Courier New" w:hint="default"/>
      </w:rPr>
    </w:lvl>
    <w:lvl w:ilvl="5" w:tplc="081A0005">
      <w:start w:val="1"/>
      <w:numFmt w:val="bullet"/>
      <w:lvlText w:val=""/>
      <w:lvlJc w:val="left"/>
      <w:pPr>
        <w:tabs>
          <w:tab w:val="num" w:pos="4680"/>
        </w:tabs>
        <w:ind w:left="4680" w:hanging="360"/>
      </w:pPr>
      <w:rPr>
        <w:rFonts w:ascii="Wingdings" w:hAnsi="Wingdings" w:hint="default"/>
      </w:rPr>
    </w:lvl>
    <w:lvl w:ilvl="6" w:tplc="081A0001">
      <w:start w:val="1"/>
      <w:numFmt w:val="bullet"/>
      <w:lvlText w:val=""/>
      <w:lvlJc w:val="left"/>
      <w:pPr>
        <w:tabs>
          <w:tab w:val="num" w:pos="5400"/>
        </w:tabs>
        <w:ind w:left="5400" w:hanging="360"/>
      </w:pPr>
      <w:rPr>
        <w:rFonts w:ascii="Symbol" w:hAnsi="Symbol" w:hint="default"/>
      </w:rPr>
    </w:lvl>
    <w:lvl w:ilvl="7" w:tplc="081A0003">
      <w:start w:val="1"/>
      <w:numFmt w:val="bullet"/>
      <w:lvlText w:val="o"/>
      <w:lvlJc w:val="left"/>
      <w:pPr>
        <w:tabs>
          <w:tab w:val="num" w:pos="6120"/>
        </w:tabs>
        <w:ind w:left="6120" w:hanging="360"/>
      </w:pPr>
      <w:rPr>
        <w:rFonts w:ascii="Courier New" w:hAnsi="Courier New" w:hint="default"/>
      </w:rPr>
    </w:lvl>
    <w:lvl w:ilvl="8" w:tplc="081A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C2226C"/>
    <w:multiLevelType w:val="hybridMultilevel"/>
    <w:tmpl w:val="CE760F1E"/>
    <w:lvl w:ilvl="0" w:tplc="04090003">
      <w:start w:val="1"/>
      <w:numFmt w:val="bullet"/>
      <w:lvlText w:val="o"/>
      <w:lvlJc w:val="left"/>
      <w:pPr>
        <w:ind w:left="1440" w:hanging="360"/>
      </w:pPr>
      <w:rPr>
        <w:rFonts w:ascii="Courier New" w:hAnsi="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176829A7"/>
    <w:multiLevelType w:val="hybridMultilevel"/>
    <w:tmpl w:val="EB908FC4"/>
    <w:lvl w:ilvl="0" w:tplc="2D6CF58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D0E87"/>
    <w:multiLevelType w:val="hybridMultilevel"/>
    <w:tmpl w:val="E312DE5C"/>
    <w:lvl w:ilvl="0" w:tplc="04090001">
      <w:start w:val="1"/>
      <w:numFmt w:val="bullet"/>
      <w:lvlText w:val=""/>
      <w:lvlJc w:val="left"/>
      <w:pPr>
        <w:ind w:left="1510" w:hanging="360"/>
      </w:pPr>
      <w:rPr>
        <w:rFonts w:ascii="Symbol" w:hAnsi="Symbol" w:hint="default"/>
      </w:rPr>
    </w:lvl>
    <w:lvl w:ilvl="1" w:tplc="04090003">
      <w:start w:val="1"/>
      <w:numFmt w:val="bullet"/>
      <w:lvlText w:val="o"/>
      <w:lvlJc w:val="left"/>
      <w:pPr>
        <w:ind w:left="2230" w:hanging="360"/>
      </w:pPr>
      <w:rPr>
        <w:rFonts w:ascii="Courier New" w:hAnsi="Courier New" w:hint="default"/>
      </w:rPr>
    </w:lvl>
    <w:lvl w:ilvl="2" w:tplc="04090005">
      <w:start w:val="1"/>
      <w:numFmt w:val="bullet"/>
      <w:lvlText w:val=""/>
      <w:lvlJc w:val="left"/>
      <w:pPr>
        <w:ind w:left="2950" w:hanging="360"/>
      </w:pPr>
      <w:rPr>
        <w:rFonts w:ascii="Wingdings" w:hAnsi="Wingdings" w:hint="default"/>
      </w:rPr>
    </w:lvl>
    <w:lvl w:ilvl="3" w:tplc="04090001">
      <w:start w:val="1"/>
      <w:numFmt w:val="bullet"/>
      <w:lvlText w:val=""/>
      <w:lvlJc w:val="left"/>
      <w:pPr>
        <w:ind w:left="3670" w:hanging="360"/>
      </w:pPr>
      <w:rPr>
        <w:rFonts w:ascii="Symbol" w:hAnsi="Symbol" w:hint="default"/>
      </w:rPr>
    </w:lvl>
    <w:lvl w:ilvl="4" w:tplc="04090003">
      <w:start w:val="1"/>
      <w:numFmt w:val="bullet"/>
      <w:lvlText w:val="o"/>
      <w:lvlJc w:val="left"/>
      <w:pPr>
        <w:ind w:left="4390" w:hanging="360"/>
      </w:pPr>
      <w:rPr>
        <w:rFonts w:ascii="Courier New" w:hAnsi="Courier New" w:hint="default"/>
      </w:rPr>
    </w:lvl>
    <w:lvl w:ilvl="5" w:tplc="04090005">
      <w:start w:val="1"/>
      <w:numFmt w:val="bullet"/>
      <w:lvlText w:val=""/>
      <w:lvlJc w:val="left"/>
      <w:pPr>
        <w:ind w:left="5110" w:hanging="360"/>
      </w:pPr>
      <w:rPr>
        <w:rFonts w:ascii="Wingdings" w:hAnsi="Wingdings" w:hint="default"/>
      </w:rPr>
    </w:lvl>
    <w:lvl w:ilvl="6" w:tplc="04090001">
      <w:start w:val="1"/>
      <w:numFmt w:val="bullet"/>
      <w:lvlText w:val=""/>
      <w:lvlJc w:val="left"/>
      <w:pPr>
        <w:ind w:left="5830" w:hanging="360"/>
      </w:pPr>
      <w:rPr>
        <w:rFonts w:ascii="Symbol" w:hAnsi="Symbol" w:hint="default"/>
      </w:rPr>
    </w:lvl>
    <w:lvl w:ilvl="7" w:tplc="04090003">
      <w:start w:val="1"/>
      <w:numFmt w:val="bullet"/>
      <w:lvlText w:val="o"/>
      <w:lvlJc w:val="left"/>
      <w:pPr>
        <w:ind w:left="6550" w:hanging="360"/>
      </w:pPr>
      <w:rPr>
        <w:rFonts w:ascii="Courier New" w:hAnsi="Courier New" w:hint="default"/>
      </w:rPr>
    </w:lvl>
    <w:lvl w:ilvl="8" w:tplc="04090005">
      <w:start w:val="1"/>
      <w:numFmt w:val="bullet"/>
      <w:lvlText w:val=""/>
      <w:lvlJc w:val="left"/>
      <w:pPr>
        <w:ind w:left="7270" w:hanging="360"/>
      </w:pPr>
      <w:rPr>
        <w:rFonts w:ascii="Wingdings" w:hAnsi="Wingdings" w:hint="default"/>
      </w:rPr>
    </w:lvl>
  </w:abstractNum>
  <w:abstractNum w:abstractNumId="6" w15:restartNumberingAfterBreak="0">
    <w:nsid w:val="18913639"/>
    <w:multiLevelType w:val="hybridMultilevel"/>
    <w:tmpl w:val="E8A00126"/>
    <w:lvl w:ilvl="0" w:tplc="AD725E9E">
      <w:numFmt w:val="bullet"/>
      <w:lvlText w:val="-"/>
      <w:lvlJc w:val="left"/>
      <w:pPr>
        <w:ind w:left="1080" w:hanging="360"/>
      </w:pPr>
      <w:rPr>
        <w:rFonts w:ascii="Calibri" w:eastAsia="Times New Roman" w:hAnsi="Calibri" w:cs="Calibri" w:hint="default"/>
      </w:rPr>
    </w:lvl>
    <w:lvl w:ilvl="1" w:tplc="241A0003">
      <w:start w:val="1"/>
      <w:numFmt w:val="bullet"/>
      <w:lvlText w:val="o"/>
      <w:lvlJc w:val="left"/>
      <w:pPr>
        <w:ind w:left="1800" w:hanging="360"/>
      </w:pPr>
      <w:rPr>
        <w:rFonts w:ascii="Courier New" w:hAnsi="Courier New" w:cs="Courier New" w:hint="default"/>
      </w:rPr>
    </w:lvl>
    <w:lvl w:ilvl="2" w:tplc="241A0005">
      <w:start w:val="1"/>
      <w:numFmt w:val="bullet"/>
      <w:lvlText w:val=""/>
      <w:lvlJc w:val="left"/>
      <w:pPr>
        <w:ind w:left="2520" w:hanging="360"/>
      </w:pPr>
      <w:rPr>
        <w:rFonts w:ascii="Wingdings" w:hAnsi="Wingdings" w:hint="default"/>
      </w:rPr>
    </w:lvl>
    <w:lvl w:ilvl="3" w:tplc="241A0001">
      <w:start w:val="1"/>
      <w:numFmt w:val="bullet"/>
      <w:lvlText w:val=""/>
      <w:lvlJc w:val="left"/>
      <w:pPr>
        <w:ind w:left="3240" w:hanging="360"/>
      </w:pPr>
      <w:rPr>
        <w:rFonts w:ascii="Symbol" w:hAnsi="Symbol" w:hint="default"/>
      </w:rPr>
    </w:lvl>
    <w:lvl w:ilvl="4" w:tplc="241A0003">
      <w:start w:val="1"/>
      <w:numFmt w:val="bullet"/>
      <w:lvlText w:val="o"/>
      <w:lvlJc w:val="left"/>
      <w:pPr>
        <w:ind w:left="3960" w:hanging="360"/>
      </w:pPr>
      <w:rPr>
        <w:rFonts w:ascii="Courier New" w:hAnsi="Courier New" w:cs="Courier New" w:hint="default"/>
      </w:rPr>
    </w:lvl>
    <w:lvl w:ilvl="5" w:tplc="241A0005">
      <w:start w:val="1"/>
      <w:numFmt w:val="bullet"/>
      <w:lvlText w:val=""/>
      <w:lvlJc w:val="left"/>
      <w:pPr>
        <w:ind w:left="4680" w:hanging="360"/>
      </w:pPr>
      <w:rPr>
        <w:rFonts w:ascii="Wingdings" w:hAnsi="Wingdings" w:hint="default"/>
      </w:rPr>
    </w:lvl>
    <w:lvl w:ilvl="6" w:tplc="241A0001">
      <w:start w:val="1"/>
      <w:numFmt w:val="bullet"/>
      <w:lvlText w:val=""/>
      <w:lvlJc w:val="left"/>
      <w:pPr>
        <w:ind w:left="5400" w:hanging="360"/>
      </w:pPr>
      <w:rPr>
        <w:rFonts w:ascii="Symbol" w:hAnsi="Symbol" w:hint="default"/>
      </w:rPr>
    </w:lvl>
    <w:lvl w:ilvl="7" w:tplc="241A0003">
      <w:start w:val="1"/>
      <w:numFmt w:val="bullet"/>
      <w:lvlText w:val="o"/>
      <w:lvlJc w:val="left"/>
      <w:pPr>
        <w:ind w:left="6120" w:hanging="360"/>
      </w:pPr>
      <w:rPr>
        <w:rFonts w:ascii="Courier New" w:hAnsi="Courier New" w:cs="Courier New" w:hint="default"/>
      </w:rPr>
    </w:lvl>
    <w:lvl w:ilvl="8" w:tplc="241A0005">
      <w:start w:val="1"/>
      <w:numFmt w:val="bullet"/>
      <w:lvlText w:val=""/>
      <w:lvlJc w:val="left"/>
      <w:pPr>
        <w:ind w:left="6840" w:hanging="360"/>
      </w:pPr>
      <w:rPr>
        <w:rFonts w:ascii="Wingdings" w:hAnsi="Wingdings" w:hint="default"/>
      </w:rPr>
    </w:lvl>
  </w:abstractNum>
  <w:abstractNum w:abstractNumId="7" w15:restartNumberingAfterBreak="0">
    <w:nsid w:val="1A141797"/>
    <w:multiLevelType w:val="hybridMultilevel"/>
    <w:tmpl w:val="603407DE"/>
    <w:lvl w:ilvl="0" w:tplc="AD725E9E">
      <w:numFmt w:val="bullet"/>
      <w:lvlText w:val="-"/>
      <w:lvlJc w:val="left"/>
      <w:pPr>
        <w:ind w:left="1429" w:hanging="360"/>
      </w:pPr>
      <w:rPr>
        <w:rFonts w:ascii="Calibri" w:eastAsia="Times New Roman" w:hAnsi="Calibri" w:cs="Calibri" w:hint="default"/>
      </w:rPr>
    </w:lvl>
    <w:lvl w:ilvl="1" w:tplc="241A0003">
      <w:start w:val="1"/>
      <w:numFmt w:val="bullet"/>
      <w:lvlText w:val="o"/>
      <w:lvlJc w:val="left"/>
      <w:pPr>
        <w:ind w:left="2149" w:hanging="360"/>
      </w:pPr>
      <w:rPr>
        <w:rFonts w:ascii="Courier New" w:hAnsi="Courier New" w:cs="Courier New" w:hint="default"/>
      </w:rPr>
    </w:lvl>
    <w:lvl w:ilvl="2" w:tplc="241A0005">
      <w:start w:val="1"/>
      <w:numFmt w:val="bullet"/>
      <w:lvlText w:val=""/>
      <w:lvlJc w:val="left"/>
      <w:pPr>
        <w:ind w:left="2869" w:hanging="360"/>
      </w:pPr>
      <w:rPr>
        <w:rFonts w:ascii="Wingdings" w:hAnsi="Wingdings" w:hint="default"/>
      </w:rPr>
    </w:lvl>
    <w:lvl w:ilvl="3" w:tplc="241A0001">
      <w:start w:val="1"/>
      <w:numFmt w:val="bullet"/>
      <w:lvlText w:val=""/>
      <w:lvlJc w:val="left"/>
      <w:pPr>
        <w:ind w:left="3589" w:hanging="360"/>
      </w:pPr>
      <w:rPr>
        <w:rFonts w:ascii="Symbol" w:hAnsi="Symbol" w:hint="default"/>
      </w:rPr>
    </w:lvl>
    <w:lvl w:ilvl="4" w:tplc="241A0003">
      <w:start w:val="1"/>
      <w:numFmt w:val="bullet"/>
      <w:lvlText w:val="o"/>
      <w:lvlJc w:val="left"/>
      <w:pPr>
        <w:ind w:left="4309" w:hanging="360"/>
      </w:pPr>
      <w:rPr>
        <w:rFonts w:ascii="Courier New" w:hAnsi="Courier New" w:cs="Courier New" w:hint="default"/>
      </w:rPr>
    </w:lvl>
    <w:lvl w:ilvl="5" w:tplc="241A0005">
      <w:start w:val="1"/>
      <w:numFmt w:val="bullet"/>
      <w:lvlText w:val=""/>
      <w:lvlJc w:val="left"/>
      <w:pPr>
        <w:ind w:left="5029" w:hanging="360"/>
      </w:pPr>
      <w:rPr>
        <w:rFonts w:ascii="Wingdings" w:hAnsi="Wingdings" w:hint="default"/>
      </w:rPr>
    </w:lvl>
    <w:lvl w:ilvl="6" w:tplc="241A0001">
      <w:start w:val="1"/>
      <w:numFmt w:val="bullet"/>
      <w:lvlText w:val=""/>
      <w:lvlJc w:val="left"/>
      <w:pPr>
        <w:ind w:left="5749" w:hanging="360"/>
      </w:pPr>
      <w:rPr>
        <w:rFonts w:ascii="Symbol" w:hAnsi="Symbol" w:hint="default"/>
      </w:rPr>
    </w:lvl>
    <w:lvl w:ilvl="7" w:tplc="241A0003">
      <w:start w:val="1"/>
      <w:numFmt w:val="bullet"/>
      <w:lvlText w:val="o"/>
      <w:lvlJc w:val="left"/>
      <w:pPr>
        <w:ind w:left="6469" w:hanging="360"/>
      </w:pPr>
      <w:rPr>
        <w:rFonts w:ascii="Courier New" w:hAnsi="Courier New" w:cs="Courier New" w:hint="default"/>
      </w:rPr>
    </w:lvl>
    <w:lvl w:ilvl="8" w:tplc="241A0005">
      <w:start w:val="1"/>
      <w:numFmt w:val="bullet"/>
      <w:lvlText w:val=""/>
      <w:lvlJc w:val="left"/>
      <w:pPr>
        <w:ind w:left="7189" w:hanging="360"/>
      </w:pPr>
      <w:rPr>
        <w:rFonts w:ascii="Wingdings" w:hAnsi="Wingdings" w:hint="default"/>
      </w:rPr>
    </w:lvl>
  </w:abstractNum>
  <w:abstractNum w:abstractNumId="8" w15:restartNumberingAfterBreak="0">
    <w:nsid w:val="1B315D69"/>
    <w:multiLevelType w:val="hybridMultilevel"/>
    <w:tmpl w:val="97008584"/>
    <w:lvl w:ilvl="0" w:tplc="AD725E9E">
      <w:numFmt w:val="bullet"/>
      <w:lvlText w:val="-"/>
      <w:lvlJc w:val="left"/>
      <w:pPr>
        <w:ind w:left="1483" w:hanging="360"/>
      </w:pPr>
      <w:rPr>
        <w:rFonts w:ascii="Calibri" w:eastAsia="Times New Roman" w:hAnsi="Calibri" w:cs="Calibri" w:hint="default"/>
      </w:rPr>
    </w:lvl>
    <w:lvl w:ilvl="1" w:tplc="241A0003">
      <w:start w:val="1"/>
      <w:numFmt w:val="bullet"/>
      <w:lvlText w:val="o"/>
      <w:lvlJc w:val="left"/>
      <w:pPr>
        <w:ind w:left="2203" w:hanging="360"/>
      </w:pPr>
      <w:rPr>
        <w:rFonts w:ascii="Courier New" w:hAnsi="Courier New" w:cs="Courier New" w:hint="default"/>
      </w:rPr>
    </w:lvl>
    <w:lvl w:ilvl="2" w:tplc="241A0005">
      <w:start w:val="1"/>
      <w:numFmt w:val="bullet"/>
      <w:lvlText w:val=""/>
      <w:lvlJc w:val="left"/>
      <w:pPr>
        <w:ind w:left="2923" w:hanging="360"/>
      </w:pPr>
      <w:rPr>
        <w:rFonts w:ascii="Wingdings" w:hAnsi="Wingdings" w:hint="default"/>
      </w:rPr>
    </w:lvl>
    <w:lvl w:ilvl="3" w:tplc="241A0001">
      <w:start w:val="1"/>
      <w:numFmt w:val="bullet"/>
      <w:lvlText w:val=""/>
      <w:lvlJc w:val="left"/>
      <w:pPr>
        <w:ind w:left="3643" w:hanging="360"/>
      </w:pPr>
      <w:rPr>
        <w:rFonts w:ascii="Symbol" w:hAnsi="Symbol" w:hint="default"/>
      </w:rPr>
    </w:lvl>
    <w:lvl w:ilvl="4" w:tplc="241A0003">
      <w:start w:val="1"/>
      <w:numFmt w:val="bullet"/>
      <w:lvlText w:val="o"/>
      <w:lvlJc w:val="left"/>
      <w:pPr>
        <w:ind w:left="4363" w:hanging="360"/>
      </w:pPr>
      <w:rPr>
        <w:rFonts w:ascii="Courier New" w:hAnsi="Courier New" w:cs="Courier New" w:hint="default"/>
      </w:rPr>
    </w:lvl>
    <w:lvl w:ilvl="5" w:tplc="241A0005">
      <w:start w:val="1"/>
      <w:numFmt w:val="bullet"/>
      <w:lvlText w:val=""/>
      <w:lvlJc w:val="left"/>
      <w:pPr>
        <w:ind w:left="5083" w:hanging="360"/>
      </w:pPr>
      <w:rPr>
        <w:rFonts w:ascii="Wingdings" w:hAnsi="Wingdings" w:hint="default"/>
      </w:rPr>
    </w:lvl>
    <w:lvl w:ilvl="6" w:tplc="241A0001">
      <w:start w:val="1"/>
      <w:numFmt w:val="bullet"/>
      <w:lvlText w:val=""/>
      <w:lvlJc w:val="left"/>
      <w:pPr>
        <w:ind w:left="5803" w:hanging="360"/>
      </w:pPr>
      <w:rPr>
        <w:rFonts w:ascii="Symbol" w:hAnsi="Symbol" w:hint="default"/>
      </w:rPr>
    </w:lvl>
    <w:lvl w:ilvl="7" w:tplc="241A0003">
      <w:start w:val="1"/>
      <w:numFmt w:val="bullet"/>
      <w:lvlText w:val="o"/>
      <w:lvlJc w:val="left"/>
      <w:pPr>
        <w:ind w:left="6523" w:hanging="360"/>
      </w:pPr>
      <w:rPr>
        <w:rFonts w:ascii="Courier New" w:hAnsi="Courier New" w:cs="Courier New" w:hint="default"/>
      </w:rPr>
    </w:lvl>
    <w:lvl w:ilvl="8" w:tplc="241A0005">
      <w:start w:val="1"/>
      <w:numFmt w:val="bullet"/>
      <w:lvlText w:val=""/>
      <w:lvlJc w:val="left"/>
      <w:pPr>
        <w:ind w:left="7243" w:hanging="360"/>
      </w:pPr>
      <w:rPr>
        <w:rFonts w:ascii="Wingdings" w:hAnsi="Wingdings" w:hint="default"/>
      </w:rPr>
    </w:lvl>
  </w:abstractNum>
  <w:abstractNum w:abstractNumId="9" w15:restartNumberingAfterBreak="0">
    <w:nsid w:val="1D823AA6"/>
    <w:multiLevelType w:val="hybridMultilevel"/>
    <w:tmpl w:val="66D0A768"/>
    <w:lvl w:ilvl="0" w:tplc="CDDAE026">
      <w:start w:val="1"/>
      <w:numFmt w:val="bullet"/>
      <w:lvlText w:val=""/>
      <w:lvlJc w:val="left"/>
      <w:pPr>
        <w:ind w:left="1068" w:hanging="360"/>
      </w:pPr>
      <w:rPr>
        <w:rFonts w:ascii="Symbol" w:hAnsi="Symbol" w:hint="default"/>
      </w:rPr>
    </w:lvl>
    <w:lvl w:ilvl="1" w:tplc="B6069CB2">
      <w:start w:val="1"/>
      <w:numFmt w:val="bullet"/>
      <w:lvlText w:val="o"/>
      <w:lvlJc w:val="left"/>
      <w:pPr>
        <w:ind w:left="1788" w:hanging="360"/>
      </w:pPr>
      <w:rPr>
        <w:rFonts w:ascii="Courier New" w:hAnsi="Courier New" w:cs="Courier New" w:hint="default"/>
      </w:rPr>
    </w:lvl>
    <w:lvl w:ilvl="2" w:tplc="EE4A2AA0">
      <w:start w:val="1"/>
      <w:numFmt w:val="bullet"/>
      <w:lvlText w:val=""/>
      <w:lvlJc w:val="left"/>
      <w:pPr>
        <w:ind w:left="2508" w:hanging="360"/>
      </w:pPr>
      <w:rPr>
        <w:rFonts w:ascii="Wingdings" w:hAnsi="Wingdings" w:hint="default"/>
      </w:rPr>
    </w:lvl>
    <w:lvl w:ilvl="3" w:tplc="91CE0310">
      <w:start w:val="1"/>
      <w:numFmt w:val="bullet"/>
      <w:lvlText w:val=""/>
      <w:lvlJc w:val="left"/>
      <w:pPr>
        <w:ind w:left="3228" w:hanging="360"/>
      </w:pPr>
      <w:rPr>
        <w:rFonts w:ascii="Symbol" w:hAnsi="Symbol" w:hint="default"/>
      </w:rPr>
    </w:lvl>
    <w:lvl w:ilvl="4" w:tplc="C0506942">
      <w:start w:val="1"/>
      <w:numFmt w:val="bullet"/>
      <w:lvlText w:val="o"/>
      <w:lvlJc w:val="left"/>
      <w:pPr>
        <w:ind w:left="3948" w:hanging="360"/>
      </w:pPr>
      <w:rPr>
        <w:rFonts w:ascii="Courier New" w:hAnsi="Courier New" w:cs="Courier New" w:hint="default"/>
      </w:rPr>
    </w:lvl>
    <w:lvl w:ilvl="5" w:tplc="95520FEC">
      <w:start w:val="1"/>
      <w:numFmt w:val="bullet"/>
      <w:lvlText w:val=""/>
      <w:lvlJc w:val="left"/>
      <w:pPr>
        <w:ind w:left="4668" w:hanging="360"/>
      </w:pPr>
      <w:rPr>
        <w:rFonts w:ascii="Wingdings" w:hAnsi="Wingdings" w:hint="default"/>
      </w:rPr>
    </w:lvl>
    <w:lvl w:ilvl="6" w:tplc="3EACA9D0">
      <w:start w:val="1"/>
      <w:numFmt w:val="bullet"/>
      <w:lvlText w:val=""/>
      <w:lvlJc w:val="left"/>
      <w:pPr>
        <w:ind w:left="5388" w:hanging="360"/>
      </w:pPr>
      <w:rPr>
        <w:rFonts w:ascii="Symbol" w:hAnsi="Symbol" w:hint="default"/>
      </w:rPr>
    </w:lvl>
    <w:lvl w:ilvl="7" w:tplc="F9D26F4E">
      <w:start w:val="1"/>
      <w:numFmt w:val="bullet"/>
      <w:lvlText w:val="o"/>
      <w:lvlJc w:val="left"/>
      <w:pPr>
        <w:ind w:left="6108" w:hanging="360"/>
      </w:pPr>
      <w:rPr>
        <w:rFonts w:ascii="Courier New" w:hAnsi="Courier New" w:cs="Courier New" w:hint="default"/>
      </w:rPr>
    </w:lvl>
    <w:lvl w:ilvl="8" w:tplc="5CF0D80A">
      <w:start w:val="1"/>
      <w:numFmt w:val="bullet"/>
      <w:lvlText w:val=""/>
      <w:lvlJc w:val="left"/>
      <w:pPr>
        <w:ind w:left="6828" w:hanging="360"/>
      </w:pPr>
      <w:rPr>
        <w:rFonts w:ascii="Wingdings" w:hAnsi="Wingdings" w:hint="default"/>
      </w:rPr>
    </w:lvl>
  </w:abstractNum>
  <w:abstractNum w:abstractNumId="10" w15:restartNumberingAfterBreak="0">
    <w:nsid w:val="1EFD1930"/>
    <w:multiLevelType w:val="hybridMultilevel"/>
    <w:tmpl w:val="74787B2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hint="default"/>
      </w:rPr>
    </w:lvl>
    <w:lvl w:ilvl="8" w:tplc="04090005">
      <w:start w:val="1"/>
      <w:numFmt w:val="bullet"/>
      <w:lvlText w:val=""/>
      <w:lvlJc w:val="left"/>
      <w:pPr>
        <w:ind w:left="8640" w:hanging="360"/>
      </w:pPr>
      <w:rPr>
        <w:rFonts w:ascii="Wingdings" w:hAnsi="Wingdings" w:hint="default"/>
      </w:rPr>
    </w:lvl>
  </w:abstractNum>
  <w:abstractNum w:abstractNumId="11" w15:restartNumberingAfterBreak="0">
    <w:nsid w:val="2D566578"/>
    <w:multiLevelType w:val="hybridMultilevel"/>
    <w:tmpl w:val="917A90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E3F6A84"/>
    <w:multiLevelType w:val="hybridMultilevel"/>
    <w:tmpl w:val="3C16A6DE"/>
    <w:lvl w:ilvl="0" w:tplc="041A000F">
      <w:numFmt w:val="bullet"/>
      <w:lvlText w:val="-"/>
      <w:lvlJc w:val="left"/>
      <w:pPr>
        <w:ind w:left="1480" w:hanging="360"/>
      </w:pPr>
      <w:rPr>
        <w:rFonts w:ascii="Calibri" w:eastAsia="Times New Roman" w:hAnsi="Calibri" w:cs="Calibri" w:hint="default"/>
      </w:rPr>
    </w:lvl>
    <w:lvl w:ilvl="1" w:tplc="041A0019">
      <w:start w:val="1"/>
      <w:numFmt w:val="bullet"/>
      <w:lvlText w:val="o"/>
      <w:lvlJc w:val="left"/>
      <w:pPr>
        <w:ind w:left="2200" w:hanging="360"/>
      </w:pPr>
      <w:rPr>
        <w:rFonts w:ascii="Courier New" w:hAnsi="Courier New" w:cs="Courier New" w:hint="default"/>
      </w:rPr>
    </w:lvl>
    <w:lvl w:ilvl="2" w:tplc="041A001B">
      <w:start w:val="1"/>
      <w:numFmt w:val="bullet"/>
      <w:lvlText w:val=""/>
      <w:lvlJc w:val="left"/>
      <w:pPr>
        <w:ind w:left="2920" w:hanging="360"/>
      </w:pPr>
      <w:rPr>
        <w:rFonts w:ascii="Wingdings" w:hAnsi="Wingdings" w:hint="default"/>
      </w:rPr>
    </w:lvl>
    <w:lvl w:ilvl="3" w:tplc="041A000F">
      <w:start w:val="1"/>
      <w:numFmt w:val="bullet"/>
      <w:lvlText w:val=""/>
      <w:lvlJc w:val="left"/>
      <w:pPr>
        <w:ind w:left="3640" w:hanging="360"/>
      </w:pPr>
      <w:rPr>
        <w:rFonts w:ascii="Symbol" w:hAnsi="Symbol" w:hint="default"/>
      </w:rPr>
    </w:lvl>
    <w:lvl w:ilvl="4" w:tplc="041A0019">
      <w:start w:val="1"/>
      <w:numFmt w:val="bullet"/>
      <w:lvlText w:val="o"/>
      <w:lvlJc w:val="left"/>
      <w:pPr>
        <w:ind w:left="4360" w:hanging="360"/>
      </w:pPr>
      <w:rPr>
        <w:rFonts w:ascii="Courier New" w:hAnsi="Courier New" w:cs="Courier New" w:hint="default"/>
      </w:rPr>
    </w:lvl>
    <w:lvl w:ilvl="5" w:tplc="041A001B">
      <w:start w:val="1"/>
      <w:numFmt w:val="bullet"/>
      <w:lvlText w:val=""/>
      <w:lvlJc w:val="left"/>
      <w:pPr>
        <w:ind w:left="5080" w:hanging="360"/>
      </w:pPr>
      <w:rPr>
        <w:rFonts w:ascii="Wingdings" w:hAnsi="Wingdings" w:hint="default"/>
      </w:rPr>
    </w:lvl>
    <w:lvl w:ilvl="6" w:tplc="041A000F">
      <w:start w:val="1"/>
      <w:numFmt w:val="bullet"/>
      <w:lvlText w:val=""/>
      <w:lvlJc w:val="left"/>
      <w:pPr>
        <w:ind w:left="5800" w:hanging="360"/>
      </w:pPr>
      <w:rPr>
        <w:rFonts w:ascii="Symbol" w:hAnsi="Symbol" w:hint="default"/>
      </w:rPr>
    </w:lvl>
    <w:lvl w:ilvl="7" w:tplc="041A0019">
      <w:start w:val="1"/>
      <w:numFmt w:val="bullet"/>
      <w:lvlText w:val="o"/>
      <w:lvlJc w:val="left"/>
      <w:pPr>
        <w:ind w:left="6520" w:hanging="360"/>
      </w:pPr>
      <w:rPr>
        <w:rFonts w:ascii="Courier New" w:hAnsi="Courier New" w:cs="Courier New" w:hint="default"/>
      </w:rPr>
    </w:lvl>
    <w:lvl w:ilvl="8" w:tplc="041A001B">
      <w:start w:val="1"/>
      <w:numFmt w:val="bullet"/>
      <w:lvlText w:val=""/>
      <w:lvlJc w:val="left"/>
      <w:pPr>
        <w:ind w:left="7240" w:hanging="360"/>
      </w:pPr>
      <w:rPr>
        <w:rFonts w:ascii="Wingdings" w:hAnsi="Wingdings" w:hint="default"/>
      </w:r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E0D3B64"/>
    <w:multiLevelType w:val="hybridMultilevel"/>
    <w:tmpl w:val="55E82FEC"/>
    <w:lvl w:ilvl="0" w:tplc="370E7922">
      <w:start w:val="1"/>
      <w:numFmt w:val="bullet"/>
      <w:lvlText w:val=""/>
      <w:lvlJc w:val="left"/>
      <w:pPr>
        <w:ind w:left="720" w:hanging="360"/>
      </w:pPr>
      <w:rPr>
        <w:rFonts w:ascii="Symbol" w:hAnsi="Symbol" w:hint="default"/>
      </w:rPr>
    </w:lvl>
    <w:lvl w:ilvl="1" w:tplc="AD16AFEA">
      <w:start w:val="1"/>
      <w:numFmt w:val="bullet"/>
      <w:lvlText w:val="o"/>
      <w:lvlJc w:val="left"/>
      <w:pPr>
        <w:ind w:left="1440" w:hanging="360"/>
      </w:pPr>
      <w:rPr>
        <w:rFonts w:ascii="Courier New" w:hAnsi="Courier New" w:cs="Courier New" w:hint="default"/>
      </w:rPr>
    </w:lvl>
    <w:lvl w:ilvl="2" w:tplc="2884C6B6">
      <w:start w:val="1"/>
      <w:numFmt w:val="bullet"/>
      <w:lvlText w:val=""/>
      <w:lvlJc w:val="left"/>
      <w:pPr>
        <w:ind w:left="2160" w:hanging="360"/>
      </w:pPr>
      <w:rPr>
        <w:rFonts w:ascii="Wingdings" w:hAnsi="Wingdings" w:hint="default"/>
      </w:rPr>
    </w:lvl>
    <w:lvl w:ilvl="3" w:tplc="CF6E2818">
      <w:start w:val="1"/>
      <w:numFmt w:val="bullet"/>
      <w:lvlText w:val=""/>
      <w:lvlJc w:val="left"/>
      <w:pPr>
        <w:ind w:left="2880" w:hanging="360"/>
      </w:pPr>
      <w:rPr>
        <w:rFonts w:ascii="Symbol" w:hAnsi="Symbol" w:hint="default"/>
      </w:rPr>
    </w:lvl>
    <w:lvl w:ilvl="4" w:tplc="96EC4BD4">
      <w:start w:val="1"/>
      <w:numFmt w:val="bullet"/>
      <w:lvlText w:val="o"/>
      <w:lvlJc w:val="left"/>
      <w:pPr>
        <w:ind w:left="3600" w:hanging="360"/>
      </w:pPr>
      <w:rPr>
        <w:rFonts w:ascii="Courier New" w:hAnsi="Courier New" w:cs="Courier New" w:hint="default"/>
      </w:rPr>
    </w:lvl>
    <w:lvl w:ilvl="5" w:tplc="9B4AD4A6">
      <w:start w:val="1"/>
      <w:numFmt w:val="bullet"/>
      <w:lvlText w:val=""/>
      <w:lvlJc w:val="left"/>
      <w:pPr>
        <w:ind w:left="4320" w:hanging="360"/>
      </w:pPr>
      <w:rPr>
        <w:rFonts w:ascii="Wingdings" w:hAnsi="Wingdings" w:hint="default"/>
      </w:rPr>
    </w:lvl>
    <w:lvl w:ilvl="6" w:tplc="6018D72E">
      <w:start w:val="1"/>
      <w:numFmt w:val="bullet"/>
      <w:lvlText w:val=""/>
      <w:lvlJc w:val="left"/>
      <w:pPr>
        <w:ind w:left="5040" w:hanging="360"/>
      </w:pPr>
      <w:rPr>
        <w:rFonts w:ascii="Symbol" w:hAnsi="Symbol" w:hint="default"/>
      </w:rPr>
    </w:lvl>
    <w:lvl w:ilvl="7" w:tplc="88688B2E">
      <w:start w:val="1"/>
      <w:numFmt w:val="bullet"/>
      <w:lvlText w:val="o"/>
      <w:lvlJc w:val="left"/>
      <w:pPr>
        <w:ind w:left="5760" w:hanging="360"/>
      </w:pPr>
      <w:rPr>
        <w:rFonts w:ascii="Courier New" w:hAnsi="Courier New" w:cs="Courier New" w:hint="default"/>
      </w:rPr>
    </w:lvl>
    <w:lvl w:ilvl="8" w:tplc="07465B96">
      <w:start w:val="1"/>
      <w:numFmt w:val="bullet"/>
      <w:lvlText w:val=""/>
      <w:lvlJc w:val="left"/>
      <w:pPr>
        <w:ind w:left="6480" w:hanging="360"/>
      </w:pPr>
      <w:rPr>
        <w:rFonts w:ascii="Wingdings" w:hAnsi="Wingdings" w:hint="default"/>
      </w:rPr>
    </w:lvl>
  </w:abstractNum>
  <w:abstractNum w:abstractNumId="16" w15:restartNumberingAfterBreak="0">
    <w:nsid w:val="41274415"/>
    <w:multiLevelType w:val="hybridMultilevel"/>
    <w:tmpl w:val="3C04C8B4"/>
    <w:lvl w:ilvl="0" w:tplc="04090003">
      <w:start w:val="1"/>
      <w:numFmt w:val="bullet"/>
      <w:lvlText w:val="o"/>
      <w:lvlJc w:val="left"/>
      <w:pPr>
        <w:ind w:left="3240" w:hanging="360"/>
      </w:pPr>
      <w:rPr>
        <w:rFonts w:ascii="Courier New" w:hAnsi="Courier New" w:hint="default"/>
      </w:rPr>
    </w:lvl>
    <w:lvl w:ilvl="1" w:tplc="04090003">
      <w:start w:val="1"/>
      <w:numFmt w:val="bullet"/>
      <w:lvlText w:val="o"/>
      <w:lvlJc w:val="left"/>
      <w:pPr>
        <w:ind w:left="3960" w:hanging="360"/>
      </w:pPr>
      <w:rPr>
        <w:rFonts w:ascii="Courier New" w:hAnsi="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hint="default"/>
      </w:rPr>
    </w:lvl>
    <w:lvl w:ilvl="8" w:tplc="04090005">
      <w:start w:val="1"/>
      <w:numFmt w:val="bullet"/>
      <w:lvlText w:val=""/>
      <w:lvlJc w:val="left"/>
      <w:pPr>
        <w:ind w:left="9000" w:hanging="360"/>
      </w:pPr>
      <w:rPr>
        <w:rFonts w:ascii="Wingdings" w:hAnsi="Wingdings" w:hint="default"/>
      </w:rPr>
    </w:lvl>
  </w:abstractNum>
  <w:abstractNum w:abstractNumId="1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5CE36FB"/>
    <w:multiLevelType w:val="hybridMultilevel"/>
    <w:tmpl w:val="DDF46CEA"/>
    <w:lvl w:ilvl="0" w:tplc="04090001">
      <w:start w:val="1"/>
      <w:numFmt w:val="bullet"/>
      <w:lvlText w:val=""/>
      <w:lvlJc w:val="left"/>
      <w:pPr>
        <w:ind w:left="709" w:hanging="360"/>
      </w:pPr>
      <w:rPr>
        <w:rFonts w:ascii="Symbol" w:hAnsi="Symbol" w:hint="default"/>
      </w:rPr>
    </w:lvl>
    <w:lvl w:ilvl="1" w:tplc="04090003">
      <w:start w:val="1"/>
      <w:numFmt w:val="bullet"/>
      <w:lvlText w:val="o"/>
      <w:lvlJc w:val="left"/>
      <w:pPr>
        <w:ind w:left="1429" w:hanging="360"/>
      </w:pPr>
      <w:rPr>
        <w:rFonts w:ascii="Courier New" w:hAnsi="Courier New" w:hint="default"/>
      </w:rPr>
    </w:lvl>
    <w:lvl w:ilvl="2" w:tplc="04090005">
      <w:start w:val="1"/>
      <w:numFmt w:val="bullet"/>
      <w:lvlText w:val=""/>
      <w:lvlJc w:val="left"/>
      <w:pPr>
        <w:ind w:left="2149" w:hanging="360"/>
      </w:pPr>
      <w:rPr>
        <w:rFonts w:ascii="Wingdings" w:hAnsi="Wingdings" w:hint="default"/>
      </w:rPr>
    </w:lvl>
    <w:lvl w:ilvl="3" w:tplc="04090001">
      <w:start w:val="1"/>
      <w:numFmt w:val="bullet"/>
      <w:lvlText w:val=""/>
      <w:lvlJc w:val="left"/>
      <w:pPr>
        <w:ind w:left="2869" w:hanging="360"/>
      </w:pPr>
      <w:rPr>
        <w:rFonts w:ascii="Symbol" w:hAnsi="Symbol" w:hint="default"/>
      </w:rPr>
    </w:lvl>
    <w:lvl w:ilvl="4" w:tplc="04090003">
      <w:start w:val="1"/>
      <w:numFmt w:val="bullet"/>
      <w:lvlText w:val="o"/>
      <w:lvlJc w:val="left"/>
      <w:pPr>
        <w:ind w:left="3589" w:hanging="360"/>
      </w:pPr>
      <w:rPr>
        <w:rFonts w:ascii="Courier New" w:hAnsi="Courier New" w:hint="default"/>
      </w:rPr>
    </w:lvl>
    <w:lvl w:ilvl="5" w:tplc="04090005">
      <w:start w:val="1"/>
      <w:numFmt w:val="bullet"/>
      <w:lvlText w:val=""/>
      <w:lvlJc w:val="left"/>
      <w:pPr>
        <w:ind w:left="4309" w:hanging="360"/>
      </w:pPr>
      <w:rPr>
        <w:rFonts w:ascii="Wingdings" w:hAnsi="Wingdings" w:hint="default"/>
      </w:rPr>
    </w:lvl>
    <w:lvl w:ilvl="6" w:tplc="04090001">
      <w:start w:val="1"/>
      <w:numFmt w:val="bullet"/>
      <w:lvlText w:val=""/>
      <w:lvlJc w:val="left"/>
      <w:pPr>
        <w:ind w:left="5029" w:hanging="360"/>
      </w:pPr>
      <w:rPr>
        <w:rFonts w:ascii="Symbol" w:hAnsi="Symbol" w:hint="default"/>
      </w:rPr>
    </w:lvl>
    <w:lvl w:ilvl="7" w:tplc="04090003">
      <w:start w:val="1"/>
      <w:numFmt w:val="bullet"/>
      <w:lvlText w:val="o"/>
      <w:lvlJc w:val="left"/>
      <w:pPr>
        <w:ind w:left="5749" w:hanging="360"/>
      </w:pPr>
      <w:rPr>
        <w:rFonts w:ascii="Courier New" w:hAnsi="Courier New" w:hint="default"/>
      </w:rPr>
    </w:lvl>
    <w:lvl w:ilvl="8" w:tplc="04090005">
      <w:start w:val="1"/>
      <w:numFmt w:val="bullet"/>
      <w:lvlText w:val=""/>
      <w:lvlJc w:val="left"/>
      <w:pPr>
        <w:ind w:left="6469" w:hanging="360"/>
      </w:pPr>
      <w:rPr>
        <w:rFonts w:ascii="Wingdings" w:hAnsi="Wingdings" w:hint="default"/>
      </w:rPr>
    </w:lvl>
  </w:abstractNum>
  <w:abstractNum w:abstractNumId="19" w15:restartNumberingAfterBreak="0">
    <w:nsid w:val="48CA273B"/>
    <w:multiLevelType w:val="multilevel"/>
    <w:tmpl w:val="4CDC0CDC"/>
    <w:lvl w:ilvl="0">
      <w:start w:val="1"/>
      <w:numFmt w:val="bullet"/>
      <w:lvlText w:val=""/>
      <w:lvlJc w:val="left"/>
      <w:pPr>
        <w:ind w:left="1080" w:hanging="360"/>
      </w:pPr>
      <w:rPr>
        <w:rFonts w:ascii="Symbol" w:hAnsi="Symbol" w:hint="default"/>
      </w:rPr>
    </w:lvl>
    <w:lvl w:ilvl="1">
      <w:start w:val="1"/>
      <w:numFmt w:val="bullet"/>
      <w:lvlText w:val="o"/>
      <w:lvlJc w:val="left"/>
      <w:pPr>
        <w:ind w:left="1861" w:hanging="432"/>
      </w:pPr>
      <w:rPr>
        <w:rFonts w:ascii="Courier New" w:hAnsi="Courier New" w:hint="default"/>
        <w:b/>
        <w:sz w:val="20"/>
      </w:rPr>
    </w:lvl>
    <w:lvl w:ilvl="2">
      <w:start w:val="1"/>
      <w:numFmt w:val="bullet"/>
      <w:lvlText w:val="o"/>
      <w:lvlJc w:val="left"/>
      <w:pPr>
        <w:ind w:left="2034" w:hanging="504"/>
      </w:pPr>
      <w:rPr>
        <w:rFonts w:ascii="Courier New" w:hAnsi="Courier New" w:hint="default"/>
        <w:sz w:val="20"/>
      </w:rPr>
    </w:lvl>
    <w:lvl w:ilvl="3">
      <w:start w:val="1"/>
      <w:numFmt w:val="bullet"/>
      <w:lvlText w:val="o"/>
      <w:lvlJc w:val="left"/>
      <w:pPr>
        <w:ind w:left="3069" w:hanging="648"/>
      </w:pPr>
      <w:rPr>
        <w:rFonts w:ascii="Courier New" w:hAnsi="Courier New" w:hint="default"/>
      </w:rPr>
    </w:lvl>
    <w:lvl w:ilvl="4">
      <w:start w:val="1"/>
      <w:numFmt w:val="bullet"/>
      <w:lvlText w:val=""/>
      <w:lvlJc w:val="left"/>
      <w:pPr>
        <w:ind w:left="3639" w:hanging="792"/>
      </w:pPr>
      <w:rPr>
        <w:rFonts w:ascii="Symbol" w:hAnsi="Symbol"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20" w15:restartNumberingAfterBreak="0">
    <w:nsid w:val="51086F2C"/>
    <w:multiLevelType w:val="hybridMultilevel"/>
    <w:tmpl w:val="6D92D992"/>
    <w:lvl w:ilvl="0" w:tplc="0409000F">
      <w:numFmt w:val="bullet"/>
      <w:lvlText w:val="-"/>
      <w:lvlJc w:val="left"/>
      <w:pPr>
        <w:ind w:left="1069" w:hanging="360"/>
      </w:pPr>
      <w:rPr>
        <w:rFonts w:ascii="Calibri" w:eastAsia="Times New Roman" w:hAnsi="Calibri" w:cs="Calibri" w:hint="default"/>
      </w:rPr>
    </w:lvl>
    <w:lvl w:ilvl="1" w:tplc="04090019">
      <w:start w:val="1"/>
      <w:numFmt w:val="bullet"/>
      <w:lvlText w:val="o"/>
      <w:lvlJc w:val="left"/>
      <w:pPr>
        <w:ind w:left="1789" w:hanging="360"/>
      </w:pPr>
      <w:rPr>
        <w:rFonts w:ascii="Courier New" w:hAnsi="Courier New" w:cs="Courier New" w:hint="default"/>
      </w:rPr>
    </w:lvl>
    <w:lvl w:ilvl="2" w:tplc="0409001B">
      <w:start w:val="1"/>
      <w:numFmt w:val="bullet"/>
      <w:lvlText w:val=""/>
      <w:lvlJc w:val="left"/>
      <w:pPr>
        <w:ind w:left="2509" w:hanging="360"/>
      </w:pPr>
      <w:rPr>
        <w:rFonts w:ascii="Wingdings" w:hAnsi="Wingdings" w:hint="default"/>
      </w:rPr>
    </w:lvl>
    <w:lvl w:ilvl="3" w:tplc="0409000F">
      <w:start w:val="1"/>
      <w:numFmt w:val="bullet"/>
      <w:lvlText w:val=""/>
      <w:lvlJc w:val="left"/>
      <w:pPr>
        <w:ind w:left="3229" w:hanging="360"/>
      </w:pPr>
      <w:rPr>
        <w:rFonts w:ascii="Symbol" w:hAnsi="Symbol" w:hint="default"/>
      </w:rPr>
    </w:lvl>
    <w:lvl w:ilvl="4" w:tplc="04090019">
      <w:start w:val="1"/>
      <w:numFmt w:val="bullet"/>
      <w:lvlText w:val="o"/>
      <w:lvlJc w:val="left"/>
      <w:pPr>
        <w:ind w:left="3949" w:hanging="360"/>
      </w:pPr>
      <w:rPr>
        <w:rFonts w:ascii="Courier New" w:hAnsi="Courier New" w:cs="Courier New" w:hint="default"/>
      </w:rPr>
    </w:lvl>
    <w:lvl w:ilvl="5" w:tplc="0409001B">
      <w:start w:val="1"/>
      <w:numFmt w:val="bullet"/>
      <w:lvlText w:val=""/>
      <w:lvlJc w:val="left"/>
      <w:pPr>
        <w:ind w:left="4669" w:hanging="360"/>
      </w:pPr>
      <w:rPr>
        <w:rFonts w:ascii="Wingdings" w:hAnsi="Wingdings" w:hint="default"/>
      </w:rPr>
    </w:lvl>
    <w:lvl w:ilvl="6" w:tplc="0409000F">
      <w:start w:val="1"/>
      <w:numFmt w:val="bullet"/>
      <w:lvlText w:val=""/>
      <w:lvlJc w:val="left"/>
      <w:pPr>
        <w:ind w:left="5389" w:hanging="360"/>
      </w:pPr>
      <w:rPr>
        <w:rFonts w:ascii="Symbol" w:hAnsi="Symbol" w:hint="default"/>
      </w:rPr>
    </w:lvl>
    <w:lvl w:ilvl="7" w:tplc="04090019">
      <w:start w:val="1"/>
      <w:numFmt w:val="bullet"/>
      <w:lvlText w:val="o"/>
      <w:lvlJc w:val="left"/>
      <w:pPr>
        <w:ind w:left="6109" w:hanging="360"/>
      </w:pPr>
      <w:rPr>
        <w:rFonts w:ascii="Courier New" w:hAnsi="Courier New" w:cs="Courier New" w:hint="default"/>
      </w:rPr>
    </w:lvl>
    <w:lvl w:ilvl="8" w:tplc="0409001B">
      <w:start w:val="1"/>
      <w:numFmt w:val="bullet"/>
      <w:lvlText w:val=""/>
      <w:lvlJc w:val="left"/>
      <w:pPr>
        <w:ind w:left="6829" w:hanging="360"/>
      </w:pPr>
      <w:rPr>
        <w:rFonts w:ascii="Wingdings" w:hAnsi="Wingdings" w:hint="default"/>
      </w:rPr>
    </w:lvl>
  </w:abstractNum>
  <w:abstractNum w:abstractNumId="21" w15:restartNumberingAfterBreak="0">
    <w:nsid w:val="510A294D"/>
    <w:multiLevelType w:val="hybridMultilevel"/>
    <w:tmpl w:val="105E3B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3" w15:restartNumberingAfterBreak="0">
    <w:nsid w:val="57692267"/>
    <w:multiLevelType w:val="hybridMultilevel"/>
    <w:tmpl w:val="17DEE5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582300BC"/>
    <w:multiLevelType w:val="hybridMultilevel"/>
    <w:tmpl w:val="BB66D6D4"/>
    <w:lvl w:ilvl="0" w:tplc="041A0001">
      <w:numFmt w:val="bullet"/>
      <w:lvlText w:val="-"/>
      <w:lvlJc w:val="left"/>
      <w:pPr>
        <w:ind w:left="1080" w:hanging="360"/>
      </w:pPr>
      <w:rPr>
        <w:rFonts w:ascii="Calibri" w:eastAsia="Times New Roman" w:hAnsi="Calibri" w:cs="Calibri"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25" w15:restartNumberingAfterBreak="0">
    <w:nsid w:val="5AAE1933"/>
    <w:multiLevelType w:val="hybridMultilevel"/>
    <w:tmpl w:val="BF4A10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EEA1359"/>
    <w:multiLevelType w:val="hybridMultilevel"/>
    <w:tmpl w:val="C02CEC7A"/>
    <w:lvl w:ilvl="0" w:tplc="041A0001">
      <w:numFmt w:val="bullet"/>
      <w:lvlText w:val="-"/>
      <w:lvlJc w:val="left"/>
      <w:pPr>
        <w:ind w:left="360" w:hanging="360"/>
      </w:pPr>
      <w:rPr>
        <w:rFonts w:ascii="Calibri" w:eastAsia="Times New Roman" w:hAnsi="Calibri" w:cs="Calibri"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27" w15:restartNumberingAfterBreak="0">
    <w:nsid w:val="61013787"/>
    <w:multiLevelType w:val="hybridMultilevel"/>
    <w:tmpl w:val="171859E6"/>
    <w:lvl w:ilvl="0" w:tplc="4858E6FA">
      <w:numFmt w:val="bullet"/>
      <w:lvlText w:val="•"/>
      <w:lvlJc w:val="left"/>
      <w:pPr>
        <w:ind w:left="1417" w:hanging="708"/>
      </w:pPr>
      <w:rPr>
        <w:rFonts w:ascii="Calibri" w:eastAsia="Calibri" w:hAnsi="Calibri" w:cs="Times New Roman" w:hint="default"/>
      </w:rPr>
    </w:lvl>
    <w:lvl w:ilvl="1" w:tplc="241A0003">
      <w:start w:val="1"/>
      <w:numFmt w:val="bullet"/>
      <w:lvlText w:val="o"/>
      <w:lvlJc w:val="left"/>
      <w:pPr>
        <w:ind w:left="1789" w:hanging="360"/>
      </w:pPr>
      <w:rPr>
        <w:rFonts w:ascii="Courier New" w:hAnsi="Courier New" w:cs="Courier New" w:hint="default"/>
      </w:rPr>
    </w:lvl>
    <w:lvl w:ilvl="2" w:tplc="241A0005">
      <w:start w:val="1"/>
      <w:numFmt w:val="bullet"/>
      <w:lvlText w:val=""/>
      <w:lvlJc w:val="left"/>
      <w:pPr>
        <w:ind w:left="2509" w:hanging="360"/>
      </w:pPr>
      <w:rPr>
        <w:rFonts w:ascii="Wingdings" w:hAnsi="Wingdings" w:hint="default"/>
      </w:rPr>
    </w:lvl>
    <w:lvl w:ilvl="3" w:tplc="241A0001">
      <w:start w:val="1"/>
      <w:numFmt w:val="bullet"/>
      <w:lvlText w:val=""/>
      <w:lvlJc w:val="left"/>
      <w:pPr>
        <w:ind w:left="3229" w:hanging="360"/>
      </w:pPr>
      <w:rPr>
        <w:rFonts w:ascii="Symbol" w:hAnsi="Symbol" w:hint="default"/>
      </w:rPr>
    </w:lvl>
    <w:lvl w:ilvl="4" w:tplc="241A0003">
      <w:start w:val="1"/>
      <w:numFmt w:val="bullet"/>
      <w:lvlText w:val="o"/>
      <w:lvlJc w:val="left"/>
      <w:pPr>
        <w:ind w:left="3949" w:hanging="360"/>
      </w:pPr>
      <w:rPr>
        <w:rFonts w:ascii="Courier New" w:hAnsi="Courier New" w:cs="Courier New" w:hint="default"/>
      </w:rPr>
    </w:lvl>
    <w:lvl w:ilvl="5" w:tplc="241A0005">
      <w:start w:val="1"/>
      <w:numFmt w:val="bullet"/>
      <w:lvlText w:val=""/>
      <w:lvlJc w:val="left"/>
      <w:pPr>
        <w:ind w:left="4669" w:hanging="360"/>
      </w:pPr>
      <w:rPr>
        <w:rFonts w:ascii="Wingdings" w:hAnsi="Wingdings" w:hint="default"/>
      </w:rPr>
    </w:lvl>
    <w:lvl w:ilvl="6" w:tplc="241A0001">
      <w:start w:val="1"/>
      <w:numFmt w:val="bullet"/>
      <w:lvlText w:val=""/>
      <w:lvlJc w:val="left"/>
      <w:pPr>
        <w:ind w:left="5389" w:hanging="360"/>
      </w:pPr>
      <w:rPr>
        <w:rFonts w:ascii="Symbol" w:hAnsi="Symbol" w:hint="default"/>
      </w:rPr>
    </w:lvl>
    <w:lvl w:ilvl="7" w:tplc="241A0003">
      <w:start w:val="1"/>
      <w:numFmt w:val="bullet"/>
      <w:lvlText w:val="o"/>
      <w:lvlJc w:val="left"/>
      <w:pPr>
        <w:ind w:left="6109" w:hanging="360"/>
      </w:pPr>
      <w:rPr>
        <w:rFonts w:ascii="Courier New" w:hAnsi="Courier New" w:cs="Courier New" w:hint="default"/>
      </w:rPr>
    </w:lvl>
    <w:lvl w:ilvl="8" w:tplc="241A0005">
      <w:start w:val="1"/>
      <w:numFmt w:val="bullet"/>
      <w:lvlText w:val=""/>
      <w:lvlJc w:val="left"/>
      <w:pPr>
        <w:ind w:left="6829" w:hanging="360"/>
      </w:pPr>
      <w:rPr>
        <w:rFonts w:ascii="Wingdings" w:hAnsi="Wingdings" w:hint="default"/>
      </w:rPr>
    </w:lvl>
  </w:abstractNum>
  <w:abstractNum w:abstractNumId="28" w15:restartNumberingAfterBreak="0">
    <w:nsid w:val="64100691"/>
    <w:multiLevelType w:val="hybridMultilevel"/>
    <w:tmpl w:val="49D4AA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63B3DCF"/>
    <w:multiLevelType w:val="hybridMultilevel"/>
    <w:tmpl w:val="D9AC4D32"/>
    <w:lvl w:ilvl="0" w:tplc="0409000F">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3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9B87C89"/>
    <w:multiLevelType w:val="hybridMultilevel"/>
    <w:tmpl w:val="2D84A83A"/>
    <w:lvl w:ilvl="0" w:tplc="241A0001">
      <w:start w:val="1"/>
      <w:numFmt w:val="bullet"/>
      <w:lvlText w:val=""/>
      <w:lvlJc w:val="left"/>
      <w:pPr>
        <w:ind w:left="1068" w:hanging="360"/>
      </w:pPr>
      <w:rPr>
        <w:rFonts w:ascii="Symbol" w:hAnsi="Symbol" w:hint="default"/>
      </w:rPr>
    </w:lvl>
    <w:lvl w:ilvl="1" w:tplc="241A0003">
      <w:numFmt w:val="bullet"/>
      <w:lvlText w:val="-"/>
      <w:lvlJc w:val="left"/>
      <w:pPr>
        <w:ind w:left="1788" w:hanging="360"/>
      </w:pPr>
      <w:rPr>
        <w:rFonts w:ascii="Calibri" w:eastAsia="Times New Roman" w:hAnsi="Calibri" w:cs="Calibri" w:hint="default"/>
      </w:rPr>
    </w:lvl>
    <w:lvl w:ilvl="2" w:tplc="241A0005">
      <w:start w:val="1"/>
      <w:numFmt w:val="bullet"/>
      <w:lvlText w:val=""/>
      <w:lvlJc w:val="left"/>
      <w:pPr>
        <w:ind w:left="2508" w:hanging="360"/>
      </w:pPr>
      <w:rPr>
        <w:rFonts w:ascii="Wingdings" w:hAnsi="Wingdings" w:hint="default"/>
      </w:rPr>
    </w:lvl>
    <w:lvl w:ilvl="3" w:tplc="241A0001">
      <w:start w:val="1"/>
      <w:numFmt w:val="bullet"/>
      <w:lvlText w:val=""/>
      <w:lvlJc w:val="left"/>
      <w:pPr>
        <w:ind w:left="3228" w:hanging="360"/>
      </w:pPr>
      <w:rPr>
        <w:rFonts w:ascii="Symbol" w:hAnsi="Symbol" w:hint="default"/>
      </w:rPr>
    </w:lvl>
    <w:lvl w:ilvl="4" w:tplc="241A0003">
      <w:start w:val="1"/>
      <w:numFmt w:val="bullet"/>
      <w:lvlText w:val="o"/>
      <w:lvlJc w:val="left"/>
      <w:pPr>
        <w:ind w:left="3948" w:hanging="360"/>
      </w:pPr>
      <w:rPr>
        <w:rFonts w:ascii="Courier New" w:hAnsi="Courier New" w:cs="Courier New" w:hint="default"/>
      </w:rPr>
    </w:lvl>
    <w:lvl w:ilvl="5" w:tplc="241A0005">
      <w:start w:val="1"/>
      <w:numFmt w:val="bullet"/>
      <w:lvlText w:val=""/>
      <w:lvlJc w:val="left"/>
      <w:pPr>
        <w:ind w:left="4668" w:hanging="360"/>
      </w:pPr>
      <w:rPr>
        <w:rFonts w:ascii="Wingdings" w:hAnsi="Wingdings" w:hint="default"/>
      </w:rPr>
    </w:lvl>
    <w:lvl w:ilvl="6" w:tplc="241A0001">
      <w:start w:val="1"/>
      <w:numFmt w:val="bullet"/>
      <w:lvlText w:val=""/>
      <w:lvlJc w:val="left"/>
      <w:pPr>
        <w:ind w:left="5388" w:hanging="360"/>
      </w:pPr>
      <w:rPr>
        <w:rFonts w:ascii="Symbol" w:hAnsi="Symbol" w:hint="default"/>
      </w:rPr>
    </w:lvl>
    <w:lvl w:ilvl="7" w:tplc="241A0003">
      <w:start w:val="1"/>
      <w:numFmt w:val="bullet"/>
      <w:lvlText w:val="o"/>
      <w:lvlJc w:val="left"/>
      <w:pPr>
        <w:ind w:left="6108" w:hanging="360"/>
      </w:pPr>
      <w:rPr>
        <w:rFonts w:ascii="Courier New" w:hAnsi="Courier New" w:cs="Courier New" w:hint="default"/>
      </w:rPr>
    </w:lvl>
    <w:lvl w:ilvl="8" w:tplc="241A0005">
      <w:start w:val="1"/>
      <w:numFmt w:val="bullet"/>
      <w:lvlText w:val=""/>
      <w:lvlJc w:val="left"/>
      <w:pPr>
        <w:ind w:left="6828" w:hanging="360"/>
      </w:pPr>
      <w:rPr>
        <w:rFonts w:ascii="Wingdings" w:hAnsi="Wingdings" w:hint="default"/>
      </w:rPr>
    </w:lvl>
  </w:abstractNum>
  <w:abstractNum w:abstractNumId="32" w15:restartNumberingAfterBreak="0">
    <w:nsid w:val="6D117369"/>
    <w:multiLevelType w:val="multilevel"/>
    <w:tmpl w:val="9198E92C"/>
    <w:lvl w:ilvl="0">
      <w:start w:val="1"/>
      <w:numFmt w:val="bullet"/>
      <w:lvlText w:val=""/>
      <w:lvlJc w:val="left"/>
      <w:pPr>
        <w:ind w:left="0" w:hanging="360"/>
      </w:pPr>
      <w:rPr>
        <w:rFonts w:ascii="Symbol" w:hAnsi="Symbol" w:hint="default"/>
      </w:rPr>
    </w:lvl>
    <w:lvl w:ilvl="1">
      <w:start w:val="1"/>
      <w:numFmt w:val="decimal"/>
      <w:lvlText w:val="%1.%2."/>
      <w:lvlJc w:val="left"/>
      <w:pPr>
        <w:ind w:left="781" w:hanging="432"/>
      </w:pPr>
      <w:rPr>
        <w:rFonts w:cs="Times New Roman" w:hint="default"/>
        <w:b/>
        <w:sz w:val="24"/>
        <w:szCs w:val="24"/>
      </w:rPr>
    </w:lvl>
    <w:lvl w:ilvl="2">
      <w:start w:val="1"/>
      <w:numFmt w:val="decimal"/>
      <w:lvlText w:val="%1.%2.%3."/>
      <w:lvlJc w:val="left"/>
      <w:pPr>
        <w:ind w:left="864" w:hanging="504"/>
      </w:pPr>
      <w:rPr>
        <w:rFonts w:cs="Times New Roman" w:hint="default"/>
        <w:sz w:val="24"/>
        <w:szCs w:val="24"/>
      </w:rPr>
    </w:lvl>
    <w:lvl w:ilvl="3">
      <w:start w:val="1"/>
      <w:numFmt w:val="bullet"/>
      <w:lvlText w:val="o"/>
      <w:lvlJc w:val="left"/>
      <w:pPr>
        <w:ind w:left="1368" w:hanging="648"/>
      </w:pPr>
      <w:rPr>
        <w:rFonts w:ascii="Courier New" w:hAnsi="Courier New" w:hint="default"/>
      </w:rPr>
    </w:lvl>
    <w:lvl w:ilvl="4">
      <w:start w:val="1"/>
      <w:numFmt w:val="decimal"/>
      <w:lvlText w:val="%1.%2.%3.%4.%5."/>
      <w:lvlJc w:val="left"/>
      <w:pPr>
        <w:ind w:left="1872" w:hanging="792"/>
      </w:pPr>
      <w:rPr>
        <w:rFonts w:cs="Times New Roman" w:hint="default"/>
      </w:rPr>
    </w:lvl>
    <w:lvl w:ilvl="5">
      <w:start w:val="1"/>
      <w:numFmt w:val="decimal"/>
      <w:lvlText w:val="%1.%2.%3.%4.%5.%6."/>
      <w:lvlJc w:val="left"/>
      <w:pPr>
        <w:ind w:left="2376" w:hanging="936"/>
      </w:pPr>
      <w:rPr>
        <w:rFonts w:cs="Times New Roman" w:hint="default"/>
      </w:rPr>
    </w:lvl>
    <w:lvl w:ilvl="6">
      <w:start w:val="1"/>
      <w:numFmt w:val="decimal"/>
      <w:lvlText w:val="%1.%2.%3.%4.%5.%6.%7."/>
      <w:lvlJc w:val="left"/>
      <w:pPr>
        <w:ind w:left="2880" w:hanging="1080"/>
      </w:pPr>
      <w:rPr>
        <w:rFonts w:cs="Times New Roman" w:hint="default"/>
      </w:rPr>
    </w:lvl>
    <w:lvl w:ilvl="7">
      <w:start w:val="1"/>
      <w:numFmt w:val="decimal"/>
      <w:lvlText w:val="%1.%2.%3.%4.%5.%6.%7.%8."/>
      <w:lvlJc w:val="left"/>
      <w:pPr>
        <w:ind w:left="3384" w:hanging="1224"/>
      </w:pPr>
      <w:rPr>
        <w:rFonts w:cs="Times New Roman" w:hint="default"/>
      </w:rPr>
    </w:lvl>
    <w:lvl w:ilvl="8">
      <w:start w:val="1"/>
      <w:numFmt w:val="decimal"/>
      <w:lvlText w:val="%1.%2.%3.%4.%5.%6.%7.%8.%9."/>
      <w:lvlJc w:val="left"/>
      <w:pPr>
        <w:ind w:left="3960" w:hanging="1440"/>
      </w:pPr>
      <w:rPr>
        <w:rFonts w:cs="Times New Roman" w:hint="default"/>
      </w:rPr>
    </w:lvl>
  </w:abstractNum>
  <w:abstractNum w:abstractNumId="33" w15:restartNumberingAfterBreak="0">
    <w:nsid w:val="6F060518"/>
    <w:multiLevelType w:val="hybridMultilevel"/>
    <w:tmpl w:val="7E7E2A2A"/>
    <w:lvl w:ilvl="0" w:tplc="04090001">
      <w:start w:val="1"/>
      <w:numFmt w:val="bullet"/>
      <w:lvlText w:val=""/>
      <w:lvlJc w:val="left"/>
      <w:pPr>
        <w:ind w:left="2847" w:hanging="360"/>
      </w:pPr>
      <w:rPr>
        <w:rFonts w:ascii="Symbol" w:hAnsi="Symbol" w:hint="default"/>
      </w:rPr>
    </w:lvl>
    <w:lvl w:ilvl="1" w:tplc="F33CD64E">
      <w:numFmt w:val="bullet"/>
      <w:lvlText w:val="-"/>
      <w:lvlJc w:val="left"/>
      <w:pPr>
        <w:ind w:left="3957" w:hanging="750"/>
      </w:pPr>
      <w:rPr>
        <w:rFonts w:ascii="Verdana" w:eastAsia="PMingLiU" w:hAnsi="Verdana" w:hint="default"/>
      </w:rPr>
    </w:lvl>
    <w:lvl w:ilvl="2" w:tplc="04090005">
      <w:start w:val="1"/>
      <w:numFmt w:val="bullet"/>
      <w:lvlText w:val=""/>
      <w:lvlJc w:val="left"/>
      <w:pPr>
        <w:ind w:left="4287"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727" w:hanging="360"/>
      </w:pPr>
      <w:rPr>
        <w:rFonts w:ascii="Courier New" w:hAnsi="Courier New" w:hint="default"/>
      </w:rPr>
    </w:lvl>
    <w:lvl w:ilvl="5" w:tplc="04090005">
      <w:start w:val="1"/>
      <w:numFmt w:val="bullet"/>
      <w:lvlText w:val=""/>
      <w:lvlJc w:val="left"/>
      <w:pPr>
        <w:ind w:left="6447" w:hanging="360"/>
      </w:pPr>
      <w:rPr>
        <w:rFonts w:ascii="Wingdings" w:hAnsi="Wingdings" w:hint="default"/>
      </w:rPr>
    </w:lvl>
    <w:lvl w:ilvl="6" w:tplc="04090001">
      <w:start w:val="1"/>
      <w:numFmt w:val="bullet"/>
      <w:lvlText w:val=""/>
      <w:lvlJc w:val="left"/>
      <w:pPr>
        <w:ind w:left="7167" w:hanging="360"/>
      </w:pPr>
      <w:rPr>
        <w:rFonts w:ascii="Symbol" w:hAnsi="Symbol" w:hint="default"/>
      </w:rPr>
    </w:lvl>
    <w:lvl w:ilvl="7" w:tplc="04090003">
      <w:start w:val="1"/>
      <w:numFmt w:val="bullet"/>
      <w:lvlText w:val="o"/>
      <w:lvlJc w:val="left"/>
      <w:pPr>
        <w:ind w:left="7887" w:hanging="360"/>
      </w:pPr>
      <w:rPr>
        <w:rFonts w:ascii="Courier New" w:hAnsi="Courier New" w:hint="default"/>
      </w:rPr>
    </w:lvl>
    <w:lvl w:ilvl="8" w:tplc="04090005">
      <w:start w:val="1"/>
      <w:numFmt w:val="bullet"/>
      <w:lvlText w:val=""/>
      <w:lvlJc w:val="left"/>
      <w:pPr>
        <w:ind w:left="8607" w:hanging="360"/>
      </w:pPr>
      <w:rPr>
        <w:rFonts w:ascii="Wingdings" w:hAnsi="Wingdings" w:hint="default"/>
      </w:rPr>
    </w:lvl>
  </w:abstractNum>
  <w:abstractNum w:abstractNumId="34" w15:restartNumberingAfterBreak="0">
    <w:nsid w:val="6F445386"/>
    <w:multiLevelType w:val="hybridMultilevel"/>
    <w:tmpl w:val="577CBFAE"/>
    <w:lvl w:ilvl="0" w:tplc="241A0003">
      <w:start w:val="1"/>
      <w:numFmt w:val="bullet"/>
      <w:lvlText w:val="o"/>
      <w:lvlJc w:val="left"/>
      <w:pPr>
        <w:ind w:left="3912" w:hanging="360"/>
      </w:pPr>
      <w:rPr>
        <w:rFonts w:ascii="Courier New" w:hAnsi="Courier New" w:cs="Courier New" w:hint="default"/>
      </w:rPr>
    </w:lvl>
    <w:lvl w:ilvl="1" w:tplc="041A0003" w:tentative="1">
      <w:start w:val="1"/>
      <w:numFmt w:val="bullet"/>
      <w:lvlText w:val="o"/>
      <w:lvlJc w:val="left"/>
      <w:pPr>
        <w:ind w:left="4632" w:hanging="360"/>
      </w:pPr>
      <w:rPr>
        <w:rFonts w:ascii="Courier New" w:hAnsi="Courier New" w:cs="Courier New" w:hint="default"/>
      </w:rPr>
    </w:lvl>
    <w:lvl w:ilvl="2" w:tplc="041A0005" w:tentative="1">
      <w:start w:val="1"/>
      <w:numFmt w:val="bullet"/>
      <w:lvlText w:val=""/>
      <w:lvlJc w:val="left"/>
      <w:pPr>
        <w:ind w:left="5352" w:hanging="360"/>
      </w:pPr>
      <w:rPr>
        <w:rFonts w:ascii="Wingdings" w:hAnsi="Wingdings" w:hint="default"/>
      </w:rPr>
    </w:lvl>
    <w:lvl w:ilvl="3" w:tplc="041A0001" w:tentative="1">
      <w:start w:val="1"/>
      <w:numFmt w:val="bullet"/>
      <w:lvlText w:val=""/>
      <w:lvlJc w:val="left"/>
      <w:pPr>
        <w:ind w:left="6072" w:hanging="360"/>
      </w:pPr>
      <w:rPr>
        <w:rFonts w:ascii="Symbol" w:hAnsi="Symbol" w:hint="default"/>
      </w:rPr>
    </w:lvl>
    <w:lvl w:ilvl="4" w:tplc="041A0003" w:tentative="1">
      <w:start w:val="1"/>
      <w:numFmt w:val="bullet"/>
      <w:lvlText w:val="o"/>
      <w:lvlJc w:val="left"/>
      <w:pPr>
        <w:ind w:left="6792" w:hanging="360"/>
      </w:pPr>
      <w:rPr>
        <w:rFonts w:ascii="Courier New" w:hAnsi="Courier New" w:cs="Courier New" w:hint="default"/>
      </w:rPr>
    </w:lvl>
    <w:lvl w:ilvl="5" w:tplc="041A0005" w:tentative="1">
      <w:start w:val="1"/>
      <w:numFmt w:val="bullet"/>
      <w:lvlText w:val=""/>
      <w:lvlJc w:val="left"/>
      <w:pPr>
        <w:ind w:left="7512" w:hanging="360"/>
      </w:pPr>
      <w:rPr>
        <w:rFonts w:ascii="Wingdings" w:hAnsi="Wingdings" w:hint="default"/>
      </w:rPr>
    </w:lvl>
    <w:lvl w:ilvl="6" w:tplc="041A0001" w:tentative="1">
      <w:start w:val="1"/>
      <w:numFmt w:val="bullet"/>
      <w:lvlText w:val=""/>
      <w:lvlJc w:val="left"/>
      <w:pPr>
        <w:ind w:left="8232" w:hanging="360"/>
      </w:pPr>
      <w:rPr>
        <w:rFonts w:ascii="Symbol" w:hAnsi="Symbol" w:hint="default"/>
      </w:rPr>
    </w:lvl>
    <w:lvl w:ilvl="7" w:tplc="041A0003" w:tentative="1">
      <w:start w:val="1"/>
      <w:numFmt w:val="bullet"/>
      <w:lvlText w:val="o"/>
      <w:lvlJc w:val="left"/>
      <w:pPr>
        <w:ind w:left="8952" w:hanging="360"/>
      </w:pPr>
      <w:rPr>
        <w:rFonts w:ascii="Courier New" w:hAnsi="Courier New" w:cs="Courier New" w:hint="default"/>
      </w:rPr>
    </w:lvl>
    <w:lvl w:ilvl="8" w:tplc="041A0005" w:tentative="1">
      <w:start w:val="1"/>
      <w:numFmt w:val="bullet"/>
      <w:lvlText w:val=""/>
      <w:lvlJc w:val="left"/>
      <w:pPr>
        <w:ind w:left="9672" w:hanging="360"/>
      </w:pPr>
      <w:rPr>
        <w:rFonts w:ascii="Wingdings" w:hAnsi="Wingdings" w:hint="default"/>
      </w:rPr>
    </w:lvl>
  </w:abstractNum>
  <w:abstractNum w:abstractNumId="35" w15:restartNumberingAfterBreak="0">
    <w:nsid w:val="700F339C"/>
    <w:multiLevelType w:val="hybridMultilevel"/>
    <w:tmpl w:val="5478EB5E"/>
    <w:lvl w:ilvl="0" w:tplc="041A0001">
      <w:start w:val="1"/>
      <w:numFmt w:val="bullet"/>
      <w:lvlText w:val=""/>
      <w:lvlJc w:val="left"/>
      <w:pPr>
        <w:ind w:left="3552" w:hanging="360"/>
      </w:pPr>
      <w:rPr>
        <w:rFonts w:ascii="Symbol" w:hAnsi="Symbol" w:hint="default"/>
      </w:rPr>
    </w:lvl>
    <w:lvl w:ilvl="1" w:tplc="041A0003" w:tentative="1">
      <w:start w:val="1"/>
      <w:numFmt w:val="bullet"/>
      <w:lvlText w:val="o"/>
      <w:lvlJc w:val="left"/>
      <w:pPr>
        <w:ind w:left="4272" w:hanging="360"/>
      </w:pPr>
      <w:rPr>
        <w:rFonts w:ascii="Courier New" w:hAnsi="Courier New" w:cs="Courier New" w:hint="default"/>
      </w:rPr>
    </w:lvl>
    <w:lvl w:ilvl="2" w:tplc="041A0005" w:tentative="1">
      <w:start w:val="1"/>
      <w:numFmt w:val="bullet"/>
      <w:lvlText w:val=""/>
      <w:lvlJc w:val="left"/>
      <w:pPr>
        <w:ind w:left="4992" w:hanging="360"/>
      </w:pPr>
      <w:rPr>
        <w:rFonts w:ascii="Wingdings" w:hAnsi="Wingdings" w:hint="default"/>
      </w:rPr>
    </w:lvl>
    <w:lvl w:ilvl="3" w:tplc="041A0001" w:tentative="1">
      <w:start w:val="1"/>
      <w:numFmt w:val="bullet"/>
      <w:lvlText w:val=""/>
      <w:lvlJc w:val="left"/>
      <w:pPr>
        <w:ind w:left="5712" w:hanging="360"/>
      </w:pPr>
      <w:rPr>
        <w:rFonts w:ascii="Symbol" w:hAnsi="Symbol" w:hint="default"/>
      </w:rPr>
    </w:lvl>
    <w:lvl w:ilvl="4" w:tplc="041A0003" w:tentative="1">
      <w:start w:val="1"/>
      <w:numFmt w:val="bullet"/>
      <w:lvlText w:val="o"/>
      <w:lvlJc w:val="left"/>
      <w:pPr>
        <w:ind w:left="6432" w:hanging="360"/>
      </w:pPr>
      <w:rPr>
        <w:rFonts w:ascii="Courier New" w:hAnsi="Courier New" w:cs="Courier New" w:hint="default"/>
      </w:rPr>
    </w:lvl>
    <w:lvl w:ilvl="5" w:tplc="041A0005" w:tentative="1">
      <w:start w:val="1"/>
      <w:numFmt w:val="bullet"/>
      <w:lvlText w:val=""/>
      <w:lvlJc w:val="left"/>
      <w:pPr>
        <w:ind w:left="7152" w:hanging="360"/>
      </w:pPr>
      <w:rPr>
        <w:rFonts w:ascii="Wingdings" w:hAnsi="Wingdings" w:hint="default"/>
      </w:rPr>
    </w:lvl>
    <w:lvl w:ilvl="6" w:tplc="041A0001" w:tentative="1">
      <w:start w:val="1"/>
      <w:numFmt w:val="bullet"/>
      <w:lvlText w:val=""/>
      <w:lvlJc w:val="left"/>
      <w:pPr>
        <w:ind w:left="7872" w:hanging="360"/>
      </w:pPr>
      <w:rPr>
        <w:rFonts w:ascii="Symbol" w:hAnsi="Symbol" w:hint="default"/>
      </w:rPr>
    </w:lvl>
    <w:lvl w:ilvl="7" w:tplc="041A0003" w:tentative="1">
      <w:start w:val="1"/>
      <w:numFmt w:val="bullet"/>
      <w:lvlText w:val="o"/>
      <w:lvlJc w:val="left"/>
      <w:pPr>
        <w:ind w:left="8592" w:hanging="360"/>
      </w:pPr>
      <w:rPr>
        <w:rFonts w:ascii="Courier New" w:hAnsi="Courier New" w:cs="Courier New" w:hint="default"/>
      </w:rPr>
    </w:lvl>
    <w:lvl w:ilvl="8" w:tplc="041A0005" w:tentative="1">
      <w:start w:val="1"/>
      <w:numFmt w:val="bullet"/>
      <w:lvlText w:val=""/>
      <w:lvlJc w:val="left"/>
      <w:pPr>
        <w:ind w:left="9312" w:hanging="360"/>
      </w:pPr>
      <w:rPr>
        <w:rFonts w:ascii="Wingdings" w:hAnsi="Wingdings" w:hint="default"/>
      </w:rPr>
    </w:lvl>
  </w:abstractNum>
  <w:abstractNum w:abstractNumId="36" w15:restartNumberingAfterBreak="0">
    <w:nsid w:val="72282AB8"/>
    <w:multiLevelType w:val="hybridMultilevel"/>
    <w:tmpl w:val="208CF05A"/>
    <w:lvl w:ilvl="0" w:tplc="041A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hint="default"/>
      </w:rPr>
    </w:lvl>
    <w:lvl w:ilvl="8" w:tplc="04090005">
      <w:start w:val="1"/>
      <w:numFmt w:val="bullet"/>
      <w:lvlText w:val=""/>
      <w:lvlJc w:val="left"/>
      <w:pPr>
        <w:ind w:left="8640" w:hanging="360"/>
      </w:pPr>
      <w:rPr>
        <w:rFonts w:ascii="Wingdings" w:hAnsi="Wingdings" w:hint="default"/>
      </w:rPr>
    </w:lvl>
  </w:abstractNum>
  <w:abstractNum w:abstractNumId="37" w15:restartNumberingAfterBreak="0">
    <w:nsid w:val="73A967D0"/>
    <w:multiLevelType w:val="hybridMultilevel"/>
    <w:tmpl w:val="CE32FB46"/>
    <w:lvl w:ilvl="0" w:tplc="831E9A16">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73F72E6E"/>
    <w:multiLevelType w:val="hybridMultilevel"/>
    <w:tmpl w:val="EF9A79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39" w15:restartNumberingAfterBreak="0">
    <w:nsid w:val="75D12C1F"/>
    <w:multiLevelType w:val="hybridMultilevel"/>
    <w:tmpl w:val="FE360528"/>
    <w:lvl w:ilvl="0" w:tplc="04090001">
      <w:start w:val="1"/>
      <w:numFmt w:val="bullet"/>
      <w:lvlText w:val=""/>
      <w:lvlJc w:val="left"/>
      <w:pPr>
        <w:ind w:left="2847" w:hanging="360"/>
      </w:pPr>
      <w:rPr>
        <w:rFonts w:ascii="Symbol" w:hAnsi="Symbol" w:hint="default"/>
      </w:rPr>
    </w:lvl>
    <w:lvl w:ilvl="1" w:tplc="04090003">
      <w:start w:val="1"/>
      <w:numFmt w:val="bullet"/>
      <w:lvlText w:val="o"/>
      <w:lvlJc w:val="left"/>
      <w:pPr>
        <w:ind w:left="3567" w:hanging="360"/>
      </w:pPr>
      <w:rPr>
        <w:rFonts w:ascii="Courier New" w:hAnsi="Courier New" w:hint="default"/>
      </w:rPr>
    </w:lvl>
    <w:lvl w:ilvl="2" w:tplc="04090005">
      <w:start w:val="1"/>
      <w:numFmt w:val="bullet"/>
      <w:lvlText w:val=""/>
      <w:lvlJc w:val="left"/>
      <w:pPr>
        <w:ind w:left="4287" w:hanging="360"/>
      </w:pPr>
      <w:rPr>
        <w:rFonts w:ascii="Wingdings" w:hAnsi="Wingdings" w:hint="default"/>
      </w:rPr>
    </w:lvl>
    <w:lvl w:ilvl="3" w:tplc="04090001">
      <w:start w:val="1"/>
      <w:numFmt w:val="bullet"/>
      <w:lvlText w:val=""/>
      <w:lvlJc w:val="left"/>
      <w:pPr>
        <w:ind w:left="5007" w:hanging="360"/>
      </w:pPr>
      <w:rPr>
        <w:rFonts w:ascii="Symbol" w:hAnsi="Symbol" w:hint="default"/>
      </w:rPr>
    </w:lvl>
    <w:lvl w:ilvl="4" w:tplc="04090003">
      <w:start w:val="1"/>
      <w:numFmt w:val="bullet"/>
      <w:lvlText w:val="o"/>
      <w:lvlJc w:val="left"/>
      <w:pPr>
        <w:ind w:left="5727" w:hanging="360"/>
      </w:pPr>
      <w:rPr>
        <w:rFonts w:ascii="Courier New" w:hAnsi="Courier New" w:hint="default"/>
      </w:rPr>
    </w:lvl>
    <w:lvl w:ilvl="5" w:tplc="04090005">
      <w:start w:val="1"/>
      <w:numFmt w:val="bullet"/>
      <w:lvlText w:val=""/>
      <w:lvlJc w:val="left"/>
      <w:pPr>
        <w:ind w:left="6447" w:hanging="360"/>
      </w:pPr>
      <w:rPr>
        <w:rFonts w:ascii="Wingdings" w:hAnsi="Wingdings" w:hint="default"/>
      </w:rPr>
    </w:lvl>
    <w:lvl w:ilvl="6" w:tplc="04090001">
      <w:start w:val="1"/>
      <w:numFmt w:val="bullet"/>
      <w:lvlText w:val=""/>
      <w:lvlJc w:val="left"/>
      <w:pPr>
        <w:ind w:left="7167" w:hanging="360"/>
      </w:pPr>
      <w:rPr>
        <w:rFonts w:ascii="Symbol" w:hAnsi="Symbol" w:hint="default"/>
      </w:rPr>
    </w:lvl>
    <w:lvl w:ilvl="7" w:tplc="04090003">
      <w:start w:val="1"/>
      <w:numFmt w:val="bullet"/>
      <w:lvlText w:val="o"/>
      <w:lvlJc w:val="left"/>
      <w:pPr>
        <w:ind w:left="7887" w:hanging="360"/>
      </w:pPr>
      <w:rPr>
        <w:rFonts w:ascii="Courier New" w:hAnsi="Courier New" w:hint="default"/>
      </w:rPr>
    </w:lvl>
    <w:lvl w:ilvl="8" w:tplc="04090005">
      <w:start w:val="1"/>
      <w:numFmt w:val="bullet"/>
      <w:lvlText w:val=""/>
      <w:lvlJc w:val="left"/>
      <w:pPr>
        <w:ind w:left="8607" w:hanging="360"/>
      </w:pPr>
      <w:rPr>
        <w:rFonts w:ascii="Wingdings" w:hAnsi="Wingdings" w:hint="default"/>
      </w:rPr>
    </w:lvl>
  </w:abstractNum>
  <w:abstractNum w:abstractNumId="40" w15:restartNumberingAfterBreak="0">
    <w:nsid w:val="763C375E"/>
    <w:multiLevelType w:val="multilevel"/>
    <w:tmpl w:val="A0FC5588"/>
    <w:lvl w:ilvl="0">
      <w:start w:val="1"/>
      <w:numFmt w:val="decimal"/>
      <w:lvlText w:val="%1."/>
      <w:lvlJc w:val="left"/>
      <w:pPr>
        <w:ind w:left="0" w:hanging="360"/>
      </w:pPr>
      <w:rPr>
        <w:rFonts w:cs="Times New Roman" w:hint="default"/>
      </w:rPr>
    </w:lvl>
    <w:lvl w:ilvl="1">
      <w:start w:val="1"/>
      <w:numFmt w:val="decimal"/>
      <w:lvlText w:val="%1.%2."/>
      <w:lvlJc w:val="left"/>
      <w:pPr>
        <w:ind w:left="781" w:hanging="432"/>
      </w:pPr>
      <w:rPr>
        <w:rFonts w:cs="Times New Roman" w:hint="default"/>
        <w:b/>
        <w:sz w:val="24"/>
        <w:szCs w:val="24"/>
      </w:rPr>
    </w:lvl>
    <w:lvl w:ilvl="2">
      <w:start w:val="1"/>
      <w:numFmt w:val="decimal"/>
      <w:lvlText w:val="%1.%2.%3."/>
      <w:lvlJc w:val="left"/>
      <w:pPr>
        <w:ind w:left="864" w:hanging="504"/>
      </w:pPr>
      <w:rPr>
        <w:rFonts w:cs="Times New Roman" w:hint="default"/>
        <w:sz w:val="24"/>
        <w:szCs w:val="24"/>
      </w:rPr>
    </w:lvl>
    <w:lvl w:ilvl="3">
      <w:start w:val="1"/>
      <w:numFmt w:val="bullet"/>
      <w:lvlText w:val="o"/>
      <w:lvlJc w:val="left"/>
      <w:pPr>
        <w:ind w:left="1368" w:hanging="648"/>
      </w:pPr>
      <w:rPr>
        <w:rFonts w:ascii="Courier New" w:hAnsi="Courier New" w:hint="default"/>
      </w:rPr>
    </w:lvl>
    <w:lvl w:ilvl="4">
      <w:start w:val="1"/>
      <w:numFmt w:val="decimal"/>
      <w:lvlText w:val="%1.%2.%3.%4.%5."/>
      <w:lvlJc w:val="left"/>
      <w:pPr>
        <w:ind w:left="1872" w:hanging="792"/>
      </w:pPr>
      <w:rPr>
        <w:rFonts w:cs="Times New Roman" w:hint="default"/>
      </w:rPr>
    </w:lvl>
    <w:lvl w:ilvl="5">
      <w:start w:val="1"/>
      <w:numFmt w:val="decimal"/>
      <w:lvlText w:val="%1.%2.%3.%4.%5.%6."/>
      <w:lvlJc w:val="left"/>
      <w:pPr>
        <w:ind w:left="2376" w:hanging="936"/>
      </w:pPr>
      <w:rPr>
        <w:rFonts w:cs="Times New Roman" w:hint="default"/>
      </w:rPr>
    </w:lvl>
    <w:lvl w:ilvl="6">
      <w:start w:val="1"/>
      <w:numFmt w:val="decimal"/>
      <w:lvlText w:val="%1.%2.%3.%4.%5.%6.%7."/>
      <w:lvlJc w:val="left"/>
      <w:pPr>
        <w:ind w:left="2880" w:hanging="1080"/>
      </w:pPr>
      <w:rPr>
        <w:rFonts w:cs="Times New Roman" w:hint="default"/>
      </w:rPr>
    </w:lvl>
    <w:lvl w:ilvl="7">
      <w:start w:val="1"/>
      <w:numFmt w:val="decimal"/>
      <w:lvlText w:val="%1.%2.%3.%4.%5.%6.%7.%8."/>
      <w:lvlJc w:val="left"/>
      <w:pPr>
        <w:ind w:left="3384" w:hanging="1224"/>
      </w:pPr>
      <w:rPr>
        <w:rFonts w:cs="Times New Roman" w:hint="default"/>
      </w:rPr>
    </w:lvl>
    <w:lvl w:ilvl="8">
      <w:start w:val="1"/>
      <w:numFmt w:val="decimal"/>
      <w:lvlText w:val="%1.%2.%3.%4.%5.%6.%7.%8.%9."/>
      <w:lvlJc w:val="left"/>
      <w:pPr>
        <w:ind w:left="3960" w:hanging="1440"/>
      </w:pPr>
      <w:rPr>
        <w:rFonts w:cs="Times New Roman" w:hint="default"/>
      </w:rPr>
    </w:lvl>
  </w:abstractNum>
  <w:num w:numId="1">
    <w:abstractNumId w:val="13"/>
  </w:num>
  <w:num w:numId="2">
    <w:abstractNumId w:val="2"/>
  </w:num>
  <w:num w:numId="3">
    <w:abstractNumId w:val="22"/>
  </w:num>
  <w:num w:numId="4">
    <w:abstractNumId w:val="17"/>
  </w:num>
  <w:num w:numId="5">
    <w:abstractNumId w:val="1"/>
  </w:num>
  <w:num w:numId="6">
    <w:abstractNumId w:val="30"/>
  </w:num>
  <w:num w:numId="7">
    <w:abstractNumId w:val="4"/>
  </w:num>
  <w:num w:numId="8">
    <w:abstractNumId w:val="11"/>
  </w:num>
  <w:num w:numId="9">
    <w:abstractNumId w:val="14"/>
  </w:num>
  <w:num w:numId="10">
    <w:abstractNumId w:val="28"/>
  </w:num>
  <w:num w:numId="11">
    <w:abstractNumId w:val="31"/>
  </w:num>
  <w:num w:numId="12">
    <w:abstractNumId w:val="9"/>
  </w:num>
  <w:num w:numId="13">
    <w:abstractNumId w:val="20"/>
  </w:num>
  <w:num w:numId="14">
    <w:abstractNumId w:val="7"/>
  </w:num>
  <w:num w:numId="15">
    <w:abstractNumId w:val="29"/>
  </w:num>
  <w:num w:numId="16">
    <w:abstractNumId w:val="15"/>
  </w:num>
  <w:num w:numId="17">
    <w:abstractNumId w:val="12"/>
  </w:num>
  <w:num w:numId="18">
    <w:abstractNumId w:val="26"/>
  </w:num>
  <w:num w:numId="19">
    <w:abstractNumId w:val="24"/>
  </w:num>
  <w:num w:numId="20">
    <w:abstractNumId w:val="37"/>
  </w:num>
  <w:num w:numId="21">
    <w:abstractNumId w:val="8"/>
  </w:num>
  <w:num w:numId="22">
    <w:abstractNumId w:val="6"/>
  </w:num>
  <w:num w:numId="23">
    <w:abstractNumId w:val="40"/>
  </w:num>
  <w:num w:numId="24">
    <w:abstractNumId w:val="33"/>
  </w:num>
  <w:num w:numId="25">
    <w:abstractNumId w:val="39"/>
  </w:num>
  <w:num w:numId="26">
    <w:abstractNumId w:val="21"/>
  </w:num>
  <w:num w:numId="27">
    <w:abstractNumId w:val="10"/>
  </w:num>
  <w:num w:numId="28">
    <w:abstractNumId w:val="16"/>
  </w:num>
  <w:num w:numId="29">
    <w:abstractNumId w:val="0"/>
  </w:num>
  <w:num w:numId="30">
    <w:abstractNumId w:val="19"/>
  </w:num>
  <w:num w:numId="31">
    <w:abstractNumId w:val="5"/>
  </w:num>
  <w:num w:numId="32">
    <w:abstractNumId w:val="38"/>
  </w:num>
  <w:num w:numId="33">
    <w:abstractNumId w:val="23"/>
  </w:num>
  <w:num w:numId="34">
    <w:abstractNumId w:val="18"/>
  </w:num>
  <w:num w:numId="35">
    <w:abstractNumId w:val="25"/>
  </w:num>
  <w:num w:numId="36">
    <w:abstractNumId w:val="32"/>
  </w:num>
  <w:num w:numId="37">
    <w:abstractNumId w:val="27"/>
  </w:num>
  <w:num w:numId="38">
    <w:abstractNumId w:val="35"/>
  </w:num>
  <w:num w:numId="39">
    <w:abstractNumId w:val="34"/>
  </w:num>
  <w:num w:numId="40">
    <w:abstractNumId w:val="3"/>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B6E"/>
    <w:rsid w:val="0001543F"/>
    <w:rsid w:val="00035B6E"/>
    <w:rsid w:val="00065288"/>
    <w:rsid w:val="00167387"/>
    <w:rsid w:val="001D79A9"/>
    <w:rsid w:val="00227231"/>
    <w:rsid w:val="002C26ED"/>
    <w:rsid w:val="002C7EF0"/>
    <w:rsid w:val="002E78BC"/>
    <w:rsid w:val="00305619"/>
    <w:rsid w:val="003331F8"/>
    <w:rsid w:val="003A6537"/>
    <w:rsid w:val="003B1EDE"/>
    <w:rsid w:val="003D3D50"/>
    <w:rsid w:val="004A0C8B"/>
    <w:rsid w:val="004F3DA2"/>
    <w:rsid w:val="00510130"/>
    <w:rsid w:val="00523925"/>
    <w:rsid w:val="00581D3B"/>
    <w:rsid w:val="00603340"/>
    <w:rsid w:val="00622C1B"/>
    <w:rsid w:val="006413D0"/>
    <w:rsid w:val="00653B43"/>
    <w:rsid w:val="006E2DC3"/>
    <w:rsid w:val="008019D4"/>
    <w:rsid w:val="00844365"/>
    <w:rsid w:val="00866AB0"/>
    <w:rsid w:val="008740E7"/>
    <w:rsid w:val="009853AB"/>
    <w:rsid w:val="0099114F"/>
    <w:rsid w:val="00A34079"/>
    <w:rsid w:val="00B42DCD"/>
    <w:rsid w:val="00B4502C"/>
    <w:rsid w:val="00B648D4"/>
    <w:rsid w:val="00BA68DA"/>
    <w:rsid w:val="00BD40C7"/>
    <w:rsid w:val="00BE6A37"/>
    <w:rsid w:val="00CF07B7"/>
    <w:rsid w:val="00D80F75"/>
    <w:rsid w:val="00E84B3A"/>
    <w:rsid w:val="00EA40E6"/>
    <w:rsid w:val="00F70449"/>
    <w:rsid w:val="00FD10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AFC61"/>
  <w15:chartTrackingRefBased/>
  <w15:docId w15:val="{47BAC869-114F-4EA9-923F-F06B990B2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35B6E"/>
    <w:rPr>
      <w:color w:val="0000FF"/>
      <w:u w:val="single"/>
    </w:rPr>
  </w:style>
  <w:style w:type="paragraph" w:styleId="FootnoteText">
    <w:name w:val="footnote text"/>
    <w:basedOn w:val="Normal"/>
    <w:link w:val="FootnoteTextChar"/>
    <w:uiPriority w:val="99"/>
    <w:unhideWhenUsed/>
    <w:rsid w:val="00035B6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035B6E"/>
    <w:rPr>
      <w:rFonts w:ascii="Calibri" w:eastAsia="Calibri" w:hAnsi="Calibri" w:cs="Times New Roman"/>
      <w:sz w:val="20"/>
      <w:szCs w:val="20"/>
      <w:lang w:val="en-US"/>
    </w:rPr>
  </w:style>
  <w:style w:type="character" w:styleId="FootnoteReference">
    <w:name w:val="footnote reference"/>
    <w:uiPriority w:val="99"/>
    <w:unhideWhenUsed/>
    <w:rsid w:val="00035B6E"/>
    <w:rPr>
      <w:vertAlign w:val="superscript"/>
    </w:rPr>
  </w:style>
  <w:style w:type="paragraph" w:styleId="ListParagraph">
    <w:name w:val="List Paragraph"/>
    <w:basedOn w:val="Normal"/>
    <w:link w:val="ListParagraphChar"/>
    <w:uiPriority w:val="34"/>
    <w:qFormat/>
    <w:rsid w:val="00D80F75"/>
    <w:pPr>
      <w:spacing w:line="256" w:lineRule="auto"/>
      <w:ind w:left="720"/>
      <w:contextualSpacing/>
    </w:pPr>
  </w:style>
  <w:style w:type="character" w:customStyle="1" w:styleId="ListParagraphChar">
    <w:name w:val="List Paragraph Char"/>
    <w:link w:val="ListParagraph"/>
    <w:uiPriority w:val="34"/>
    <w:locked/>
    <w:rsid w:val="00D80F75"/>
  </w:style>
  <w:style w:type="paragraph" w:styleId="Header">
    <w:name w:val="header"/>
    <w:basedOn w:val="Normal"/>
    <w:link w:val="HeaderChar"/>
    <w:uiPriority w:val="99"/>
    <w:unhideWhenUsed/>
    <w:rsid w:val="009853AB"/>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53AB"/>
  </w:style>
  <w:style w:type="paragraph" w:styleId="Footer">
    <w:name w:val="footer"/>
    <w:basedOn w:val="Normal"/>
    <w:link w:val="FooterChar"/>
    <w:uiPriority w:val="99"/>
    <w:unhideWhenUsed/>
    <w:rsid w:val="009853AB"/>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53AB"/>
  </w:style>
  <w:style w:type="paragraph" w:styleId="NormalWeb">
    <w:name w:val="Normal (Web)"/>
    <w:basedOn w:val="Normal"/>
    <w:uiPriority w:val="99"/>
    <w:semiHidden/>
    <w:unhideWhenUsed/>
    <w:rsid w:val="002E78BC"/>
    <w:pPr>
      <w:spacing w:after="200" w:line="276" w:lineRule="auto"/>
    </w:pPr>
    <w:rPr>
      <w:rFonts w:ascii="Times New Roman" w:hAnsi="Times New Roman" w:cs="Times New Roman"/>
      <w:sz w:val="24"/>
      <w:szCs w:val="24"/>
    </w:rPr>
  </w:style>
  <w:style w:type="paragraph" w:customStyle="1" w:styleId="Footer1">
    <w:name w:val="Footer1"/>
    <w:basedOn w:val="Normal"/>
    <w:next w:val="Footer"/>
    <w:uiPriority w:val="99"/>
    <w:unhideWhenUsed/>
    <w:rsid w:val="002E78BC"/>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28</Pages>
  <Words>5902</Words>
  <Characters>33646</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Nikolic</dc:creator>
  <cp:keywords/>
  <dc:description/>
  <cp:lastModifiedBy>Rajko Nikolic</cp:lastModifiedBy>
  <cp:revision>43</cp:revision>
  <dcterms:created xsi:type="dcterms:W3CDTF">2021-02-18T09:26:00Z</dcterms:created>
  <dcterms:modified xsi:type="dcterms:W3CDTF">2021-09-14T11:39:00Z</dcterms:modified>
</cp:coreProperties>
</file>