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57" w:rsidRPr="00800EFF" w:rsidRDefault="00FF0757" w:rsidP="00FF0757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 xml:space="preserve">  PREDLOG DNEVNOG REDA</w:t>
      </w:r>
    </w:p>
    <w:p w:rsidR="00FF0757" w:rsidRPr="00800EFF" w:rsidRDefault="00FF0757" w:rsidP="00FF0757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za 20. sjednicu Vlade Crne Gore, koja je zakazana</w:t>
      </w:r>
    </w:p>
    <w:p w:rsidR="00FF0757" w:rsidRPr="00800EFF" w:rsidRDefault="00FF0757" w:rsidP="00FF0757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za četvrtak, 6. april 2017. godine, u 11,30 sati</w:t>
      </w:r>
    </w:p>
    <w:p w:rsidR="00FF0757" w:rsidRPr="00800EFF" w:rsidRDefault="00FF0757" w:rsidP="00FF0757">
      <w:pPr>
        <w:spacing w:after="0"/>
        <w:jc w:val="both"/>
        <w:rPr>
          <w:rFonts w:ascii="Arial" w:hAnsi="Arial" w:cs="Arial"/>
          <w:noProof/>
          <w:sz w:val="24"/>
          <w:szCs w:val="24"/>
          <w:u w:val="single"/>
          <w:lang w:val="hr-HR"/>
        </w:rPr>
      </w:pPr>
    </w:p>
    <w:p w:rsidR="00FF0757" w:rsidRPr="00800EFF" w:rsidRDefault="00FF0757" w:rsidP="00FF0757">
      <w:pPr>
        <w:spacing w:after="0" w:line="240" w:lineRule="auto"/>
        <w:ind w:left="720" w:right="-22"/>
        <w:jc w:val="right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- Usvajanje Zapisnika sa 19. sjednice Vlade,</w:t>
      </w:r>
    </w:p>
    <w:p w:rsidR="00FF0757" w:rsidRPr="00800EFF" w:rsidRDefault="00FF0757" w:rsidP="00FF0757">
      <w:pPr>
        <w:spacing w:after="0" w:line="240" w:lineRule="auto"/>
        <w:ind w:left="720" w:right="-22"/>
        <w:jc w:val="right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 xml:space="preserve"> održane 30. marta 2017. godine </w:t>
      </w:r>
    </w:p>
    <w:p w:rsidR="00FF0757" w:rsidRPr="00800EFF" w:rsidRDefault="00FF0757" w:rsidP="00FF0757">
      <w:pPr>
        <w:spacing w:after="0" w:line="240" w:lineRule="auto"/>
        <w:ind w:left="720" w:right="-22"/>
        <w:jc w:val="right"/>
        <w:rPr>
          <w:rFonts w:ascii="Arial" w:hAnsi="Arial" w:cs="Arial"/>
          <w:noProof/>
          <w:sz w:val="24"/>
          <w:szCs w:val="24"/>
          <w:lang w:val="hr-HR"/>
        </w:rPr>
      </w:pPr>
    </w:p>
    <w:p w:rsidR="00FF0757" w:rsidRPr="00800EFF" w:rsidRDefault="00FF0757" w:rsidP="00FF075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sr-Latn-CS"/>
        </w:rPr>
      </w:pPr>
    </w:p>
    <w:p w:rsidR="00BF60F1" w:rsidRPr="00800EFF" w:rsidRDefault="00BF60F1" w:rsidP="00FF075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sr-Latn-CS"/>
        </w:rPr>
      </w:pPr>
    </w:p>
    <w:p w:rsidR="00FF0757" w:rsidRPr="00800EFF" w:rsidRDefault="00FF0757" w:rsidP="00FF075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hr-HR" w:eastAsia="sr-Latn-CS"/>
        </w:rPr>
      </w:pPr>
    </w:p>
    <w:p w:rsidR="00FF0757" w:rsidRPr="00800EFF" w:rsidRDefault="00FF0757" w:rsidP="00FF07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hr-HR"/>
        </w:rPr>
      </w:pPr>
      <w:r w:rsidRPr="00800EFF">
        <w:rPr>
          <w:rFonts w:ascii="Arial" w:hAnsi="Arial" w:cs="Arial"/>
          <w:noProof/>
          <w:sz w:val="20"/>
          <w:szCs w:val="20"/>
          <w:lang w:val="hr-HR"/>
        </w:rPr>
        <w:t>MATERIJALI KOJI SU VLADI DOSTAVLJENI RADI RASPRAVE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zakona o taksama na upotrebu duvanskih proizvoda i elektroakustičnih i akustičnih uređaja u ugostiteljskim objektima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odluke o izmjeni Odluke o varijabilnom dijelu zarade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strategije za prevenciju i zaštitu djece od nasilja 2017-2021 s Predlogom akcionog plana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akcionog plana za suzbijanje sive ekonomije za 2017. godinu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Izvještaj o realizaciji projekta „Uključivanje građana u borbu protiv sive ekonomije“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operativnog plana poboljšanja energetske efikasnosti za 2017. godinu i Izvještaj o realizaciji Operativnog plana poboljšanja energetske efikasnosti za 2016. godinu</w:t>
      </w:r>
    </w:p>
    <w:p w:rsidR="00FF0757" w:rsidRPr="00800EFF" w:rsidRDefault="00FF0757" w:rsidP="0058042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Informacija o realizaciji i efektima politika u oblasti preduzetništva i biznisa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Informacija o ispunjenosti uslova za početak primjene novog Zakona o upravnom postupku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Informacija o portalu e-uprave za 2016. godinu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Izvještaj o stepenu realizacije i implementacije sistema za elektronsko upravljanje dokumentima eDMS, u 2016. godini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Informacija o inicijativi „Monteput“ d.o.o. za otpočinjanje realizacije projekta mosta „Verige“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Informacija o aktivnostima na projektu „Upravljanje industrijskim otpadom i čišćenje“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Izvještaj o radu i stanju u upravnim oblastima iz nadležnosti Ministarstva zdravlja u 2016. godini sa Izvještajem Fonda za zdravstveno osiguranje Crne Gore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Izvještaj o radu Uprave za sprječavanje pranja novca i finansiranja terorizma u 2016. godini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 xml:space="preserve">Kadrovska pitanja </w:t>
      </w:r>
    </w:p>
    <w:p w:rsidR="00FF0757" w:rsidRPr="00800EFF" w:rsidRDefault="00FF0757" w:rsidP="00FF07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FF0757" w:rsidRPr="00800EFF" w:rsidRDefault="00FF0757" w:rsidP="00FF07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BF60F1" w:rsidRPr="00800EFF" w:rsidRDefault="00BF60F1" w:rsidP="00FF07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FF0757" w:rsidRPr="00800EFF" w:rsidRDefault="00FF0757" w:rsidP="00FF07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hr-HR"/>
        </w:rPr>
      </w:pPr>
      <w:r w:rsidRPr="00800EFF">
        <w:rPr>
          <w:rFonts w:ascii="Arial" w:hAnsi="Arial" w:cs="Arial"/>
          <w:noProof/>
          <w:sz w:val="20"/>
          <w:szCs w:val="20"/>
          <w:lang w:val="hr-HR"/>
        </w:rPr>
        <w:t>MATERIJALI KOJI SE VLADI DOSTAVLJAJU S PREDLOGOM DA SE O NJIMA NE RASPRAVLJA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zakona o potvrđivanju Protokola o eliminaciji nezakonite trgovine duvanskim proizvodima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lastRenderedPageBreak/>
        <w:t>Predlog odluke o davanju prethodne saglasnosti Glavnom gradu Podgorica za otuđenje nepokretnosti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akcionog plana za sprovođenje Strategije regionalnog razvoja Crne Gore za period 2014-2020, za 2017. godinu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kolektivnog ugovora za Službu Crnogorske akademije nauka i umjetnosti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Informacija o korišćenju sredstava iz Tekuće budžetske rezerve za projekat Podrška sprovođenju strateškog projekta „Jedinica za podršku – podrška upravljanju Strategijom Evropske unije za jadransko-jonski region (EUSAIR)“ u okviru Adrion programa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Informacija o Predlogu ugovora o pružanju konsultantskih usluga na reviziji projekata, pripremljenih u okviru druge faze „Programa energetske efikasnosti u javnim zgradama” s Predlogom ugovora o pružanju konsultantskih usluga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Informacija o održavanju Šestog zasijedanja strana ugovornica Konvencije o dostupnosti informаcijа, učešću jаvnosti u donošenju odlukа i prаvu nа prаvnu zаštitu u pitаnjimа životne sredine (Arhuska konvencija) i Trećeg zasijedanja strana ugovornica Protokola o registrima ispuštanja i prenosa zagađujućih materija (PRTR Protokol) s Predlogom za razmjenu pisama između Ujedinjenih nacija i Vlade Crne Gore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Informacija o sprovođenju Memoranduma o razumijevanju između Vlade Crne Gore i Programa Ujedinjenih nacija za razvoj u 2016. godini i raspodjeli sredstava za realizaciju projekata u 2017. godini sa Sporazumom o zajedničkom finansiranju projekata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Informacija o davanju pokretnih stvari u zakup s</w:t>
      </w:r>
      <w:r w:rsidR="00616412" w:rsidRPr="00800EFF">
        <w:rPr>
          <w:rFonts w:ascii="Arial" w:hAnsi="Arial" w:cs="Arial"/>
          <w:noProof/>
          <w:sz w:val="24"/>
          <w:szCs w:val="24"/>
          <w:lang w:val="hr-HR"/>
        </w:rPr>
        <w:t xml:space="preserve"> Nacrtom</w:t>
      </w:r>
      <w:r w:rsidRPr="00800EFF">
        <w:rPr>
          <w:rFonts w:ascii="Arial" w:hAnsi="Arial" w:cs="Arial"/>
          <w:noProof/>
          <w:sz w:val="24"/>
          <w:szCs w:val="24"/>
          <w:lang w:val="hr-HR"/>
        </w:rPr>
        <w:t xml:space="preserve"> ugovora o davanju u zakup pokretnih stvari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Izvještaj o pregovorima o zaključenju Ugovora sa Međunarodnim fondom za razvoj poljoprivrede (IFAD) za projekat stvaranja klastera i transformacije ruralnih područja, održanih između predstavnika Vlade Crne Gore i IFAD-a s Predlogom finansijskog ugovora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Izvještaj o sprovođenju Strategije upravljanja hemikalijama 2015-2018. godine, u 2016. godini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b/>
          <w:noProof/>
          <w:sz w:val="24"/>
          <w:szCs w:val="24"/>
          <w:lang w:val="hr-HR"/>
        </w:rPr>
        <w:t xml:space="preserve"> </w:t>
      </w:r>
      <w:r w:rsidRPr="00800EFF">
        <w:rPr>
          <w:rFonts w:ascii="Arial" w:hAnsi="Arial" w:cs="Arial"/>
          <w:noProof/>
          <w:sz w:val="24"/>
          <w:szCs w:val="24"/>
          <w:lang w:val="hr-HR"/>
        </w:rPr>
        <w:t xml:space="preserve">Izvještaj sa 31. sjednice Nacionalnog savjeta za održivi razvoj, klimatske promjene i integralno upravljanje obalnim područjem sa Petim godišnjim izvještajem o sprovođenju Milenijumskih razvojnih ciljeva u Crnoj Gori (od 1. januara do 31. decembra 2016. godine) 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Izvještaj o realizaciji Godišnjeg programa rada i Finansijskog plana s Finansijskim izvještajem DOO „Project Consulting“ Podgorica za 2016. godinu i Predlogom za pokriće gubitaka iz prethodnih godina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pravilnika o unutrašnjoj organizaciji i sistematizaciji Ministarstva prosvjete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pravilnika o unutrašnjoj organizaciji i sistematizaciji Ministarstva održivog razvoja i turizma</w:t>
      </w:r>
    </w:p>
    <w:p w:rsidR="00FF0757" w:rsidRPr="00800EFF" w:rsidRDefault="00FF0757" w:rsidP="0058042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za izmjenu Zaključka Vlade Crne Gore, broj: 07-720,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od 30. marta 2017. godine, sa sjednice od 23. marta 2017. godine</w:t>
      </w:r>
    </w:p>
    <w:p w:rsidR="00FF0757" w:rsidRPr="00800EFF" w:rsidRDefault="00FF0757" w:rsidP="0058042C">
      <w:pPr>
        <w:pStyle w:val="ListParagraph"/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</w:p>
    <w:p w:rsidR="00FF0757" w:rsidRPr="00800EFF" w:rsidRDefault="00FF0757" w:rsidP="00FF0757">
      <w:pPr>
        <w:pStyle w:val="ListParagraph"/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</w:p>
    <w:p w:rsidR="00FF0757" w:rsidRPr="00800EFF" w:rsidRDefault="00FF0757" w:rsidP="00FF07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hr-HR"/>
        </w:rPr>
      </w:pPr>
      <w:r w:rsidRPr="00800EFF">
        <w:rPr>
          <w:rFonts w:ascii="Arial" w:hAnsi="Arial" w:cs="Arial"/>
          <w:noProof/>
          <w:sz w:val="20"/>
          <w:szCs w:val="20"/>
          <w:lang w:val="hr-HR"/>
        </w:rPr>
        <w:t>MATERIJALI KOJI SU VLADI DOSTAVLJENI RADI DAVANJA MIŠLJENJA I SAGLASNOSTI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statuta Agencije Crne Gore za promociju stranih investicija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Finansijski plan Pošte Crne Gore AD Podgorica za 2017. godinu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za davanje saglasnosti za ustanovljenje prava službenosti na zemljištu u svojini Crne Gore, u korist opštine Ti</w:t>
      </w:r>
      <w:r w:rsidR="001001FF" w:rsidRPr="00800EFF">
        <w:rPr>
          <w:rFonts w:ascii="Arial" w:hAnsi="Arial" w:cs="Arial"/>
          <w:noProof/>
          <w:sz w:val="24"/>
          <w:szCs w:val="24"/>
          <w:lang w:val="hr-HR"/>
        </w:rPr>
        <w:t>vat, za postavlja</w:t>
      </w:r>
      <w:r w:rsidRPr="00800EFF">
        <w:rPr>
          <w:rFonts w:ascii="Arial" w:hAnsi="Arial" w:cs="Arial"/>
          <w:noProof/>
          <w:sz w:val="24"/>
          <w:szCs w:val="24"/>
          <w:lang w:val="hr-HR"/>
        </w:rPr>
        <w:t>nje tranzitnog vodovodnog cjevovod</w:t>
      </w:r>
      <w:bookmarkStart w:id="0" w:name="_GoBack"/>
      <w:bookmarkEnd w:id="0"/>
      <w:r w:rsidRPr="00800EFF">
        <w:rPr>
          <w:rFonts w:ascii="Arial" w:hAnsi="Arial" w:cs="Arial"/>
          <w:noProof/>
          <w:sz w:val="24"/>
          <w:szCs w:val="24"/>
          <w:lang w:val="hr-HR"/>
        </w:rPr>
        <w:t>a, bez naknade s Predlogom ugovora o ustanovljenju prava službenosti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Predlog za davanje saglasnosti, shodno članu 29 stav 1 Zakona o državnoj imovini i članu 93 stav 1 alineja 2a Zakona o uređenju prostora i izgradnji objekata, za građenje na svom dijelu urbanističke parcele, u korist Kestner Srećka, iz Hrvatske</w:t>
      </w:r>
    </w:p>
    <w:p w:rsidR="00FF0757" w:rsidRPr="00800EFF" w:rsidRDefault="00FF0757" w:rsidP="00FF07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Pitanja i predlozi</w:t>
      </w:r>
    </w:p>
    <w:p w:rsidR="00FF0757" w:rsidRPr="00800EFF" w:rsidRDefault="00FF0757" w:rsidP="00FF07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FF0757" w:rsidRPr="00800EFF" w:rsidRDefault="00FF0757" w:rsidP="00FF07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FF0757" w:rsidRPr="00800EFF" w:rsidRDefault="00FF0757" w:rsidP="00FF07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FF0757" w:rsidRPr="00800EFF" w:rsidRDefault="00FF0757" w:rsidP="00FF07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FF0757" w:rsidRPr="00800EFF" w:rsidRDefault="00FF0757" w:rsidP="00FF0757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:rsidR="00D2058B" w:rsidRPr="00800EFF" w:rsidRDefault="00FF0757">
      <w:pPr>
        <w:rPr>
          <w:rFonts w:ascii="Arial" w:hAnsi="Arial" w:cs="Arial"/>
          <w:noProof/>
          <w:sz w:val="24"/>
          <w:szCs w:val="24"/>
          <w:lang w:val="hr-HR"/>
        </w:rPr>
      </w:pPr>
      <w:r w:rsidRPr="00800EFF">
        <w:rPr>
          <w:rFonts w:ascii="Arial" w:hAnsi="Arial" w:cs="Arial"/>
          <w:noProof/>
          <w:sz w:val="24"/>
          <w:szCs w:val="24"/>
          <w:lang w:val="hr-HR"/>
        </w:rPr>
        <w:t>Podgorica, 6. april 2017. godine</w:t>
      </w:r>
    </w:p>
    <w:sectPr w:rsidR="00D2058B" w:rsidRPr="0080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BCA"/>
    <w:multiLevelType w:val="hybridMultilevel"/>
    <w:tmpl w:val="3FAE758E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57"/>
    <w:rsid w:val="001001FF"/>
    <w:rsid w:val="00401034"/>
    <w:rsid w:val="0058042C"/>
    <w:rsid w:val="00616412"/>
    <w:rsid w:val="00800EFF"/>
    <w:rsid w:val="00BF60F1"/>
    <w:rsid w:val="00D2058B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18DD8-D4AA-4111-9471-D0E75278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75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7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41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Srdjan Kusovac</cp:lastModifiedBy>
  <cp:revision>3</cp:revision>
  <cp:lastPrinted>2017-04-06T06:55:00Z</cp:lastPrinted>
  <dcterms:created xsi:type="dcterms:W3CDTF">2017-04-06T08:32:00Z</dcterms:created>
  <dcterms:modified xsi:type="dcterms:W3CDTF">2017-04-06T08:32:00Z</dcterms:modified>
</cp:coreProperties>
</file>