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C75D7" w14:textId="77777777" w:rsidR="00AA6A52" w:rsidRPr="004E39CC" w:rsidRDefault="00AA6A52" w:rsidP="00AA6A52">
      <w:pPr>
        <w:autoSpaceDE w:val="0"/>
        <w:autoSpaceDN w:val="0"/>
        <w:adjustRightInd w:val="0"/>
        <w:jc w:val="center"/>
        <w:rPr>
          <w:rFonts w:ascii="Calibri Light" w:hAnsi="Calibri Light" w:cs="Calibri Light"/>
          <w:b/>
        </w:rPr>
      </w:pPr>
    </w:p>
    <w:tbl>
      <w:tblPr>
        <w:tblStyle w:val="LightGrid-Accent5"/>
        <w:tblpPr w:leftFromText="180" w:rightFromText="180" w:vertAnchor="text" w:horzAnchor="margin" w:tblpY="531"/>
        <w:tblW w:w="9828" w:type="dxa"/>
        <w:tblLook w:val="04A0" w:firstRow="1" w:lastRow="0" w:firstColumn="1" w:lastColumn="0" w:noHBand="0" w:noVBand="1"/>
      </w:tblPr>
      <w:tblGrid>
        <w:gridCol w:w="3868"/>
        <w:gridCol w:w="5960"/>
      </w:tblGrid>
      <w:tr w:rsidR="00AA6A52" w:rsidRPr="004E39CC" w14:paraId="7510EFFE" w14:textId="77777777" w:rsidTr="00DA2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781AE84" w14:textId="77777777" w:rsidR="00AA6A52" w:rsidRPr="004E39CC" w:rsidRDefault="00AA6A52" w:rsidP="007C4A57">
            <w:pPr>
              <w:autoSpaceDE w:val="0"/>
              <w:autoSpaceDN w:val="0"/>
              <w:adjustRightInd w:val="0"/>
              <w:spacing w:before="120" w:after="120"/>
              <w:jc w:val="center"/>
              <w:rPr>
                <w:rFonts w:ascii="Calibri Light" w:hAnsi="Calibri Light" w:cs="Calibri Light"/>
                <w:color w:val="365F91" w:themeColor="accent1" w:themeShade="BF"/>
                <w:sz w:val="28"/>
                <w:szCs w:val="20"/>
              </w:rPr>
            </w:pPr>
            <w:r w:rsidRPr="004E39CC">
              <w:rPr>
                <w:rFonts w:ascii="Calibri Light" w:hAnsi="Calibri Light" w:cs="Calibri Light"/>
                <w:color w:val="365F91" w:themeColor="accent1" w:themeShade="BF"/>
              </w:rPr>
              <w:t>IZVJEŠTAJ O SPROVEDENOJ ANALIZI PROCJENE UTICAJA PROPISA</w:t>
            </w:r>
          </w:p>
        </w:tc>
      </w:tr>
      <w:tr w:rsidR="00AA6A52" w:rsidRPr="004E39CC" w14:paraId="49AB7505"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5D3CEA6" w14:textId="77777777" w:rsidR="00AA6A52" w:rsidRPr="004E39CC" w:rsidRDefault="00AA6A52" w:rsidP="007C4A57">
            <w:pPr>
              <w:autoSpaceDE w:val="0"/>
              <w:autoSpaceDN w:val="0"/>
              <w:adjustRightInd w:val="0"/>
              <w:spacing w:before="120" w:after="120"/>
              <w:jc w:val="center"/>
              <w:rPr>
                <w:rFonts w:ascii="Calibri Light" w:hAnsi="Calibri Light" w:cs="Calibri Light"/>
                <w:color w:val="365F91" w:themeColor="accent1" w:themeShade="BF"/>
              </w:rPr>
            </w:pPr>
          </w:p>
        </w:tc>
      </w:tr>
      <w:tr w:rsidR="00AA6A52" w:rsidRPr="004E39CC" w14:paraId="2FB98AEC"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51B51BEE" w14:textId="77777777" w:rsidR="00AA6A52" w:rsidRPr="006A097B" w:rsidRDefault="00AA6A52" w:rsidP="007C4A57">
            <w:pPr>
              <w:autoSpaceDE w:val="0"/>
              <w:autoSpaceDN w:val="0"/>
              <w:adjustRightInd w:val="0"/>
              <w:spacing w:before="120" w:after="120"/>
              <w:rPr>
                <w:rFonts w:ascii="Calibri Light" w:hAnsi="Calibri Light" w:cs="Calibri Light"/>
                <w:b w:val="0"/>
                <w:color w:val="365F91" w:themeColor="accent1" w:themeShade="BF"/>
              </w:rPr>
            </w:pPr>
            <w:r w:rsidRPr="006A097B">
              <w:rPr>
                <w:rFonts w:ascii="Calibri Light" w:hAnsi="Calibri Light" w:cs="Calibri Light"/>
                <w:color w:val="365F91" w:themeColor="accent1" w:themeShade="BF"/>
              </w:rPr>
              <w:t>PREDLAGAČ PROPISA</w:t>
            </w:r>
          </w:p>
        </w:tc>
        <w:tc>
          <w:tcPr>
            <w:tcW w:w="5960" w:type="dxa"/>
            <w:vAlign w:val="center"/>
          </w:tcPr>
          <w:p w14:paraId="2BFD4E82" w14:textId="77777777" w:rsidR="00AA6A52" w:rsidRPr="004E39CC" w:rsidRDefault="00243907" w:rsidP="00BF5894">
            <w:pPr>
              <w:pStyle w:val="NormalWeb"/>
              <w:jc w:val="center"/>
              <w:cnfStyle w:val="000000010000" w:firstRow="0" w:lastRow="0" w:firstColumn="0" w:lastColumn="0" w:oddVBand="0" w:evenVBand="0" w:oddHBand="0" w:evenHBand="1" w:firstRowFirstColumn="0" w:firstRowLastColumn="0" w:lastRowFirstColumn="0" w:lastRowLastColumn="0"/>
              <w:rPr>
                <w:rFonts w:ascii="Calibri Light" w:hAnsi="Calibri Light" w:cs="Calibri Light"/>
                <w:sz w:val="22"/>
                <w:szCs w:val="22"/>
                <w:lang w:val="pl-PL"/>
              </w:rPr>
            </w:pPr>
            <w:r w:rsidRPr="004E39CC">
              <w:rPr>
                <w:rFonts w:ascii="Calibri Light" w:hAnsi="Calibri Light" w:cs="Calibri Light"/>
                <w:sz w:val="22"/>
                <w:szCs w:val="22"/>
                <w:lang w:val="pl-PL"/>
              </w:rPr>
              <w:t>Ministarstvo finansija</w:t>
            </w:r>
            <w:r w:rsidR="00CC5C43" w:rsidRPr="004E39CC">
              <w:rPr>
                <w:rFonts w:ascii="Calibri Light" w:hAnsi="Calibri Light" w:cs="Calibri Light"/>
                <w:sz w:val="22"/>
                <w:szCs w:val="22"/>
                <w:lang w:val="pl-PL"/>
              </w:rPr>
              <w:t xml:space="preserve"> </w:t>
            </w:r>
          </w:p>
        </w:tc>
      </w:tr>
      <w:tr w:rsidR="00AA6A52" w:rsidRPr="004E39CC" w14:paraId="169373F3" w14:textId="77777777" w:rsidTr="004E39CC">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3868" w:type="dxa"/>
            <w:vAlign w:val="center"/>
          </w:tcPr>
          <w:p w14:paraId="7C135453" w14:textId="77777777" w:rsidR="00AA6A52" w:rsidRPr="006A097B" w:rsidRDefault="00AA6A52" w:rsidP="007C4A57">
            <w:pPr>
              <w:autoSpaceDE w:val="0"/>
              <w:autoSpaceDN w:val="0"/>
              <w:adjustRightInd w:val="0"/>
              <w:spacing w:before="120" w:after="120"/>
              <w:rPr>
                <w:rFonts w:ascii="Calibri Light" w:hAnsi="Calibri Light" w:cs="Calibri Light"/>
                <w:b w:val="0"/>
                <w:color w:val="365F91" w:themeColor="accent1" w:themeShade="BF"/>
              </w:rPr>
            </w:pPr>
            <w:r w:rsidRPr="006A097B">
              <w:rPr>
                <w:rFonts w:ascii="Calibri Light" w:hAnsi="Calibri Light" w:cs="Calibri Light"/>
                <w:color w:val="365F91" w:themeColor="accent1" w:themeShade="BF"/>
              </w:rPr>
              <w:t>NAZIV PROPISA</w:t>
            </w:r>
          </w:p>
        </w:tc>
        <w:tc>
          <w:tcPr>
            <w:tcW w:w="5960" w:type="dxa"/>
          </w:tcPr>
          <w:p w14:paraId="0C96F721" w14:textId="4FD13B81" w:rsidR="00AA6A52" w:rsidRPr="004E39CC" w:rsidRDefault="00524A7E" w:rsidP="00BF5894">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color w:val="FF0000"/>
                <w:sz w:val="22"/>
                <w:szCs w:val="22"/>
              </w:rPr>
            </w:pPr>
            <w:r w:rsidRPr="004E39CC">
              <w:rPr>
                <w:rStyle w:val="Strong"/>
                <w:rFonts w:ascii="Calibri Light" w:hAnsi="Calibri Light" w:cs="Calibri Light"/>
                <w:b w:val="0"/>
                <w:sz w:val="22"/>
                <w:szCs w:val="22"/>
                <w:lang w:val="pl-PL"/>
              </w:rPr>
              <w:t xml:space="preserve">Predlog Zakona o oslobađanju od poreza </w:t>
            </w:r>
            <w:r w:rsidR="00DB377B">
              <w:rPr>
                <w:rStyle w:val="Strong"/>
                <w:rFonts w:ascii="Calibri Light" w:hAnsi="Calibri Light" w:cs="Calibri Light"/>
                <w:b w:val="0"/>
                <w:sz w:val="22"/>
                <w:szCs w:val="22"/>
                <w:lang w:val="pl-PL"/>
              </w:rPr>
              <w:t>z</w:t>
            </w:r>
            <w:r w:rsidRPr="004E39CC">
              <w:rPr>
                <w:rStyle w:val="Strong"/>
                <w:rFonts w:ascii="Calibri Light" w:hAnsi="Calibri Light" w:cs="Calibri Light"/>
                <w:b w:val="0"/>
                <w:sz w:val="22"/>
                <w:szCs w:val="22"/>
                <w:lang w:val="pl-PL"/>
              </w:rPr>
              <w:t>a određena prevozna sredstva koja se privremeno uvoze iz jedne države članice u drugu</w:t>
            </w:r>
            <w:r w:rsidR="00DB377B">
              <w:rPr>
                <w:rStyle w:val="Strong"/>
                <w:rFonts w:ascii="Calibri Light" w:hAnsi="Calibri Light" w:cs="Calibri Light"/>
                <w:b w:val="0"/>
                <w:sz w:val="22"/>
                <w:szCs w:val="22"/>
                <w:lang w:val="pl-PL"/>
              </w:rPr>
              <w:t>*</w:t>
            </w:r>
          </w:p>
        </w:tc>
      </w:tr>
      <w:tr w:rsidR="00AA6A52" w:rsidRPr="004E39CC" w14:paraId="3537702D" w14:textId="77777777" w:rsidTr="00DA29AF">
        <w:trPr>
          <w:cnfStyle w:val="000000010000" w:firstRow="0" w:lastRow="0" w:firstColumn="0" w:lastColumn="0" w:oddVBand="0" w:evenVBand="0" w:oddHBand="0" w:evenHBand="1"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9828" w:type="dxa"/>
            <w:gridSpan w:val="2"/>
          </w:tcPr>
          <w:p w14:paraId="31D3E547" w14:textId="77777777" w:rsidR="00AA6A52" w:rsidRPr="006A097B" w:rsidRDefault="00AA6A52" w:rsidP="007C4A57">
            <w:pPr>
              <w:autoSpaceDE w:val="0"/>
              <w:autoSpaceDN w:val="0"/>
              <w:adjustRightInd w:val="0"/>
              <w:spacing w:before="120" w:after="120"/>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1. Definisanje problema</w:t>
            </w:r>
          </w:p>
          <w:p w14:paraId="290FB0E2"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 xml:space="preserve">Koje </w:t>
            </w:r>
            <w:proofErr w:type="gramStart"/>
            <w:r w:rsidRPr="006A097B">
              <w:rPr>
                <w:rFonts w:ascii="Calibri Light" w:hAnsi="Calibri Light" w:cs="Calibri Light"/>
                <w:color w:val="365F91" w:themeColor="accent1" w:themeShade="BF"/>
                <w:sz w:val="22"/>
                <w:szCs w:val="22"/>
              </w:rPr>
              <w:t>probleme  treba</w:t>
            </w:r>
            <w:proofErr w:type="gramEnd"/>
            <w:r w:rsidRPr="006A097B">
              <w:rPr>
                <w:rFonts w:ascii="Calibri Light" w:hAnsi="Calibri Light" w:cs="Calibri Light"/>
                <w:color w:val="365F91" w:themeColor="accent1" w:themeShade="BF"/>
                <w:sz w:val="22"/>
                <w:szCs w:val="22"/>
              </w:rPr>
              <w:t xml:space="preserve"> da riješi predloženi akt?</w:t>
            </w:r>
          </w:p>
          <w:p w14:paraId="5A018AA4"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Koji su uzroci problema?</w:t>
            </w:r>
          </w:p>
          <w:p w14:paraId="0830ACCB"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Koje su posljedice problema?</w:t>
            </w:r>
          </w:p>
          <w:p w14:paraId="4E619AD9"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Koji su subjekti oštećeni, na koji način i u kojoj mjeri?</w:t>
            </w:r>
          </w:p>
          <w:p w14:paraId="117E4C07" w14:textId="77777777" w:rsidR="00AA6A52" w:rsidRPr="004E39CC" w:rsidRDefault="00AA6A52" w:rsidP="00223062">
            <w:pPr>
              <w:pStyle w:val="ListParagraph"/>
              <w:numPr>
                <w:ilvl w:val="0"/>
                <w:numId w:val="1"/>
              </w:numPr>
              <w:autoSpaceDE w:val="0"/>
              <w:autoSpaceDN w:val="0"/>
              <w:adjustRightInd w:val="0"/>
              <w:spacing w:before="120" w:after="120"/>
              <w:ind w:left="629" w:hanging="357"/>
              <w:rPr>
                <w:rFonts w:ascii="Calibri Light" w:hAnsi="Calibri Light" w:cs="Calibri Light"/>
                <w:b w:val="0"/>
                <w:color w:val="365F91" w:themeColor="accent1" w:themeShade="BF"/>
                <w:sz w:val="20"/>
                <w:szCs w:val="20"/>
              </w:rPr>
            </w:pPr>
            <w:r w:rsidRPr="006A097B">
              <w:rPr>
                <w:rFonts w:ascii="Calibri Light" w:hAnsi="Calibri Light" w:cs="Calibri Light"/>
                <w:color w:val="365F91" w:themeColor="accent1" w:themeShade="BF"/>
                <w:sz w:val="22"/>
                <w:szCs w:val="22"/>
              </w:rPr>
              <w:t>Kako bi problem evoluirao bez pr</w:t>
            </w:r>
            <w:r w:rsidR="00C73330" w:rsidRPr="006A097B">
              <w:rPr>
                <w:rFonts w:ascii="Calibri Light" w:hAnsi="Calibri Light" w:cs="Calibri Light"/>
                <w:color w:val="365F91" w:themeColor="accent1" w:themeShade="BF"/>
                <w:sz w:val="22"/>
                <w:szCs w:val="22"/>
              </w:rPr>
              <w:t xml:space="preserve">omjene propisa (“status </w:t>
            </w:r>
            <w:proofErr w:type="gramStart"/>
            <w:r w:rsidR="00C73330" w:rsidRPr="006A097B">
              <w:rPr>
                <w:rFonts w:ascii="Calibri Light" w:hAnsi="Calibri Light" w:cs="Calibri Light"/>
                <w:color w:val="365F91" w:themeColor="accent1" w:themeShade="BF"/>
                <w:sz w:val="22"/>
                <w:szCs w:val="22"/>
              </w:rPr>
              <w:t>quo”</w:t>
            </w:r>
            <w:r w:rsidRPr="006A097B">
              <w:rPr>
                <w:rFonts w:ascii="Calibri Light" w:hAnsi="Calibri Light" w:cs="Calibri Light"/>
                <w:color w:val="365F91" w:themeColor="accent1" w:themeShade="BF"/>
                <w:sz w:val="22"/>
                <w:szCs w:val="22"/>
              </w:rPr>
              <w:t>opcija</w:t>
            </w:r>
            <w:proofErr w:type="gramEnd"/>
            <w:r w:rsidRPr="006A097B">
              <w:rPr>
                <w:rFonts w:ascii="Calibri Light" w:hAnsi="Calibri Light" w:cs="Calibri Light"/>
                <w:color w:val="365F91" w:themeColor="accent1" w:themeShade="BF"/>
                <w:sz w:val="22"/>
                <w:szCs w:val="22"/>
              </w:rPr>
              <w:t>)?</w:t>
            </w:r>
          </w:p>
        </w:tc>
      </w:tr>
      <w:tr w:rsidR="00AA6A52" w:rsidRPr="004E39CC" w14:paraId="3502CBA0"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C03644B" w14:textId="3033E8FF" w:rsidR="00524A7E" w:rsidRPr="004E39CC" w:rsidRDefault="00524A7E" w:rsidP="00524A7E">
            <w:pPr>
              <w:spacing w:before="120" w:after="120"/>
              <w:jc w:val="both"/>
              <w:rPr>
                <w:rFonts w:ascii="Calibri Light" w:hAnsi="Calibri Light" w:cs="Calibri Light"/>
                <w:b w:val="0"/>
                <w:sz w:val="22"/>
                <w:szCs w:val="22"/>
                <w:lang w:val="en-US"/>
              </w:rPr>
            </w:pPr>
            <w:r w:rsidRPr="004E39CC">
              <w:rPr>
                <w:rFonts w:ascii="Calibri Light" w:hAnsi="Calibri Light" w:cs="Calibri Light"/>
                <w:b w:val="0"/>
                <w:sz w:val="22"/>
                <w:szCs w:val="22"/>
                <w:lang w:val="en-US"/>
              </w:rPr>
              <w:t>Predloženi zakon ima za cilj da riješi neusklađenost crnogorskog zakonodavstva sa pravnom tekovinom Evropske unije u oblasti privremenog uvoza prevoznih sredstava i poreskih oslobođenja. Trenutno ne postoji poseban pravni okvir koji na jedinstven način uređuje uslove pod kojima fizička lica sa prebivalištem u državama članicama EU, Evropskog ekonomskog prostora i Švajcarske</w:t>
            </w:r>
            <w:r w:rsidR="00EE7A22">
              <w:rPr>
                <w:rFonts w:ascii="Calibri Light" w:hAnsi="Calibri Light" w:cs="Calibri Light"/>
                <w:b w:val="0"/>
                <w:sz w:val="22"/>
                <w:szCs w:val="22"/>
                <w:lang w:val="en-US"/>
              </w:rPr>
              <w:t xml:space="preserve"> konfederacije</w:t>
            </w:r>
            <w:r w:rsidRPr="004E39CC">
              <w:rPr>
                <w:rFonts w:ascii="Calibri Light" w:hAnsi="Calibri Light" w:cs="Calibri Light"/>
                <w:b w:val="0"/>
                <w:sz w:val="22"/>
                <w:szCs w:val="22"/>
                <w:lang w:val="en-US"/>
              </w:rPr>
              <w:t xml:space="preserve"> mogu privremeno koristiti svoja vozila u Crnoj Gori bez obaveze plaćanja poreza. Uspostavljanjem elektronske prijave i odjave vozila i Registra stranih vozila stvaraju se uslovi za efikasnije praćenje zakonitosti privremenog uvoza i korišćenja poreskih oslobođenja.</w:t>
            </w:r>
          </w:p>
          <w:p w14:paraId="6C9DA9C6" w14:textId="6BEA29CA" w:rsidR="00524A7E" w:rsidRPr="004E39CC" w:rsidRDefault="00524A7E" w:rsidP="00524A7E">
            <w:pPr>
              <w:spacing w:before="120" w:after="120"/>
              <w:jc w:val="both"/>
              <w:rPr>
                <w:rFonts w:ascii="Calibri Light" w:hAnsi="Calibri Light" w:cs="Calibri Light"/>
                <w:b w:val="0"/>
                <w:sz w:val="22"/>
                <w:szCs w:val="22"/>
                <w:lang w:val="en-US"/>
              </w:rPr>
            </w:pPr>
            <w:r w:rsidRPr="004E39CC">
              <w:rPr>
                <w:rFonts w:ascii="Calibri Light" w:hAnsi="Calibri Light" w:cs="Calibri Light"/>
                <w:b w:val="0"/>
                <w:sz w:val="22"/>
                <w:szCs w:val="22"/>
                <w:lang w:val="en-US"/>
              </w:rPr>
              <w:t xml:space="preserve">Osnovni uzrok problema jeste činjenica da postojeći pravni okvir nije harmonizovan sa Direktivom 83/182/EEC, koja uređuje oslobađanje od poreza za određena prevozna sredstva koja se privremeno uvoze između država članica. Kao država kandidat za članstvo u Evropskoj uniji, Crna Gora ima obavezu da uskladi svoje zakonodavstvo sa pravilima EU u ovoj oblasti. Dodatni uzrok predstavlja nepostojanje centralizovane evidencije stranih vozila i jedinstvenog sistema za kontrolu njihovog ulaska, boravka i izlaska iz države. Zbog toga nadležni organi raspolažu ograničenim mogućnostima za praćenje poštovanja propisanih rokova i sprečavanje eventualnih zloupotreba instituta privremenog uvoza. </w:t>
            </w:r>
          </w:p>
          <w:p w14:paraId="48813702" w14:textId="5254F72E" w:rsidR="00524A7E" w:rsidRPr="004E39CC" w:rsidRDefault="00524A7E" w:rsidP="00524A7E">
            <w:pPr>
              <w:spacing w:before="120" w:after="120"/>
              <w:jc w:val="both"/>
              <w:rPr>
                <w:rFonts w:ascii="Calibri Light" w:hAnsi="Calibri Light" w:cs="Calibri Light"/>
                <w:b w:val="0"/>
                <w:sz w:val="22"/>
                <w:szCs w:val="22"/>
                <w:lang w:val="en-US"/>
              </w:rPr>
            </w:pPr>
            <w:r w:rsidRPr="004E39CC">
              <w:rPr>
                <w:rFonts w:ascii="Calibri Light" w:hAnsi="Calibri Light" w:cs="Calibri Light"/>
                <w:b w:val="0"/>
                <w:sz w:val="22"/>
                <w:szCs w:val="22"/>
                <w:lang w:val="en-US"/>
              </w:rPr>
              <w:t>Nepostojanje jasno uređenog sistema privremenog uvoza može dovesti do pravne nesigurnosti za građane i privredne subjekte koji koriste vozila registrovana u drugim državama. Istovremeno, različita tumačenja postojećih propisa mogu otežati ostvarivanje prava na poreska oslobođenja i slobodno kretanje lica i prevoznih sredstava. Posljedično, mogu nastati negativni efekti na poreske prihode države, kao i na efikasnost rada organa nadležnih za carinske, poreske i policijske poslove.</w:t>
            </w:r>
          </w:p>
          <w:p w14:paraId="1B18E0D7" w14:textId="54572F04" w:rsidR="00524A7E" w:rsidRPr="004E39CC" w:rsidRDefault="00524A7E" w:rsidP="00524A7E">
            <w:pPr>
              <w:spacing w:before="120" w:after="120"/>
              <w:jc w:val="both"/>
              <w:rPr>
                <w:rFonts w:ascii="Calibri Light" w:hAnsi="Calibri Light" w:cs="Calibri Light"/>
                <w:b w:val="0"/>
                <w:sz w:val="22"/>
                <w:szCs w:val="22"/>
                <w:lang w:val="en-US"/>
              </w:rPr>
            </w:pPr>
            <w:r w:rsidRPr="004E39CC">
              <w:rPr>
                <w:rFonts w:ascii="Calibri Light" w:hAnsi="Calibri Light" w:cs="Calibri Light"/>
                <w:b w:val="0"/>
                <w:sz w:val="22"/>
                <w:szCs w:val="22"/>
                <w:lang w:val="en-US"/>
              </w:rPr>
              <w:t>Problem najviše pogađa fizička lica koja imaju uobičajeno boravište u državama članicama EU, Evropskog ekonomskog prostora i Švajcarske</w:t>
            </w:r>
            <w:r w:rsidR="00EE7A22">
              <w:rPr>
                <w:rFonts w:ascii="Calibri Light" w:hAnsi="Calibri Light" w:cs="Calibri Light"/>
                <w:b w:val="0"/>
                <w:sz w:val="22"/>
                <w:szCs w:val="22"/>
                <w:lang w:val="en-US"/>
              </w:rPr>
              <w:t xml:space="preserve"> konfederacije</w:t>
            </w:r>
            <w:r w:rsidRPr="004E39CC">
              <w:rPr>
                <w:rFonts w:ascii="Calibri Light" w:hAnsi="Calibri Light" w:cs="Calibri Light"/>
                <w:b w:val="0"/>
                <w:sz w:val="22"/>
                <w:szCs w:val="22"/>
                <w:lang w:val="en-US"/>
              </w:rPr>
              <w:t xml:space="preserve">, uključujući prekogranične radnike, studente i druga lica koja privremeno borave u Crnoj Gori koristeći vozila registrovana u inostranstvu. Posredno su </w:t>
            </w:r>
            <w:r w:rsidR="00EE7A22">
              <w:rPr>
                <w:rFonts w:ascii="Calibri Light" w:hAnsi="Calibri Light" w:cs="Calibri Light"/>
                <w:b w:val="0"/>
                <w:sz w:val="22"/>
                <w:szCs w:val="22"/>
                <w:lang w:val="en-US"/>
              </w:rPr>
              <w:t>oštećeni</w:t>
            </w:r>
            <w:r w:rsidRPr="004E39CC">
              <w:rPr>
                <w:rFonts w:ascii="Calibri Light" w:hAnsi="Calibri Light" w:cs="Calibri Light"/>
                <w:b w:val="0"/>
                <w:sz w:val="22"/>
                <w:szCs w:val="22"/>
                <w:lang w:val="en-US"/>
              </w:rPr>
              <w:t xml:space="preserve"> i državni organi, prvenstveno Ministarstvo unutrašnjih poslova, Uprava carina i Poreska uprava, jer bez jedinstvenog informacionog sistema i jasnih procedura teže vrše nadzor i kontrolu zakonitosti privremenog uvoza. Takođe, privredni subjekti koji posluju u skladu sa propisima mogu biti stavljeni u nepovoljniji položaj u odnosu na lica koja eventualno zloupotrebljavaju postojeće praznine u regulativi.</w:t>
            </w:r>
          </w:p>
          <w:p w14:paraId="45F3CCC0" w14:textId="095D7ADE" w:rsidR="006B1FA4" w:rsidRPr="004E39CC" w:rsidRDefault="00524A7E" w:rsidP="009049A0">
            <w:pPr>
              <w:spacing w:before="120" w:after="120"/>
              <w:jc w:val="both"/>
              <w:rPr>
                <w:rFonts w:ascii="Calibri Light" w:hAnsi="Calibri Light" w:cs="Calibri Light"/>
                <w:b w:val="0"/>
                <w:sz w:val="22"/>
                <w:szCs w:val="22"/>
                <w:lang w:val="en-US"/>
              </w:rPr>
            </w:pPr>
            <w:r w:rsidRPr="004E39CC">
              <w:rPr>
                <w:rFonts w:ascii="Calibri Light" w:hAnsi="Calibri Light" w:cs="Calibri Light"/>
                <w:b w:val="0"/>
                <w:sz w:val="22"/>
                <w:szCs w:val="22"/>
                <w:lang w:val="en-US"/>
              </w:rPr>
              <w:t>Ukoliko se zakon ne donese, Crna Gora bi zadržala postojeće stanje koje ne obezbjeđuje usklađenost sa Direktivom 83/182/EEC i obavezama koje proizlaze iz procesa pristupanja Evropskoj uniji. Time bi ostala pravna neizvjesnost u vezi sa uslovima privremenog uvoza vozila i ostvarivanja poreskih oslobođenja. Bez uspostavljanja Registra stranih vozila i elektronskog sistema prijave i odjave, nadležni organi bi i dalje imali ograničene mogućnosti za praćenje zakonitosti boravka stranih vozila i otkrivanje eventualnih zloupotreba. To bi moglo dovesti do povećanja administrativnih poteškoća, slabije kontrole primjene propisa i većeg rizika od izbjegavanja poreskih obaveza.</w:t>
            </w:r>
            <w:r w:rsidR="004E39CC">
              <w:rPr>
                <w:rFonts w:ascii="Calibri Light" w:hAnsi="Calibri Light" w:cs="Calibri Light"/>
                <w:b w:val="0"/>
                <w:sz w:val="22"/>
                <w:szCs w:val="22"/>
                <w:lang w:val="en-US"/>
              </w:rPr>
              <w:t xml:space="preserve"> </w:t>
            </w:r>
            <w:r w:rsidRPr="004E39CC">
              <w:rPr>
                <w:rFonts w:ascii="Calibri Light" w:hAnsi="Calibri Light" w:cs="Calibri Light"/>
                <w:b w:val="0"/>
                <w:sz w:val="22"/>
                <w:szCs w:val="22"/>
                <w:lang w:val="en-US"/>
              </w:rPr>
              <w:t xml:space="preserve">Dugoročno posmatrano, status quo bi otežao ostvarivanje ciljeva evropskih </w:t>
            </w:r>
            <w:r w:rsidRPr="004E39CC">
              <w:rPr>
                <w:rFonts w:ascii="Calibri Light" w:hAnsi="Calibri Light" w:cs="Calibri Light"/>
                <w:b w:val="0"/>
                <w:sz w:val="22"/>
                <w:szCs w:val="22"/>
                <w:lang w:val="en-US"/>
              </w:rPr>
              <w:lastRenderedPageBreak/>
              <w:t>integracija, kao i uspostavljanje transparentnog i predvidivog sistema privremenog uvoza u skladu sa standardima Evropske unije.</w:t>
            </w:r>
          </w:p>
        </w:tc>
      </w:tr>
      <w:tr w:rsidR="00AA6A52" w:rsidRPr="004E39CC" w14:paraId="71DD3EF0"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474A85DA" w14:textId="77777777" w:rsidR="00AA6A52" w:rsidRPr="006A097B" w:rsidRDefault="00AA6A52" w:rsidP="007C4A57">
            <w:p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lastRenderedPageBreak/>
              <w:t>2. Ciljevi</w:t>
            </w:r>
          </w:p>
          <w:p w14:paraId="10FDD60A"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Koji ciljevi se postižu predloženim propisom?</w:t>
            </w:r>
          </w:p>
          <w:p w14:paraId="7508E8F0" w14:textId="77777777" w:rsidR="00AA6A52" w:rsidRPr="006A097B" w:rsidRDefault="00AA6A52" w:rsidP="007C4A57">
            <w:pPr>
              <w:pStyle w:val="ListParagraph"/>
              <w:numPr>
                <w:ilvl w:val="0"/>
                <w:numId w:val="1"/>
              </w:num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Navesti usklađenost ovih ciljeva sa postojećim strategijama ili programima Vlade, ako je primjenljivo.</w:t>
            </w:r>
          </w:p>
        </w:tc>
      </w:tr>
      <w:tr w:rsidR="00AA6A52" w:rsidRPr="004E39CC" w14:paraId="2EC33222"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3FA9332E" w14:textId="5011F0F8" w:rsidR="00524A7E" w:rsidRPr="006A097B" w:rsidRDefault="00524A7E" w:rsidP="00524A7E">
            <w:pPr>
              <w:autoSpaceDE w:val="0"/>
              <w:autoSpaceDN w:val="0"/>
              <w:adjustRightInd w:val="0"/>
              <w:spacing w:after="120"/>
              <w:jc w:val="both"/>
              <w:rPr>
                <w:rFonts w:ascii="Calibri Light" w:hAnsi="Calibri Light" w:cs="Calibri Light"/>
                <w:b w:val="0"/>
                <w:sz w:val="22"/>
                <w:szCs w:val="22"/>
                <w:lang w:val="en-GB"/>
              </w:rPr>
            </w:pPr>
            <w:r w:rsidRPr="006A097B">
              <w:rPr>
                <w:rFonts w:ascii="Calibri Light" w:hAnsi="Calibri Light" w:cs="Calibri Light"/>
                <w:b w:val="0"/>
                <w:sz w:val="22"/>
                <w:szCs w:val="22"/>
                <w:lang w:val="en-GB"/>
              </w:rPr>
              <w:t xml:space="preserve">Osnovni cilj predloženog zakona jeste uspostavljanje jasnog i usklađenog pravnog okvira za privremeni uvoz određenih prevoznih sredstava iz država članica Evropske unije, Evropskog ekonomskog prostora i Švajcarske konfederacije, uz ostvarivanje prava na oslobađanje od poreza pod propisanim uslovima. Na taj način obezbjeđuje se primjena jedinstvenih pravila koja doprinose pravnoj sigurnosti građana i efikasnijem funkcionisanju sistema privremenog uvoza. </w:t>
            </w:r>
            <w:r w:rsidRPr="006A097B">
              <w:rPr>
                <w:rFonts w:ascii="Calibri Light" w:hAnsi="Calibri Light" w:cs="Calibri Light"/>
                <w:b w:val="0"/>
                <w:sz w:val="22"/>
                <w:szCs w:val="22"/>
                <w:lang w:val="en-US"/>
              </w:rPr>
              <w:t>Jedan od ključnih ciljeva zakona je uklanjanje administrativnih i poreskih prepreka slobodnom kretanju lica i prevoznih sredstava između Crne Gore i država Evropske unije. Propis omogućava da lica koja imaju uobičajeno boravište u državama članicama EU, Evropskog ekonomskog prostora i Švajcarske</w:t>
            </w:r>
            <w:r w:rsidR="00EE7A22">
              <w:rPr>
                <w:rFonts w:ascii="Calibri Light" w:hAnsi="Calibri Light" w:cs="Calibri Light"/>
                <w:b w:val="0"/>
                <w:sz w:val="22"/>
                <w:szCs w:val="22"/>
                <w:lang w:val="en-US"/>
              </w:rPr>
              <w:t xml:space="preserve"> konfederacije</w:t>
            </w:r>
            <w:r w:rsidRPr="006A097B">
              <w:rPr>
                <w:rFonts w:ascii="Calibri Light" w:hAnsi="Calibri Light" w:cs="Calibri Light"/>
                <w:b w:val="0"/>
                <w:sz w:val="22"/>
                <w:szCs w:val="22"/>
                <w:lang w:val="en-US"/>
              </w:rPr>
              <w:t xml:space="preserve"> pod jasno definisanim uslovima koriste svoja vozila u Crnoj Gori bez dodatnog poreskog opterećenja. Zakon ima za cilj i unapređenje efikasnosti nadzora nad privremenim uvozom prevoznih sredstava kroz uspostavljanje elektronskog sistema prijave i odjave vozila, kao i osnivanje Registra stranih vozila. Time se stvaraju uslovi za bolju koordinaciju između Ministarstva unutrašnjih poslova, Uprave carina i Poreske uprave, efikasnije praćenje rokova boravka vozila i sprečavanje zloupotreba poreskih oslobođenja. Dodatni cilj propisa je jačanje pravne sigurnosti i transparentnosti, kroz precizno definisanje prava i obaveza korisnika vozila, nadležnih organa i postupaka kontrole, kao i stvaranje pretpostavki za punu primjenu pravila Evropske unije nakon pristupanja Crne Gore Evropskoj uniji. </w:t>
            </w:r>
          </w:p>
          <w:p w14:paraId="196E125D" w14:textId="4F6B25AC" w:rsidR="006B1FA4" w:rsidRPr="006A097B" w:rsidRDefault="00524A7E" w:rsidP="00D40531">
            <w:pPr>
              <w:autoSpaceDE w:val="0"/>
              <w:autoSpaceDN w:val="0"/>
              <w:adjustRightInd w:val="0"/>
              <w:spacing w:after="120"/>
              <w:jc w:val="both"/>
              <w:rPr>
                <w:rFonts w:ascii="Calibri Light" w:hAnsi="Calibri Light" w:cs="Calibri Light"/>
                <w:b w:val="0"/>
                <w:sz w:val="22"/>
                <w:szCs w:val="22"/>
                <w:lang w:val="en-US"/>
              </w:rPr>
            </w:pPr>
            <w:r w:rsidRPr="006A097B">
              <w:rPr>
                <w:rFonts w:ascii="Calibri Light" w:hAnsi="Calibri Light" w:cs="Calibri Light"/>
                <w:b w:val="0"/>
                <w:sz w:val="22"/>
                <w:szCs w:val="22"/>
                <w:lang w:val="en-US"/>
              </w:rPr>
              <w:t>Ciljevi predloženog zakona u potpunosti su usklađeni sa strateškim opredjeljenjem Crne Gore za članstvo u Evropskoj uniji i obavezama koje proizlaze iz procesa pristupanja EU. Donošenje ovog propisa predstavlja dio aktivnosti na usklađivanju nacionalnog zakonodavstva sa pravnom tekovinom Evropske unije u oblasti indirektnog oporezivanja i funkcionisanja unutrašnjeg tržišta. Predložena rješenja usklađena su sa programima i politikama Vlade koji se odnose na evropske integracije, unapređenje regulatornog okvira i jačanje administrativnih kapaciteta za primjenu prava Evropske unije. Posebno doprinose ispunjavanju obaveza iz pregovaračkog procesa u oblastima koje se odnose na oporezivanje.</w:t>
            </w:r>
            <w:r w:rsidR="006A097B" w:rsidRPr="006A097B">
              <w:rPr>
                <w:rFonts w:ascii="Calibri Light" w:hAnsi="Calibri Light" w:cs="Calibri Light"/>
                <w:b w:val="0"/>
                <w:sz w:val="22"/>
                <w:szCs w:val="22"/>
                <w:lang w:val="en-US"/>
              </w:rPr>
              <w:t xml:space="preserve"> Predlog Z</w:t>
            </w:r>
            <w:r w:rsidRPr="006A097B">
              <w:rPr>
                <w:rFonts w:ascii="Calibri Light" w:hAnsi="Calibri Light" w:cs="Calibri Light"/>
                <w:b w:val="0"/>
                <w:sz w:val="22"/>
                <w:szCs w:val="22"/>
                <w:lang w:val="en-US"/>
              </w:rPr>
              <w:t>akon</w:t>
            </w:r>
            <w:r w:rsidR="006A097B" w:rsidRPr="006A097B">
              <w:rPr>
                <w:rFonts w:ascii="Calibri Light" w:hAnsi="Calibri Light" w:cs="Calibri Light"/>
                <w:b w:val="0"/>
                <w:sz w:val="22"/>
                <w:szCs w:val="22"/>
                <w:lang w:val="en-US"/>
              </w:rPr>
              <w:t>a</w:t>
            </w:r>
            <w:r w:rsidRPr="006A097B">
              <w:rPr>
                <w:rFonts w:ascii="Calibri Light" w:hAnsi="Calibri Light" w:cs="Calibri Light"/>
                <w:b w:val="0"/>
                <w:sz w:val="22"/>
                <w:szCs w:val="22"/>
                <w:lang w:val="en-US"/>
              </w:rPr>
              <w:t xml:space="preserve"> je usklađen sa opštim ciljem Vlade da obezbijedi transparentan, predvidiv i evropskim standardima prilagođen regulatorni okvir koji podstiče mobilnost građana, pravnu sigurnost i efikasno funkcionisanje javne uprave.</w:t>
            </w:r>
          </w:p>
        </w:tc>
      </w:tr>
      <w:tr w:rsidR="00AA6A52" w:rsidRPr="004E39CC" w14:paraId="1598E662"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11670C9C" w14:textId="77777777" w:rsidR="00AA6A52" w:rsidRPr="006A097B" w:rsidRDefault="00AA6A52" w:rsidP="007C4A57">
            <w:pPr>
              <w:autoSpaceDE w:val="0"/>
              <w:autoSpaceDN w:val="0"/>
              <w:adjustRightInd w:val="0"/>
              <w:spacing w:before="120" w:after="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3. Opcije</w:t>
            </w:r>
          </w:p>
          <w:p w14:paraId="395B7060"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Koje su moguće opcije za ispunjavanje ciljeva i rješavanje problema? (uvijek treba razmatrati “status quo” opciju i preporučljivo je uključiti i neregulatornu opciju, osim ako postoji obaveza donošenja predloženog propisa).</w:t>
            </w:r>
          </w:p>
          <w:p w14:paraId="03F2D318" w14:textId="77777777" w:rsidR="00AA6A52" w:rsidRPr="006A097B" w:rsidRDefault="00AA6A52" w:rsidP="00223062">
            <w:pPr>
              <w:pStyle w:val="ListParagraph"/>
              <w:numPr>
                <w:ilvl w:val="0"/>
                <w:numId w:val="1"/>
              </w:numPr>
              <w:autoSpaceDE w:val="0"/>
              <w:autoSpaceDN w:val="0"/>
              <w:adjustRightInd w:val="0"/>
              <w:spacing w:after="120"/>
              <w:ind w:left="629" w:hanging="357"/>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Obrazložiti preferiranu opciju?</w:t>
            </w:r>
          </w:p>
        </w:tc>
      </w:tr>
      <w:tr w:rsidR="00AA6A52" w:rsidRPr="004E39CC" w14:paraId="566578E7"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3CC7E66B" w14:textId="7392AAF6" w:rsidR="00524A7E" w:rsidRPr="009611E5" w:rsidRDefault="00524A7E" w:rsidP="009611E5">
            <w:pPr>
              <w:spacing w:before="120"/>
              <w:jc w:val="both"/>
              <w:rPr>
                <w:rFonts w:ascii="Calibri Light" w:hAnsi="Calibri Light" w:cs="Calibri Light"/>
                <w:b w:val="0"/>
                <w:sz w:val="22"/>
                <w:szCs w:val="22"/>
                <w:lang w:val="en-US"/>
              </w:rPr>
            </w:pPr>
            <w:r w:rsidRPr="009611E5">
              <w:rPr>
                <w:rFonts w:ascii="Calibri Light" w:hAnsi="Calibri Light" w:cs="Calibri Light"/>
                <w:b w:val="0"/>
                <w:sz w:val="22"/>
                <w:szCs w:val="22"/>
                <w:lang w:val="en-US"/>
              </w:rPr>
              <w:t xml:space="preserve">Opcija 1 – Status quo </w:t>
            </w:r>
          </w:p>
          <w:p w14:paraId="34A4F030" w14:textId="7398CD6F" w:rsidR="00524A7E" w:rsidRPr="009611E5" w:rsidRDefault="00524A7E" w:rsidP="009611E5">
            <w:pPr>
              <w:spacing w:after="120"/>
              <w:jc w:val="both"/>
              <w:rPr>
                <w:rFonts w:ascii="Calibri Light" w:hAnsi="Calibri Light" w:cs="Calibri Light"/>
                <w:b w:val="0"/>
                <w:sz w:val="22"/>
                <w:szCs w:val="22"/>
                <w:lang w:val="en-US"/>
              </w:rPr>
            </w:pPr>
            <w:r w:rsidRPr="009611E5">
              <w:rPr>
                <w:rFonts w:ascii="Calibri Light" w:hAnsi="Calibri Light" w:cs="Calibri Light"/>
                <w:b w:val="0"/>
                <w:sz w:val="22"/>
                <w:szCs w:val="22"/>
                <w:lang w:val="en-US"/>
              </w:rPr>
              <w:t>Ova opcija podrazumijeva zadržavanje postojećeg pravnog okvira bez donošenja posebnog zakona kojim bi se uredilo oslobađanje od poreza za određena prevozna sredstva koja se privremeno uvoze iz država članica Evropske unije, Evropskog ekonomskog prostora i Švajcarske konfederacije.</w:t>
            </w:r>
            <w:r w:rsidR="009611E5" w:rsidRPr="009611E5">
              <w:rPr>
                <w:rFonts w:ascii="Calibri Light" w:hAnsi="Calibri Light" w:cs="Calibri Light"/>
                <w:b w:val="0"/>
                <w:sz w:val="22"/>
                <w:szCs w:val="22"/>
                <w:lang w:val="en-US"/>
              </w:rPr>
              <w:t xml:space="preserve"> N</w:t>
            </w:r>
            <w:r w:rsidRPr="009611E5">
              <w:rPr>
                <w:rFonts w:ascii="Calibri Light" w:hAnsi="Calibri Light" w:cs="Calibri Light"/>
                <w:b w:val="0"/>
                <w:sz w:val="22"/>
                <w:szCs w:val="22"/>
                <w:lang w:val="en-US"/>
              </w:rPr>
              <w:t xml:space="preserve">edostaci </w:t>
            </w:r>
            <w:r w:rsidR="009611E5" w:rsidRPr="009611E5">
              <w:rPr>
                <w:rFonts w:ascii="Calibri Light" w:hAnsi="Calibri Light" w:cs="Calibri Light"/>
                <w:b w:val="0"/>
                <w:sz w:val="22"/>
                <w:szCs w:val="22"/>
                <w:lang w:val="en-US"/>
              </w:rPr>
              <w:t>ove opcije su</w:t>
            </w:r>
            <w:r w:rsidRPr="009611E5">
              <w:rPr>
                <w:rFonts w:ascii="Calibri Light" w:hAnsi="Calibri Light" w:cs="Calibri Light"/>
                <w:b w:val="0"/>
                <w:sz w:val="22"/>
                <w:szCs w:val="22"/>
                <w:lang w:val="en-US"/>
              </w:rPr>
              <w:t xml:space="preserve"> značajni</w:t>
            </w:r>
            <w:r w:rsidR="009611E5" w:rsidRPr="009611E5">
              <w:rPr>
                <w:rFonts w:ascii="Calibri Light" w:hAnsi="Calibri Light" w:cs="Calibri Light"/>
                <w:b w:val="0"/>
                <w:sz w:val="22"/>
                <w:szCs w:val="22"/>
                <w:lang w:val="en-US"/>
              </w:rPr>
              <w:t xml:space="preserve">, </w:t>
            </w:r>
            <w:proofErr w:type="gramStart"/>
            <w:r w:rsidR="009611E5" w:rsidRPr="009611E5">
              <w:rPr>
                <w:rFonts w:ascii="Calibri Light" w:hAnsi="Calibri Light" w:cs="Calibri Light"/>
                <w:b w:val="0"/>
                <w:sz w:val="22"/>
                <w:szCs w:val="22"/>
                <w:lang w:val="en-US"/>
              </w:rPr>
              <w:t>a</w:t>
            </w:r>
            <w:proofErr w:type="gramEnd"/>
            <w:r w:rsidR="009611E5" w:rsidRPr="009611E5">
              <w:rPr>
                <w:rFonts w:ascii="Calibri Light" w:hAnsi="Calibri Light" w:cs="Calibri Light"/>
                <w:b w:val="0"/>
                <w:sz w:val="22"/>
                <w:szCs w:val="22"/>
                <w:lang w:val="en-US"/>
              </w:rPr>
              <w:t xml:space="preserve"> ogledaju se u zadržavanju</w:t>
            </w:r>
            <w:r w:rsidRPr="009611E5">
              <w:rPr>
                <w:rFonts w:ascii="Calibri Light" w:hAnsi="Calibri Light" w:cs="Calibri Light"/>
                <w:b w:val="0"/>
                <w:sz w:val="22"/>
                <w:szCs w:val="22"/>
                <w:lang w:val="en-US"/>
              </w:rPr>
              <w:t xml:space="preserve"> stanj</w:t>
            </w:r>
            <w:r w:rsidR="009611E5" w:rsidRPr="009611E5">
              <w:rPr>
                <w:rFonts w:ascii="Calibri Light" w:hAnsi="Calibri Light" w:cs="Calibri Light"/>
                <w:b w:val="0"/>
                <w:sz w:val="22"/>
                <w:szCs w:val="22"/>
                <w:lang w:val="en-US"/>
              </w:rPr>
              <w:t>a</w:t>
            </w:r>
            <w:r w:rsidRPr="009611E5">
              <w:rPr>
                <w:rFonts w:ascii="Calibri Light" w:hAnsi="Calibri Light" w:cs="Calibri Light"/>
                <w:b w:val="0"/>
                <w:sz w:val="22"/>
                <w:szCs w:val="22"/>
                <w:lang w:val="en-US"/>
              </w:rPr>
              <w:t xml:space="preserve"> neusklađenosti sa Direktivom 83/182/EEC, ne bi se uspostavio jedinstven sistem za ostvarivanje poreskih oslobođenja pri privremenom uvozu vozila, niti bi se obezbijedila pravna sigurnost za korisnike vozila iz država članica Evropske unije. Takođe, ne bi bili stvoreni uslovi za efikasniji nadzor nad privremenim uvozom i sprečavanje eventualnih zloupotreba.</w:t>
            </w:r>
            <w:r w:rsidR="009611E5" w:rsidRPr="009611E5">
              <w:rPr>
                <w:rFonts w:ascii="Calibri Light" w:hAnsi="Calibri Light" w:cs="Calibri Light"/>
                <w:b w:val="0"/>
                <w:sz w:val="22"/>
                <w:szCs w:val="22"/>
                <w:lang w:val="en-US"/>
              </w:rPr>
              <w:t xml:space="preserve"> </w:t>
            </w:r>
            <w:r w:rsidRPr="009611E5">
              <w:rPr>
                <w:rFonts w:ascii="Calibri Light" w:hAnsi="Calibri Light" w:cs="Calibri Light"/>
                <w:b w:val="0"/>
                <w:sz w:val="22"/>
                <w:szCs w:val="22"/>
                <w:lang w:val="en-US"/>
              </w:rPr>
              <w:t>S obzirom na obaveze Crne Gore u procesu pristupanja Evropskoj uniji, ova opcija ne omogućava ostvarivanje postavljenih ciljeva.</w:t>
            </w:r>
          </w:p>
          <w:p w14:paraId="369F3848" w14:textId="77777777" w:rsidR="00524A7E" w:rsidRPr="009611E5" w:rsidRDefault="00524A7E" w:rsidP="009611E5">
            <w:pPr>
              <w:jc w:val="both"/>
              <w:rPr>
                <w:rFonts w:ascii="Calibri Light" w:hAnsi="Calibri Light" w:cs="Calibri Light"/>
                <w:b w:val="0"/>
                <w:sz w:val="22"/>
                <w:szCs w:val="22"/>
                <w:lang w:val="en-US"/>
              </w:rPr>
            </w:pPr>
            <w:r w:rsidRPr="009611E5">
              <w:rPr>
                <w:rFonts w:ascii="Calibri Light" w:hAnsi="Calibri Light" w:cs="Calibri Light"/>
                <w:b w:val="0"/>
                <w:sz w:val="22"/>
                <w:szCs w:val="22"/>
                <w:lang w:val="en-US"/>
              </w:rPr>
              <w:t>Opcija 2 – Neregulatorna opcija (primjena postojećih propisa uz administrativne mjere)</w:t>
            </w:r>
          </w:p>
          <w:p w14:paraId="746B9DE6" w14:textId="7FB8D763" w:rsidR="00524A7E" w:rsidRPr="009611E5" w:rsidRDefault="00524A7E" w:rsidP="009611E5">
            <w:pPr>
              <w:spacing w:after="120"/>
              <w:jc w:val="both"/>
              <w:rPr>
                <w:rFonts w:ascii="Calibri Light" w:hAnsi="Calibri Light" w:cs="Calibri Light"/>
                <w:b w:val="0"/>
                <w:sz w:val="22"/>
                <w:szCs w:val="22"/>
                <w:lang w:val="en-US"/>
              </w:rPr>
            </w:pPr>
            <w:r w:rsidRPr="009611E5">
              <w:rPr>
                <w:rFonts w:ascii="Calibri Light" w:hAnsi="Calibri Light" w:cs="Calibri Light"/>
                <w:b w:val="0"/>
                <w:sz w:val="22"/>
                <w:szCs w:val="22"/>
                <w:lang w:val="en-US"/>
              </w:rPr>
              <w:t>Ova opcija podrazumijevala bi pokušaj rješavanja problema kroz izmjene procedura nadležnih organa, donošenje smjernica ili unapređenje administrativne saradnje bez donošenja posebnog zakona.</w:t>
            </w:r>
            <w:r w:rsidR="009611E5" w:rsidRPr="009611E5">
              <w:rPr>
                <w:rFonts w:ascii="Calibri Light" w:hAnsi="Calibri Light" w:cs="Calibri Light"/>
                <w:b w:val="0"/>
                <w:sz w:val="22"/>
                <w:szCs w:val="22"/>
                <w:lang w:val="en-US"/>
              </w:rPr>
              <w:t xml:space="preserve"> </w:t>
            </w:r>
            <w:r w:rsidRPr="009611E5">
              <w:rPr>
                <w:rFonts w:ascii="Calibri Light" w:hAnsi="Calibri Light" w:cs="Calibri Light"/>
                <w:b w:val="0"/>
                <w:sz w:val="22"/>
                <w:szCs w:val="22"/>
                <w:lang w:val="en-US"/>
              </w:rPr>
              <w:t>Takav pristup mogao bi djelimično unaprijediti praksu postupanja nadležnih organa, ali ne bi omogućio prenos Direktive 83/182/EEC u pravni sistem Crne Gore. Budući da se pitanja poreskih oslobođenja, prava i obaveza korisnika vozila, rokova boravka i prekršajnih sankcija moraju uređivati zakonom, neregulatorna opcija nije dovoljna za postizanje ciljeva propisa.</w:t>
            </w:r>
            <w:r w:rsidR="009611E5" w:rsidRPr="009611E5">
              <w:rPr>
                <w:rFonts w:ascii="Calibri Light" w:hAnsi="Calibri Light" w:cs="Calibri Light"/>
                <w:b w:val="0"/>
                <w:sz w:val="22"/>
                <w:szCs w:val="22"/>
                <w:lang w:val="en-US"/>
              </w:rPr>
              <w:t xml:space="preserve"> </w:t>
            </w:r>
            <w:r w:rsidRPr="009611E5">
              <w:rPr>
                <w:rFonts w:ascii="Calibri Light" w:hAnsi="Calibri Light" w:cs="Calibri Light"/>
                <w:b w:val="0"/>
                <w:sz w:val="22"/>
                <w:szCs w:val="22"/>
                <w:lang w:val="en-US"/>
              </w:rPr>
              <w:t>Pored toga, bez zakonskog osnova ne bi bilo moguće uspostaviti sva predviđena prava i obaveze niti obezbijediti potpunu pravnu sigurnost i usklađenost sa pravom Evropske unije.</w:t>
            </w:r>
          </w:p>
          <w:p w14:paraId="5F95858D" w14:textId="77777777" w:rsidR="00524A7E" w:rsidRPr="00B053B4" w:rsidRDefault="00524A7E" w:rsidP="009611E5">
            <w:pPr>
              <w:jc w:val="both"/>
              <w:rPr>
                <w:rFonts w:ascii="Calibri Light" w:hAnsi="Calibri Light" w:cs="Calibri Light"/>
                <w:b w:val="0"/>
                <w:sz w:val="22"/>
                <w:szCs w:val="22"/>
                <w:lang w:val="en-US"/>
              </w:rPr>
            </w:pPr>
            <w:r w:rsidRPr="00B053B4">
              <w:rPr>
                <w:rFonts w:ascii="Calibri Light" w:hAnsi="Calibri Light" w:cs="Calibri Light"/>
                <w:b w:val="0"/>
                <w:sz w:val="22"/>
                <w:szCs w:val="22"/>
                <w:lang w:val="en-US"/>
              </w:rPr>
              <w:t>Opcija 3 – Donošenje predloženog zakona (preferirana opcija)</w:t>
            </w:r>
          </w:p>
          <w:p w14:paraId="79BCADD3" w14:textId="5E93C982" w:rsidR="006B1FA4" w:rsidRPr="001722E1" w:rsidRDefault="00524A7E" w:rsidP="001722E1">
            <w:pPr>
              <w:jc w:val="both"/>
              <w:rPr>
                <w:rFonts w:ascii="Calibri Light" w:hAnsi="Calibri Light" w:cs="Calibri Light"/>
                <w:b w:val="0"/>
                <w:color w:val="FF0000"/>
                <w:sz w:val="22"/>
                <w:szCs w:val="22"/>
                <w:lang w:val="en-US"/>
              </w:rPr>
            </w:pPr>
            <w:r w:rsidRPr="001722E1">
              <w:rPr>
                <w:rFonts w:ascii="Calibri Light" w:hAnsi="Calibri Light" w:cs="Calibri Light"/>
                <w:b w:val="0"/>
                <w:sz w:val="22"/>
                <w:szCs w:val="22"/>
                <w:lang w:val="en-US"/>
              </w:rPr>
              <w:lastRenderedPageBreak/>
              <w:t>Ova opcija podrazumijeva donošenje Zakona o oslobađanju od poreza za određena prevozna sredstva koja se privremeno uvoze iz jedne države članice u drugu, kojim se u nacionalno zakonodavstvo prenosi Direktiva 83/182/EEC.</w:t>
            </w:r>
            <w:r w:rsidR="001722E1" w:rsidRPr="001722E1">
              <w:rPr>
                <w:rFonts w:ascii="Calibri Light" w:hAnsi="Calibri Light" w:cs="Calibri Light"/>
                <w:b w:val="0"/>
                <w:sz w:val="22"/>
                <w:szCs w:val="22"/>
                <w:lang w:val="en-US"/>
              </w:rPr>
              <w:t xml:space="preserve"> </w:t>
            </w:r>
            <w:r w:rsidRPr="001722E1">
              <w:rPr>
                <w:rFonts w:ascii="Calibri Light" w:hAnsi="Calibri Light" w:cs="Calibri Light"/>
                <w:b w:val="0"/>
                <w:sz w:val="22"/>
                <w:szCs w:val="22"/>
                <w:lang w:val="en-US"/>
              </w:rPr>
              <w:t>Predloženim zakonom uređuju se uslovi za ostvarivanje poreskih oslobođenja, definišu prava i obaveze korisnika, uspostavlja sistem elektronske prijave i odjave vozila, osniva Registar stranih vozila i uređuje saradnja nadležnih organa u kontroli zakonitosti privremenog uvoza. Ova opcija omogućava punu harmonizaciju sa pravnom tekovinom Evropske unije, povećava pravnu sigurnost i doprinosi efikasnijoj kontroli primjene propisa.</w:t>
            </w:r>
            <w:r w:rsidR="001722E1" w:rsidRPr="001722E1">
              <w:rPr>
                <w:rFonts w:ascii="Calibri Light" w:hAnsi="Calibri Light" w:cs="Calibri Light"/>
                <w:b w:val="0"/>
                <w:sz w:val="22"/>
                <w:szCs w:val="22"/>
                <w:lang w:val="en-US"/>
              </w:rPr>
              <w:t xml:space="preserve"> </w:t>
            </w:r>
            <w:r w:rsidRPr="001722E1">
              <w:rPr>
                <w:rFonts w:ascii="Calibri Light" w:hAnsi="Calibri Light" w:cs="Calibri Light"/>
                <w:b w:val="0"/>
                <w:sz w:val="22"/>
                <w:szCs w:val="22"/>
                <w:lang w:val="en-US"/>
              </w:rPr>
              <w:t>Kao preferirana opcija odabrano je donošenje predloženog zakona, jer jedino ova opcija omogućava potpuno ostvarivanje ciljeva propisa i ispunjavanje međunarodnih obaveza Crne Gore u procesu pristupanja Evropskoj uniji.</w:t>
            </w:r>
          </w:p>
        </w:tc>
      </w:tr>
      <w:tr w:rsidR="00AA6A52" w:rsidRPr="004E39CC" w14:paraId="333CA062"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0DDC1C80" w14:textId="77777777" w:rsidR="00AA6A52" w:rsidRPr="006A097B" w:rsidRDefault="00AA6A52" w:rsidP="004B19A6">
            <w:pPr>
              <w:autoSpaceDE w:val="0"/>
              <w:autoSpaceDN w:val="0"/>
              <w:adjustRightInd w:val="0"/>
              <w:spacing w:before="12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lastRenderedPageBreak/>
              <w:t>4. Analiza uticaja</w:t>
            </w:r>
          </w:p>
          <w:p w14:paraId="503E012A"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Na koga će i kako će najvjerovatnije uticati rješenja u propisu - nabrojati pozitivne i negativne uticaje, direktne i indirektne.</w:t>
            </w:r>
          </w:p>
          <w:p w14:paraId="75BF779B"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Koje troškove će primjena propisa izazvati građanima i privredi (naročito malim i srednjim preduzećima).</w:t>
            </w:r>
          </w:p>
          <w:p w14:paraId="4D5C5CDC"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pozitivne posljedice donošenja propisa opravdavaju troškove koje će on stvoriti.</w:t>
            </w:r>
          </w:p>
          <w:p w14:paraId="6B633EF5"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Da li se propisom podržava stvaranje novih privrednih subjekata na tržištu i tržišna konkurencija.</w:t>
            </w:r>
          </w:p>
          <w:p w14:paraId="59733171" w14:textId="77777777" w:rsidR="00AA6A52" w:rsidRPr="006A097B" w:rsidRDefault="00AA6A52" w:rsidP="004B19A6">
            <w:pPr>
              <w:pStyle w:val="ListParagraph"/>
              <w:numPr>
                <w:ilvl w:val="0"/>
                <w:numId w:val="1"/>
              </w:numPr>
              <w:autoSpaceDE w:val="0"/>
              <w:autoSpaceDN w:val="0"/>
              <w:adjustRightInd w:val="0"/>
              <w:spacing w:after="120"/>
              <w:ind w:left="629" w:hanging="357"/>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Uključiti procjenu administrativnih opterećenja i biznis barijera.</w:t>
            </w:r>
          </w:p>
        </w:tc>
      </w:tr>
      <w:tr w:rsidR="00AA6A52" w:rsidRPr="004E39CC" w14:paraId="50AF1483"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5E9B6C32" w14:textId="5B562878" w:rsidR="001722E1" w:rsidRPr="00483F58" w:rsidRDefault="00594F96" w:rsidP="002323EF">
            <w:pPr>
              <w:widowControl w:val="0"/>
              <w:spacing w:before="120" w:after="120"/>
              <w:jc w:val="both"/>
              <w:rPr>
                <w:rFonts w:ascii="Calibri Light" w:hAnsi="Calibri Light" w:cs="Calibri Light"/>
                <w:b w:val="0"/>
                <w:sz w:val="22"/>
                <w:szCs w:val="22"/>
                <w:lang w:val="en-US"/>
              </w:rPr>
            </w:pPr>
            <w:r w:rsidRPr="00483F58">
              <w:rPr>
                <w:rFonts w:ascii="Calibri Light" w:hAnsi="Calibri Light" w:cs="Calibri Light"/>
                <w:b w:val="0"/>
                <w:sz w:val="22"/>
                <w:szCs w:val="22"/>
              </w:rPr>
              <w:t>Propis će najviše uticati na građane koji privremeno uvoze vozila iz država E</w:t>
            </w:r>
            <w:r w:rsidR="005C6734" w:rsidRPr="00483F58">
              <w:rPr>
                <w:rFonts w:ascii="Calibri Light" w:hAnsi="Calibri Light" w:cs="Calibri Light"/>
                <w:b w:val="0"/>
                <w:sz w:val="22"/>
                <w:szCs w:val="22"/>
              </w:rPr>
              <w:t>vropske unije</w:t>
            </w:r>
            <w:r w:rsidRPr="00483F58">
              <w:rPr>
                <w:rFonts w:ascii="Calibri Light" w:hAnsi="Calibri Light" w:cs="Calibri Light"/>
                <w:b w:val="0"/>
                <w:sz w:val="22"/>
                <w:szCs w:val="22"/>
              </w:rPr>
              <w:t xml:space="preserve">, </w:t>
            </w:r>
            <w:r w:rsidR="005C6734" w:rsidRPr="00483F58">
              <w:rPr>
                <w:rFonts w:ascii="Calibri Light" w:hAnsi="Calibri Light" w:cs="Calibri Light"/>
                <w:b w:val="0"/>
                <w:sz w:val="22"/>
                <w:szCs w:val="22"/>
              </w:rPr>
              <w:t>evropskog ekonomskog prostora</w:t>
            </w:r>
            <w:r w:rsidRPr="00483F58">
              <w:rPr>
                <w:rFonts w:ascii="Calibri Light" w:hAnsi="Calibri Light" w:cs="Calibri Light"/>
                <w:b w:val="0"/>
                <w:sz w:val="22"/>
                <w:szCs w:val="22"/>
              </w:rPr>
              <w:t xml:space="preserve"> i Švajcarske, prekogranične radnike, studente i određene privredne subjekte, posebno rent-a-car kompanije. Pozitivni efekti ogledaju se u oslobađanju od plaćanja poreza i lakšem korišćenju vozila u Crnoj Gori. </w:t>
            </w:r>
          </w:p>
          <w:p w14:paraId="3DA2B977" w14:textId="135B5D49" w:rsidR="00EF1056" w:rsidRPr="00483F58" w:rsidRDefault="00594F96" w:rsidP="002323EF">
            <w:pPr>
              <w:widowControl w:val="0"/>
              <w:spacing w:before="120" w:after="120"/>
              <w:jc w:val="both"/>
              <w:rPr>
                <w:rFonts w:ascii="Calibri Light" w:hAnsi="Calibri Light" w:cs="Calibri Light"/>
                <w:b w:val="0"/>
                <w:sz w:val="22"/>
                <w:szCs w:val="22"/>
                <w:lang w:val="en-US"/>
              </w:rPr>
            </w:pPr>
            <w:r w:rsidRPr="00483F58">
              <w:rPr>
                <w:rFonts w:ascii="Calibri Light" w:hAnsi="Calibri Light" w:cs="Calibri Light"/>
                <w:b w:val="0"/>
                <w:sz w:val="22"/>
                <w:szCs w:val="22"/>
              </w:rPr>
              <w:t xml:space="preserve">Primjena zakona neće stvarati finansijske troškove za građane i privredu, jer se uvodi poresko oslobađanje za privremeni uvoz vozila, a postupci prijave i odjave su besplatni. </w:t>
            </w:r>
          </w:p>
          <w:p w14:paraId="0DFB0115" w14:textId="468CA03A" w:rsidR="00EF1056" w:rsidRPr="00483F58" w:rsidRDefault="00594F96" w:rsidP="002323EF">
            <w:pPr>
              <w:widowControl w:val="0"/>
              <w:spacing w:before="120" w:after="120"/>
              <w:jc w:val="both"/>
              <w:rPr>
                <w:rFonts w:ascii="Calibri Light" w:hAnsi="Calibri Light" w:cs="Calibri Light"/>
                <w:b w:val="0"/>
                <w:sz w:val="22"/>
                <w:szCs w:val="22"/>
                <w:lang w:val="en-US"/>
              </w:rPr>
            </w:pPr>
            <w:r w:rsidRPr="00483F58">
              <w:rPr>
                <w:rFonts w:ascii="Calibri Light" w:hAnsi="Calibri Light" w:cs="Calibri Light"/>
                <w:b w:val="0"/>
                <w:sz w:val="22"/>
                <w:szCs w:val="22"/>
              </w:rPr>
              <w:t>Oček</w:t>
            </w:r>
            <w:r w:rsidR="00EE7A22">
              <w:rPr>
                <w:rFonts w:ascii="Calibri Light" w:hAnsi="Calibri Light" w:cs="Calibri Light"/>
                <w:b w:val="0"/>
                <w:sz w:val="22"/>
                <w:szCs w:val="22"/>
              </w:rPr>
              <w:t>uju</w:t>
            </w:r>
            <w:r w:rsidRPr="00483F58">
              <w:rPr>
                <w:rFonts w:ascii="Calibri Light" w:hAnsi="Calibri Light" w:cs="Calibri Light"/>
                <w:b w:val="0"/>
                <w:sz w:val="22"/>
                <w:szCs w:val="22"/>
              </w:rPr>
              <w:t xml:space="preserve"> </w:t>
            </w:r>
            <w:r w:rsidR="00EE7A22">
              <w:rPr>
                <w:rFonts w:ascii="Calibri Light" w:hAnsi="Calibri Light" w:cs="Calibri Light"/>
                <w:b w:val="0"/>
                <w:sz w:val="22"/>
                <w:szCs w:val="22"/>
              </w:rPr>
              <w:t xml:space="preserve">su brojne </w:t>
            </w:r>
            <w:r w:rsidRPr="00483F58">
              <w:rPr>
                <w:rFonts w:ascii="Calibri Light" w:hAnsi="Calibri Light" w:cs="Calibri Light"/>
                <w:b w:val="0"/>
                <w:sz w:val="22"/>
                <w:szCs w:val="22"/>
              </w:rPr>
              <w:t>koristi</w:t>
            </w:r>
            <w:r w:rsidR="00EE7A22">
              <w:rPr>
                <w:rFonts w:ascii="Calibri Light" w:hAnsi="Calibri Light" w:cs="Calibri Light"/>
                <w:b w:val="0"/>
                <w:sz w:val="22"/>
                <w:szCs w:val="22"/>
              </w:rPr>
              <w:t xml:space="preserve"> od primjene predloženog propisa</w:t>
            </w:r>
            <w:r w:rsidRPr="00483F58">
              <w:rPr>
                <w:rFonts w:ascii="Calibri Light" w:hAnsi="Calibri Light" w:cs="Calibri Light"/>
                <w:b w:val="0"/>
                <w:sz w:val="22"/>
                <w:szCs w:val="22"/>
              </w:rPr>
              <w:t xml:space="preserve">, </w:t>
            </w:r>
            <w:r w:rsidR="00EE7A22">
              <w:rPr>
                <w:rFonts w:ascii="Calibri Light" w:hAnsi="Calibri Light" w:cs="Calibri Light"/>
                <w:b w:val="0"/>
                <w:sz w:val="22"/>
                <w:szCs w:val="22"/>
              </w:rPr>
              <w:t>kao npr.</w:t>
            </w:r>
            <w:r w:rsidRPr="00483F58">
              <w:rPr>
                <w:rFonts w:ascii="Calibri Light" w:hAnsi="Calibri Light" w:cs="Calibri Light"/>
                <w:b w:val="0"/>
                <w:sz w:val="22"/>
                <w:szCs w:val="22"/>
              </w:rPr>
              <w:t xml:space="preserve"> smanjenja poreskih opterećenja, olakšanog kretanja građana i vozila, usklađivanja sa pravnom tekovinom EU i unapređenja pravne sigurnosti.</w:t>
            </w:r>
          </w:p>
          <w:p w14:paraId="5277BFE0" w14:textId="3C61936A" w:rsidR="00EF1056" w:rsidRPr="00483F58" w:rsidRDefault="00594F96" w:rsidP="002323EF">
            <w:pPr>
              <w:widowControl w:val="0"/>
              <w:spacing w:before="120" w:after="120"/>
              <w:jc w:val="both"/>
              <w:rPr>
                <w:rFonts w:ascii="Calibri Light" w:hAnsi="Calibri Light" w:cs="Calibri Light"/>
                <w:b w:val="0"/>
                <w:sz w:val="22"/>
                <w:szCs w:val="22"/>
                <w:lang w:val="en-US"/>
              </w:rPr>
            </w:pPr>
            <w:r w:rsidRPr="00483F58">
              <w:rPr>
                <w:rFonts w:ascii="Calibri Light" w:hAnsi="Calibri Light" w:cs="Calibri Light"/>
                <w:b w:val="0"/>
                <w:sz w:val="22"/>
                <w:szCs w:val="22"/>
              </w:rPr>
              <w:t>Propis ne predviđa direktne podsticaje za osnivanje novih privrednih subjekata, ali indirektno doprinosi boljem poslovnom ambijentu. Uklanjanje poreskih prepreka i usklađivanje sa pravilima EU može pozitivno uticati na konkurentnost tržišta i olakšati prekogranično pružanje usluga.</w:t>
            </w:r>
          </w:p>
          <w:p w14:paraId="42BC6658" w14:textId="4653B81E" w:rsidR="001722E1" w:rsidRPr="00594F96" w:rsidRDefault="00594F96" w:rsidP="002323EF">
            <w:pPr>
              <w:widowControl w:val="0"/>
              <w:spacing w:before="120" w:after="120"/>
              <w:jc w:val="both"/>
              <w:rPr>
                <w:rFonts w:ascii="Calibri Light" w:hAnsi="Calibri Light" w:cs="Calibri Light"/>
                <w:b w:val="0"/>
                <w:color w:val="FF0000"/>
                <w:sz w:val="22"/>
                <w:szCs w:val="22"/>
                <w:lang w:val="en-US"/>
              </w:rPr>
            </w:pPr>
            <w:r w:rsidRPr="00483F58">
              <w:rPr>
                <w:rFonts w:ascii="Calibri Light" w:hAnsi="Calibri Light" w:cs="Calibri Light"/>
                <w:b w:val="0"/>
                <w:sz w:val="22"/>
                <w:szCs w:val="22"/>
              </w:rPr>
              <w:t>Administrativna opterećenja su ograničena i odnose se na elektronsku prijavu i odjavu vozila te dostavljanje određenih podataka nadležnim organima. Ne uvode se nove naknade, dozvole niti značajne biznis barijere, pa se ukupan uticaj na poslovanje može ocijeniti kao nizak.</w:t>
            </w:r>
          </w:p>
        </w:tc>
      </w:tr>
      <w:tr w:rsidR="00AA6A52" w:rsidRPr="004E39CC" w14:paraId="4EA7380A"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7B2B78F" w14:textId="77777777" w:rsidR="00AA6A52" w:rsidRPr="006A097B" w:rsidRDefault="00AA6A52" w:rsidP="007C4A57">
            <w:pPr>
              <w:autoSpaceDE w:val="0"/>
              <w:autoSpaceDN w:val="0"/>
              <w:adjustRightInd w:val="0"/>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5. Procjena fiskalnog uticaja</w:t>
            </w:r>
          </w:p>
          <w:p w14:paraId="4E38DE36" w14:textId="77777777" w:rsidR="00AA6A52" w:rsidRPr="006A097B" w:rsidRDefault="00AA6A52" w:rsidP="007C4A57">
            <w:pPr>
              <w:pStyle w:val="ListParagraph"/>
              <w:numPr>
                <w:ilvl w:val="0"/>
                <w:numId w:val="1"/>
              </w:numPr>
              <w:autoSpaceDE w:val="0"/>
              <w:autoSpaceDN w:val="0"/>
              <w:adjustRightInd w:val="0"/>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je potrebno obezbjeđenje finansijskih sredstava iz budžeta Crne Gore za implementaciju propisa i u kom iznosu?</w:t>
            </w:r>
          </w:p>
          <w:p w14:paraId="76B1A1B8" w14:textId="77777777" w:rsidR="00AA6A52" w:rsidRPr="006A097B" w:rsidRDefault="00AA6A52" w:rsidP="007C4A57">
            <w:pPr>
              <w:pStyle w:val="ListParagraph"/>
              <w:numPr>
                <w:ilvl w:val="0"/>
                <w:numId w:val="1"/>
              </w:numPr>
              <w:contextualSpacing w:val="0"/>
              <w:jc w:val="both"/>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Da li je obezbjeđenje finansijskih sredstava jednokratno, ili tokom određenog vremenskog perioda?  Obrazložiti.</w:t>
            </w:r>
          </w:p>
          <w:p w14:paraId="17960376" w14:textId="77777777" w:rsidR="00AA6A52" w:rsidRPr="006A097B" w:rsidRDefault="00AA6A52" w:rsidP="007C4A57">
            <w:pPr>
              <w:pStyle w:val="ListParagraph"/>
              <w:numPr>
                <w:ilvl w:val="0"/>
                <w:numId w:val="1"/>
              </w:numPr>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implementacijom propisa proizilaze međunarodne finansijske obaveze? Obrazložiti.</w:t>
            </w:r>
          </w:p>
          <w:p w14:paraId="710F83D5" w14:textId="77777777" w:rsidR="00AA6A52" w:rsidRPr="006A097B" w:rsidRDefault="00AA6A52" w:rsidP="007C4A57">
            <w:pPr>
              <w:pStyle w:val="ListParagraph"/>
              <w:numPr>
                <w:ilvl w:val="0"/>
                <w:numId w:val="1"/>
              </w:numPr>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su neophodna finansijska sredstva obezbijeđena u budžetu za tekuću fiskalnu godinu, odnosno da li su planirana u budžetu za narednu fiskanu godinu?</w:t>
            </w:r>
          </w:p>
          <w:p w14:paraId="7B416488" w14:textId="77777777" w:rsidR="00AA6A52" w:rsidRPr="006A097B" w:rsidRDefault="00AA6A52" w:rsidP="007C4A57">
            <w:pPr>
              <w:pStyle w:val="ListParagraph"/>
              <w:numPr>
                <w:ilvl w:val="0"/>
                <w:numId w:val="1"/>
              </w:numPr>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je usvajanjem propisa predviđeno donošenje podzakonskih akata iz kojih će proisteći finansijske obaveze?</w:t>
            </w:r>
            <w:r w:rsidR="003B0907" w:rsidRPr="006A097B">
              <w:rPr>
                <w:rFonts w:ascii="Calibri Light" w:hAnsi="Calibri Light" w:cs="Calibri Light"/>
                <w:color w:val="365F91" w:themeColor="accent1" w:themeShade="BF"/>
                <w:sz w:val="22"/>
                <w:szCs w:val="22"/>
              </w:rPr>
              <w:t xml:space="preserve"> </w:t>
            </w:r>
          </w:p>
          <w:p w14:paraId="16BAB3D0" w14:textId="77777777" w:rsidR="00AA6A52" w:rsidRPr="006A097B" w:rsidRDefault="00AA6A52" w:rsidP="007C4A57">
            <w:pPr>
              <w:pStyle w:val="ListParagraph"/>
              <w:numPr>
                <w:ilvl w:val="0"/>
                <w:numId w:val="1"/>
              </w:numPr>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Da li će se implementacijom propisa ostvariti prihod za budžet Crne Gore?</w:t>
            </w:r>
          </w:p>
          <w:p w14:paraId="1390F687" w14:textId="77777777" w:rsidR="00AA6A52" w:rsidRPr="006A097B" w:rsidRDefault="00CC2439" w:rsidP="007C4A57">
            <w:pPr>
              <w:pStyle w:val="ListParagraph"/>
              <w:numPr>
                <w:ilvl w:val="0"/>
                <w:numId w:val="1"/>
              </w:numPr>
              <w:contextualSpacing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O</w:t>
            </w:r>
            <w:r w:rsidR="00AA6A52" w:rsidRPr="006A097B">
              <w:rPr>
                <w:rFonts w:ascii="Calibri Light" w:hAnsi="Calibri Light" w:cs="Calibri Light"/>
                <w:color w:val="365F91" w:themeColor="accent1" w:themeShade="BF"/>
                <w:sz w:val="22"/>
                <w:szCs w:val="22"/>
              </w:rPr>
              <w:t>brazložiti metodologiju koja je korišćenja prilikom obračuna finansijskih izdataka/prihoda.</w:t>
            </w:r>
          </w:p>
          <w:p w14:paraId="3B4E42DB" w14:textId="77777777" w:rsidR="00AA6A52" w:rsidRPr="006A097B" w:rsidRDefault="00AA6A52" w:rsidP="007C4A57">
            <w:pPr>
              <w:pStyle w:val="ListParagraph"/>
              <w:numPr>
                <w:ilvl w:val="0"/>
                <w:numId w:val="1"/>
              </w:numPr>
              <w:contextualSpacing w:val="0"/>
              <w:jc w:val="both"/>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Da li su postojali problemi u preciznom obračunu finansijskih izdataka/prihoda? Obrazložiti.</w:t>
            </w:r>
          </w:p>
          <w:p w14:paraId="44678CAC" w14:textId="77777777" w:rsidR="00AA6A52" w:rsidRPr="006A097B" w:rsidRDefault="00AA6A52" w:rsidP="007C4A57">
            <w:pPr>
              <w:pStyle w:val="ListParagraph"/>
              <w:numPr>
                <w:ilvl w:val="0"/>
                <w:numId w:val="1"/>
              </w:numPr>
              <w:contextualSpacing w:val="0"/>
              <w:jc w:val="both"/>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Da li su postojale sugestije Ministarstva finansija na nacrt/predlog propisa?</w:t>
            </w:r>
          </w:p>
          <w:p w14:paraId="538C7667" w14:textId="77777777" w:rsidR="00AA6A52" w:rsidRPr="006A097B" w:rsidRDefault="00AA6A52" w:rsidP="007C4A57">
            <w:pPr>
              <w:pStyle w:val="ListParagraph"/>
              <w:numPr>
                <w:ilvl w:val="0"/>
                <w:numId w:val="1"/>
              </w:numPr>
              <w:contextualSpacing w:val="0"/>
              <w:jc w:val="both"/>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t>Da li su dobijene primjedbe uključene u tekst propisa? Obrazložiti.</w:t>
            </w:r>
          </w:p>
        </w:tc>
      </w:tr>
      <w:tr w:rsidR="00AA6A52" w:rsidRPr="004E39CC" w14:paraId="04BED485"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67D830F9" w14:textId="7D80E747" w:rsidR="00952B6B" w:rsidRPr="004E39CC" w:rsidRDefault="008155C6" w:rsidP="00952B6B">
            <w:pPr>
              <w:autoSpaceDE w:val="0"/>
              <w:autoSpaceDN w:val="0"/>
              <w:adjustRightInd w:val="0"/>
              <w:spacing w:before="120" w:after="120"/>
              <w:jc w:val="both"/>
              <w:rPr>
                <w:rFonts w:ascii="Calibri Light" w:hAnsi="Calibri Light" w:cs="Calibri Light"/>
                <w:bCs w:val="0"/>
                <w:sz w:val="22"/>
                <w:szCs w:val="22"/>
                <w:lang w:val="pl-PL"/>
              </w:rPr>
            </w:pPr>
            <w:r w:rsidRPr="004E39CC">
              <w:rPr>
                <w:rFonts w:ascii="Calibri Light" w:hAnsi="Calibri Light" w:cs="Calibri Light"/>
                <w:b w:val="0"/>
                <w:sz w:val="22"/>
                <w:szCs w:val="22"/>
              </w:rPr>
              <w:t>Za implementaciju</w:t>
            </w:r>
            <w:r w:rsidR="001722E1" w:rsidRPr="001722E1">
              <w:rPr>
                <w:rFonts w:ascii="Calibri Light" w:hAnsi="Calibri Light" w:cs="Calibri Light"/>
                <w:b w:val="0"/>
                <w:sz w:val="22"/>
                <w:szCs w:val="22"/>
                <w:lang w:val="pl-PL"/>
              </w:rPr>
              <w:t xml:space="preserve"> Predlog</w:t>
            </w:r>
            <w:r w:rsidR="001722E1">
              <w:rPr>
                <w:rFonts w:ascii="Calibri Light" w:hAnsi="Calibri Light" w:cs="Calibri Light"/>
                <w:b w:val="0"/>
                <w:sz w:val="22"/>
                <w:szCs w:val="22"/>
                <w:lang w:val="pl-PL"/>
              </w:rPr>
              <w:t>a</w:t>
            </w:r>
            <w:r w:rsidR="001722E1" w:rsidRPr="001722E1">
              <w:rPr>
                <w:rFonts w:ascii="Calibri Light" w:hAnsi="Calibri Light" w:cs="Calibri Light"/>
                <w:b w:val="0"/>
                <w:sz w:val="22"/>
                <w:szCs w:val="22"/>
                <w:lang w:val="pl-PL"/>
              </w:rPr>
              <w:t xml:space="preserve"> Zakona o oslobađanju od poreza na određena prevozna sredstva koja se privremeno uvoze iz jedne države članice u drugu</w:t>
            </w:r>
            <w:r w:rsidR="001722E1" w:rsidRPr="001722E1">
              <w:rPr>
                <w:rFonts w:ascii="Calibri Light" w:hAnsi="Calibri Light" w:cs="Calibri Light"/>
                <w:sz w:val="22"/>
                <w:szCs w:val="22"/>
                <w:lang w:val="pl-PL"/>
              </w:rPr>
              <w:t xml:space="preserve"> </w:t>
            </w:r>
            <w:r w:rsidRPr="004E39CC">
              <w:rPr>
                <w:rFonts w:ascii="Calibri Light" w:hAnsi="Calibri Light" w:cs="Calibri Light"/>
                <w:b w:val="0"/>
                <w:sz w:val="22"/>
                <w:szCs w:val="22"/>
                <w:lang w:val="pl-PL"/>
              </w:rPr>
              <w:t xml:space="preserve">nije potrebno obezbijediti finansijska sredstva iz budžeta Crne Gore. </w:t>
            </w:r>
          </w:p>
          <w:p w14:paraId="7C936F6B" w14:textId="56A52991" w:rsidR="008155C6" w:rsidRPr="004E39CC" w:rsidRDefault="008155C6" w:rsidP="00952B6B">
            <w:pPr>
              <w:autoSpaceDE w:val="0"/>
              <w:autoSpaceDN w:val="0"/>
              <w:adjustRightInd w:val="0"/>
              <w:spacing w:before="120" w:after="120"/>
              <w:jc w:val="both"/>
              <w:rPr>
                <w:rFonts w:ascii="Calibri Light" w:hAnsi="Calibri Light" w:cs="Calibri Light"/>
                <w:bCs w:val="0"/>
                <w:sz w:val="22"/>
                <w:szCs w:val="22"/>
                <w:lang w:val="pl-PL"/>
              </w:rPr>
            </w:pPr>
            <w:r w:rsidRPr="004E39CC">
              <w:rPr>
                <w:rFonts w:ascii="Calibri Light" w:hAnsi="Calibri Light" w:cs="Calibri Light"/>
                <w:b w:val="0"/>
                <w:sz w:val="22"/>
                <w:szCs w:val="22"/>
              </w:rPr>
              <w:t>Implementacijom</w:t>
            </w:r>
            <w:r w:rsidR="001722E1" w:rsidRPr="001722E1">
              <w:rPr>
                <w:rFonts w:ascii="Calibri Light" w:hAnsi="Calibri Light" w:cs="Calibri Light"/>
                <w:b w:val="0"/>
                <w:bCs w:val="0"/>
                <w:sz w:val="22"/>
                <w:szCs w:val="22"/>
                <w:lang w:val="pl-PL"/>
              </w:rPr>
              <w:t xml:space="preserve"> </w:t>
            </w:r>
            <w:r w:rsidR="001722E1" w:rsidRPr="001722E1">
              <w:rPr>
                <w:rFonts w:ascii="Calibri Light" w:hAnsi="Calibri Light" w:cs="Calibri Light"/>
                <w:b w:val="0"/>
                <w:sz w:val="22"/>
                <w:szCs w:val="22"/>
                <w:lang w:val="pl-PL"/>
              </w:rPr>
              <w:t xml:space="preserve">Predloga Zakona o oslobađanju od poreza na određena prevozna sredstva koja se privremeno uvoze iz jedne države članice u drugu </w:t>
            </w:r>
            <w:r w:rsidRPr="004E39CC">
              <w:rPr>
                <w:rFonts w:ascii="Calibri Light" w:hAnsi="Calibri Light" w:cs="Calibri Light"/>
                <w:b w:val="0"/>
                <w:sz w:val="22"/>
                <w:szCs w:val="22"/>
                <w:lang w:val="pl-PL"/>
              </w:rPr>
              <w:t xml:space="preserve">ne proizilaze međunarodne finansijske obaveze. </w:t>
            </w:r>
          </w:p>
          <w:p w14:paraId="1D702AC7" w14:textId="61E1D7FF" w:rsidR="008155C6" w:rsidRPr="004E39CC" w:rsidRDefault="008155C6" w:rsidP="00952B6B">
            <w:pPr>
              <w:autoSpaceDE w:val="0"/>
              <w:autoSpaceDN w:val="0"/>
              <w:adjustRightInd w:val="0"/>
              <w:spacing w:before="120" w:after="120"/>
              <w:jc w:val="both"/>
              <w:rPr>
                <w:rFonts w:ascii="Calibri Light" w:hAnsi="Calibri Light" w:cs="Calibri Light"/>
                <w:bCs w:val="0"/>
                <w:sz w:val="22"/>
                <w:szCs w:val="22"/>
                <w:lang w:val="pl-PL"/>
              </w:rPr>
            </w:pPr>
            <w:r w:rsidRPr="004E39CC">
              <w:rPr>
                <w:rFonts w:ascii="Calibri Light" w:hAnsi="Calibri Light" w:cs="Calibri Light"/>
                <w:b w:val="0"/>
                <w:sz w:val="22"/>
                <w:szCs w:val="22"/>
              </w:rPr>
              <w:lastRenderedPageBreak/>
              <w:t>Usvajanjem</w:t>
            </w:r>
            <w:r w:rsidRPr="004E39CC">
              <w:rPr>
                <w:rFonts w:ascii="Calibri Light" w:hAnsi="Calibri Light" w:cs="Calibri Light"/>
                <w:b w:val="0"/>
                <w:bCs w:val="0"/>
                <w:sz w:val="22"/>
                <w:szCs w:val="22"/>
                <w:lang w:val="pl-PL"/>
              </w:rPr>
              <w:t xml:space="preserve"> </w:t>
            </w:r>
            <w:r w:rsidR="001722E1" w:rsidRPr="001722E1">
              <w:rPr>
                <w:rFonts w:ascii="Calibri Light" w:hAnsi="Calibri Light" w:cs="Calibri Light"/>
                <w:b w:val="0"/>
                <w:bCs w:val="0"/>
                <w:sz w:val="22"/>
                <w:szCs w:val="22"/>
                <w:lang w:val="pl-PL"/>
              </w:rPr>
              <w:t xml:space="preserve">Zakona o oslobađanju od poreza na određena prevozna sredstva koja se privremeno uvoze iz jedne države članice u drugu </w:t>
            </w:r>
            <w:r w:rsidRPr="004E39CC">
              <w:rPr>
                <w:rFonts w:ascii="Calibri Light" w:hAnsi="Calibri Light" w:cs="Calibri Light"/>
                <w:b w:val="0"/>
                <w:sz w:val="22"/>
                <w:szCs w:val="22"/>
                <w:lang w:val="pl-PL"/>
              </w:rPr>
              <w:t>nije predviđeno donošenje podzakonskih akata iz kojih će proisteći finansijske obaveze.</w:t>
            </w:r>
          </w:p>
          <w:p w14:paraId="6FC55738" w14:textId="4FB3B2A8" w:rsidR="008155C6" w:rsidRPr="004E39CC" w:rsidRDefault="008155C6" w:rsidP="00952B6B">
            <w:pPr>
              <w:autoSpaceDE w:val="0"/>
              <w:autoSpaceDN w:val="0"/>
              <w:adjustRightInd w:val="0"/>
              <w:spacing w:before="120" w:after="120"/>
              <w:jc w:val="both"/>
              <w:rPr>
                <w:rFonts w:ascii="Calibri Light" w:hAnsi="Calibri Light" w:cs="Calibri Light"/>
                <w:bCs w:val="0"/>
                <w:sz w:val="22"/>
                <w:szCs w:val="22"/>
                <w:lang w:val="pl-PL"/>
              </w:rPr>
            </w:pPr>
            <w:r w:rsidRPr="004E39CC">
              <w:rPr>
                <w:rFonts w:ascii="Calibri Light" w:hAnsi="Calibri Light" w:cs="Calibri Light"/>
                <w:b w:val="0"/>
                <w:sz w:val="22"/>
                <w:szCs w:val="22"/>
              </w:rPr>
              <w:t>Implementacijom</w:t>
            </w:r>
            <w:r w:rsidRPr="004E39CC">
              <w:rPr>
                <w:rFonts w:ascii="Calibri Light" w:hAnsi="Calibri Light" w:cs="Calibri Light"/>
                <w:b w:val="0"/>
                <w:bCs w:val="0"/>
                <w:sz w:val="22"/>
                <w:szCs w:val="22"/>
                <w:lang w:val="pl-PL"/>
              </w:rPr>
              <w:t xml:space="preserve"> </w:t>
            </w:r>
            <w:r w:rsidR="001722E1" w:rsidRPr="001722E1">
              <w:rPr>
                <w:rFonts w:ascii="Calibri Light" w:hAnsi="Calibri Light" w:cs="Calibri Light"/>
                <w:b w:val="0"/>
                <w:bCs w:val="0"/>
                <w:sz w:val="22"/>
                <w:szCs w:val="22"/>
                <w:lang w:val="pl-PL"/>
              </w:rPr>
              <w:t>Zakona o oslobađanju od poreza na određena prevozna sredstva koja se privremeno uvoze iz jedne države članice u drugu</w:t>
            </w:r>
            <w:r w:rsidR="001722E1">
              <w:rPr>
                <w:rFonts w:ascii="Calibri Light" w:hAnsi="Calibri Light" w:cs="Calibri Light"/>
                <w:b w:val="0"/>
                <w:bCs w:val="0"/>
                <w:sz w:val="22"/>
                <w:szCs w:val="22"/>
                <w:lang w:val="pl-PL"/>
              </w:rPr>
              <w:t xml:space="preserve"> ne</w:t>
            </w:r>
            <w:r w:rsidR="001722E1" w:rsidRPr="001722E1">
              <w:rPr>
                <w:rFonts w:ascii="Calibri Light" w:hAnsi="Calibri Light" w:cs="Calibri Light"/>
                <w:b w:val="0"/>
                <w:bCs w:val="0"/>
                <w:sz w:val="22"/>
                <w:szCs w:val="22"/>
                <w:lang w:val="pl-PL"/>
              </w:rPr>
              <w:t xml:space="preserve"> </w:t>
            </w:r>
            <w:r w:rsidRPr="004E39CC">
              <w:rPr>
                <w:rFonts w:ascii="Calibri Light" w:hAnsi="Calibri Light" w:cs="Calibri Light"/>
                <w:b w:val="0"/>
                <w:sz w:val="22"/>
                <w:szCs w:val="22"/>
                <w:lang w:val="pl-PL"/>
              </w:rPr>
              <w:t>očekuje se da će budžet Crne Gore</w:t>
            </w:r>
            <w:r w:rsidR="001722E1">
              <w:rPr>
                <w:rFonts w:ascii="Calibri Light" w:hAnsi="Calibri Light" w:cs="Calibri Light"/>
                <w:b w:val="0"/>
                <w:sz w:val="22"/>
                <w:szCs w:val="22"/>
                <w:lang w:val="pl-PL"/>
              </w:rPr>
              <w:t xml:space="preserve"> ostvariti nove prihode</w:t>
            </w:r>
            <w:r w:rsidRPr="004E39CC">
              <w:rPr>
                <w:rFonts w:ascii="Calibri Light" w:hAnsi="Calibri Light" w:cs="Calibri Light"/>
                <w:b w:val="0"/>
                <w:sz w:val="22"/>
                <w:szCs w:val="22"/>
                <w:lang w:val="pl-PL"/>
              </w:rPr>
              <w:t>.</w:t>
            </w:r>
          </w:p>
          <w:p w14:paraId="44F84D6B" w14:textId="6DD41389" w:rsidR="008155C6" w:rsidRPr="004E39CC" w:rsidRDefault="008155C6" w:rsidP="00952B6B">
            <w:pPr>
              <w:autoSpaceDE w:val="0"/>
              <w:autoSpaceDN w:val="0"/>
              <w:adjustRightInd w:val="0"/>
              <w:spacing w:before="120" w:after="120"/>
              <w:jc w:val="both"/>
              <w:rPr>
                <w:rFonts w:ascii="Calibri Light" w:hAnsi="Calibri Light" w:cs="Calibri Light"/>
                <w:b w:val="0"/>
                <w:sz w:val="22"/>
                <w:szCs w:val="22"/>
              </w:rPr>
            </w:pPr>
            <w:r w:rsidRPr="004E39CC">
              <w:rPr>
                <w:rFonts w:ascii="Calibri Light" w:hAnsi="Calibri Light" w:cs="Calibri Light"/>
                <w:b w:val="0"/>
                <w:sz w:val="22"/>
                <w:szCs w:val="22"/>
              </w:rPr>
              <w:t>Ministarstvo finansija nije imalo sugestije na</w:t>
            </w:r>
            <w:r w:rsidR="001722E1" w:rsidRPr="001722E1">
              <w:rPr>
                <w:rFonts w:ascii="Calibri Light" w:hAnsi="Calibri Light" w:cs="Calibri Light"/>
                <w:b w:val="0"/>
                <w:bCs w:val="0"/>
                <w:sz w:val="22"/>
                <w:szCs w:val="22"/>
                <w:lang w:val="pl-PL"/>
              </w:rPr>
              <w:t xml:space="preserve"> </w:t>
            </w:r>
            <w:r w:rsidR="001722E1" w:rsidRPr="001722E1">
              <w:rPr>
                <w:rFonts w:ascii="Calibri Light" w:hAnsi="Calibri Light" w:cs="Calibri Light"/>
                <w:b w:val="0"/>
                <w:sz w:val="22"/>
                <w:szCs w:val="22"/>
                <w:lang w:val="pl-PL"/>
              </w:rPr>
              <w:t>Predloga Zakona o oslobađanju od poreza na određena prevozna sredstva koja se privremeno uvoze iz jedne države članice u drugu</w:t>
            </w:r>
            <w:r w:rsidRPr="004E39CC">
              <w:rPr>
                <w:rFonts w:ascii="Calibri Light" w:hAnsi="Calibri Light" w:cs="Calibri Light"/>
                <w:b w:val="0"/>
                <w:sz w:val="22"/>
                <w:szCs w:val="22"/>
                <w:lang w:val="pl-PL"/>
              </w:rPr>
              <w:t>.</w:t>
            </w:r>
          </w:p>
        </w:tc>
      </w:tr>
      <w:tr w:rsidR="00AA6A52" w:rsidRPr="004E39CC" w14:paraId="50C1ED8E"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27EBB335" w14:textId="77777777" w:rsidR="00AA6A52" w:rsidRPr="006A097B" w:rsidRDefault="00AA6A52" w:rsidP="007C4A57">
            <w:pPr>
              <w:autoSpaceDE w:val="0"/>
              <w:autoSpaceDN w:val="0"/>
              <w:adjustRightInd w:val="0"/>
              <w:rPr>
                <w:rFonts w:ascii="Calibri Light" w:hAnsi="Calibri Light" w:cs="Calibri Light"/>
                <w:b w:val="0"/>
                <w:color w:val="365F91" w:themeColor="accent1" w:themeShade="BF"/>
                <w:sz w:val="22"/>
                <w:szCs w:val="22"/>
              </w:rPr>
            </w:pPr>
            <w:r w:rsidRPr="006A097B">
              <w:rPr>
                <w:rFonts w:ascii="Calibri Light" w:hAnsi="Calibri Light" w:cs="Calibri Light"/>
                <w:color w:val="365F91" w:themeColor="accent1" w:themeShade="BF"/>
                <w:sz w:val="22"/>
                <w:szCs w:val="22"/>
              </w:rPr>
              <w:lastRenderedPageBreak/>
              <w:t xml:space="preserve">6. </w:t>
            </w:r>
            <w:r w:rsidRPr="006A097B">
              <w:rPr>
                <w:rFonts w:ascii="Calibri Light" w:hAnsi="Calibri Light" w:cs="Calibri Light"/>
                <w:b w:val="0"/>
                <w:color w:val="365F91" w:themeColor="accent1" w:themeShade="BF"/>
                <w:sz w:val="22"/>
                <w:szCs w:val="22"/>
              </w:rPr>
              <w:t>K</w:t>
            </w:r>
            <w:r w:rsidRPr="006A097B">
              <w:rPr>
                <w:rFonts w:ascii="Calibri Light" w:hAnsi="Calibri Light" w:cs="Calibri Light"/>
                <w:color w:val="365F91" w:themeColor="accent1" w:themeShade="BF"/>
                <w:sz w:val="22"/>
                <w:szCs w:val="22"/>
              </w:rPr>
              <w:t>onsultacije zainteresovanih strana</w:t>
            </w:r>
          </w:p>
          <w:p w14:paraId="1846B745"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Naznačiti da li je korišćena eksterna ekspertska podrška i ako da, kako.</w:t>
            </w:r>
          </w:p>
          <w:p w14:paraId="6BF1A2B0" w14:textId="77777777" w:rsidR="00AA6A52" w:rsidRPr="006A097B" w:rsidRDefault="00AA6A52" w:rsidP="007C4A57">
            <w:pPr>
              <w:pStyle w:val="ListParagraph"/>
              <w:numPr>
                <w:ilvl w:val="0"/>
                <w:numId w:val="1"/>
              </w:numPr>
              <w:autoSpaceDE w:val="0"/>
              <w:autoSpaceDN w:val="0"/>
              <w:adjustRightInd w:val="0"/>
              <w:jc w:val="both"/>
              <w:rPr>
                <w:rFonts w:ascii="Calibri Light" w:hAnsi="Calibri Light" w:cs="Calibri Light"/>
                <w:color w:val="365F91" w:themeColor="accent1" w:themeShade="BF"/>
                <w:sz w:val="22"/>
                <w:szCs w:val="22"/>
              </w:rPr>
            </w:pPr>
            <w:r w:rsidRPr="006A097B">
              <w:rPr>
                <w:rFonts w:ascii="Calibri Light" w:hAnsi="Calibri Light" w:cs="Calibri Light"/>
                <w:color w:val="365F91" w:themeColor="accent1" w:themeShade="BF"/>
                <w:sz w:val="22"/>
                <w:szCs w:val="22"/>
              </w:rPr>
              <w:t>Naznačiti koje su grupe zainteresovanih strana konsultovane, u kojoj fazi RIA procesa i kako (javne ili ciljane konsultacije).</w:t>
            </w:r>
          </w:p>
          <w:p w14:paraId="2FFB24DD" w14:textId="77777777" w:rsidR="00AA6A52" w:rsidRPr="006A097B" w:rsidRDefault="00AA6A52" w:rsidP="007C4A57">
            <w:pPr>
              <w:pStyle w:val="ListParagraph"/>
              <w:autoSpaceDE w:val="0"/>
              <w:autoSpaceDN w:val="0"/>
              <w:adjustRightInd w:val="0"/>
              <w:ind w:left="630"/>
              <w:jc w:val="both"/>
              <w:rPr>
                <w:rFonts w:ascii="Calibri Light" w:hAnsi="Calibri Light" w:cs="Calibri Light"/>
                <w:b w:val="0"/>
                <w:color w:val="365F91" w:themeColor="accent1" w:themeShade="BF"/>
                <w:sz w:val="22"/>
                <w:szCs w:val="22"/>
                <w:highlight w:val="yellow"/>
              </w:rPr>
            </w:pPr>
            <w:r w:rsidRPr="006A097B">
              <w:rPr>
                <w:rFonts w:ascii="Calibri Light" w:hAnsi="Calibri Light" w:cs="Calibri Light"/>
                <w:color w:val="365F91" w:themeColor="accent1" w:themeShade="BF"/>
                <w:sz w:val="22"/>
                <w:szCs w:val="22"/>
              </w:rPr>
              <w:t>Naznačiti glavne rezultate konsultacija, i koji su predlozi i sugestije zainteresovanih strana prihvaćeni odnosno nijesu prihvaćeni. Obrazložiti.</w:t>
            </w:r>
          </w:p>
        </w:tc>
      </w:tr>
      <w:tr w:rsidR="00AA6A52" w:rsidRPr="004E39CC" w14:paraId="6CCAEE9B"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02488EA1" w14:textId="77777777" w:rsidR="007467D8" w:rsidRDefault="002A5642" w:rsidP="002C5669">
            <w:pPr>
              <w:autoSpaceDE w:val="0"/>
              <w:autoSpaceDN w:val="0"/>
              <w:adjustRightInd w:val="0"/>
              <w:spacing w:before="120" w:after="120"/>
              <w:jc w:val="both"/>
              <w:rPr>
                <w:rFonts w:ascii="Calibri Light" w:hAnsi="Calibri Light" w:cs="Calibri Light"/>
                <w:bCs w:val="0"/>
                <w:sz w:val="22"/>
                <w:szCs w:val="22"/>
                <w:lang w:val="en-US"/>
              </w:rPr>
            </w:pPr>
            <w:r w:rsidRPr="004E39CC">
              <w:rPr>
                <w:rFonts w:ascii="Calibri Light" w:hAnsi="Calibri Light" w:cs="Calibri Light"/>
                <w:b w:val="0"/>
                <w:sz w:val="22"/>
                <w:szCs w:val="22"/>
                <w:lang w:val="en-US"/>
              </w:rPr>
              <w:t xml:space="preserve">Prilikom </w:t>
            </w:r>
            <w:proofErr w:type="gramStart"/>
            <w:r w:rsidRPr="004E39CC">
              <w:rPr>
                <w:rFonts w:ascii="Calibri Light" w:hAnsi="Calibri Light" w:cs="Calibri Light"/>
                <w:b w:val="0"/>
                <w:sz w:val="22"/>
                <w:szCs w:val="22"/>
                <w:lang w:val="en-US"/>
              </w:rPr>
              <w:t xml:space="preserve">izrade </w:t>
            </w:r>
            <w:r w:rsidR="00B053B4" w:rsidRPr="00B053B4">
              <w:rPr>
                <w:rFonts w:ascii="Calibri Light" w:hAnsi="Calibri Light" w:cs="Calibri Light"/>
                <w:b w:val="0"/>
                <w:sz w:val="22"/>
                <w:szCs w:val="22"/>
                <w:lang w:val="pl-PL"/>
              </w:rPr>
              <w:t xml:space="preserve"> Predlog</w:t>
            </w:r>
            <w:r w:rsidR="00B053B4">
              <w:rPr>
                <w:rFonts w:ascii="Calibri Light" w:hAnsi="Calibri Light" w:cs="Calibri Light"/>
                <w:b w:val="0"/>
                <w:sz w:val="22"/>
                <w:szCs w:val="22"/>
                <w:lang w:val="pl-PL"/>
              </w:rPr>
              <w:t>a</w:t>
            </w:r>
            <w:proofErr w:type="gramEnd"/>
            <w:r w:rsidR="00B053B4" w:rsidRPr="00B053B4">
              <w:rPr>
                <w:rFonts w:ascii="Calibri Light" w:hAnsi="Calibri Light" w:cs="Calibri Light"/>
                <w:b w:val="0"/>
                <w:sz w:val="22"/>
                <w:szCs w:val="22"/>
                <w:lang w:val="pl-PL"/>
              </w:rPr>
              <w:t xml:space="preserve"> Zakona o oslobađanju od poreza na određena prevozna sredstva koja se privremeno uvoze iz jedne države članice u drugu</w:t>
            </w:r>
            <w:r w:rsidR="00B053B4" w:rsidRPr="00B053B4">
              <w:rPr>
                <w:rFonts w:ascii="Calibri Light" w:hAnsi="Calibri Light" w:cs="Calibri Light"/>
                <w:sz w:val="22"/>
                <w:szCs w:val="22"/>
                <w:lang w:val="en-US"/>
              </w:rPr>
              <w:t xml:space="preserve"> </w:t>
            </w:r>
            <w:r w:rsidRPr="004E39CC">
              <w:rPr>
                <w:rFonts w:ascii="Calibri Light" w:hAnsi="Calibri Light" w:cs="Calibri Light"/>
                <w:b w:val="0"/>
                <w:sz w:val="22"/>
                <w:szCs w:val="22"/>
                <w:lang w:val="en-US"/>
              </w:rPr>
              <w:t>korišćena</w:t>
            </w:r>
            <w:r w:rsidR="00B053B4">
              <w:rPr>
                <w:rFonts w:ascii="Calibri Light" w:hAnsi="Calibri Light" w:cs="Calibri Light"/>
                <w:b w:val="0"/>
                <w:sz w:val="22"/>
                <w:szCs w:val="22"/>
                <w:lang w:val="en-US"/>
              </w:rPr>
              <w:t xml:space="preserve"> je</w:t>
            </w:r>
            <w:r w:rsidRPr="004E39CC">
              <w:rPr>
                <w:rFonts w:ascii="Calibri Light" w:hAnsi="Calibri Light" w:cs="Calibri Light"/>
                <w:b w:val="0"/>
                <w:sz w:val="22"/>
                <w:szCs w:val="22"/>
                <w:lang w:val="en-US"/>
              </w:rPr>
              <w:t xml:space="preserve"> </w:t>
            </w:r>
            <w:r w:rsidR="002C5669" w:rsidRPr="004E39CC">
              <w:rPr>
                <w:rFonts w:ascii="Calibri Light" w:hAnsi="Calibri Light" w:cs="Calibri Light"/>
                <w:b w:val="0"/>
                <w:sz w:val="22"/>
                <w:szCs w:val="22"/>
                <w:lang w:val="en-US"/>
              </w:rPr>
              <w:t xml:space="preserve">eksterna </w:t>
            </w:r>
            <w:r w:rsidRPr="004E39CC">
              <w:rPr>
                <w:rFonts w:ascii="Calibri Light" w:hAnsi="Calibri Light" w:cs="Calibri Light"/>
                <w:b w:val="0"/>
                <w:sz w:val="22"/>
                <w:szCs w:val="22"/>
                <w:lang w:val="en-US"/>
              </w:rPr>
              <w:t>ekspertska podrška</w:t>
            </w:r>
            <w:r w:rsidR="002C5669" w:rsidRPr="004E39CC">
              <w:rPr>
                <w:rFonts w:ascii="Calibri Light" w:hAnsi="Calibri Light" w:cs="Calibri Light"/>
                <w:b w:val="0"/>
                <w:sz w:val="22"/>
                <w:szCs w:val="22"/>
                <w:lang w:val="en-US"/>
              </w:rPr>
              <w:t>.</w:t>
            </w:r>
          </w:p>
          <w:p w14:paraId="286A0F2E" w14:textId="2EA4FA8D" w:rsidR="00254757" w:rsidRDefault="00254757" w:rsidP="00254757">
            <w:pPr>
              <w:autoSpaceDE w:val="0"/>
              <w:autoSpaceDN w:val="0"/>
              <w:adjustRightInd w:val="0"/>
              <w:spacing w:before="120" w:after="120"/>
              <w:jc w:val="both"/>
              <w:rPr>
                <w:rFonts w:ascii="Calibri Light" w:hAnsi="Calibri Light" w:cs="Calibri Light"/>
                <w:b w:val="0"/>
                <w:bCs w:val="0"/>
                <w:sz w:val="22"/>
                <w:szCs w:val="22"/>
                <w:lang w:val="pl-PL"/>
              </w:rPr>
            </w:pPr>
            <w:r>
              <w:rPr>
                <w:rFonts w:ascii="Calibri Light" w:hAnsi="Calibri Light" w:cs="Calibri Light"/>
                <w:b w:val="0"/>
                <w:sz w:val="22"/>
                <w:szCs w:val="22"/>
                <w:lang w:val="en-US"/>
              </w:rPr>
              <w:t xml:space="preserve">Ministarstvo finansija je, u </w:t>
            </w:r>
            <w:proofErr w:type="gramStart"/>
            <w:r>
              <w:rPr>
                <w:rFonts w:ascii="Calibri Light" w:hAnsi="Calibri Light" w:cs="Calibri Light"/>
                <w:b w:val="0"/>
                <w:sz w:val="22"/>
                <w:szCs w:val="22"/>
                <w:lang w:val="en-US"/>
              </w:rPr>
              <w:t xml:space="preserve">vezi </w:t>
            </w:r>
            <w:r w:rsidRPr="00254757">
              <w:rPr>
                <w:rFonts w:ascii="Calibri Light" w:hAnsi="Calibri Light" w:cs="Calibri Light"/>
                <w:b w:val="0"/>
                <w:bCs w:val="0"/>
                <w:sz w:val="22"/>
                <w:szCs w:val="22"/>
                <w:lang w:val="pl-PL"/>
              </w:rPr>
              <w:t xml:space="preserve"> </w:t>
            </w:r>
            <w:r w:rsidRPr="00254757">
              <w:rPr>
                <w:rFonts w:ascii="Calibri Light" w:hAnsi="Calibri Light" w:cs="Calibri Light"/>
                <w:b w:val="0"/>
                <w:sz w:val="22"/>
                <w:szCs w:val="22"/>
                <w:lang w:val="pl-PL"/>
              </w:rPr>
              <w:t>Predloga</w:t>
            </w:r>
            <w:proofErr w:type="gramEnd"/>
            <w:r w:rsidRPr="00254757">
              <w:rPr>
                <w:rFonts w:ascii="Calibri Light" w:hAnsi="Calibri Light" w:cs="Calibri Light"/>
                <w:b w:val="0"/>
                <w:sz w:val="22"/>
                <w:szCs w:val="22"/>
                <w:lang w:val="pl-PL"/>
              </w:rPr>
              <w:t xml:space="preserve"> Zakona o oslobađanju od poreza na određena prevozna sredstva koja se privremeno uvoze iz jedne države članice u drugu</w:t>
            </w:r>
            <w:r>
              <w:rPr>
                <w:rFonts w:ascii="Calibri Light" w:hAnsi="Calibri Light" w:cs="Calibri Light"/>
                <w:b w:val="0"/>
                <w:sz w:val="22"/>
                <w:szCs w:val="22"/>
                <w:lang w:val="pl-PL"/>
              </w:rPr>
              <w:t xml:space="preserve">, sprovelo javnu raspravu u periodu od 19. maja do 7. juna 2026. godine objavljivanjem Programa javne rasprave </w:t>
            </w:r>
            <w:r w:rsidRPr="00254757">
              <w:rPr>
                <w:rFonts w:ascii="Calibri" w:hAnsi="Calibri" w:cs="Calibri"/>
                <w:color w:val="000000"/>
              </w:rPr>
              <w:t xml:space="preserve"> </w:t>
            </w:r>
            <w:hyperlink r:id="rId6" w:history="1">
              <w:r w:rsidRPr="00254757">
                <w:rPr>
                  <w:rStyle w:val="Hyperlink"/>
                  <w:rFonts w:ascii="Calibri Light" w:hAnsi="Calibri Light" w:cs="Calibri Light"/>
                  <w:b w:val="0"/>
                  <w:bCs w:val="0"/>
                  <w:sz w:val="22"/>
                  <w:szCs w:val="22"/>
                  <w:lang w:val="en-GB"/>
                </w:rPr>
                <w:t>https://www.gov.me/clanak/javna-rasprava-na-nacrt-zakona-o-oslobadanju-od-poreza-za-odredena-prevozna-sredstva-koja-se-privremeno-uvoze-iz-jedne-drzave-clanice-u-drugu</w:t>
              </w:r>
            </w:hyperlink>
            <w:r>
              <w:rPr>
                <w:rFonts w:ascii="Calibri Light" w:hAnsi="Calibri Light" w:cs="Calibri Light"/>
                <w:sz w:val="22"/>
                <w:szCs w:val="22"/>
                <w:lang w:val="pl-PL"/>
              </w:rPr>
              <w:t xml:space="preserve"> .</w:t>
            </w:r>
          </w:p>
          <w:p w14:paraId="3AC32E10" w14:textId="06DC2B10" w:rsidR="00254757" w:rsidRPr="004E39CC" w:rsidRDefault="00254757" w:rsidP="00254757">
            <w:pPr>
              <w:autoSpaceDE w:val="0"/>
              <w:autoSpaceDN w:val="0"/>
              <w:adjustRightInd w:val="0"/>
              <w:spacing w:before="120" w:after="120"/>
              <w:jc w:val="both"/>
              <w:rPr>
                <w:rFonts w:ascii="Calibri Light" w:hAnsi="Calibri Light" w:cs="Calibri Light"/>
                <w:b w:val="0"/>
                <w:sz w:val="22"/>
                <w:szCs w:val="22"/>
                <w:lang w:val="en-US"/>
              </w:rPr>
            </w:pPr>
            <w:r w:rsidRPr="00254757">
              <w:rPr>
                <w:rFonts w:ascii="Calibri Light" w:hAnsi="Calibri Light" w:cs="Calibri Light"/>
                <w:b w:val="0"/>
                <w:sz w:val="22"/>
                <w:szCs w:val="22"/>
                <w:lang w:val="en-GB"/>
              </w:rPr>
              <w:t>Nakon sprovedene javne rasprave, Ministarstvo finansija je pripremilo i objavilo Izvještaj o sprovedenoj javnoj raspravi Nacrta Zakona o oslobađanju od poreza na određena prevozna sredstva koja se privremeno uvoze iz jedne države članice u drugu</w:t>
            </w:r>
            <w:r>
              <w:rPr>
                <w:rFonts w:ascii="Calibri Light" w:hAnsi="Calibri Light" w:cs="Calibri Light"/>
                <w:sz w:val="22"/>
                <w:szCs w:val="22"/>
                <w:lang w:val="en-GB"/>
              </w:rPr>
              <w:t xml:space="preserve"> </w:t>
            </w:r>
            <w:r>
              <w:rPr>
                <w:rFonts w:ascii="Calibri Light" w:hAnsi="Calibri Light" w:cs="Calibri Light"/>
                <w:b w:val="0"/>
                <w:sz w:val="22"/>
                <w:szCs w:val="22"/>
                <w:lang w:val="en-US"/>
              </w:rPr>
              <w:t xml:space="preserve"> </w:t>
            </w:r>
            <w:hyperlink r:id="rId7" w:history="1">
              <w:r w:rsidRPr="00254757">
                <w:rPr>
                  <w:rStyle w:val="Hyperlink"/>
                  <w:rFonts w:ascii="Calibri Light" w:hAnsi="Calibri Light" w:cs="Calibri Light"/>
                  <w:b w:val="0"/>
                  <w:bCs w:val="0"/>
                  <w:sz w:val="22"/>
                  <w:szCs w:val="22"/>
                </w:rPr>
                <w:t>https://www.gov.me/clanak/izvjestaj-o-sprovedenoj-javnoj-raspravi-nacrta-zakona-o-oslobadanju-od-poreza-na-odredena-prevozna-sredstva-koja-se-privremeno-uvoze-iz-jedne-drzave-clanice-u-drugu</w:t>
              </w:r>
            </w:hyperlink>
          </w:p>
        </w:tc>
      </w:tr>
      <w:tr w:rsidR="005F49D4" w:rsidRPr="004E39CC" w14:paraId="35612709" w14:textId="77777777" w:rsidTr="00DA29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4030A57F" w14:textId="77777777" w:rsidR="005F49D4" w:rsidRPr="006A097B" w:rsidRDefault="005F49D4" w:rsidP="000A2FA3">
            <w:pPr>
              <w:autoSpaceDE w:val="0"/>
              <w:autoSpaceDN w:val="0"/>
              <w:adjustRightInd w:val="0"/>
              <w:spacing w:line="276" w:lineRule="auto"/>
              <w:rPr>
                <w:rFonts w:ascii="Calibri Light" w:hAnsi="Calibri Light" w:cs="Calibri Light"/>
                <w:b w:val="0"/>
                <w:bCs w:val="0"/>
                <w:color w:val="365F91"/>
                <w:sz w:val="22"/>
                <w:szCs w:val="22"/>
              </w:rPr>
            </w:pPr>
            <w:r w:rsidRPr="006A097B">
              <w:rPr>
                <w:rFonts w:ascii="Calibri Light" w:hAnsi="Calibri Light" w:cs="Calibri Light"/>
                <w:color w:val="365F91"/>
                <w:sz w:val="22"/>
                <w:szCs w:val="22"/>
              </w:rPr>
              <w:t>7: Monitoring i evaluacija</w:t>
            </w:r>
          </w:p>
          <w:p w14:paraId="2549D646" w14:textId="77777777" w:rsidR="005F49D4" w:rsidRPr="006A097B" w:rsidRDefault="005F49D4" w:rsidP="000A2FA3">
            <w:pPr>
              <w:pStyle w:val="ListParagraph"/>
              <w:numPr>
                <w:ilvl w:val="0"/>
                <w:numId w:val="1"/>
              </w:numPr>
              <w:autoSpaceDE w:val="0"/>
              <w:autoSpaceDN w:val="0"/>
              <w:adjustRightInd w:val="0"/>
              <w:rPr>
                <w:rFonts w:ascii="Calibri Light" w:hAnsi="Calibri Light" w:cs="Calibri Light"/>
                <w:b w:val="0"/>
                <w:bCs w:val="0"/>
                <w:color w:val="365F91"/>
                <w:sz w:val="22"/>
                <w:szCs w:val="22"/>
                <w:lang w:val="pl-PL"/>
              </w:rPr>
            </w:pPr>
            <w:r w:rsidRPr="006A097B">
              <w:rPr>
                <w:rFonts w:ascii="Calibri Light" w:hAnsi="Calibri Light" w:cs="Calibri Light"/>
                <w:color w:val="365F91"/>
                <w:sz w:val="22"/>
                <w:szCs w:val="22"/>
                <w:lang w:val="pl-PL"/>
              </w:rPr>
              <w:t xml:space="preserve">Koje su potencijalne prepreke za implementaciju propisa? </w:t>
            </w:r>
          </w:p>
          <w:p w14:paraId="1CAE0CCE" w14:textId="77777777" w:rsidR="005F49D4" w:rsidRPr="006A097B" w:rsidRDefault="005F49D4" w:rsidP="000A2FA3">
            <w:pPr>
              <w:pStyle w:val="ListParagraph"/>
              <w:numPr>
                <w:ilvl w:val="0"/>
                <w:numId w:val="1"/>
              </w:numPr>
              <w:autoSpaceDE w:val="0"/>
              <w:autoSpaceDN w:val="0"/>
              <w:adjustRightInd w:val="0"/>
              <w:rPr>
                <w:rFonts w:ascii="Calibri Light" w:hAnsi="Calibri Light" w:cs="Calibri Light"/>
                <w:b w:val="0"/>
                <w:bCs w:val="0"/>
                <w:color w:val="365F91"/>
                <w:sz w:val="22"/>
                <w:szCs w:val="22"/>
                <w:lang w:val="pl-PL"/>
              </w:rPr>
            </w:pPr>
            <w:r w:rsidRPr="006A097B">
              <w:rPr>
                <w:rFonts w:ascii="Calibri Light" w:hAnsi="Calibri Light" w:cs="Calibri Light"/>
                <w:color w:val="365F91"/>
                <w:sz w:val="22"/>
                <w:szCs w:val="22"/>
                <w:lang w:val="pl-PL"/>
              </w:rPr>
              <w:t>Koje će mjere biti preduzete tokom primjene propisa da bi se ispunili ciljevi?</w:t>
            </w:r>
          </w:p>
          <w:p w14:paraId="5C2DF85A" w14:textId="77777777" w:rsidR="005F49D4" w:rsidRPr="006A097B" w:rsidRDefault="005F49D4" w:rsidP="000A2FA3">
            <w:pPr>
              <w:pStyle w:val="ListParagraph"/>
              <w:numPr>
                <w:ilvl w:val="0"/>
                <w:numId w:val="1"/>
              </w:numPr>
              <w:autoSpaceDE w:val="0"/>
              <w:autoSpaceDN w:val="0"/>
              <w:adjustRightInd w:val="0"/>
              <w:rPr>
                <w:rFonts w:ascii="Calibri Light" w:hAnsi="Calibri Light" w:cs="Calibri Light"/>
                <w:b w:val="0"/>
                <w:bCs w:val="0"/>
                <w:color w:val="365F91"/>
                <w:sz w:val="22"/>
                <w:szCs w:val="22"/>
                <w:lang w:val="pl-PL"/>
              </w:rPr>
            </w:pPr>
            <w:r w:rsidRPr="006A097B">
              <w:rPr>
                <w:rFonts w:ascii="Calibri Light" w:hAnsi="Calibri Light" w:cs="Calibri Light"/>
                <w:color w:val="365F91"/>
                <w:sz w:val="22"/>
                <w:szCs w:val="22"/>
                <w:lang w:val="pl-PL"/>
              </w:rPr>
              <w:t>Koji su glavni indikatori prema kojima će se mjeriti ispunjenje ciljeva?</w:t>
            </w:r>
          </w:p>
          <w:p w14:paraId="6A9D7367" w14:textId="77777777" w:rsidR="005F49D4" w:rsidRPr="006A097B" w:rsidRDefault="005F49D4" w:rsidP="000A2FA3">
            <w:pPr>
              <w:pStyle w:val="ListParagraph"/>
              <w:numPr>
                <w:ilvl w:val="0"/>
                <w:numId w:val="1"/>
              </w:numPr>
              <w:autoSpaceDE w:val="0"/>
              <w:autoSpaceDN w:val="0"/>
              <w:adjustRightInd w:val="0"/>
              <w:rPr>
                <w:rFonts w:ascii="Calibri Light" w:hAnsi="Calibri Light" w:cs="Calibri Light"/>
                <w:b w:val="0"/>
                <w:bCs w:val="0"/>
                <w:color w:val="365F91"/>
                <w:sz w:val="22"/>
                <w:szCs w:val="22"/>
              </w:rPr>
            </w:pPr>
            <w:r w:rsidRPr="006A097B">
              <w:rPr>
                <w:rFonts w:ascii="Calibri Light" w:hAnsi="Calibri Light" w:cs="Calibri Light"/>
                <w:color w:val="365F91"/>
                <w:sz w:val="22"/>
                <w:szCs w:val="22"/>
              </w:rPr>
              <w:t>Ko će biti zadužen za sprovođenje monitoringa i evaluacije primjene propisa?</w:t>
            </w:r>
          </w:p>
        </w:tc>
      </w:tr>
      <w:tr w:rsidR="005F49D4" w:rsidRPr="004E39CC" w14:paraId="46BA578E" w14:textId="77777777" w:rsidTr="00DA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tcPr>
          <w:p w14:paraId="34E97EC2" w14:textId="256CF70E" w:rsidR="002A5642" w:rsidRPr="00B33CB5" w:rsidRDefault="00B33CB5" w:rsidP="008155C6">
            <w:pPr>
              <w:autoSpaceDE w:val="0"/>
              <w:autoSpaceDN w:val="0"/>
              <w:adjustRightInd w:val="0"/>
              <w:spacing w:before="120" w:after="120"/>
              <w:jc w:val="both"/>
              <w:rPr>
                <w:rFonts w:ascii="Calibri Light" w:hAnsi="Calibri Light" w:cs="Calibri Light"/>
                <w:b w:val="0"/>
                <w:sz w:val="22"/>
                <w:szCs w:val="22"/>
              </w:rPr>
            </w:pPr>
            <w:r w:rsidRPr="00B33CB5">
              <w:rPr>
                <w:rFonts w:ascii="Calibri Light" w:hAnsi="Calibri Light" w:cs="Calibri Light"/>
                <w:b w:val="0"/>
                <w:bCs w:val="0"/>
                <w:sz w:val="22"/>
                <w:szCs w:val="22"/>
              </w:rPr>
              <w:t>Glavne prepreke za implementaciju propisa mogu biti uspostavljanje i funkcionalno povezivanje Registra stranih vozila sa informacionim sistemima nadležnih institucija, kao i pravovremeno donošenje podzakonskih akata. Dodatni izazov može predstavljati upoznavanje korisnika sa novim obavezama elektronske prijave i odjave vozila.</w:t>
            </w:r>
          </w:p>
          <w:p w14:paraId="604E9A24" w14:textId="24868293" w:rsidR="00B33CB5" w:rsidRPr="00B33CB5" w:rsidRDefault="00B33CB5" w:rsidP="008155C6">
            <w:pPr>
              <w:autoSpaceDE w:val="0"/>
              <w:autoSpaceDN w:val="0"/>
              <w:adjustRightInd w:val="0"/>
              <w:spacing w:before="120" w:after="120"/>
              <w:jc w:val="both"/>
              <w:rPr>
                <w:rFonts w:ascii="Calibri Light" w:hAnsi="Calibri Light" w:cs="Calibri Light"/>
                <w:b w:val="0"/>
                <w:sz w:val="22"/>
                <w:szCs w:val="22"/>
              </w:rPr>
            </w:pPr>
            <w:r w:rsidRPr="00B33CB5">
              <w:rPr>
                <w:rFonts w:ascii="Calibri Light" w:hAnsi="Calibri Light" w:cs="Calibri Light"/>
                <w:b w:val="0"/>
                <w:bCs w:val="0"/>
                <w:sz w:val="22"/>
                <w:szCs w:val="22"/>
              </w:rPr>
              <w:t xml:space="preserve">Radi ostvarivanja ciljeva zakona, biće uspostavljen Registar stranih vozila, uveden sistem elektronske prijave i odjave vozila i obezbijeđena saradnja između Ministarstva unutrašnjih poslova, Uprave carina i Poreske uprave. </w:t>
            </w:r>
          </w:p>
          <w:p w14:paraId="7FFC67A8" w14:textId="5E6AD7BC" w:rsidR="00B33CB5" w:rsidRPr="00B33CB5" w:rsidRDefault="00B33CB5" w:rsidP="008155C6">
            <w:pPr>
              <w:autoSpaceDE w:val="0"/>
              <w:autoSpaceDN w:val="0"/>
              <w:adjustRightInd w:val="0"/>
              <w:spacing w:before="120" w:after="120"/>
              <w:jc w:val="both"/>
              <w:rPr>
                <w:rFonts w:ascii="Calibri Light" w:hAnsi="Calibri Light" w:cs="Calibri Light"/>
                <w:b w:val="0"/>
                <w:sz w:val="22"/>
                <w:szCs w:val="22"/>
              </w:rPr>
            </w:pPr>
            <w:r w:rsidRPr="00B33CB5">
              <w:rPr>
                <w:rFonts w:ascii="Calibri Light" w:hAnsi="Calibri Light" w:cs="Calibri Light"/>
                <w:b w:val="0"/>
                <w:bCs w:val="0"/>
                <w:sz w:val="22"/>
                <w:szCs w:val="22"/>
              </w:rPr>
              <w:t>Ispunjenje ciljeva može se pratiti kroz broj elektronski prijavljenih vozila, broj korisnika koji ostvaruju pravo na poresko oslobađanje, broj evidentiranih prekršaja i zloupotreba, kao i stepen funkcionalnosti i korišćenja Registra stranih vozila. Značajan indikator biće i nivo usklađenosti sa propisima Evropske unije u ovoj oblasti.</w:t>
            </w:r>
          </w:p>
          <w:p w14:paraId="7A5FC29F" w14:textId="300ABCFF" w:rsidR="00EF1056" w:rsidRPr="00B33CB5" w:rsidRDefault="00B33CB5" w:rsidP="008155C6">
            <w:pPr>
              <w:autoSpaceDE w:val="0"/>
              <w:autoSpaceDN w:val="0"/>
              <w:adjustRightInd w:val="0"/>
              <w:spacing w:before="120" w:after="120"/>
              <w:jc w:val="both"/>
              <w:rPr>
                <w:rFonts w:ascii="Calibri Light" w:hAnsi="Calibri Light" w:cs="Calibri Light"/>
                <w:bCs w:val="0"/>
                <w:color w:val="FF0000"/>
                <w:sz w:val="22"/>
                <w:szCs w:val="22"/>
                <w:lang w:val="en-US"/>
              </w:rPr>
            </w:pPr>
            <w:r w:rsidRPr="00B33CB5">
              <w:rPr>
                <w:rFonts w:ascii="Calibri Light" w:hAnsi="Calibri Light" w:cs="Calibri Light"/>
                <w:b w:val="0"/>
                <w:bCs w:val="0"/>
                <w:sz w:val="22"/>
                <w:szCs w:val="22"/>
              </w:rPr>
              <w:t>Za monitoring i evaluaciju primjene propisa biće nadležni Ministarstvo unutrašnjih poslova, Uprava carina i Poreska uprava, kao organi odgovorni za sprovođenje zakona i vođenje evidencija. Podaci iz Registra stranih vozila predstavljaće osnov za praćenje rezultata i procjenu efikasnosti primjene propisa.</w:t>
            </w:r>
          </w:p>
        </w:tc>
      </w:tr>
    </w:tbl>
    <w:p w14:paraId="041C0A0C" w14:textId="77777777" w:rsidR="00FC4AD4" w:rsidRPr="004E39CC" w:rsidRDefault="00FC4AD4" w:rsidP="00AA5801">
      <w:pPr>
        <w:rPr>
          <w:rFonts w:ascii="Calibri Light" w:hAnsi="Calibri Light" w:cs="Calibri Light"/>
          <w:b/>
          <w:sz w:val="22"/>
          <w:szCs w:val="22"/>
        </w:rPr>
      </w:pPr>
    </w:p>
    <w:p w14:paraId="2FBD3D6C" w14:textId="1A3A70BB" w:rsidR="00AA5801" w:rsidRPr="004E39CC" w:rsidRDefault="001250AF" w:rsidP="00AA5801">
      <w:pPr>
        <w:rPr>
          <w:rFonts w:ascii="Calibri Light" w:hAnsi="Calibri Light" w:cs="Calibri Light"/>
          <w:b/>
          <w:sz w:val="23"/>
          <w:szCs w:val="23"/>
        </w:rPr>
      </w:pPr>
      <w:r w:rsidRPr="004E39CC">
        <w:rPr>
          <w:rFonts w:ascii="Calibri Light" w:hAnsi="Calibri Light" w:cs="Calibri Light"/>
          <w:b/>
          <w:sz w:val="23"/>
          <w:szCs w:val="23"/>
        </w:rPr>
        <w:t>Datum i mjesto</w:t>
      </w:r>
      <w:r w:rsidRPr="004E39CC">
        <w:rPr>
          <w:rFonts w:ascii="Calibri Light" w:hAnsi="Calibri Light" w:cs="Calibri Light"/>
          <w:b/>
          <w:sz w:val="23"/>
          <w:szCs w:val="23"/>
        </w:rPr>
        <w:tab/>
      </w:r>
      <w:r w:rsidRPr="004E39CC">
        <w:rPr>
          <w:rFonts w:ascii="Calibri Light" w:hAnsi="Calibri Light" w:cs="Calibri Light"/>
          <w:b/>
          <w:sz w:val="23"/>
          <w:szCs w:val="23"/>
        </w:rPr>
        <w:tab/>
      </w:r>
      <w:r w:rsidRPr="004E39CC">
        <w:rPr>
          <w:rFonts w:ascii="Calibri Light" w:hAnsi="Calibri Light" w:cs="Calibri Light"/>
          <w:b/>
          <w:sz w:val="23"/>
          <w:szCs w:val="23"/>
        </w:rPr>
        <w:tab/>
      </w:r>
      <w:r w:rsidRPr="004E39CC">
        <w:rPr>
          <w:rFonts w:ascii="Calibri Light" w:hAnsi="Calibri Light" w:cs="Calibri Light"/>
          <w:b/>
          <w:sz w:val="23"/>
          <w:szCs w:val="23"/>
        </w:rPr>
        <w:tab/>
      </w:r>
      <w:r w:rsidRPr="004E39CC">
        <w:rPr>
          <w:rFonts w:ascii="Calibri Light" w:hAnsi="Calibri Light" w:cs="Calibri Light"/>
          <w:b/>
          <w:sz w:val="23"/>
          <w:szCs w:val="23"/>
        </w:rPr>
        <w:tab/>
      </w:r>
      <w:r w:rsidRPr="004E39CC">
        <w:rPr>
          <w:rFonts w:ascii="Calibri Light" w:hAnsi="Calibri Light" w:cs="Calibri Light"/>
          <w:b/>
          <w:sz w:val="23"/>
          <w:szCs w:val="23"/>
        </w:rPr>
        <w:tab/>
        <w:t xml:space="preserve">   </w:t>
      </w:r>
      <w:r w:rsidR="00CF4277" w:rsidRPr="004E39CC">
        <w:rPr>
          <w:rFonts w:ascii="Calibri Light" w:hAnsi="Calibri Light" w:cs="Calibri Light"/>
          <w:b/>
          <w:sz w:val="23"/>
          <w:szCs w:val="23"/>
        </w:rPr>
        <w:t xml:space="preserve">                </w:t>
      </w:r>
      <w:r w:rsidR="00AA5801" w:rsidRPr="004E39CC">
        <w:rPr>
          <w:rFonts w:ascii="Calibri Light" w:hAnsi="Calibri Light" w:cs="Calibri Light"/>
          <w:b/>
          <w:sz w:val="23"/>
          <w:szCs w:val="23"/>
        </w:rPr>
        <w:t xml:space="preserve"> </w:t>
      </w:r>
      <w:r w:rsidR="00FC4AD4" w:rsidRPr="004E39CC">
        <w:rPr>
          <w:rFonts w:ascii="Calibri Light" w:hAnsi="Calibri Light" w:cs="Calibri Light"/>
          <w:b/>
          <w:sz w:val="23"/>
          <w:szCs w:val="23"/>
        </w:rPr>
        <w:t xml:space="preserve">                </w:t>
      </w:r>
      <w:r w:rsidR="00210C6C" w:rsidRPr="004E39CC">
        <w:rPr>
          <w:rFonts w:ascii="Calibri Light" w:hAnsi="Calibri Light" w:cs="Calibri Light"/>
          <w:b/>
          <w:sz w:val="23"/>
          <w:szCs w:val="23"/>
        </w:rPr>
        <w:t xml:space="preserve">       </w:t>
      </w:r>
      <w:r w:rsidR="008155C6" w:rsidRPr="004E39CC">
        <w:rPr>
          <w:rFonts w:ascii="Calibri Light" w:hAnsi="Calibri Light" w:cs="Calibri Light"/>
          <w:b/>
          <w:sz w:val="23"/>
          <w:szCs w:val="23"/>
        </w:rPr>
        <w:t xml:space="preserve">                  </w:t>
      </w:r>
      <w:r w:rsidR="00210C6C" w:rsidRPr="004E39CC">
        <w:rPr>
          <w:rFonts w:ascii="Calibri Light" w:hAnsi="Calibri Light" w:cs="Calibri Light"/>
          <w:b/>
          <w:sz w:val="23"/>
          <w:szCs w:val="23"/>
        </w:rPr>
        <w:t xml:space="preserve"> </w:t>
      </w:r>
      <w:r w:rsidR="008155C6" w:rsidRPr="004E39CC">
        <w:rPr>
          <w:rFonts w:ascii="Calibri Light" w:hAnsi="Calibri Light" w:cs="Calibri Light"/>
          <w:b/>
          <w:sz w:val="23"/>
          <w:szCs w:val="23"/>
        </w:rPr>
        <w:t xml:space="preserve">  </w:t>
      </w:r>
      <w:r w:rsidR="00AA5801" w:rsidRPr="004E39CC">
        <w:rPr>
          <w:rFonts w:ascii="Calibri Light" w:hAnsi="Calibri Light" w:cs="Calibri Light"/>
          <w:b/>
          <w:sz w:val="23"/>
          <w:szCs w:val="23"/>
        </w:rPr>
        <w:t xml:space="preserve">Starješina </w:t>
      </w:r>
    </w:p>
    <w:p w14:paraId="085B4A14" w14:textId="2540F38D" w:rsidR="00DA29AF" w:rsidRPr="004E39CC" w:rsidRDefault="00AA5801">
      <w:pPr>
        <w:rPr>
          <w:rFonts w:ascii="Calibri Light" w:hAnsi="Calibri Light" w:cs="Calibri Light"/>
          <w:sz w:val="23"/>
          <w:szCs w:val="23"/>
        </w:rPr>
      </w:pPr>
      <w:r w:rsidRPr="004E39CC">
        <w:rPr>
          <w:rFonts w:ascii="Calibri Light" w:hAnsi="Calibri Light" w:cs="Calibri Light"/>
          <w:sz w:val="23"/>
          <w:szCs w:val="23"/>
        </w:rPr>
        <w:t>Podgorica,</w:t>
      </w:r>
      <w:r w:rsidR="00FB7C41">
        <w:rPr>
          <w:rFonts w:ascii="Calibri Light" w:hAnsi="Calibri Light" w:cs="Calibri Light"/>
          <w:sz w:val="23"/>
          <w:szCs w:val="23"/>
        </w:rPr>
        <w:t xml:space="preserve"> </w:t>
      </w:r>
      <w:r w:rsidR="00FB7C41" w:rsidRPr="00FB7C41">
        <w:rPr>
          <w:rFonts w:ascii="Calibri Light" w:hAnsi="Calibri Light" w:cs="Calibri Light"/>
          <w:sz w:val="23"/>
          <w:szCs w:val="23"/>
        </w:rPr>
        <w:t xml:space="preserve">22. </w:t>
      </w:r>
      <w:r w:rsidR="00BE7FDB" w:rsidRPr="00FB7C41">
        <w:rPr>
          <w:rFonts w:ascii="Calibri Light" w:hAnsi="Calibri Light" w:cs="Calibri Light"/>
          <w:sz w:val="23"/>
          <w:szCs w:val="23"/>
        </w:rPr>
        <w:t>jun</w:t>
      </w:r>
      <w:r w:rsidR="00143470" w:rsidRPr="004E39CC">
        <w:rPr>
          <w:rFonts w:ascii="Calibri Light" w:hAnsi="Calibri Light" w:cs="Calibri Light"/>
          <w:sz w:val="23"/>
          <w:szCs w:val="23"/>
        </w:rPr>
        <w:t xml:space="preserve"> 202</w:t>
      </w:r>
      <w:r w:rsidR="00067BDD" w:rsidRPr="004E39CC">
        <w:rPr>
          <w:rFonts w:ascii="Calibri Light" w:hAnsi="Calibri Light" w:cs="Calibri Light"/>
          <w:sz w:val="23"/>
          <w:szCs w:val="23"/>
        </w:rPr>
        <w:t>6</w:t>
      </w:r>
      <w:r w:rsidR="000E7989" w:rsidRPr="004E39CC">
        <w:rPr>
          <w:rFonts w:ascii="Calibri Light" w:hAnsi="Calibri Light" w:cs="Calibri Light"/>
          <w:sz w:val="23"/>
          <w:szCs w:val="23"/>
        </w:rPr>
        <w:t>.</w:t>
      </w:r>
      <w:r w:rsidR="00143470" w:rsidRPr="004E39CC">
        <w:rPr>
          <w:rFonts w:ascii="Calibri Light" w:hAnsi="Calibri Light" w:cs="Calibri Light"/>
          <w:sz w:val="23"/>
          <w:szCs w:val="23"/>
        </w:rPr>
        <w:t xml:space="preserve"> </w:t>
      </w:r>
      <w:r w:rsidR="000E7989" w:rsidRPr="004E39CC">
        <w:rPr>
          <w:rFonts w:ascii="Calibri Light" w:hAnsi="Calibri Light" w:cs="Calibri Light"/>
          <w:sz w:val="23"/>
          <w:szCs w:val="23"/>
        </w:rPr>
        <w:t>godine</w:t>
      </w:r>
      <w:r w:rsidR="00D94EC1" w:rsidRPr="004E39CC">
        <w:rPr>
          <w:rFonts w:ascii="Calibri Light" w:hAnsi="Calibri Light" w:cs="Calibri Light"/>
          <w:sz w:val="23"/>
          <w:szCs w:val="23"/>
        </w:rPr>
        <w:tab/>
      </w:r>
      <w:r w:rsidR="00D94EC1" w:rsidRPr="004E39CC">
        <w:rPr>
          <w:rFonts w:ascii="Calibri Light" w:hAnsi="Calibri Light" w:cs="Calibri Light"/>
          <w:b/>
          <w:sz w:val="23"/>
          <w:szCs w:val="23"/>
        </w:rPr>
        <w:t xml:space="preserve"> </w:t>
      </w:r>
      <w:r w:rsidRPr="004E39CC">
        <w:rPr>
          <w:rFonts w:ascii="Calibri Light" w:hAnsi="Calibri Light" w:cs="Calibri Light"/>
          <w:b/>
          <w:sz w:val="23"/>
          <w:szCs w:val="23"/>
        </w:rPr>
        <w:t xml:space="preserve">                   </w:t>
      </w:r>
      <w:r w:rsidR="000E7989" w:rsidRPr="004E39CC">
        <w:rPr>
          <w:rFonts w:ascii="Calibri Light" w:hAnsi="Calibri Light" w:cs="Calibri Light"/>
          <w:b/>
          <w:sz w:val="23"/>
          <w:szCs w:val="23"/>
        </w:rPr>
        <w:t xml:space="preserve">  </w:t>
      </w:r>
      <w:r w:rsidR="00143470" w:rsidRPr="004E39CC">
        <w:rPr>
          <w:rFonts w:ascii="Calibri Light" w:hAnsi="Calibri Light" w:cs="Calibri Light"/>
          <w:b/>
          <w:sz w:val="23"/>
          <w:szCs w:val="23"/>
        </w:rPr>
        <w:t xml:space="preserve">               </w:t>
      </w:r>
      <w:r w:rsidR="00BE6CB9" w:rsidRPr="004E39CC">
        <w:rPr>
          <w:rFonts w:ascii="Calibri Light" w:hAnsi="Calibri Light" w:cs="Calibri Light"/>
          <w:b/>
          <w:sz w:val="23"/>
          <w:szCs w:val="23"/>
        </w:rPr>
        <w:t xml:space="preserve">          </w:t>
      </w:r>
      <w:r w:rsidR="000E7989" w:rsidRPr="004E39CC">
        <w:rPr>
          <w:rFonts w:ascii="Calibri Light" w:hAnsi="Calibri Light" w:cs="Calibri Light"/>
          <w:b/>
          <w:sz w:val="23"/>
          <w:szCs w:val="23"/>
        </w:rPr>
        <w:t xml:space="preserve"> </w:t>
      </w:r>
      <w:r w:rsidR="00FC4AD4" w:rsidRPr="004E39CC">
        <w:rPr>
          <w:rFonts w:ascii="Calibri Light" w:hAnsi="Calibri Light" w:cs="Calibri Light"/>
          <w:b/>
          <w:sz w:val="23"/>
          <w:szCs w:val="23"/>
        </w:rPr>
        <w:t xml:space="preserve">             </w:t>
      </w:r>
      <w:r w:rsidR="00067BDD" w:rsidRPr="004E39CC">
        <w:rPr>
          <w:rFonts w:ascii="Calibri Light" w:hAnsi="Calibri Light" w:cs="Calibri Light"/>
          <w:b/>
          <w:sz w:val="23"/>
          <w:szCs w:val="23"/>
        </w:rPr>
        <w:t xml:space="preserve">           </w:t>
      </w:r>
      <w:r w:rsidR="00FC4AD4" w:rsidRPr="004E39CC">
        <w:rPr>
          <w:rFonts w:ascii="Calibri Light" w:hAnsi="Calibri Light" w:cs="Calibri Light"/>
          <w:b/>
          <w:sz w:val="23"/>
          <w:szCs w:val="23"/>
        </w:rPr>
        <w:t xml:space="preserve"> </w:t>
      </w:r>
      <w:r w:rsidR="008155C6" w:rsidRPr="004E39CC">
        <w:rPr>
          <w:rFonts w:ascii="Calibri Light" w:hAnsi="Calibri Light" w:cs="Calibri Light"/>
          <w:b/>
          <w:sz w:val="23"/>
          <w:szCs w:val="23"/>
        </w:rPr>
        <w:t xml:space="preserve">         </w:t>
      </w:r>
      <w:r w:rsidR="00FB7C41">
        <w:rPr>
          <w:rFonts w:ascii="Calibri Light" w:hAnsi="Calibri Light" w:cs="Calibri Light"/>
          <w:b/>
          <w:sz w:val="23"/>
          <w:szCs w:val="23"/>
        </w:rPr>
        <w:t xml:space="preserve"> </w:t>
      </w:r>
      <w:r w:rsidR="00067BDD" w:rsidRPr="004E39CC">
        <w:rPr>
          <w:rFonts w:ascii="Calibri Light" w:hAnsi="Calibri Light" w:cs="Calibri Light"/>
          <w:b/>
          <w:sz w:val="23"/>
          <w:szCs w:val="23"/>
        </w:rPr>
        <w:t xml:space="preserve">mr </w:t>
      </w:r>
      <w:r w:rsidR="00143470" w:rsidRPr="004E39CC">
        <w:rPr>
          <w:rFonts w:ascii="Calibri Light" w:hAnsi="Calibri Light" w:cs="Calibri Light"/>
          <w:b/>
          <w:sz w:val="23"/>
          <w:szCs w:val="23"/>
        </w:rPr>
        <w:t>Novica Vuković</w:t>
      </w:r>
      <w:r w:rsidR="000E7989" w:rsidRPr="004E39CC">
        <w:rPr>
          <w:rFonts w:ascii="Calibri Light" w:hAnsi="Calibri Light" w:cs="Calibri Light"/>
          <w:b/>
          <w:sz w:val="23"/>
          <w:szCs w:val="23"/>
        </w:rPr>
        <w:tab/>
      </w:r>
    </w:p>
    <w:p w14:paraId="70AC0247" w14:textId="77777777" w:rsidR="00DA29AF" w:rsidRPr="004E39CC" w:rsidRDefault="00DA29AF">
      <w:pPr>
        <w:rPr>
          <w:rFonts w:ascii="Calibri Light" w:hAnsi="Calibri Light" w:cs="Calibri Light"/>
          <w:sz w:val="23"/>
          <w:szCs w:val="23"/>
        </w:rPr>
      </w:pPr>
    </w:p>
    <w:p w14:paraId="5F1CD99F" w14:textId="3B854E5D" w:rsidR="00C54FCE" w:rsidRPr="004E39CC" w:rsidRDefault="00C54FCE">
      <w:pPr>
        <w:rPr>
          <w:rFonts w:ascii="Calibri Light" w:hAnsi="Calibri Light" w:cs="Calibri Light"/>
          <w:sz w:val="23"/>
          <w:szCs w:val="23"/>
        </w:rPr>
      </w:pPr>
      <w:bookmarkStart w:id="0" w:name="_GoBack"/>
      <w:bookmarkEnd w:id="0"/>
      <w:r w:rsidRPr="004E39CC">
        <w:rPr>
          <w:rFonts w:ascii="Calibri Light" w:hAnsi="Calibri Light" w:cs="Calibri Light"/>
          <w:sz w:val="23"/>
          <w:szCs w:val="23"/>
        </w:rPr>
        <w:t xml:space="preserve"> </w:t>
      </w:r>
    </w:p>
    <w:sectPr w:rsidR="00C54FCE" w:rsidRPr="004E39CC" w:rsidSect="00DA29AF">
      <w:pgSz w:w="11906" w:h="16838"/>
      <w:pgMar w:top="562"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39C9"/>
    <w:multiLevelType w:val="hybridMultilevel"/>
    <w:tmpl w:val="346C8672"/>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90455"/>
    <w:multiLevelType w:val="hybridMultilevel"/>
    <w:tmpl w:val="9DCE766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F611CB7"/>
    <w:multiLevelType w:val="hybridMultilevel"/>
    <w:tmpl w:val="B5503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C5640"/>
    <w:multiLevelType w:val="hybridMultilevel"/>
    <w:tmpl w:val="60C245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5E71"/>
    <w:multiLevelType w:val="hybridMultilevel"/>
    <w:tmpl w:val="F5F6A56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2430A49"/>
    <w:multiLevelType w:val="hybridMultilevel"/>
    <w:tmpl w:val="8170129E"/>
    <w:lvl w:ilvl="0" w:tplc="04090005">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2582F9E"/>
    <w:multiLevelType w:val="hybridMultilevel"/>
    <w:tmpl w:val="0B32E09E"/>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0A3786"/>
    <w:multiLevelType w:val="hybridMultilevel"/>
    <w:tmpl w:val="D680A1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D6ED9"/>
    <w:multiLevelType w:val="hybridMultilevel"/>
    <w:tmpl w:val="79D664BA"/>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0B52D9A"/>
    <w:multiLevelType w:val="hybridMultilevel"/>
    <w:tmpl w:val="4EFEF0F2"/>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15:restartNumberingAfterBreak="0">
    <w:nsid w:val="42AD28A6"/>
    <w:multiLevelType w:val="hybridMultilevel"/>
    <w:tmpl w:val="321E2C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74CE9"/>
    <w:multiLevelType w:val="hybridMultilevel"/>
    <w:tmpl w:val="E460CB10"/>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43A858BD"/>
    <w:multiLevelType w:val="hybridMultilevel"/>
    <w:tmpl w:val="4ABC9590"/>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C63333C"/>
    <w:multiLevelType w:val="hybridMultilevel"/>
    <w:tmpl w:val="96303E10"/>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4F83253E"/>
    <w:multiLevelType w:val="hybridMultilevel"/>
    <w:tmpl w:val="C9123A82"/>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3744C0D"/>
    <w:multiLevelType w:val="hybridMultilevel"/>
    <w:tmpl w:val="A67C9146"/>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32709D"/>
    <w:multiLevelType w:val="hybridMultilevel"/>
    <w:tmpl w:val="4B8810B6"/>
    <w:lvl w:ilvl="0" w:tplc="04090005">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8" w15:restartNumberingAfterBreak="0">
    <w:nsid w:val="5B8A0FD3"/>
    <w:multiLevelType w:val="hybridMultilevel"/>
    <w:tmpl w:val="7E02AF68"/>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9" w15:restartNumberingAfterBreak="0">
    <w:nsid w:val="665236F5"/>
    <w:multiLevelType w:val="hybridMultilevel"/>
    <w:tmpl w:val="5AFE3C7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0" w15:restartNumberingAfterBreak="0">
    <w:nsid w:val="67E50700"/>
    <w:multiLevelType w:val="hybridMultilevel"/>
    <w:tmpl w:val="546075CE"/>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7394B"/>
    <w:multiLevelType w:val="hybridMultilevel"/>
    <w:tmpl w:val="7B888BD8"/>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6B7C36BE"/>
    <w:multiLevelType w:val="hybridMultilevel"/>
    <w:tmpl w:val="BDC48F3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D396B1B"/>
    <w:multiLevelType w:val="hybridMultilevel"/>
    <w:tmpl w:val="C00AF660"/>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4" w15:restartNumberingAfterBreak="0">
    <w:nsid w:val="7700031C"/>
    <w:multiLevelType w:val="hybridMultilevel"/>
    <w:tmpl w:val="FB68501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5" w15:restartNumberingAfterBreak="0">
    <w:nsid w:val="772E771F"/>
    <w:multiLevelType w:val="hybridMultilevel"/>
    <w:tmpl w:val="3FD058C0"/>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797377FB"/>
    <w:multiLevelType w:val="hybridMultilevel"/>
    <w:tmpl w:val="4D9CABF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7" w15:restartNumberingAfterBreak="0">
    <w:nsid w:val="7E2D5D80"/>
    <w:multiLevelType w:val="hybridMultilevel"/>
    <w:tmpl w:val="5BBA857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8" w15:restartNumberingAfterBreak="0">
    <w:nsid w:val="7EF4228F"/>
    <w:multiLevelType w:val="hybridMultilevel"/>
    <w:tmpl w:val="241CAF6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7F68125B"/>
    <w:multiLevelType w:val="hybridMultilevel"/>
    <w:tmpl w:val="A9BC296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6"/>
  </w:num>
  <w:num w:numId="4">
    <w:abstractNumId w:val="12"/>
  </w:num>
  <w:num w:numId="5">
    <w:abstractNumId w:val="1"/>
  </w:num>
  <w:num w:numId="6">
    <w:abstractNumId w:val="29"/>
  </w:num>
  <w:num w:numId="7">
    <w:abstractNumId w:val="21"/>
  </w:num>
  <w:num w:numId="8">
    <w:abstractNumId w:val="22"/>
  </w:num>
  <w:num w:numId="9">
    <w:abstractNumId w:val="19"/>
  </w:num>
  <w:num w:numId="10">
    <w:abstractNumId w:val="23"/>
  </w:num>
  <w:num w:numId="11">
    <w:abstractNumId w:val="4"/>
  </w:num>
  <w:num w:numId="12">
    <w:abstractNumId w:val="28"/>
  </w:num>
  <w:num w:numId="13">
    <w:abstractNumId w:val="24"/>
  </w:num>
  <w:num w:numId="14">
    <w:abstractNumId w:val="17"/>
  </w:num>
  <w:num w:numId="15">
    <w:abstractNumId w:val="27"/>
  </w:num>
  <w:num w:numId="16">
    <w:abstractNumId w:val="11"/>
  </w:num>
  <w:num w:numId="17">
    <w:abstractNumId w:val="9"/>
  </w:num>
  <w:num w:numId="18">
    <w:abstractNumId w:val="25"/>
  </w:num>
  <w:num w:numId="19">
    <w:abstractNumId w:val="18"/>
  </w:num>
  <w:num w:numId="20">
    <w:abstractNumId w:val="8"/>
  </w:num>
  <w:num w:numId="21">
    <w:abstractNumId w:val="14"/>
  </w:num>
  <w:num w:numId="22">
    <w:abstractNumId w:val="6"/>
  </w:num>
  <w:num w:numId="23">
    <w:abstractNumId w:val="16"/>
  </w:num>
  <w:num w:numId="24">
    <w:abstractNumId w:val="3"/>
  </w:num>
  <w:num w:numId="25">
    <w:abstractNumId w:val="2"/>
  </w:num>
  <w:num w:numId="26">
    <w:abstractNumId w:val="10"/>
  </w:num>
  <w:num w:numId="27">
    <w:abstractNumId w:val="5"/>
  </w:num>
  <w:num w:numId="28">
    <w:abstractNumId w:val="7"/>
  </w:num>
  <w:num w:numId="29">
    <w:abstractNumId w:val="2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52"/>
    <w:rsid w:val="0000375C"/>
    <w:rsid w:val="00004A2B"/>
    <w:rsid w:val="0001442D"/>
    <w:rsid w:val="000148EA"/>
    <w:rsid w:val="00022659"/>
    <w:rsid w:val="00032374"/>
    <w:rsid w:val="00045DDC"/>
    <w:rsid w:val="00064B26"/>
    <w:rsid w:val="00067BDD"/>
    <w:rsid w:val="00085D90"/>
    <w:rsid w:val="0008681B"/>
    <w:rsid w:val="00093AC9"/>
    <w:rsid w:val="00095EB9"/>
    <w:rsid w:val="000B321A"/>
    <w:rsid w:val="000C6B75"/>
    <w:rsid w:val="000D69BE"/>
    <w:rsid w:val="000E4232"/>
    <w:rsid w:val="000E7989"/>
    <w:rsid w:val="00101A09"/>
    <w:rsid w:val="00107725"/>
    <w:rsid w:val="001130F3"/>
    <w:rsid w:val="001250AF"/>
    <w:rsid w:val="00133BEC"/>
    <w:rsid w:val="00136943"/>
    <w:rsid w:val="00143470"/>
    <w:rsid w:val="00150AFD"/>
    <w:rsid w:val="00151315"/>
    <w:rsid w:val="001722E1"/>
    <w:rsid w:val="00172421"/>
    <w:rsid w:val="00180152"/>
    <w:rsid w:val="00180B9B"/>
    <w:rsid w:val="001B04B3"/>
    <w:rsid w:val="001C2BF6"/>
    <w:rsid w:val="001C777E"/>
    <w:rsid w:val="001D5842"/>
    <w:rsid w:val="001F2D69"/>
    <w:rsid w:val="001F364A"/>
    <w:rsid w:val="001F7032"/>
    <w:rsid w:val="001F7547"/>
    <w:rsid w:val="00206681"/>
    <w:rsid w:val="00210C6C"/>
    <w:rsid w:val="00223062"/>
    <w:rsid w:val="002315DB"/>
    <w:rsid w:val="002323EF"/>
    <w:rsid w:val="00235EE7"/>
    <w:rsid w:val="00243907"/>
    <w:rsid w:val="00254757"/>
    <w:rsid w:val="00254A39"/>
    <w:rsid w:val="00256FEC"/>
    <w:rsid w:val="00263704"/>
    <w:rsid w:val="00264927"/>
    <w:rsid w:val="00270494"/>
    <w:rsid w:val="002723E1"/>
    <w:rsid w:val="00280A2C"/>
    <w:rsid w:val="00290405"/>
    <w:rsid w:val="002946D5"/>
    <w:rsid w:val="00295CF1"/>
    <w:rsid w:val="00296D48"/>
    <w:rsid w:val="002A240D"/>
    <w:rsid w:val="002A2B95"/>
    <w:rsid w:val="002A5642"/>
    <w:rsid w:val="002B0B79"/>
    <w:rsid w:val="002B58F0"/>
    <w:rsid w:val="002B71D7"/>
    <w:rsid w:val="002B7609"/>
    <w:rsid w:val="002C5669"/>
    <w:rsid w:val="002C66D1"/>
    <w:rsid w:val="002E224B"/>
    <w:rsid w:val="002E3DCA"/>
    <w:rsid w:val="002F4428"/>
    <w:rsid w:val="00314769"/>
    <w:rsid w:val="003246DA"/>
    <w:rsid w:val="00335CBB"/>
    <w:rsid w:val="00352E55"/>
    <w:rsid w:val="003573F6"/>
    <w:rsid w:val="00362183"/>
    <w:rsid w:val="00380DF5"/>
    <w:rsid w:val="0039183B"/>
    <w:rsid w:val="00394D7E"/>
    <w:rsid w:val="003A66F0"/>
    <w:rsid w:val="003B0907"/>
    <w:rsid w:val="003B6D87"/>
    <w:rsid w:val="003B7EC7"/>
    <w:rsid w:val="003C431D"/>
    <w:rsid w:val="003D1837"/>
    <w:rsid w:val="003D6DC5"/>
    <w:rsid w:val="003E74D2"/>
    <w:rsid w:val="003F678D"/>
    <w:rsid w:val="00403456"/>
    <w:rsid w:val="004050B6"/>
    <w:rsid w:val="00430331"/>
    <w:rsid w:val="004310D4"/>
    <w:rsid w:val="0043790F"/>
    <w:rsid w:val="00437E4A"/>
    <w:rsid w:val="00470E74"/>
    <w:rsid w:val="00481B95"/>
    <w:rsid w:val="00483591"/>
    <w:rsid w:val="00483F58"/>
    <w:rsid w:val="004866DA"/>
    <w:rsid w:val="004A431B"/>
    <w:rsid w:val="004B19A6"/>
    <w:rsid w:val="004B1FFC"/>
    <w:rsid w:val="004C300B"/>
    <w:rsid w:val="004C3A2A"/>
    <w:rsid w:val="004C6E1A"/>
    <w:rsid w:val="004E1A84"/>
    <w:rsid w:val="004E1AE4"/>
    <w:rsid w:val="004E23C8"/>
    <w:rsid w:val="004E2AAB"/>
    <w:rsid w:val="004E39CC"/>
    <w:rsid w:val="004E4DFF"/>
    <w:rsid w:val="0050608C"/>
    <w:rsid w:val="00512F49"/>
    <w:rsid w:val="00517AFA"/>
    <w:rsid w:val="00524A7E"/>
    <w:rsid w:val="00533755"/>
    <w:rsid w:val="00543960"/>
    <w:rsid w:val="00546959"/>
    <w:rsid w:val="00547537"/>
    <w:rsid w:val="00551D20"/>
    <w:rsid w:val="00557C39"/>
    <w:rsid w:val="00571843"/>
    <w:rsid w:val="00586661"/>
    <w:rsid w:val="00592400"/>
    <w:rsid w:val="00594F96"/>
    <w:rsid w:val="005954B8"/>
    <w:rsid w:val="00595754"/>
    <w:rsid w:val="005A2855"/>
    <w:rsid w:val="005A288C"/>
    <w:rsid w:val="005A3F4F"/>
    <w:rsid w:val="005B24B1"/>
    <w:rsid w:val="005B625C"/>
    <w:rsid w:val="005C403B"/>
    <w:rsid w:val="005C4150"/>
    <w:rsid w:val="005C4409"/>
    <w:rsid w:val="005C6734"/>
    <w:rsid w:val="005E0BDA"/>
    <w:rsid w:val="005E73E0"/>
    <w:rsid w:val="005F0200"/>
    <w:rsid w:val="005F167B"/>
    <w:rsid w:val="005F3C86"/>
    <w:rsid w:val="005F49D4"/>
    <w:rsid w:val="005F6295"/>
    <w:rsid w:val="00613656"/>
    <w:rsid w:val="00624105"/>
    <w:rsid w:val="0063439F"/>
    <w:rsid w:val="00634891"/>
    <w:rsid w:val="00637425"/>
    <w:rsid w:val="00643369"/>
    <w:rsid w:val="00644BE1"/>
    <w:rsid w:val="0066028B"/>
    <w:rsid w:val="00664D8B"/>
    <w:rsid w:val="006669D1"/>
    <w:rsid w:val="00666B0F"/>
    <w:rsid w:val="00667628"/>
    <w:rsid w:val="00676637"/>
    <w:rsid w:val="00677AB3"/>
    <w:rsid w:val="00696431"/>
    <w:rsid w:val="006A097B"/>
    <w:rsid w:val="006A678B"/>
    <w:rsid w:val="006A7D66"/>
    <w:rsid w:val="006B1FA4"/>
    <w:rsid w:val="006B55C0"/>
    <w:rsid w:val="006B70F5"/>
    <w:rsid w:val="006C4C96"/>
    <w:rsid w:val="006E5A20"/>
    <w:rsid w:val="006F10C9"/>
    <w:rsid w:val="00707730"/>
    <w:rsid w:val="00707CDB"/>
    <w:rsid w:val="00716C1A"/>
    <w:rsid w:val="00720D06"/>
    <w:rsid w:val="00725EE3"/>
    <w:rsid w:val="007467D8"/>
    <w:rsid w:val="007624D1"/>
    <w:rsid w:val="0076644F"/>
    <w:rsid w:val="007719D4"/>
    <w:rsid w:val="007728D7"/>
    <w:rsid w:val="00795FF9"/>
    <w:rsid w:val="007A7030"/>
    <w:rsid w:val="007C14F9"/>
    <w:rsid w:val="007C4A57"/>
    <w:rsid w:val="007D19B8"/>
    <w:rsid w:val="007D611E"/>
    <w:rsid w:val="007F0FE4"/>
    <w:rsid w:val="007F4876"/>
    <w:rsid w:val="00803E04"/>
    <w:rsid w:val="008065FD"/>
    <w:rsid w:val="008101AA"/>
    <w:rsid w:val="00810807"/>
    <w:rsid w:val="00813843"/>
    <w:rsid w:val="008142AC"/>
    <w:rsid w:val="008155C6"/>
    <w:rsid w:val="00821E52"/>
    <w:rsid w:val="00830297"/>
    <w:rsid w:val="008320C3"/>
    <w:rsid w:val="00835E1A"/>
    <w:rsid w:val="00845514"/>
    <w:rsid w:val="00866B48"/>
    <w:rsid w:val="0087775C"/>
    <w:rsid w:val="00881BAA"/>
    <w:rsid w:val="008840E3"/>
    <w:rsid w:val="00884FEB"/>
    <w:rsid w:val="008857B6"/>
    <w:rsid w:val="00887BC4"/>
    <w:rsid w:val="0089059C"/>
    <w:rsid w:val="00893B00"/>
    <w:rsid w:val="008A53C5"/>
    <w:rsid w:val="008A6ECF"/>
    <w:rsid w:val="008A7828"/>
    <w:rsid w:val="008B5DB4"/>
    <w:rsid w:val="008B6D40"/>
    <w:rsid w:val="008D7468"/>
    <w:rsid w:val="008F520B"/>
    <w:rsid w:val="009049A0"/>
    <w:rsid w:val="00913DAB"/>
    <w:rsid w:val="0092524C"/>
    <w:rsid w:val="009300D1"/>
    <w:rsid w:val="00931D53"/>
    <w:rsid w:val="009402DB"/>
    <w:rsid w:val="00945B35"/>
    <w:rsid w:val="00952B6B"/>
    <w:rsid w:val="009611E5"/>
    <w:rsid w:val="0097272F"/>
    <w:rsid w:val="009741D1"/>
    <w:rsid w:val="00975FC8"/>
    <w:rsid w:val="009C0898"/>
    <w:rsid w:val="009C76BD"/>
    <w:rsid w:val="009D1221"/>
    <w:rsid w:val="009D36BD"/>
    <w:rsid w:val="009F6710"/>
    <w:rsid w:val="009F6AA5"/>
    <w:rsid w:val="00A229DF"/>
    <w:rsid w:val="00A248C2"/>
    <w:rsid w:val="00A30250"/>
    <w:rsid w:val="00A32EA8"/>
    <w:rsid w:val="00A4156B"/>
    <w:rsid w:val="00A64479"/>
    <w:rsid w:val="00A86B73"/>
    <w:rsid w:val="00A94141"/>
    <w:rsid w:val="00A951CC"/>
    <w:rsid w:val="00AA5801"/>
    <w:rsid w:val="00AA6A52"/>
    <w:rsid w:val="00AB3AAD"/>
    <w:rsid w:val="00AB5E31"/>
    <w:rsid w:val="00AD3466"/>
    <w:rsid w:val="00AD5200"/>
    <w:rsid w:val="00AE0B20"/>
    <w:rsid w:val="00AF61BA"/>
    <w:rsid w:val="00B04415"/>
    <w:rsid w:val="00B053B4"/>
    <w:rsid w:val="00B22B7F"/>
    <w:rsid w:val="00B24EF8"/>
    <w:rsid w:val="00B25054"/>
    <w:rsid w:val="00B33CB5"/>
    <w:rsid w:val="00B472F6"/>
    <w:rsid w:val="00B56C99"/>
    <w:rsid w:val="00B66782"/>
    <w:rsid w:val="00B70D26"/>
    <w:rsid w:val="00B756C4"/>
    <w:rsid w:val="00B8024B"/>
    <w:rsid w:val="00B81D03"/>
    <w:rsid w:val="00BB4BB6"/>
    <w:rsid w:val="00BB652A"/>
    <w:rsid w:val="00BC007E"/>
    <w:rsid w:val="00BC1474"/>
    <w:rsid w:val="00BD11FF"/>
    <w:rsid w:val="00BD3147"/>
    <w:rsid w:val="00BE16C8"/>
    <w:rsid w:val="00BE3901"/>
    <w:rsid w:val="00BE482C"/>
    <w:rsid w:val="00BE6CB9"/>
    <w:rsid w:val="00BE7FDB"/>
    <w:rsid w:val="00BF5894"/>
    <w:rsid w:val="00C050AB"/>
    <w:rsid w:val="00C05C0B"/>
    <w:rsid w:val="00C169AD"/>
    <w:rsid w:val="00C173A1"/>
    <w:rsid w:val="00C3100E"/>
    <w:rsid w:val="00C32B5C"/>
    <w:rsid w:val="00C454E9"/>
    <w:rsid w:val="00C4623E"/>
    <w:rsid w:val="00C46384"/>
    <w:rsid w:val="00C54FCE"/>
    <w:rsid w:val="00C60172"/>
    <w:rsid w:val="00C73330"/>
    <w:rsid w:val="00C76BE5"/>
    <w:rsid w:val="00C87B35"/>
    <w:rsid w:val="00C97E5A"/>
    <w:rsid w:val="00CB093D"/>
    <w:rsid w:val="00CB09FF"/>
    <w:rsid w:val="00CC2439"/>
    <w:rsid w:val="00CC317C"/>
    <w:rsid w:val="00CC5C43"/>
    <w:rsid w:val="00CC7A2B"/>
    <w:rsid w:val="00CE4722"/>
    <w:rsid w:val="00CF4277"/>
    <w:rsid w:val="00CF6482"/>
    <w:rsid w:val="00D00FDF"/>
    <w:rsid w:val="00D131AA"/>
    <w:rsid w:val="00D25646"/>
    <w:rsid w:val="00D40531"/>
    <w:rsid w:val="00D456D5"/>
    <w:rsid w:val="00D473E8"/>
    <w:rsid w:val="00D670F0"/>
    <w:rsid w:val="00D74076"/>
    <w:rsid w:val="00D835E8"/>
    <w:rsid w:val="00D86EB4"/>
    <w:rsid w:val="00D939BF"/>
    <w:rsid w:val="00D94EC1"/>
    <w:rsid w:val="00DA29AF"/>
    <w:rsid w:val="00DA40AD"/>
    <w:rsid w:val="00DA4C3B"/>
    <w:rsid w:val="00DB377B"/>
    <w:rsid w:val="00DC2EC8"/>
    <w:rsid w:val="00DC6AB2"/>
    <w:rsid w:val="00DD4A45"/>
    <w:rsid w:val="00DF29C0"/>
    <w:rsid w:val="00DF3406"/>
    <w:rsid w:val="00E12983"/>
    <w:rsid w:val="00E21D71"/>
    <w:rsid w:val="00E27456"/>
    <w:rsid w:val="00E31CD1"/>
    <w:rsid w:val="00E338D7"/>
    <w:rsid w:val="00E444A4"/>
    <w:rsid w:val="00E451EE"/>
    <w:rsid w:val="00E55D02"/>
    <w:rsid w:val="00E56865"/>
    <w:rsid w:val="00E62569"/>
    <w:rsid w:val="00E64A5D"/>
    <w:rsid w:val="00E65AAD"/>
    <w:rsid w:val="00E73D2C"/>
    <w:rsid w:val="00E81973"/>
    <w:rsid w:val="00E828BC"/>
    <w:rsid w:val="00EA69BF"/>
    <w:rsid w:val="00EB4DF5"/>
    <w:rsid w:val="00EC2713"/>
    <w:rsid w:val="00ED3D00"/>
    <w:rsid w:val="00EE7A22"/>
    <w:rsid w:val="00EF1056"/>
    <w:rsid w:val="00F0401F"/>
    <w:rsid w:val="00F236B4"/>
    <w:rsid w:val="00F30352"/>
    <w:rsid w:val="00F470BB"/>
    <w:rsid w:val="00F47511"/>
    <w:rsid w:val="00F66BF9"/>
    <w:rsid w:val="00F81CC7"/>
    <w:rsid w:val="00FA11D7"/>
    <w:rsid w:val="00FA6156"/>
    <w:rsid w:val="00FB7C41"/>
    <w:rsid w:val="00FC4AD4"/>
    <w:rsid w:val="00FC770A"/>
    <w:rsid w:val="00FE13AF"/>
    <w:rsid w:val="00FE46C3"/>
    <w:rsid w:val="00FF2F9A"/>
    <w:rsid w:val="00FF3B9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F291"/>
  <w15:docId w15:val="{62810549-E688-40FC-91B7-C04C907E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6A52"/>
    <w:pPr>
      <w:spacing w:after="0" w:line="240" w:lineRule="auto"/>
    </w:pPr>
    <w:rPr>
      <w:rFonts w:ascii="Times New Roman" w:eastAsia="Times New Roman" w:hAnsi="Times New Roman" w:cs="Times New Roman"/>
      <w:sz w:val="24"/>
      <w:szCs w:val="24"/>
      <w:lang w:val="sr-Latn-CS"/>
    </w:rPr>
  </w:style>
  <w:style w:type="paragraph" w:styleId="Heading4">
    <w:name w:val="heading 4"/>
    <w:basedOn w:val="Normal"/>
    <w:next w:val="Normal"/>
    <w:link w:val="Heading4Char"/>
    <w:uiPriority w:val="9"/>
    <w:semiHidden/>
    <w:unhideWhenUsed/>
    <w:qFormat/>
    <w:rsid w:val="00524A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A52"/>
    <w:pPr>
      <w:ind w:left="720"/>
      <w:contextualSpacing/>
    </w:pPr>
    <w:rPr>
      <w:lang w:val="en-US"/>
    </w:rPr>
  </w:style>
  <w:style w:type="table" w:styleId="LightGrid-Accent5">
    <w:name w:val="Light Grid Accent 5"/>
    <w:basedOn w:val="TableNormal"/>
    <w:uiPriority w:val="62"/>
    <w:rsid w:val="00AA6A52"/>
    <w:pPr>
      <w:spacing w:after="0" w:line="240" w:lineRule="auto"/>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Strong">
    <w:name w:val="Strong"/>
    <w:basedOn w:val="DefaultParagraphFont"/>
    <w:qFormat/>
    <w:rsid w:val="00FF2F9A"/>
    <w:rPr>
      <w:b/>
      <w:bCs/>
    </w:rPr>
  </w:style>
  <w:style w:type="paragraph" w:styleId="NormalWeb">
    <w:name w:val="Normal (Web)"/>
    <w:basedOn w:val="Normal"/>
    <w:rsid w:val="00FF2F9A"/>
    <w:pPr>
      <w:spacing w:before="100" w:beforeAutospacing="1" w:after="100" w:afterAutospacing="1"/>
    </w:pPr>
    <w:rPr>
      <w:rFonts w:ascii="Verdana" w:hAnsi="Verdana"/>
      <w:sz w:val="20"/>
      <w:szCs w:val="20"/>
      <w:lang w:val="en-GB"/>
    </w:rPr>
  </w:style>
  <w:style w:type="paragraph" w:styleId="NoSpacing">
    <w:name w:val="No Spacing"/>
    <w:uiPriority w:val="1"/>
    <w:qFormat/>
    <w:rsid w:val="00243907"/>
    <w:pPr>
      <w:autoSpaceDE w:val="0"/>
      <w:autoSpaceDN w:val="0"/>
      <w:adjustRightInd w:val="0"/>
      <w:spacing w:after="0" w:line="240" w:lineRule="auto"/>
    </w:pPr>
    <w:rPr>
      <w:rFonts w:ascii="Times New Roman" w:eastAsia="Times New Roman" w:hAnsi="Times New Roman" w:cs="Times New Roman"/>
      <w:color w:val="000000"/>
      <w:sz w:val="20"/>
      <w:szCs w:val="20"/>
      <w:lang w:eastAsia="sr-Latn-ME"/>
    </w:rPr>
  </w:style>
  <w:style w:type="character" w:customStyle="1" w:styleId="DefaultParagraphFont0">
    <w:name w:val="DefaultParagraphFont"/>
    <w:rsid w:val="005E0BDA"/>
  </w:style>
  <w:style w:type="paragraph" w:customStyle="1" w:styleId="C30X">
    <w:name w:val="C30X"/>
    <w:basedOn w:val="Normal"/>
    <w:uiPriority w:val="99"/>
    <w:rsid w:val="003D6DC5"/>
    <w:pPr>
      <w:autoSpaceDE w:val="0"/>
      <w:autoSpaceDN w:val="0"/>
      <w:adjustRightInd w:val="0"/>
      <w:spacing w:before="200" w:after="60"/>
      <w:jc w:val="center"/>
    </w:pPr>
    <w:rPr>
      <w:b/>
      <w:bCs/>
      <w:color w:val="000000"/>
      <w:lang w:val="sr-Latn-ME" w:eastAsia="sr-Latn-ME"/>
    </w:rPr>
  </w:style>
  <w:style w:type="paragraph" w:customStyle="1" w:styleId="T30X">
    <w:name w:val="T30X"/>
    <w:basedOn w:val="Normal"/>
    <w:uiPriority w:val="99"/>
    <w:rsid w:val="00F66BF9"/>
    <w:pPr>
      <w:autoSpaceDE w:val="0"/>
      <w:autoSpaceDN w:val="0"/>
      <w:adjustRightInd w:val="0"/>
      <w:spacing w:before="60" w:after="60"/>
      <w:ind w:firstLine="283"/>
      <w:jc w:val="both"/>
    </w:pPr>
    <w:rPr>
      <w:color w:val="000000"/>
      <w:sz w:val="22"/>
      <w:szCs w:val="22"/>
      <w:lang w:val="sr-Latn-ME" w:eastAsia="sr-Latn-ME"/>
    </w:rPr>
  </w:style>
  <w:style w:type="paragraph" w:styleId="BalloonText">
    <w:name w:val="Balloon Text"/>
    <w:basedOn w:val="Normal"/>
    <w:link w:val="BalloonTextChar"/>
    <w:uiPriority w:val="99"/>
    <w:semiHidden/>
    <w:unhideWhenUsed/>
    <w:rsid w:val="004E2AAB"/>
    <w:rPr>
      <w:rFonts w:ascii="Tahoma" w:hAnsi="Tahoma" w:cs="Tahoma"/>
      <w:sz w:val="16"/>
      <w:szCs w:val="16"/>
    </w:rPr>
  </w:style>
  <w:style w:type="character" w:customStyle="1" w:styleId="BalloonTextChar">
    <w:name w:val="Balloon Text Char"/>
    <w:basedOn w:val="DefaultParagraphFont"/>
    <w:link w:val="BalloonText"/>
    <w:uiPriority w:val="99"/>
    <w:semiHidden/>
    <w:rsid w:val="004E2AAB"/>
    <w:rPr>
      <w:rFonts w:ascii="Tahoma" w:eastAsia="Times New Roman" w:hAnsi="Tahoma" w:cs="Tahoma"/>
      <w:sz w:val="16"/>
      <w:szCs w:val="16"/>
      <w:lang w:val="sr-Latn-CS"/>
    </w:rPr>
  </w:style>
  <w:style w:type="table" w:styleId="TableGrid">
    <w:name w:val="Table Grid"/>
    <w:basedOn w:val="TableNormal"/>
    <w:uiPriority w:val="59"/>
    <w:rsid w:val="00085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36B4"/>
    <w:rPr>
      <w:color w:val="0000FF" w:themeColor="hyperlink"/>
      <w:u w:val="single"/>
    </w:rPr>
  </w:style>
  <w:style w:type="character" w:customStyle="1" w:styleId="UnresolvedMention1">
    <w:name w:val="Unresolved Mention1"/>
    <w:basedOn w:val="DefaultParagraphFont"/>
    <w:uiPriority w:val="99"/>
    <w:semiHidden/>
    <w:unhideWhenUsed/>
    <w:rsid w:val="00F236B4"/>
    <w:rPr>
      <w:color w:val="605E5C"/>
      <w:shd w:val="clear" w:color="auto" w:fill="E1DFDD"/>
    </w:rPr>
  </w:style>
  <w:style w:type="character" w:styleId="CommentReference">
    <w:name w:val="annotation reference"/>
    <w:basedOn w:val="DefaultParagraphFont"/>
    <w:uiPriority w:val="99"/>
    <w:semiHidden/>
    <w:unhideWhenUsed/>
    <w:rsid w:val="000B321A"/>
    <w:rPr>
      <w:sz w:val="16"/>
      <w:szCs w:val="16"/>
    </w:rPr>
  </w:style>
  <w:style w:type="paragraph" w:styleId="CommentText">
    <w:name w:val="annotation text"/>
    <w:basedOn w:val="Normal"/>
    <w:link w:val="CommentTextChar"/>
    <w:uiPriority w:val="99"/>
    <w:semiHidden/>
    <w:unhideWhenUsed/>
    <w:rsid w:val="000B321A"/>
    <w:rPr>
      <w:sz w:val="20"/>
      <w:szCs w:val="20"/>
    </w:rPr>
  </w:style>
  <w:style w:type="character" w:customStyle="1" w:styleId="CommentTextChar">
    <w:name w:val="Comment Text Char"/>
    <w:basedOn w:val="DefaultParagraphFont"/>
    <w:link w:val="CommentText"/>
    <w:uiPriority w:val="99"/>
    <w:semiHidden/>
    <w:rsid w:val="000B321A"/>
    <w:rPr>
      <w:rFonts w:ascii="Times New Roman" w:eastAsia="Times New Roman" w:hAnsi="Times New Roman"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0B321A"/>
    <w:rPr>
      <w:b/>
      <w:bCs/>
    </w:rPr>
  </w:style>
  <w:style w:type="character" w:customStyle="1" w:styleId="CommentSubjectChar">
    <w:name w:val="Comment Subject Char"/>
    <w:basedOn w:val="CommentTextChar"/>
    <w:link w:val="CommentSubject"/>
    <w:uiPriority w:val="99"/>
    <w:semiHidden/>
    <w:rsid w:val="000B321A"/>
    <w:rPr>
      <w:rFonts w:ascii="Times New Roman" w:eastAsia="Times New Roman" w:hAnsi="Times New Roman" w:cs="Times New Roman"/>
      <w:b/>
      <w:bCs/>
      <w:sz w:val="20"/>
      <w:szCs w:val="20"/>
      <w:lang w:val="sr-Latn-CS"/>
    </w:rPr>
  </w:style>
  <w:style w:type="character" w:styleId="FollowedHyperlink">
    <w:name w:val="FollowedHyperlink"/>
    <w:basedOn w:val="DefaultParagraphFont"/>
    <w:uiPriority w:val="99"/>
    <w:semiHidden/>
    <w:unhideWhenUsed/>
    <w:rsid w:val="009402DB"/>
    <w:rPr>
      <w:color w:val="800080" w:themeColor="followedHyperlink"/>
      <w:u w:val="single"/>
    </w:rPr>
  </w:style>
  <w:style w:type="character" w:styleId="UnresolvedMention">
    <w:name w:val="Unresolved Mention"/>
    <w:basedOn w:val="DefaultParagraphFont"/>
    <w:uiPriority w:val="99"/>
    <w:semiHidden/>
    <w:unhideWhenUsed/>
    <w:rsid w:val="00634891"/>
    <w:rPr>
      <w:color w:val="605E5C"/>
      <w:shd w:val="clear" w:color="auto" w:fill="E1DFDD"/>
    </w:rPr>
  </w:style>
  <w:style w:type="character" w:customStyle="1" w:styleId="Heading4Char">
    <w:name w:val="Heading 4 Char"/>
    <w:basedOn w:val="DefaultParagraphFont"/>
    <w:link w:val="Heading4"/>
    <w:uiPriority w:val="9"/>
    <w:semiHidden/>
    <w:rsid w:val="00524A7E"/>
    <w:rPr>
      <w:rFonts w:asciiTheme="majorHAnsi" w:eastAsiaTheme="majorEastAsia" w:hAnsiTheme="majorHAnsi" w:cstheme="majorBidi"/>
      <w:i/>
      <w:iCs/>
      <w:color w:val="365F91" w:themeColor="accent1" w:themeShade="BF"/>
      <w:sz w:val="24"/>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00064">
      <w:bodyDiv w:val="1"/>
      <w:marLeft w:val="0"/>
      <w:marRight w:val="0"/>
      <w:marTop w:val="0"/>
      <w:marBottom w:val="0"/>
      <w:divBdr>
        <w:top w:val="none" w:sz="0" w:space="0" w:color="auto"/>
        <w:left w:val="none" w:sz="0" w:space="0" w:color="auto"/>
        <w:bottom w:val="none" w:sz="0" w:space="0" w:color="auto"/>
        <w:right w:val="none" w:sz="0" w:space="0" w:color="auto"/>
      </w:divBdr>
    </w:div>
    <w:div w:id="237332112">
      <w:bodyDiv w:val="1"/>
      <w:marLeft w:val="0"/>
      <w:marRight w:val="0"/>
      <w:marTop w:val="0"/>
      <w:marBottom w:val="0"/>
      <w:divBdr>
        <w:top w:val="none" w:sz="0" w:space="0" w:color="auto"/>
        <w:left w:val="none" w:sz="0" w:space="0" w:color="auto"/>
        <w:bottom w:val="none" w:sz="0" w:space="0" w:color="auto"/>
        <w:right w:val="none" w:sz="0" w:space="0" w:color="auto"/>
      </w:divBdr>
    </w:div>
    <w:div w:id="388187743">
      <w:bodyDiv w:val="1"/>
      <w:marLeft w:val="0"/>
      <w:marRight w:val="0"/>
      <w:marTop w:val="0"/>
      <w:marBottom w:val="0"/>
      <w:divBdr>
        <w:top w:val="none" w:sz="0" w:space="0" w:color="auto"/>
        <w:left w:val="none" w:sz="0" w:space="0" w:color="auto"/>
        <w:bottom w:val="none" w:sz="0" w:space="0" w:color="auto"/>
        <w:right w:val="none" w:sz="0" w:space="0" w:color="auto"/>
      </w:divBdr>
    </w:div>
    <w:div w:id="746996621">
      <w:bodyDiv w:val="1"/>
      <w:marLeft w:val="0"/>
      <w:marRight w:val="0"/>
      <w:marTop w:val="0"/>
      <w:marBottom w:val="0"/>
      <w:divBdr>
        <w:top w:val="none" w:sz="0" w:space="0" w:color="auto"/>
        <w:left w:val="none" w:sz="0" w:space="0" w:color="auto"/>
        <w:bottom w:val="none" w:sz="0" w:space="0" w:color="auto"/>
        <w:right w:val="none" w:sz="0" w:space="0" w:color="auto"/>
      </w:divBdr>
    </w:div>
    <w:div w:id="809709540">
      <w:bodyDiv w:val="1"/>
      <w:marLeft w:val="0"/>
      <w:marRight w:val="0"/>
      <w:marTop w:val="0"/>
      <w:marBottom w:val="0"/>
      <w:divBdr>
        <w:top w:val="none" w:sz="0" w:space="0" w:color="auto"/>
        <w:left w:val="none" w:sz="0" w:space="0" w:color="auto"/>
        <w:bottom w:val="none" w:sz="0" w:space="0" w:color="auto"/>
        <w:right w:val="none" w:sz="0" w:space="0" w:color="auto"/>
      </w:divBdr>
      <w:divsChild>
        <w:div w:id="1196386723">
          <w:marLeft w:val="0"/>
          <w:marRight w:val="0"/>
          <w:marTop w:val="0"/>
          <w:marBottom w:val="0"/>
          <w:divBdr>
            <w:top w:val="none" w:sz="0" w:space="0" w:color="auto"/>
            <w:left w:val="none" w:sz="0" w:space="0" w:color="auto"/>
            <w:bottom w:val="none" w:sz="0" w:space="0" w:color="auto"/>
            <w:right w:val="none" w:sz="0" w:space="0" w:color="auto"/>
          </w:divBdr>
          <w:divsChild>
            <w:div w:id="114952625">
              <w:marLeft w:val="0"/>
              <w:marRight w:val="0"/>
              <w:marTop w:val="0"/>
              <w:marBottom w:val="0"/>
              <w:divBdr>
                <w:top w:val="none" w:sz="0" w:space="0" w:color="auto"/>
                <w:left w:val="none" w:sz="0" w:space="0" w:color="auto"/>
                <w:bottom w:val="none" w:sz="0" w:space="0" w:color="auto"/>
                <w:right w:val="none" w:sz="0" w:space="0" w:color="auto"/>
              </w:divBdr>
              <w:divsChild>
                <w:div w:id="1115097896">
                  <w:marLeft w:val="0"/>
                  <w:marRight w:val="0"/>
                  <w:marTop w:val="0"/>
                  <w:marBottom w:val="0"/>
                  <w:divBdr>
                    <w:top w:val="none" w:sz="0" w:space="0" w:color="auto"/>
                    <w:left w:val="none" w:sz="0" w:space="0" w:color="auto"/>
                    <w:bottom w:val="none" w:sz="0" w:space="0" w:color="auto"/>
                    <w:right w:val="none" w:sz="0" w:space="0" w:color="auto"/>
                  </w:divBdr>
                  <w:divsChild>
                    <w:div w:id="876237738">
                      <w:marLeft w:val="0"/>
                      <w:marRight w:val="0"/>
                      <w:marTop w:val="0"/>
                      <w:marBottom w:val="0"/>
                      <w:divBdr>
                        <w:top w:val="none" w:sz="0" w:space="0" w:color="auto"/>
                        <w:left w:val="none" w:sz="0" w:space="0" w:color="auto"/>
                        <w:bottom w:val="none" w:sz="0" w:space="0" w:color="auto"/>
                        <w:right w:val="none" w:sz="0" w:space="0" w:color="auto"/>
                      </w:divBdr>
                      <w:divsChild>
                        <w:div w:id="2060201405">
                          <w:marLeft w:val="0"/>
                          <w:marRight w:val="0"/>
                          <w:marTop w:val="0"/>
                          <w:marBottom w:val="0"/>
                          <w:divBdr>
                            <w:top w:val="none" w:sz="0" w:space="0" w:color="auto"/>
                            <w:left w:val="none" w:sz="0" w:space="0" w:color="auto"/>
                            <w:bottom w:val="none" w:sz="0" w:space="0" w:color="auto"/>
                            <w:right w:val="none" w:sz="0" w:space="0" w:color="auto"/>
                          </w:divBdr>
                          <w:divsChild>
                            <w:div w:id="1030180069">
                              <w:marLeft w:val="0"/>
                              <w:marRight w:val="0"/>
                              <w:marTop w:val="0"/>
                              <w:marBottom w:val="0"/>
                              <w:divBdr>
                                <w:top w:val="none" w:sz="0" w:space="0" w:color="auto"/>
                                <w:left w:val="none" w:sz="0" w:space="0" w:color="auto"/>
                                <w:bottom w:val="none" w:sz="0" w:space="0" w:color="auto"/>
                                <w:right w:val="none" w:sz="0" w:space="0" w:color="auto"/>
                              </w:divBdr>
                              <w:divsChild>
                                <w:div w:id="184175783">
                                  <w:marLeft w:val="0"/>
                                  <w:marRight w:val="0"/>
                                  <w:marTop w:val="0"/>
                                  <w:marBottom w:val="0"/>
                                  <w:divBdr>
                                    <w:top w:val="none" w:sz="0" w:space="0" w:color="auto"/>
                                    <w:left w:val="none" w:sz="0" w:space="0" w:color="auto"/>
                                    <w:bottom w:val="none" w:sz="0" w:space="0" w:color="auto"/>
                                    <w:right w:val="none" w:sz="0" w:space="0" w:color="auto"/>
                                  </w:divBdr>
                                  <w:divsChild>
                                    <w:div w:id="9187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593443">
      <w:bodyDiv w:val="1"/>
      <w:marLeft w:val="0"/>
      <w:marRight w:val="0"/>
      <w:marTop w:val="0"/>
      <w:marBottom w:val="0"/>
      <w:divBdr>
        <w:top w:val="none" w:sz="0" w:space="0" w:color="auto"/>
        <w:left w:val="none" w:sz="0" w:space="0" w:color="auto"/>
        <w:bottom w:val="none" w:sz="0" w:space="0" w:color="auto"/>
        <w:right w:val="none" w:sz="0" w:space="0" w:color="auto"/>
      </w:divBdr>
    </w:div>
    <w:div w:id="946473937">
      <w:bodyDiv w:val="1"/>
      <w:marLeft w:val="0"/>
      <w:marRight w:val="0"/>
      <w:marTop w:val="0"/>
      <w:marBottom w:val="0"/>
      <w:divBdr>
        <w:top w:val="none" w:sz="0" w:space="0" w:color="auto"/>
        <w:left w:val="none" w:sz="0" w:space="0" w:color="auto"/>
        <w:bottom w:val="none" w:sz="0" w:space="0" w:color="auto"/>
        <w:right w:val="none" w:sz="0" w:space="0" w:color="auto"/>
      </w:divBdr>
    </w:div>
    <w:div w:id="949509850">
      <w:bodyDiv w:val="1"/>
      <w:marLeft w:val="0"/>
      <w:marRight w:val="0"/>
      <w:marTop w:val="0"/>
      <w:marBottom w:val="0"/>
      <w:divBdr>
        <w:top w:val="none" w:sz="0" w:space="0" w:color="auto"/>
        <w:left w:val="none" w:sz="0" w:space="0" w:color="auto"/>
        <w:bottom w:val="none" w:sz="0" w:space="0" w:color="auto"/>
        <w:right w:val="none" w:sz="0" w:space="0" w:color="auto"/>
      </w:divBdr>
    </w:div>
    <w:div w:id="995845134">
      <w:bodyDiv w:val="1"/>
      <w:marLeft w:val="0"/>
      <w:marRight w:val="0"/>
      <w:marTop w:val="0"/>
      <w:marBottom w:val="0"/>
      <w:divBdr>
        <w:top w:val="none" w:sz="0" w:space="0" w:color="auto"/>
        <w:left w:val="none" w:sz="0" w:space="0" w:color="auto"/>
        <w:bottom w:val="none" w:sz="0" w:space="0" w:color="auto"/>
        <w:right w:val="none" w:sz="0" w:space="0" w:color="auto"/>
      </w:divBdr>
    </w:div>
    <w:div w:id="999194563">
      <w:bodyDiv w:val="1"/>
      <w:marLeft w:val="0"/>
      <w:marRight w:val="0"/>
      <w:marTop w:val="0"/>
      <w:marBottom w:val="0"/>
      <w:divBdr>
        <w:top w:val="none" w:sz="0" w:space="0" w:color="auto"/>
        <w:left w:val="none" w:sz="0" w:space="0" w:color="auto"/>
        <w:bottom w:val="none" w:sz="0" w:space="0" w:color="auto"/>
        <w:right w:val="none" w:sz="0" w:space="0" w:color="auto"/>
      </w:divBdr>
      <w:divsChild>
        <w:div w:id="1108085262">
          <w:marLeft w:val="0"/>
          <w:marRight w:val="0"/>
          <w:marTop w:val="0"/>
          <w:marBottom w:val="0"/>
          <w:divBdr>
            <w:top w:val="none" w:sz="0" w:space="0" w:color="auto"/>
            <w:left w:val="none" w:sz="0" w:space="0" w:color="auto"/>
            <w:bottom w:val="none" w:sz="0" w:space="0" w:color="auto"/>
            <w:right w:val="none" w:sz="0" w:space="0" w:color="auto"/>
          </w:divBdr>
          <w:divsChild>
            <w:div w:id="1622423284">
              <w:marLeft w:val="0"/>
              <w:marRight w:val="0"/>
              <w:marTop w:val="0"/>
              <w:marBottom w:val="0"/>
              <w:divBdr>
                <w:top w:val="none" w:sz="0" w:space="0" w:color="auto"/>
                <w:left w:val="none" w:sz="0" w:space="0" w:color="auto"/>
                <w:bottom w:val="none" w:sz="0" w:space="0" w:color="auto"/>
                <w:right w:val="none" w:sz="0" w:space="0" w:color="auto"/>
              </w:divBdr>
              <w:divsChild>
                <w:div w:id="1083793420">
                  <w:marLeft w:val="0"/>
                  <w:marRight w:val="0"/>
                  <w:marTop w:val="0"/>
                  <w:marBottom w:val="0"/>
                  <w:divBdr>
                    <w:top w:val="none" w:sz="0" w:space="0" w:color="auto"/>
                    <w:left w:val="none" w:sz="0" w:space="0" w:color="auto"/>
                    <w:bottom w:val="none" w:sz="0" w:space="0" w:color="auto"/>
                    <w:right w:val="none" w:sz="0" w:space="0" w:color="auto"/>
                  </w:divBdr>
                  <w:divsChild>
                    <w:div w:id="53892847">
                      <w:marLeft w:val="0"/>
                      <w:marRight w:val="0"/>
                      <w:marTop w:val="0"/>
                      <w:marBottom w:val="0"/>
                      <w:divBdr>
                        <w:top w:val="none" w:sz="0" w:space="0" w:color="auto"/>
                        <w:left w:val="none" w:sz="0" w:space="0" w:color="auto"/>
                        <w:bottom w:val="none" w:sz="0" w:space="0" w:color="auto"/>
                        <w:right w:val="none" w:sz="0" w:space="0" w:color="auto"/>
                      </w:divBdr>
                      <w:divsChild>
                        <w:div w:id="1332102923">
                          <w:marLeft w:val="0"/>
                          <w:marRight w:val="0"/>
                          <w:marTop w:val="0"/>
                          <w:marBottom w:val="0"/>
                          <w:divBdr>
                            <w:top w:val="none" w:sz="0" w:space="0" w:color="auto"/>
                            <w:left w:val="none" w:sz="0" w:space="0" w:color="auto"/>
                            <w:bottom w:val="none" w:sz="0" w:space="0" w:color="auto"/>
                            <w:right w:val="none" w:sz="0" w:space="0" w:color="auto"/>
                          </w:divBdr>
                          <w:divsChild>
                            <w:div w:id="637496586">
                              <w:marLeft w:val="0"/>
                              <w:marRight w:val="0"/>
                              <w:marTop w:val="0"/>
                              <w:marBottom w:val="0"/>
                              <w:divBdr>
                                <w:top w:val="none" w:sz="0" w:space="0" w:color="auto"/>
                                <w:left w:val="none" w:sz="0" w:space="0" w:color="auto"/>
                                <w:bottom w:val="none" w:sz="0" w:space="0" w:color="auto"/>
                                <w:right w:val="none" w:sz="0" w:space="0" w:color="auto"/>
                              </w:divBdr>
                              <w:divsChild>
                                <w:div w:id="1805805242">
                                  <w:marLeft w:val="0"/>
                                  <w:marRight w:val="0"/>
                                  <w:marTop w:val="0"/>
                                  <w:marBottom w:val="0"/>
                                  <w:divBdr>
                                    <w:top w:val="none" w:sz="0" w:space="0" w:color="auto"/>
                                    <w:left w:val="none" w:sz="0" w:space="0" w:color="auto"/>
                                    <w:bottom w:val="none" w:sz="0" w:space="0" w:color="auto"/>
                                    <w:right w:val="none" w:sz="0" w:space="0" w:color="auto"/>
                                  </w:divBdr>
                                  <w:divsChild>
                                    <w:div w:id="116975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7324">
      <w:bodyDiv w:val="1"/>
      <w:marLeft w:val="0"/>
      <w:marRight w:val="0"/>
      <w:marTop w:val="0"/>
      <w:marBottom w:val="0"/>
      <w:divBdr>
        <w:top w:val="none" w:sz="0" w:space="0" w:color="auto"/>
        <w:left w:val="none" w:sz="0" w:space="0" w:color="auto"/>
        <w:bottom w:val="none" w:sz="0" w:space="0" w:color="auto"/>
        <w:right w:val="none" w:sz="0" w:space="0" w:color="auto"/>
      </w:divBdr>
    </w:div>
    <w:div w:id="1305744248">
      <w:bodyDiv w:val="1"/>
      <w:marLeft w:val="0"/>
      <w:marRight w:val="0"/>
      <w:marTop w:val="0"/>
      <w:marBottom w:val="0"/>
      <w:divBdr>
        <w:top w:val="none" w:sz="0" w:space="0" w:color="auto"/>
        <w:left w:val="none" w:sz="0" w:space="0" w:color="auto"/>
        <w:bottom w:val="none" w:sz="0" w:space="0" w:color="auto"/>
        <w:right w:val="none" w:sz="0" w:space="0" w:color="auto"/>
      </w:divBdr>
    </w:div>
    <w:div w:id="1480612970">
      <w:bodyDiv w:val="1"/>
      <w:marLeft w:val="0"/>
      <w:marRight w:val="0"/>
      <w:marTop w:val="0"/>
      <w:marBottom w:val="0"/>
      <w:divBdr>
        <w:top w:val="none" w:sz="0" w:space="0" w:color="auto"/>
        <w:left w:val="none" w:sz="0" w:space="0" w:color="auto"/>
        <w:bottom w:val="none" w:sz="0" w:space="0" w:color="auto"/>
        <w:right w:val="none" w:sz="0" w:space="0" w:color="auto"/>
      </w:divBdr>
    </w:div>
    <w:div w:id="1500923009">
      <w:bodyDiv w:val="1"/>
      <w:marLeft w:val="0"/>
      <w:marRight w:val="0"/>
      <w:marTop w:val="0"/>
      <w:marBottom w:val="0"/>
      <w:divBdr>
        <w:top w:val="none" w:sz="0" w:space="0" w:color="auto"/>
        <w:left w:val="none" w:sz="0" w:space="0" w:color="auto"/>
        <w:bottom w:val="none" w:sz="0" w:space="0" w:color="auto"/>
        <w:right w:val="none" w:sz="0" w:space="0" w:color="auto"/>
      </w:divBdr>
    </w:div>
    <w:div w:id="1561668394">
      <w:bodyDiv w:val="1"/>
      <w:marLeft w:val="0"/>
      <w:marRight w:val="0"/>
      <w:marTop w:val="0"/>
      <w:marBottom w:val="0"/>
      <w:divBdr>
        <w:top w:val="none" w:sz="0" w:space="0" w:color="auto"/>
        <w:left w:val="none" w:sz="0" w:space="0" w:color="auto"/>
        <w:bottom w:val="none" w:sz="0" w:space="0" w:color="auto"/>
        <w:right w:val="none" w:sz="0" w:space="0" w:color="auto"/>
      </w:divBdr>
    </w:div>
    <w:div w:id="1585452159">
      <w:bodyDiv w:val="1"/>
      <w:marLeft w:val="0"/>
      <w:marRight w:val="0"/>
      <w:marTop w:val="0"/>
      <w:marBottom w:val="0"/>
      <w:divBdr>
        <w:top w:val="none" w:sz="0" w:space="0" w:color="auto"/>
        <w:left w:val="none" w:sz="0" w:space="0" w:color="auto"/>
        <w:bottom w:val="none" w:sz="0" w:space="0" w:color="auto"/>
        <w:right w:val="none" w:sz="0" w:space="0" w:color="auto"/>
      </w:divBdr>
    </w:div>
    <w:div w:id="1833447817">
      <w:bodyDiv w:val="1"/>
      <w:marLeft w:val="0"/>
      <w:marRight w:val="0"/>
      <w:marTop w:val="0"/>
      <w:marBottom w:val="0"/>
      <w:divBdr>
        <w:top w:val="none" w:sz="0" w:space="0" w:color="auto"/>
        <w:left w:val="none" w:sz="0" w:space="0" w:color="auto"/>
        <w:bottom w:val="none" w:sz="0" w:space="0" w:color="auto"/>
        <w:right w:val="none" w:sz="0" w:space="0" w:color="auto"/>
      </w:divBdr>
    </w:div>
    <w:div w:id="1850632366">
      <w:bodyDiv w:val="1"/>
      <w:marLeft w:val="0"/>
      <w:marRight w:val="0"/>
      <w:marTop w:val="0"/>
      <w:marBottom w:val="0"/>
      <w:divBdr>
        <w:top w:val="none" w:sz="0" w:space="0" w:color="auto"/>
        <w:left w:val="none" w:sz="0" w:space="0" w:color="auto"/>
        <w:bottom w:val="none" w:sz="0" w:space="0" w:color="auto"/>
        <w:right w:val="none" w:sz="0" w:space="0" w:color="auto"/>
      </w:divBdr>
    </w:div>
    <w:div w:id="1861354174">
      <w:bodyDiv w:val="1"/>
      <w:marLeft w:val="0"/>
      <w:marRight w:val="0"/>
      <w:marTop w:val="0"/>
      <w:marBottom w:val="0"/>
      <w:divBdr>
        <w:top w:val="none" w:sz="0" w:space="0" w:color="auto"/>
        <w:left w:val="none" w:sz="0" w:space="0" w:color="auto"/>
        <w:bottom w:val="none" w:sz="0" w:space="0" w:color="auto"/>
        <w:right w:val="none" w:sz="0" w:space="0" w:color="auto"/>
      </w:divBdr>
    </w:div>
    <w:div w:id="1919827205">
      <w:bodyDiv w:val="1"/>
      <w:marLeft w:val="0"/>
      <w:marRight w:val="0"/>
      <w:marTop w:val="0"/>
      <w:marBottom w:val="0"/>
      <w:divBdr>
        <w:top w:val="none" w:sz="0" w:space="0" w:color="auto"/>
        <w:left w:val="none" w:sz="0" w:space="0" w:color="auto"/>
        <w:bottom w:val="none" w:sz="0" w:space="0" w:color="auto"/>
        <w:right w:val="none" w:sz="0" w:space="0" w:color="auto"/>
      </w:divBdr>
    </w:div>
    <w:div w:id="1969969254">
      <w:bodyDiv w:val="1"/>
      <w:marLeft w:val="0"/>
      <w:marRight w:val="0"/>
      <w:marTop w:val="0"/>
      <w:marBottom w:val="0"/>
      <w:divBdr>
        <w:top w:val="none" w:sz="0" w:space="0" w:color="auto"/>
        <w:left w:val="none" w:sz="0" w:space="0" w:color="auto"/>
        <w:bottom w:val="none" w:sz="0" w:space="0" w:color="auto"/>
        <w:right w:val="none" w:sz="0" w:space="0" w:color="auto"/>
      </w:divBdr>
    </w:div>
    <w:div w:id="20248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me/clanak/izvjestaj-o-sprovedenoj-javnoj-raspravi-nacrta-zakona-o-oslobadanju-od-poreza-na-odredena-prevozna-sredstva-koja-se-privremeno-uvoze-iz-jedne-drzave-clanice-u-drug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me/clanak/javna-rasprava-na-nacrt-zakona-o-oslobadanju-od-poreza-za-odredena-prevozna-sredstva-koja-se-privremeno-uvoze-iz-jedne-drzave-clanice-u-drug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D997C-6892-4FFB-BEA1-7FE15985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2514</Words>
  <Characters>14331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Ruzica Bajceta</dc:creator>
  <cp:lastModifiedBy>Aleksandar Bozovic</cp:lastModifiedBy>
  <cp:revision>59</cp:revision>
  <cp:lastPrinted>2026-06-22T13:47:00Z</cp:lastPrinted>
  <dcterms:created xsi:type="dcterms:W3CDTF">2024-08-12T10:15:00Z</dcterms:created>
  <dcterms:modified xsi:type="dcterms:W3CDTF">2026-07-29T10:24:00Z</dcterms:modified>
</cp:coreProperties>
</file>