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D4" w:rsidRDefault="00A027D4" w:rsidP="00A027D4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ZAKON</w:t>
      </w:r>
    </w:p>
    <w:p w:rsidR="00A027D4" w:rsidRDefault="00A027D4" w:rsidP="00A027D4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A027D4" w:rsidRDefault="00A027D4" w:rsidP="00A027D4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VASPITANJU I OBRAZOVANJU DJECE SA POSEBNIM OBRAZOVNIM POTREBAMA</w:t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027D4" w:rsidRDefault="00A027D4" w:rsidP="00A027D4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80 od 29. decembra 2004, "Sl. listu Crne Gore", br. 45 od 4. avgusta 2010)</w:t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 OSNOVNE ODREDBE</w:t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Sadržina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Vaspitanje i obrazovanje djece i mladih sa posebnim obrazovnim potrebama (u daljem tekstu: djeca sa posebnim obrazovnim potrebama) i njihovo usmjeravanje u obrazovne programe obavlja se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Djelatnost od javnog interesa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Vaspitanje i obrazovanje djece sa posebnim obrazovnim potrebama je djelatnost od javnog interesa.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Primjena propisa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Vaspitanje i obrazovanje djece sa posebnim obrazovnim potrebama, kao dio jedinstvenog vaspitno-obrazovnog sistema, ostvaruje se u skladu sa ovim zakonom i posebnim zakonima kojima se uređuju predškolsko, osnovno, opšte srednje i stručno obrazovanje i vaspitanje.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Djeca sa posebnim obrazovnim potrebama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Djeca sa posebnim obrazovnim potrebama, u smislu ovog zakona,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djeca sa smetnjama u razvoju - djeca sa tjelesnom, mentalnom i senzornom smetnjom i djeca s kombinovanim smetnjama;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djeca sa teškoćama u razvoju - djeca sa poremećajima u ponašanju; teškim hroničnim oboljenjima; dugotrajno bolesna djeca i druga djeca koja imaju poteškoće u učenju i druge teškoće uzrokovane emocionalnim, socijalnim, jezičkim i kulturološkim preprekama.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Obaveznost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Vaspitanje i obrazovanje, odnosno habilitacija i rehabilitacija djece sa posebnim obrazovnim potrebama je obavezno od momenta otkrivanja posebne potrebe djeteta.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Vaspitanje i obrazovanje djece sa posebnim obrazovnim potrebama obezbjeđuje onaj stepen obrazovanja koji odgovara njihovom fizičkom, intelektualnom, emocionalnom i socijalnom razvoju.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izbor programa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Roditelj, usvojilac ili staratelj (u daljem tekstu: roditelj) djeteta sa posebnim obrazovnim potrebama ima pravo da učestvuje u izboru programa vaspitanja i obrazovanja,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Roditelj, odnosno dijete sa posebnim obrazovnim potrebama ima pravo da, u toku školovanja, promijeni program vaspitanja i obrazovanja, u skladu sa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Ciljevi vaspitanja i obrazovanja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>     Ciljevi vaspitanja i obrazovanja djece sa posebnim obrazovnim potrebama su: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obezbjeđivanje jednakih mogućnosti vaspitanja i obrazovanja za svu djecu;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obezbjeđivanje odgovarajućih uslova koje omogućavaju optimalan razvoj;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pravovremeno usmjeravanje i uključivanje u odgovarajući program vaspitanja i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individualni pristup;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5) očuvanje ravnoteže fizičkog, intelektualnog, emocionalnog i socijalnog razvoja;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uključivanje roditelja u proces habilitacije, rehabilitacije i vaspitanja i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kontinuiranost programa vaspitanja i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cjelovitost i kompleksnost vaspitanja i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organizovanje vaspitanja i obrazovanja što bliže mjestu boravka;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obezbjeđivanje adekvatne obrazovne tehnologije;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11) obezbjeđivanje tehničke pomoći djeci sa posebnim obrazovnim potrebama.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Ustanove za ostvarivanje vaspitanja i obrazovanja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Vaspitanje i obrazovanje djece sa posebnim obrazovnim potrebama ostvaruje se u predškolskoj ustanovi, u ustanovi osnovnog i opšteg srednjeg i stručnog obrazovanja i vaspitanja (u daljem tekstu: škola), kao i u resursnom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Prostor, oprema i nastavna sredstva predškolske ustanove, škole i resursnog centra moraju biti prilagođeni djeci sa posebnim obrazovnim potrebama,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vaspitanje i obrazovanje djece sa posebnim obrazovnim potrebama škola i resursni centar su dužni da obezbijede adekvatne obrazovne tehnologije, kao vid dodatnih nastavnih sredstava (uvećanu štampu, Brajevo pismo i sl.).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Finansiranje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Vaspitanje i obrazovanje djece sa posebnim obrazovnim potrebama finansira se iz budžeta Crne Gore.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Pojmovnik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18" w:name="clan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Pojedini izrazi u ovom zakonu imaju sljedeće značenje: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prilagođeni obrazovni program sa dodatnom stručnom pomoći podrazumijeva potpuno uključivanje djece sa posebnim obrazovnim potrebama u vaspitne grupe u predškolskim ustanovama i odjeljenjima u redovnim školama ili u posebnim grupama ili odjeljenjima škole uz prilagođeno izvođenje obrazovnog programa i pružanje dodatne stručne pomoći od strane vaspitača ili nastavnika, odnosno uz posebno angažovanje stručnog lica, zajedno sa vaspitačem i nastavnikom, uz učešće roditelja. Moguć je rad sa malim grupama ili individualni rad posebno obučenih vaspitača i nastavnika sa djecom sa posebnim obrazovnim potrebama;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habilitacija je sistem mjera i postupaka za osposobljavanje djece sa smetnjama u razvoju otkrivenih na rođenju ili na najranijem uzrastu, radi boljeg funkcionisanja za svakodnevne životne potrebe;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rehabilitacija je sistem zaštite, osposobljavanja, obučavanja i reintegracije djece sa posebnim obrazovnim potrebama;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postupak usmjeravanja je postupak kojim se, na osnovu stručnog mišljenja komisije, donosi program vaspitanja i obrazovanja u koji se dijete usmjerava, određuje obim i način izvođenja dodatne i druge stručne pomoći za školu, odnosno resursni centar u koju će dijete biti uključeno, imajući u vidu očuvane sposobnosti, vrstu i stepen smetnje u razvoju (posebne obrazovne potrebe);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dodatna stručna pomoć je pomoć koju pružaju stručni saradnici škole ili resursnog centra, spoljni stručni saradnici u primjeni obrazovnog programa sa prilagođenim izvođenjem;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mobilna služba podrazumijeva angažovanje stručnjaka u cilju podrške nastavnicima, vaspitačima i roditeljima u procesu izrade i implementacije individualnih razvojno-obrazovnih programa i druge stručne pomoći djeci sa posebnim obrazovnim potrebama;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resursni centar je posebna ustanova koja izvodi vaspitno-obrazovni proces, pruža drugim vaspitno-obrazovnim ustanovama savjetodavnu i stručnu podršku za vaspitanje i obrazovanje djece sa određenom vrstom smetnje u razvoju i izvodi obuku nastavnika koji obavljaju vaspitno-obrazovni rad sa djecom sa posebnim obrazovnim potrebama;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dnevni centar je ustanova dječje i socijalne zaštite za podršku djeci sa smetnjama i teškoćama u razvoju, koja može obavljati i vaspitno-obrazovni rad u kojem se stiču vještine neophodne za svakodnevni život.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bookmarkEnd w:id="18"/>
    <w:p w:rsidR="00A027D4" w:rsidRDefault="00A027D4" w:rsidP="00A027D4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0" w:name="1011"/>
      <w:bookmarkEnd w:id="20"/>
      <w:r>
        <w:rPr>
          <w:rStyle w:val="expand1"/>
          <w:vanish w:val="0"/>
          <w:color w:val="000000"/>
          <w:lang w:val="sr-Latn-CS"/>
        </w:rPr>
        <w:t>     Svi izrazi koji se u ovom zakonu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 ORGANIZACIJA VASPITNO-OBRAZOVNOG RADA</w:t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Obrazovni program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21" w:name="clan11"/>
      <w:bookmarkEnd w:id="2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2" w:name="1012"/>
      <w:bookmarkEnd w:id="22"/>
      <w:r>
        <w:rPr>
          <w:rStyle w:val="expand1"/>
          <w:vanish w:val="0"/>
          <w:color w:val="000000"/>
          <w:lang w:val="sr-Latn-CS"/>
        </w:rPr>
        <w:t>     Vaspitanje i obrazovanje djece sa posebnim obrazovnim potrebama ostvaruje se na osnovu: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obrazovnog programa uz obezbjeđivanje dodatnih uslova i pomagala;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obrazovnog programa sa prilagođenim izvođenjem i dodatnom stručnom pomoći;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posebnog obrazovnog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vaspitnog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Obrazovni program sa prilagođenim izvođenjem i dodatnom stručnom pomoći, odnosno vaspitni program obezbjeđuje djeci sa posebnim obrazovnim potrebama mogućnost da dobiju jednak obrazovni standard, kao što obezbjeđuje obrazovni program osnovnog, opšteg srednjeg i stručnog obrazovanja i vaspitanja, u skladu sa njihovim individualnim mogućnostima.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zavisnosti od smetnji i teškoća u razvoju, kao i od individualnih sklonosti i potreba djece obrazovni programi se mogu: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modifikovati skraćivanjem ili proširivanjem sadržaja predmetnog programa;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dopunjavati izmjenom nastavnog plana i predmetnog programa uvođenjem izbornog predmeta koji je neophodan za djecu sa određenim smetnjama u razvoju (znakovni jezik, Brajevo pismo i sl.);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prilagođavati mijenjanjem metodike kojom se sadržaji predmetnog programa realizuju.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Vaspitanje i obrazovanje u predškolskoj ustanovi i školi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23" w:name="clan12"/>
      <w:bookmarkEnd w:id="2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4" w:name="1013"/>
      <w:bookmarkEnd w:id="24"/>
      <w:r>
        <w:rPr>
          <w:rStyle w:val="expand1"/>
          <w:vanish w:val="0"/>
          <w:color w:val="000000"/>
          <w:lang w:val="sr-Latn-CS"/>
        </w:rPr>
        <w:t>     Vaspitanje i obrazovanje djece sa posebnim obrazovnim potrebama u predškolskoj ustanovi i školi ostvaruje se potpunim uključivanjem u vaspitne grupe, odnosno odjeljenja sa ostalom djecom, odnosno učenicima, uz mogućnost pružanja dodatne stručne pomoći, kao i uz obezbjeđivanje dodatnih uslova i pomagala,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Dodatna stručna pomoć se obezbjeđuje individualno, u odjeljenju ili van odjeljenja, a u posebnim slučajevima i u kući, ukoliko je potreba za tim stručno osnovana.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Dodatna stručna pomoć iz stava 1 ovog člana se izvodi individualno ili u malim grupama, uz učešće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Obim i način sprovođenja dodatne stručne pomoći određuje se rješenjem o usmjeravanju djece sa posebnim obrazovnim potrebama,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Program sa prilagođenim izvođenjem i dodatnom stručnom pomoći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25" w:name="clan13"/>
      <w:bookmarkEnd w:id="2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6" w:name="1014"/>
      <w:bookmarkEnd w:id="26"/>
      <w:r>
        <w:rPr>
          <w:rStyle w:val="expand1"/>
          <w:vanish w:val="0"/>
          <w:color w:val="000000"/>
          <w:lang w:val="sr-Latn-CS"/>
        </w:rPr>
        <w:t>     Vaspitanje i obrazovanje djece sa posebnim obrazovnim potrebama po obrazovnom programu sa prilagođenim izvođenjem i dodatnom stručnom pomoći, koji se ne može ostvariti u skladu sa članom 12 ovog zakona, ostvaruje se u posebnim grupama ili odjeljenjima škole uz zajedničko učešće u vannastavnim aktivnostima škole, odnosno uz zajedničku nastavu iz pojedinih predmeta sa vršnjacima iz teritorijalno najbliže škole, uz prilagođeno izvođenje obrazovnog programa i obezbjeđivanje dodatne stručne pomoći, dodatnih uslova i pomagala, tehničke pomoći,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Izvođenje dodatne stručne pomoći iz stava 1 ovog člana može da se obavlja uz učešće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Obim i način sprovođenja dodatne stručne pomoći određuje se rješenjem o usmjeravanju djece sa posebnim obrazovnim potrebama,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Obrazovnim programom iz stava 1 ovog člana propisuje se obim i sadržaj nastavnih predmeta, organizacija, trajanje, raspored časova, način provjeravanja i ocjenjivanja postignuća i napredovanja u skladu sa njihovim individualnim mogućnostima.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Posebni obrazovni program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27" w:name="clan14"/>
      <w:bookmarkEnd w:id="2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8" w:name="1015"/>
      <w:bookmarkEnd w:id="28"/>
      <w:r>
        <w:rPr>
          <w:rStyle w:val="expand1"/>
          <w:vanish w:val="0"/>
          <w:color w:val="000000"/>
          <w:lang w:val="sr-Latn-CS"/>
        </w:rPr>
        <w:t>     Vaspitanje i obrazovanje djece sa smetnjama i teškoćama u razvoju koja se ne mogu obrazovati u školi, kada je to u njihovom najboljem interesu, ostvaruje se u resursnim centrima zbog neophodne podrške i tijesne povezanosti obrazovanja, habilitacije i rehabilitacije.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Vaspitni programi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29" w:name="clan15"/>
      <w:bookmarkEnd w:id="2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0" w:name="1016"/>
      <w:bookmarkEnd w:id="30"/>
      <w:r>
        <w:rPr>
          <w:rStyle w:val="expand1"/>
          <w:vanish w:val="0"/>
          <w:color w:val="000000"/>
          <w:lang w:val="sr-Latn-CS"/>
        </w:rPr>
        <w:t>     Vaspitanje i obrazovanje djece sa poremećajima u ponašanju i ličnosti ostvaruje se na osnovu vaspitnog programa sa prilagođenim izvođenjem i dodatnom stručnom pomoći, u skladu sa propisima o osnovnom i srednjem obrazovanju, ako ovim zakonom nije drukčije određeno.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Stručna pomoć iz stava 1 ovog člana pruža se u obliku preventivnih, vaspitnih, kompenzacionih, korektivnih i </w:t>
      </w:r>
      <w:r>
        <w:rPr>
          <w:rStyle w:val="expand1"/>
          <w:vanish w:val="0"/>
          <w:color w:val="000000"/>
          <w:lang w:val="sr-Latn-CS"/>
        </w:rPr>
        <w:lastRenderedPageBreak/>
        <w:t>socijalno-integrativnih programa, a koji su sastavni dio vaspitnih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Individualni razvojno-obrazovni program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31" w:name="clan16"/>
      <w:bookmarkEnd w:id="3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2" w:name="1017"/>
      <w:bookmarkEnd w:id="32"/>
      <w:r>
        <w:rPr>
          <w:rStyle w:val="expand1"/>
          <w:vanish w:val="0"/>
          <w:color w:val="000000"/>
          <w:lang w:val="sr-Latn-CS"/>
        </w:rPr>
        <w:t>     Škola, odnosno resursni centar je dužan da, po pravilu, u roku od 30 dana po upisu djeteta, donese individualni razvojno-obrazovni program za dijete sa posebnim obrazovnim potrebama, u saradnji sa roditeljem i o tome obavijesti Zavod za školstvo, Centar za stručno obrazovanje i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Individualnim razvojno-obrazovnim programom se određuju: oblici vaspitno-obrazovnog rada za vaspitno-obrazovne oblasti, odnosno predmete, način izvođenja dodatne stručne pomoći, prohodnost između programa, prilagođavanje u organizaciji, standardi znanja, postignuća i vještina, provjera, ocjenjivanje znanja, postignuća i napredovanja djeteta, kao i raspored časova.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pripremu, primjenu, praćenje i prilagođavanje programa iz stava 1 ovog člana, škola, odnosno resursni centar obrazuje stručni tim koji čine: nastavnici, stručni saradnici škole ili resursnog centra, uz učešće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Individualni razvojno-obrazovni program se može u toku godine mijenjati, odnosno prilagođavati u skladu sa napretkom i razvojem djeteta.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Specijalizovane i mobilne službe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33" w:name="clan17"/>
      <w:bookmarkEnd w:id="3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4" w:name="1018"/>
      <w:bookmarkEnd w:id="34"/>
      <w:r>
        <w:rPr>
          <w:rStyle w:val="expand1"/>
          <w:vanish w:val="0"/>
          <w:color w:val="000000"/>
          <w:lang w:val="sr-Latn-CS"/>
        </w:rPr>
        <w:t>     Radi pomoći u vaspitanju i obrazovanju djece sa posebnim obrazovnim potrebama u Zavodu za školstvo se organizuju specijalizovane i mobilne službe koje sarađuju sa predškolskim ustanovama, školama, roditeljima i zdravstvenim ustanovama, radi pružanja dodatne i druge stručne pomoći, a u skladu sa rješenjem o usmjeravanju.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Članovi mobilnih službi su stručnjaci iz resursnih centara ili posebnih odjeljenja pri školama.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članove mobilnih službi mogu se angažovati i drugi stručni saradnici, u zavisnosti od posebne obrazovne potrebe djeteta.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 POSTUPAK USMJERAVANJA U OBRAZOVNI PROGRAM</w:t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Postupak za usmjeravanje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35" w:name="clan18"/>
      <w:bookmarkEnd w:id="3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6" w:name="1019"/>
      <w:bookmarkEnd w:id="36"/>
      <w:r>
        <w:rPr>
          <w:rStyle w:val="expand1"/>
          <w:vanish w:val="0"/>
          <w:color w:val="000000"/>
          <w:lang w:val="sr-Latn-CS"/>
        </w:rPr>
        <w:t>     Postupak za usmjeravanje djece sa posebnim obrazovnim potrebama pokreće se zahtjevom.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Zahtjev iz stava 1 ovog člana može da podnese: roditelj, ustanova primarne zdravstvene zaštite, vaspitno-obrazovna ustanova, centar za socijalni rad ili organ lokalne uprave nadležan za poslove prosvjete, uz obavještavanje roditelja.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Zahtjev iz stava 1 ovog člana podnosi se nadležnom organu lokalne uprave.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Komisija za usmjeravanje djece sa posebnim obrazovnim potrebama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37" w:name="clan19"/>
      <w:bookmarkEnd w:id="3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8" w:name="1020"/>
      <w:bookmarkEnd w:id="38"/>
      <w:r>
        <w:rPr>
          <w:rStyle w:val="expand1"/>
          <w:vanish w:val="0"/>
          <w:color w:val="000000"/>
          <w:lang w:val="sr-Latn-CS"/>
        </w:rPr>
        <w:t>     Usmjeravanje djece sa posebnim obrazovnim potrebama vrši organ lokalne uprave nadležan za poslove prosvjete, na predlog komisije za usmjeravanje djece sa posebnim obrazovnim potrebama (u daljem tekstu: komisija).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imenuje organ lokalne uprave nadležan za poslove prosvjete, koju čine: pedijatar i ljekari odgovarajuće specijalnosti, psiholog, pedagog, defektolog odgovarajuće specijalnosti i socijalni radnik.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radu komisije učestvuju roditelj i učitelj, odnosno vaspitač djeteta koje se usmjerava.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kao osnov za usmjeravanje, sa naglaskom na proces u kome se stiču i usvajaju vještine i znanja potrebna za svakodnevni život, cijeni djetetov nivo razvoja, potencijal za učenje i usvajanje standarda znanja, lična svojstva, prepreke i otežavajuće faktore sredine.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Uslove za rad komisije obezbjeđuje organ iz stava 1 ovog člana.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Predlog o usmjeravanju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39" w:name="clan20"/>
      <w:bookmarkEnd w:id="3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0" w:name="1021"/>
      <w:bookmarkEnd w:id="40"/>
      <w:r>
        <w:rPr>
          <w:rStyle w:val="expand1"/>
          <w:vanish w:val="0"/>
          <w:color w:val="000000"/>
          <w:lang w:val="sr-Latn-CS"/>
        </w:rPr>
        <w:t>     Komisija daje predlog o usmjeravanju na osnovu svoje procjene, razgovora sa roditeljima djeteta, kao i na osnovu pedagoške, edukacijsko-rehabilitacijske, psihološke i druge dokumentacije koje dobija od odgovarajućih ustanova.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je obavezna da, prije donošenja predloga o usmjeravanju, traži mišljenje vaspitno-obrazovne ustanove u koju će dijete sa posebnim obrazovnim potrebama biti usmjereno, kao i drugih nadležnih ustanova radi dobijanja neophodnih podataka o djetetu.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Predlogom o usmjeravanju određuje se program vaspitanja i obrazovanja u koji se dijete usmjerava, obim i način sprovođenja dodatne stručne pomoći, potreba za angažovanjem asistenta u nastavi, kadrovske, prostorne, materijalne i druge uslove koje škola ili resursni centar u koju će dijete biti uključeno mora obezbijediti.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Predlog Komisije sadrži i elemente na osnovu kojih se obezbjeđuju i druga prava djeteta koja se ostvaruju prema posebnim propisima, ako tim propisima nije drukčije određeno.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Rješenje o usmjeravanju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41" w:name="clan21"/>
      <w:bookmarkEnd w:id="4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2" w:name="1022"/>
      <w:bookmarkEnd w:id="42"/>
      <w:r>
        <w:rPr>
          <w:rStyle w:val="expand1"/>
          <w:vanish w:val="0"/>
          <w:color w:val="000000"/>
          <w:lang w:val="sr-Latn-CS"/>
        </w:rPr>
        <w:t>     Na osnovu predloga Komisije, organ lokalne uprave nadležan za poslove prosvjete donosi rješenje o usmjeravanju djece sa posebnim obrazovnim potrebama u odgovarajući obrazovni program.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o usmjeravanju obavezno sadrži i rok koji ne smije biti duži od godine dana, u kojem je vaspitno-obrazovna ustanova dužna da prati postignuće i napredovanje djeteta radi provjere ispravnosti usmjeravanja, načina rada, dodatnih pomoći i podrške, realizacije ciljeva individualnog razvojno-obrazovnog programa.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Žalba na rješenje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43" w:name="clan22"/>
      <w:bookmarkEnd w:id="4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4" w:name="1023"/>
      <w:bookmarkEnd w:id="44"/>
      <w:r>
        <w:rPr>
          <w:rStyle w:val="expand1"/>
          <w:vanish w:val="0"/>
          <w:color w:val="000000"/>
          <w:lang w:val="sr-Latn-CS"/>
        </w:rPr>
        <w:t>     Protiv rješenja organa lokalne uprave može se podnijeti žalba Ministarstvu prosvjete i nauke (u daljem tekstu: Ministarstvo), u roku od 30 dana od dana prijema rješenja.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Ministarstvo, po prethodno pribavljenom mišljenju Ministarstva zdravlja, imenuje drugostepenu komisiju, koju čine: pedijatar i ljekari odgovarajuće specijalnosti, defektolog, psiholog, pedagog, socijalni radnik i učitelj, odnosno vaspitač.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 obezbjeđuje uslove za rad drugostepene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Ministarstvo, na osnovu mišljenja drugostepene komisije, donosi rješenje.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Rješenje Ministarstva iz stava 4 ovog člana je konačno.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Mišljenje drugostepene komisije nije potrebno kada je u pitanju žalba zbog povrede postupka.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Shodna primjena zakona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45" w:name="clan23"/>
      <w:bookmarkEnd w:id="4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6" w:name="1024"/>
      <w:bookmarkEnd w:id="46"/>
      <w:r>
        <w:rPr>
          <w:rStyle w:val="expand1"/>
          <w:vanish w:val="0"/>
          <w:color w:val="000000"/>
          <w:lang w:val="sr-Latn-CS"/>
        </w:rPr>
        <w:t>     U postupku usmjeravanja djece sa posebnim obrazovnim potrebama primjenjuje se Zakon o opštem upravnom postupku, ako ovim zakonom nije drukčije određeno.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Način, uslovi i postupak za usmjeravanje djece sa posebnim obrazovnim potrebama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47" w:name="clan24"/>
      <w:bookmarkEnd w:id="4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8" w:name="1025"/>
      <w:bookmarkEnd w:id="48"/>
      <w:r>
        <w:rPr>
          <w:rStyle w:val="expand1"/>
          <w:vanish w:val="0"/>
          <w:color w:val="000000"/>
          <w:lang w:val="sr-Latn-CS"/>
        </w:rPr>
        <w:t>     Način, uslovi i postupak za usmjeravanje djece sa posebnim obrazovnim potrebama propisuje Ministarstvo, uz saglasnost Ministarstva zdravlja.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Uslovi za upis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49" w:name="clan25"/>
      <w:bookmarkEnd w:id="49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0" w:name="1026"/>
      <w:bookmarkEnd w:id="50"/>
      <w:r>
        <w:rPr>
          <w:rStyle w:val="expand1"/>
          <w:vanish w:val="0"/>
          <w:color w:val="000000"/>
          <w:lang w:val="sr-Latn-CS"/>
        </w:rPr>
        <w:t>     Dijete sa posebnim obrazovnim potrebama upisuje se u predškolsku ustanovu, odnosno školu ili resursni centar, u skladu sa rješenjem o usmjeravanju.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 djece u vaspitnoj grupi, odnosno odjeljenju utvrđuje se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Obrazovanje kod kuće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51" w:name="clan26"/>
      <w:bookmarkEnd w:id="51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2" w:name="1027"/>
      <w:bookmarkEnd w:id="52"/>
      <w:r>
        <w:rPr>
          <w:rStyle w:val="expand1"/>
          <w:vanish w:val="0"/>
          <w:color w:val="000000"/>
          <w:lang w:val="sr-Latn-CS"/>
        </w:rPr>
        <w:t>     Komisija može, na predlog roditelja, da dijete sa posebnim obrazovnim potrebama usmjeri na sticanje predškolskog ili osnovnog vaspitanja i obrazovanja koje se organizuje kod kuće.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Roditelj je dužan da, u pisanoj formi, obavijesti predškolsku ustanovu, školu, odnosno resursni centar u koju je dijete upisano da organizuje obrazovanje kod kuće.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Predškolska ustanova i škola, odnosno resursni centar u koju je dijete upisano dužna je da prati razvoj i napredovanje djeteta sa posebnim obrazovnim potrebama, kada je organizovano obrazovanje kod kuće, radi pružanja pomoći i savjeta djetetu sa posebnim obrazovnim potrebama, roditelju i učitelju, u skladu sa posebnim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Predškolska ustanova i škola, odnosno resursni centar vodi evidenciju i dokumentaciju o obrazovanju djeteta sa posebnim obrazovnim potrebama kod kuće i izdaje javne isprave.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Obrazovanje u zdravstvenoj ustanovi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53" w:name="clan27"/>
      <w:bookmarkEnd w:id="53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4" w:name="1028"/>
      <w:bookmarkEnd w:id="54"/>
      <w:r>
        <w:rPr>
          <w:rStyle w:val="expand1"/>
          <w:vanish w:val="0"/>
          <w:color w:val="000000"/>
          <w:lang w:val="sr-Latn-CS"/>
        </w:rPr>
        <w:lastRenderedPageBreak/>
        <w:t>     Za djecu sa posebnim obrazovnim potrebama, koja se nalaze na dužem liječenju u zdravstvenoj ustanovi i koja nijesu u mogućnosti da redovno pohađaju vaspitno-obrazovni rad u predškolskoj ustanovi, školi, odnosno resursnom centru, obrazovno-vaspitni rad se organizuje u toj ustanovi.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Predškolska ustanova, škola, odnosno resursni centar organizuje vaspitno-obrazovni rad djece sa posebnim obrazovnim potrebama u zdravstvenoj ustanovi, vodi evidenciju i dokumentaciju o obrazovanju te djece i izdaje im javne isprave.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IV NASTAVNICI, STRUČNI SARADNICI I SARADNICI</w:t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Nastavno i vaspitno osoblje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55" w:name="clan28"/>
      <w:bookmarkEnd w:id="5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7" name="Picture 5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8" name="Picture 5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6" w:name="1029"/>
      <w:bookmarkEnd w:id="56"/>
      <w:r>
        <w:rPr>
          <w:rStyle w:val="expand1"/>
          <w:vanish w:val="0"/>
          <w:color w:val="000000"/>
          <w:lang w:val="sr-Latn-CS"/>
        </w:rPr>
        <w:t>     Vaspitno-obrazovni rad sa djecom sa posebnim obrazovnim potrebama u predškolskoj ustanovi, školi i resursnom centru obavljaju: vaspitač, nastavnik, stručni saradnik i saradnik, koji ispunjavaju uslove propisane zakonom kojim se reguliše odgovarajuća oblast obrazovanja, ako ovim zakonom nije drukčije određeno.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Lica iz stava 1 ovog člana moraju biti osposobljena za rad sa djecom sa posebnim obrazovnim potrebama.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1 ovog člana, predmetnu nastavu u resursnom centru za osnovno vaspitanje i obrazovanje mogu izvoditi lica koja su završila odgovarajući fakultet ili višu školu za obrazovanje nastavnika.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Stručni saradnici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57" w:name="clan29"/>
      <w:bookmarkEnd w:id="5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9" name="Picture 5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0" name="Picture 6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8" w:name="1030"/>
      <w:bookmarkEnd w:id="58"/>
      <w:r>
        <w:rPr>
          <w:rStyle w:val="expand1"/>
          <w:vanish w:val="0"/>
          <w:color w:val="000000"/>
          <w:lang w:val="sr-Latn-CS"/>
        </w:rPr>
        <w:t>     Stručni saradnik u resursnom centru je lice koje je završilo odgovarajući fakultet (defektolog, psiholog, pedagog, socijalni radnik, ljekar specijalista i dr.).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Saradnik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59" w:name="clan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1" name="Picture 6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2" name="Picture 6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0" w:name="1031"/>
      <w:bookmarkEnd w:id="60"/>
      <w:r>
        <w:rPr>
          <w:rStyle w:val="expand1"/>
          <w:vanish w:val="0"/>
          <w:color w:val="000000"/>
          <w:lang w:val="sr-Latn-CS"/>
        </w:rPr>
        <w:t>     Saradnik (medicinska sestra i fizioterapeut) u resursnom centru može biti lice koje je završilo najmanje odgovarajuću srednju školu i ima potrebno iskustvo, u skladu sa aktom o sistematizaciji.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Asistent u nastavi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bookmarkEnd w:id="59"/>
    <w:p w:rsidR="00A027D4" w:rsidRDefault="00A027D4" w:rsidP="00A027D4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30a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3" name="Picture 6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4" name="Picture 6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1" w:name="1032"/>
      <w:bookmarkEnd w:id="61"/>
      <w:r>
        <w:rPr>
          <w:rStyle w:val="expand1"/>
          <w:vanish w:val="0"/>
          <w:color w:val="000000"/>
          <w:lang w:val="sr-Latn-CS"/>
        </w:rPr>
        <w:t>     Djetetu sa posebnim obrazovnim potrebama u toku pohađanja nastave može se obezbijediti asistent u nastavi, kao tehnička pomoć u pogledu obezbjeđivanja pristupa obrazovanju i obrazovnom postignuću.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određuje rješenjem kojoj se djeci obezbjeđuje tehnička pomoć.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Asistent u nastavi obavlja tehničku pomoć, po pravilu, kao volonterski rad, u skladu sa posebnim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 PRELAZNE I ZAVRŠNE ODREDBE</w:t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Obrazovni programi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62" w:name="clan31"/>
      <w:bookmarkEnd w:id="6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5" name="Picture 6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6" name="Picture 6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3" w:name="1033"/>
      <w:bookmarkEnd w:id="63"/>
      <w:r>
        <w:rPr>
          <w:rStyle w:val="expand1"/>
          <w:vanish w:val="0"/>
          <w:color w:val="000000"/>
          <w:lang w:val="sr-Latn-CS"/>
        </w:rPr>
        <w:t>     Posebni obrazovni program, u skladu sa ovim zakonom, donijeće nadležni organ najkasnije do kraja školske 2004/2005.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Primjena posebnog obrazovnog programa iz stava 1 ovog člana počinje školske 2005/2006. godine u ustanovama koje ispunjavaju kadrovske, prostorne i druge uslove propisane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Ispunjenost uslova iz stava 2 ovog člana utvrđuje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 ispunjenja uslova, u skladu sa ovim zakonom, u ostalim specijalnim školama realizovaće se postojeći nastavni planovi i programi za specijalne škole, doneseni u skladu sa Zakonom o specijalnom vaspitanju i obrazovanju ("Službeni list RCG", broj 56/92).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imenovanje komisija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64" w:name="clan32"/>
      <w:bookmarkEnd w:id="6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7" name="Picture 6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8" name="Picture 6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5" w:name="1034"/>
      <w:bookmarkEnd w:id="65"/>
      <w:r>
        <w:rPr>
          <w:rStyle w:val="expand1"/>
          <w:vanish w:val="0"/>
          <w:color w:val="000000"/>
          <w:lang w:val="sr-Latn-CS"/>
        </w:rPr>
        <w:t>     Komisije za usmjeravanje djece sa posebnim obrazovnim potrebama i drugostepena komisija obrazovaće se u roku od šest mjeseci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Do obrazovanja komisija iz stava 1 ovog člana usmjeravanje djece sa posebnim obrazovnim potrebama obavljaće Republička komisija za pregled djece ometene u razvoju, obrazovana u skladu sa Zakonom o specijalnom vaspitanju i obrazovanju ("Službeni list RCG", broj 56/92).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Okončanje započetog postupka o usmjeravanju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66" w:name="clan33"/>
      <w:bookmarkEnd w:id="6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lastRenderedPageBreak/>
        <w:t>Član 33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9" name="Picture 6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0" name="Picture 7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7" w:name="1035"/>
      <w:bookmarkEnd w:id="67"/>
      <w:r>
        <w:rPr>
          <w:rStyle w:val="expand1"/>
          <w:vanish w:val="0"/>
          <w:color w:val="000000"/>
          <w:lang w:val="sr-Latn-CS"/>
        </w:rPr>
        <w:t>     Postupak za usmjeravanje djece sa posebnim obrazovnim potrebama, započet prije stupanja na snagu ovog zakona, okončaće se po propisima po kojima je postupak započet.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Zatečeni nastavnici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68" w:name="clan34"/>
      <w:bookmarkEnd w:id="6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1" name="Picture 7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2" name="Picture 7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69" w:name="1036"/>
      <w:bookmarkEnd w:id="69"/>
      <w:r>
        <w:rPr>
          <w:rStyle w:val="expand1"/>
          <w:vanish w:val="0"/>
          <w:color w:val="000000"/>
          <w:lang w:val="sr-Latn-CS"/>
        </w:rPr>
        <w:t>     Nastavnici razredne, odnosno predmetne nastave koji su na dan stupanja na snagu ovog zakona zatečeni u specijalnoj školi u radnom odnosu na neodređeno vrijeme, a nemaju odgovarajuću školsku spremu propisanu zakonom mogu da nastave da izvode nastavu u posebnoj ustanovi,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Podzakonski akti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70" w:name="clan35"/>
      <w:bookmarkEnd w:id="7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3" name="Picture 7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4" name="Picture 7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1" w:name="1037"/>
      <w:bookmarkEnd w:id="71"/>
      <w:r>
        <w:rPr>
          <w:rStyle w:val="expand1"/>
          <w:vanish w:val="0"/>
          <w:color w:val="000000"/>
          <w:lang w:val="sr-Latn-CS"/>
        </w:rPr>
        <w:t>     Propisi predviđeni ovim zakonom donijeće se najkasnije u roku od godinu dana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Opšti akti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72" w:name="clan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5" name="Picture 7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6" name="Picture 7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3" w:name="1038"/>
      <w:bookmarkEnd w:id="73"/>
      <w:r>
        <w:rPr>
          <w:rStyle w:val="expand1"/>
          <w:vanish w:val="0"/>
          <w:color w:val="000000"/>
          <w:lang w:val="sr-Latn-CS"/>
        </w:rPr>
        <w:t>     Predškolske ustanove, škole i posebne ustanove su dužne da usklade rad, organizaciju i opšte akte sa ovim zakonom, u roku od šest mjeseci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Usklađivanje rada zavoda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bookmarkEnd w:id="72"/>
    <w:p w:rsidR="00A027D4" w:rsidRDefault="00A027D4" w:rsidP="00A027D4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36a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7" name="Picture 7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8" name="Picture 7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4" w:name="1039"/>
      <w:bookmarkEnd w:id="74"/>
      <w:r>
        <w:rPr>
          <w:rStyle w:val="expand1"/>
          <w:vanish w:val="0"/>
          <w:color w:val="000000"/>
          <w:lang w:val="sr-Latn-CS"/>
        </w:rPr>
        <w:t>     Dosadašnji zavodi za vaspitanje i obrazovanje djece sa posebnim potrebama nastavljaju sa radom kao resursni centri i dužni su da usklade opšte akte sa ovim zakonom u roku od šest mjeseci od dana stupanja na snagu ovog zakona.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Propisi koji prestaju da važe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75" w:name="clan37"/>
      <w:bookmarkEnd w:id="75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9" name="Picture 7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0" name="Picture 8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D4" w:rsidRDefault="00A027D4" w:rsidP="00A027D4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6" w:name="1040"/>
      <w:bookmarkEnd w:id="76"/>
      <w:r>
        <w:rPr>
          <w:rStyle w:val="expand1"/>
          <w:vanish w:val="0"/>
          <w:color w:val="000000"/>
          <w:lang w:val="sr-Latn-CS"/>
        </w:rPr>
        <w:t>     Zakon o specijalnom vaspitanju i obrazovanju ("Službeni list RCG", broj 56/92) prestaje da važi na kraju školske godine u kojoj djeca sa posebnim obrazovnim potrebama završavaju predškolsko, osnovno, odnosno srednje obrazovanje i vaspitanje po dosadašnjem nastavnom planu i programu.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027D4" w:rsidRDefault="00A027D4" w:rsidP="00A027D4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 zakona</w:t>
      </w:r>
    </w:p>
    <w:p w:rsidR="00A027D4" w:rsidRDefault="00A027D4" w:rsidP="00A027D4">
      <w:pPr>
        <w:rPr>
          <w:rStyle w:val="expand1"/>
          <w:vanish w:val="0"/>
          <w:color w:val="000000"/>
        </w:rPr>
      </w:pPr>
    </w:p>
    <w:p w:rsidR="00A027D4" w:rsidRDefault="00A027D4" w:rsidP="00A027D4">
      <w:pPr>
        <w:jc w:val="center"/>
      </w:pPr>
      <w:bookmarkStart w:id="77" w:name="clan38"/>
      <w:bookmarkEnd w:id="77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1" name="Picture 8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2" name="Picture 8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A027D4" w:rsidP="00A027D4">
      <w:bookmarkStart w:id="78" w:name="1041"/>
      <w:bookmarkEnd w:id="78"/>
      <w:r>
        <w:rPr>
          <w:rStyle w:val="expand1"/>
          <w:vanish w:val="0"/>
          <w:color w:val="000000"/>
          <w:lang w:val="sr-Latn-CS"/>
        </w:rPr>
        <w:t>     Ovaj zakon stupa na snagu osmog dana od dana objavljivanja u "Službenom listu Republike Crne Gore", a primjenjivaće se u ustanovama koje rade po obrazovnom programu donesenom u skladu sa ovim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27D4"/>
    <w:rsid w:val="00074D65"/>
    <w:rsid w:val="0094034F"/>
    <w:rsid w:val="009B4CCA"/>
    <w:rsid w:val="00A0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A027D4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31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3388</Words>
  <Characters>19316</Characters>
  <Application>Microsoft Office Word</Application>
  <DocSecurity>0</DocSecurity>
  <Lines>160</Lines>
  <Paragraphs>45</Paragraphs>
  <ScaleCrop>false</ScaleCrop>
  <Company/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2015-04-02T12:14:00Z</dcterms:created>
  <dcterms:modified xsi:type="dcterms:W3CDTF">2015-04-02T12:14:00Z</dcterms:modified>
</cp:coreProperties>
</file>