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2A35" w:rsidRPr="00812A35" w:rsidRDefault="00812A35" w:rsidP="00812A35">
      <w:pPr>
        <w:spacing w:after="0"/>
        <w:jc w:val="center"/>
        <w:rPr>
          <w:rFonts w:ascii="Arial" w:hAnsi="Arial" w:cs="Arial"/>
        </w:rPr>
      </w:pPr>
    </w:p>
    <w:p w:rsidR="00812A35" w:rsidRDefault="00812A35" w:rsidP="00812A3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812A35" w:rsidRPr="00812A35" w:rsidRDefault="00812A35" w:rsidP="00812A3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D343C1" w:rsidRDefault="00D343C1" w:rsidP="00812A35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812A35" w:rsidRPr="00812A35" w:rsidRDefault="00812A35" w:rsidP="00812A35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sr-Latn-ME"/>
        </w:rPr>
      </w:pPr>
      <w:r w:rsidRPr="00812A35">
        <w:rPr>
          <w:rFonts w:ascii="Arial" w:hAnsi="Arial" w:cs="Arial"/>
          <w:b/>
          <w:bCs/>
          <w:sz w:val="28"/>
          <w:szCs w:val="28"/>
        </w:rPr>
        <w:t>KONFERENCIJA ZA MEDIJE POVODOM PO</w:t>
      </w:r>
      <w:r w:rsidRPr="00812A35">
        <w:rPr>
          <w:rFonts w:ascii="Arial" w:hAnsi="Arial" w:cs="Arial"/>
          <w:b/>
          <w:bCs/>
          <w:sz w:val="28"/>
          <w:szCs w:val="28"/>
          <w:lang w:val="sr-Latn-ME"/>
        </w:rPr>
        <w:t>ČETKA IMPLEMENTACIJE PROJEKATA IZ GRANT ŠEME</w:t>
      </w:r>
    </w:p>
    <w:p w:rsidR="00812A35" w:rsidRPr="00812A35" w:rsidRDefault="00812A35" w:rsidP="00812A35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sr-Latn-ME"/>
        </w:rPr>
      </w:pPr>
      <w:r w:rsidRPr="00812A35">
        <w:rPr>
          <w:rFonts w:ascii="Arial" w:hAnsi="Arial" w:cs="Arial"/>
          <w:b/>
          <w:bCs/>
          <w:sz w:val="28"/>
          <w:szCs w:val="28"/>
          <w:lang w:val="sr-Latn-ME"/>
        </w:rPr>
        <w:t>„NAUČNI POTENCIJAL U SLUŽBI INOVACIJA“</w:t>
      </w:r>
    </w:p>
    <w:p w:rsidR="00812A35" w:rsidRPr="00812A35" w:rsidRDefault="00812A35" w:rsidP="00812A35">
      <w:pPr>
        <w:spacing w:after="0"/>
        <w:jc w:val="center"/>
        <w:rPr>
          <w:rFonts w:ascii="Arial" w:hAnsi="Arial" w:cs="Arial"/>
          <w:b/>
          <w:bCs/>
          <w:sz w:val="28"/>
          <w:szCs w:val="28"/>
          <w:lang w:val="sr-Latn-ME"/>
        </w:rPr>
      </w:pPr>
    </w:p>
    <w:p w:rsidR="00812A35" w:rsidRPr="00812A35" w:rsidRDefault="00812A35" w:rsidP="00812A35">
      <w:pPr>
        <w:spacing w:after="0"/>
        <w:jc w:val="center"/>
        <w:rPr>
          <w:rFonts w:ascii="Arial" w:hAnsi="Arial" w:cs="Arial"/>
          <w:b/>
          <w:bCs/>
          <w:sz w:val="32"/>
          <w:szCs w:val="32"/>
          <w:lang w:val="sr-Latn-ME"/>
        </w:rPr>
      </w:pPr>
    </w:p>
    <w:p w:rsidR="00812A35" w:rsidRPr="00812A35" w:rsidRDefault="00812A35" w:rsidP="00812A35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812A35">
        <w:rPr>
          <w:rFonts w:ascii="Arial" w:hAnsi="Arial" w:cs="Arial"/>
          <w:b/>
          <w:bCs/>
          <w:sz w:val="24"/>
          <w:szCs w:val="24"/>
          <w:lang w:val="sr-Latn-ME"/>
        </w:rPr>
        <w:t>1. februar 2023. godine, od 10.00 do 11.00 časova</w:t>
      </w:r>
    </w:p>
    <w:p w:rsidR="00812A35" w:rsidRDefault="00812A35" w:rsidP="00812A35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  <w:r w:rsidRPr="00812A35">
        <w:rPr>
          <w:rFonts w:ascii="Arial" w:hAnsi="Arial" w:cs="Arial"/>
          <w:b/>
          <w:bCs/>
          <w:sz w:val="24"/>
          <w:szCs w:val="24"/>
          <w:lang w:val="sr-Latn-ME"/>
        </w:rPr>
        <w:t>Evropska kuća (Trg Argentina br. 4), Podgorica</w:t>
      </w:r>
    </w:p>
    <w:p w:rsidR="00812A35" w:rsidRDefault="00812A35" w:rsidP="00812A35">
      <w:pPr>
        <w:spacing w:after="0"/>
        <w:jc w:val="center"/>
        <w:rPr>
          <w:rFonts w:ascii="Arial" w:hAnsi="Arial" w:cs="Arial"/>
          <w:b/>
          <w:bCs/>
          <w:sz w:val="24"/>
          <w:szCs w:val="24"/>
          <w:lang w:val="sr-Latn-ME"/>
        </w:rPr>
      </w:pPr>
    </w:p>
    <w:p w:rsidR="00812A35" w:rsidRDefault="00812A35" w:rsidP="00812A35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D343C1" w:rsidRDefault="00D343C1" w:rsidP="00812A35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noProof/>
          <w:sz w:val="24"/>
          <w:szCs w:val="24"/>
          <w:lang w:val="sr-Latn-M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-2486025</wp:posOffset>
                </wp:positionH>
                <wp:positionV relativeFrom="paragraph">
                  <wp:posOffset>347980</wp:posOffset>
                </wp:positionV>
                <wp:extent cx="11789410" cy="7456805"/>
                <wp:effectExtent l="323850" t="533400" r="326390" b="525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287484">
                          <a:off x="0" y="0"/>
                          <a:ext cx="11789410" cy="7456805"/>
                        </a:xfrm>
                        <a:prstGeom prst="rect">
                          <a:avLst/>
                        </a:prstGeom>
                        <a:solidFill>
                          <a:srgbClr val="678C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EC8C5A3" id="Rectangle 9" o:spid="_x0000_s1026" style="position:absolute;margin-left:-195.75pt;margin-top:27.4pt;width:928.3pt;height:587.15pt;rotation:-341351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" fillcolor="#678ccf" stroked="f" strokeweight="1pt"/>
            </w:pict>
          </mc:Fallback>
        </mc:AlternateContent>
      </w:r>
    </w:p>
    <w:p w:rsidR="00812A35" w:rsidRDefault="00812A35" w:rsidP="00812A35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D343C1" w:rsidRDefault="00D343C1" w:rsidP="00812A3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  <w:lang w:val="sr-Latn-ME"/>
        </w:rPr>
      </w:pPr>
    </w:p>
    <w:p w:rsidR="00D343C1" w:rsidRDefault="00D343C1" w:rsidP="00812A3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  <w:lang w:val="sr-Latn-ME"/>
        </w:rPr>
      </w:pPr>
    </w:p>
    <w:p w:rsidR="00812A35" w:rsidRDefault="00812A35" w:rsidP="00812A3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  <w:lang w:val="sr-Latn-ME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sr-Latn-ME"/>
        </w:rPr>
        <w:t>DNEVNI RED</w:t>
      </w:r>
    </w:p>
    <w:p w:rsidR="00D343C1" w:rsidRDefault="00D343C1" w:rsidP="00812A35">
      <w:pPr>
        <w:spacing w:after="0"/>
        <w:jc w:val="center"/>
        <w:rPr>
          <w:rFonts w:ascii="Arial" w:hAnsi="Arial" w:cs="Arial"/>
          <w:b/>
          <w:bCs/>
          <w:sz w:val="24"/>
          <w:szCs w:val="24"/>
          <w:u w:val="single"/>
          <w:lang w:val="sr-Latn-ME"/>
        </w:rPr>
      </w:pPr>
    </w:p>
    <w:p w:rsidR="00D343C1" w:rsidRDefault="00D343C1" w:rsidP="00812A35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tbl>
      <w:tblPr>
        <w:tblStyle w:val="TableGrid"/>
        <w:tblW w:w="0" w:type="auto"/>
        <w:tblBorders>
          <w:top w:val="single" w:sz="4" w:space="0" w:color="FFFFFF" w:themeColor="background1"/>
          <w:left w:val="none" w:sz="0" w:space="0" w:color="auto"/>
          <w:bottom w:val="single" w:sz="4" w:space="0" w:color="FFFFFF" w:themeColor="background1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43"/>
        <w:gridCol w:w="7507"/>
      </w:tblGrid>
      <w:tr w:rsidR="00D343C1" w:rsidTr="00D343C1">
        <w:tc>
          <w:tcPr>
            <w:tcW w:w="1843" w:type="dxa"/>
          </w:tcPr>
          <w:p w:rsidR="00D343C1" w:rsidRPr="00D343C1" w:rsidRDefault="00D343C1" w:rsidP="00D343C1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sr-Latn-ME"/>
              </w:rPr>
              <w:t>10.00 - 10.30</w:t>
            </w:r>
          </w:p>
        </w:tc>
        <w:tc>
          <w:tcPr>
            <w:tcW w:w="7507" w:type="dxa"/>
          </w:tcPr>
          <w:p w:rsidR="00D343C1" w:rsidRDefault="00D343C1" w:rsidP="00D343C1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sr-Latn-ME"/>
              </w:rPr>
              <w:t>Obraćanja:</w:t>
            </w:r>
          </w:p>
          <w:p w:rsidR="00D343C1" w:rsidRDefault="00D343C1" w:rsidP="007D04DE">
            <w:pPr>
              <w:pStyle w:val="ListParagraph"/>
              <w:numPr>
                <w:ilvl w:val="0"/>
                <w:numId w:val="2"/>
              </w:numPr>
              <w:spacing w:before="120" w:after="40"/>
              <w:ind w:left="714" w:hanging="357"/>
              <w:contextualSpacing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sr-Latn-ME"/>
              </w:rPr>
              <w:t>Prof. dr Biljana Šćepanović, ministarka</w:t>
            </w:r>
          </w:p>
          <w:p w:rsidR="00D343C1" w:rsidRDefault="00D343C1" w:rsidP="007D04DE">
            <w:pPr>
              <w:pStyle w:val="ListParagraph"/>
              <w:spacing w:after="160"/>
              <w:contextualSpacing w:val="0"/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Ministarstvo nauke i tehnološkog razvoja</w:t>
            </w:r>
          </w:p>
          <w:p w:rsidR="00D343C1" w:rsidRPr="00D343C1" w:rsidRDefault="007D04DE" w:rsidP="007D04DE">
            <w:pPr>
              <w:pStyle w:val="ListParagraph"/>
              <w:numPr>
                <w:ilvl w:val="0"/>
                <w:numId w:val="2"/>
              </w:numPr>
              <w:spacing w:before="120" w:after="40"/>
              <w:ind w:left="714" w:hanging="357"/>
              <w:contextualSpacing w:val="0"/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sr-Latn-ME"/>
              </w:rPr>
              <w:t>Liselotte Isaksson, zamjenik šefa za sektor saradnje</w:t>
            </w:r>
          </w:p>
          <w:p w:rsidR="00D343C1" w:rsidRDefault="00D343C1" w:rsidP="007D04DE">
            <w:pPr>
              <w:pStyle w:val="ListParagraph"/>
              <w:spacing w:after="160"/>
              <w:contextualSpacing w:val="0"/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Delegacija EU u Crnoj Gori</w:t>
            </w:r>
          </w:p>
          <w:p w:rsidR="00D343C1" w:rsidRPr="00D343C1" w:rsidRDefault="007D04DE" w:rsidP="007D04DE">
            <w:pPr>
              <w:pStyle w:val="ListParagraph"/>
              <w:numPr>
                <w:ilvl w:val="0"/>
                <w:numId w:val="2"/>
              </w:numPr>
              <w:spacing w:before="120" w:after="40"/>
              <w:ind w:left="714" w:hanging="357"/>
              <w:contextualSpacing w:val="0"/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sr-Latn-ME"/>
              </w:rPr>
              <w:t>Ana Raičević, sekretarka</w:t>
            </w:r>
          </w:p>
          <w:p w:rsidR="00D343C1" w:rsidRPr="00D343C1" w:rsidRDefault="007D04DE" w:rsidP="007D04DE">
            <w:pPr>
              <w:pStyle w:val="ListParagraph"/>
              <w:spacing w:before="40" w:after="120"/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>Ministarstvo finansija</w:t>
            </w:r>
            <w:bookmarkStart w:id="0" w:name="_GoBack"/>
            <w:bookmarkEnd w:id="0"/>
            <w:r w:rsidR="00D343C1">
              <w:rPr>
                <w:rFonts w:ascii="Arial" w:hAnsi="Arial" w:cs="Arial"/>
                <w:i/>
                <w:iCs/>
                <w:sz w:val="24"/>
                <w:szCs w:val="24"/>
                <w:lang w:val="sr-Latn-ME"/>
              </w:rPr>
              <w:t xml:space="preserve"> </w:t>
            </w:r>
          </w:p>
        </w:tc>
      </w:tr>
      <w:tr w:rsidR="00D343C1" w:rsidTr="00D343C1">
        <w:tc>
          <w:tcPr>
            <w:tcW w:w="1843" w:type="dxa"/>
          </w:tcPr>
          <w:p w:rsidR="00D343C1" w:rsidRPr="00D343C1" w:rsidRDefault="00D343C1" w:rsidP="00D343C1">
            <w:pPr>
              <w:spacing w:before="120" w:after="120"/>
              <w:jc w:val="center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sr-Latn-ME"/>
              </w:rPr>
              <w:t>10.30 - 11.00</w:t>
            </w:r>
          </w:p>
        </w:tc>
        <w:tc>
          <w:tcPr>
            <w:tcW w:w="7507" w:type="dxa"/>
          </w:tcPr>
          <w:p w:rsidR="00D343C1" w:rsidRPr="00D343C1" w:rsidRDefault="00D343C1" w:rsidP="00D343C1">
            <w:pPr>
              <w:spacing w:before="120" w:after="12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sr-Latn-ME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val="sr-Latn-ME"/>
              </w:rPr>
              <w:t>Pitanja i odgovori za medije</w:t>
            </w:r>
          </w:p>
        </w:tc>
      </w:tr>
    </w:tbl>
    <w:p w:rsidR="00D343C1" w:rsidRPr="00D343C1" w:rsidRDefault="00D343C1" w:rsidP="00812A35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p w:rsidR="00D343C1" w:rsidRDefault="00D343C1" w:rsidP="00D343C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D343C1" w:rsidRDefault="00D343C1" w:rsidP="00D343C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</w:p>
    <w:p w:rsidR="00812A35" w:rsidRDefault="00D343C1" w:rsidP="00D343C1">
      <w:pPr>
        <w:spacing w:after="0"/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r-Latn-ME"/>
        </w:rPr>
        <w:t>Radni jezik konferencije je crnogorski. Obezbijeđen je prevod sa engleskog jezika.</w:t>
      </w:r>
    </w:p>
    <w:p w:rsidR="00812A35" w:rsidRPr="00812A35" w:rsidRDefault="00812A35" w:rsidP="00812A35">
      <w:pPr>
        <w:spacing w:after="0"/>
        <w:jc w:val="center"/>
        <w:rPr>
          <w:rFonts w:ascii="Arial" w:hAnsi="Arial" w:cs="Arial"/>
          <w:sz w:val="24"/>
          <w:szCs w:val="24"/>
          <w:lang w:val="sr-Latn-ME"/>
        </w:rPr>
      </w:pPr>
    </w:p>
    <w:sectPr w:rsidR="00812A35" w:rsidRPr="00812A3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384F" w:rsidRDefault="00ED384F" w:rsidP="00254AF3">
      <w:pPr>
        <w:spacing w:after="0" w:line="240" w:lineRule="auto"/>
      </w:pPr>
      <w:r>
        <w:separator/>
      </w:r>
    </w:p>
  </w:endnote>
  <w:endnote w:type="continuationSeparator" w:id="0">
    <w:p w:rsidR="00ED384F" w:rsidRDefault="00ED384F" w:rsidP="00254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384F" w:rsidRDefault="00ED384F" w:rsidP="00254AF3">
      <w:pPr>
        <w:spacing w:after="0" w:line="240" w:lineRule="auto"/>
      </w:pPr>
      <w:r>
        <w:separator/>
      </w:r>
    </w:p>
  </w:footnote>
  <w:footnote w:type="continuationSeparator" w:id="0">
    <w:p w:rsidR="00ED384F" w:rsidRDefault="00ED384F" w:rsidP="00254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632" w:type="dxa"/>
      <w:tblInd w:w="-7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8"/>
      <w:gridCol w:w="2256"/>
      <w:gridCol w:w="2706"/>
      <w:gridCol w:w="1701"/>
      <w:gridCol w:w="1701"/>
    </w:tblGrid>
    <w:tr w:rsidR="00812A35" w:rsidTr="00812A35">
      <w:trPr>
        <w:trHeight w:val="1125"/>
      </w:trPr>
      <w:tc>
        <w:tcPr>
          <w:tcW w:w="2268" w:type="dxa"/>
          <w:vMerge w:val="restart"/>
          <w:vAlign w:val="center"/>
        </w:tcPr>
        <w:p w:rsidR="00812A35" w:rsidRDefault="00812A35" w:rsidP="006C5BCF">
          <w:pPr>
            <w:pStyle w:val="Header"/>
          </w:pPr>
          <w:r>
            <w:rPr>
              <w:noProof/>
            </w:rPr>
            <w:drawing>
              <wp:inline distT="0" distB="0" distL="0" distR="0" wp14:anchorId="41B86766" wp14:editId="5A639AC8">
                <wp:extent cx="1296042" cy="792000"/>
                <wp:effectExtent l="0" t="0" r="0" b="8255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7587" b="8235"/>
                        <a:stretch/>
                      </pic:blipFill>
                      <pic:spPr bwMode="auto">
                        <a:xfrm>
                          <a:off x="0" y="0"/>
                          <a:ext cx="1296042" cy="79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56" w:type="dxa"/>
          <w:vMerge w:val="restart"/>
          <w:vAlign w:val="center"/>
        </w:tcPr>
        <w:p w:rsidR="00812A35" w:rsidRDefault="00812A35" w:rsidP="006C5BCF">
          <w:pPr>
            <w:pStyle w:val="Header"/>
          </w:pPr>
          <w:r>
            <w:rPr>
              <w:noProof/>
            </w:rPr>
            <w:drawing>
              <wp:inline distT="0" distB="0" distL="0" distR="0" wp14:anchorId="3A35C59F" wp14:editId="3BEB2BDF">
                <wp:extent cx="1247805" cy="792000"/>
                <wp:effectExtent l="0" t="0" r="0" b="8255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6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5310" b="7427"/>
                        <a:stretch/>
                      </pic:blipFill>
                      <pic:spPr bwMode="auto">
                        <a:xfrm>
                          <a:off x="0" y="0"/>
                          <a:ext cx="1247805" cy="79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06" w:type="dxa"/>
        </w:tcPr>
        <w:p w:rsidR="00812A35" w:rsidRDefault="00812A35">
          <w:pPr>
            <w:pStyle w:val="Header"/>
          </w:pPr>
        </w:p>
      </w:tc>
      <w:tc>
        <w:tcPr>
          <w:tcW w:w="1701" w:type="dxa"/>
        </w:tcPr>
        <w:p w:rsidR="00812A35" w:rsidRDefault="00812A35" w:rsidP="00812A35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47FECBF3" wp14:editId="14E2FD20">
                <wp:simplePos x="0" y="0"/>
                <wp:positionH relativeFrom="column">
                  <wp:posOffset>-1270</wp:posOffset>
                </wp:positionH>
                <wp:positionV relativeFrom="paragraph">
                  <wp:posOffset>68911</wp:posOffset>
                </wp:positionV>
                <wp:extent cx="936000" cy="576000"/>
                <wp:effectExtent l="0" t="0" r="0" b="0"/>
                <wp:wrapNone/>
                <wp:docPr id="12" name="Picture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" name="Picture 99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701" w:type="dxa"/>
        </w:tcPr>
        <w:p w:rsidR="00812A35" w:rsidRDefault="00812A35" w:rsidP="00812A35">
          <w:pPr>
            <w:pStyle w:val="Header"/>
            <w:jc w:val="center"/>
          </w:pPr>
          <w:r>
            <w:rPr>
              <w:noProof/>
            </w:rPr>
            <w:drawing>
              <wp:anchor distT="0" distB="0" distL="114300" distR="114300" simplePos="0" relativeHeight="251667456" behindDoc="0" locked="0" layoutInCell="1" allowOverlap="1" wp14:anchorId="631571EA" wp14:editId="48C00E2D">
                <wp:simplePos x="0" y="0"/>
                <wp:positionH relativeFrom="column">
                  <wp:posOffset>1132</wp:posOffset>
                </wp:positionH>
                <wp:positionV relativeFrom="paragraph">
                  <wp:posOffset>61595</wp:posOffset>
                </wp:positionV>
                <wp:extent cx="936000" cy="576000"/>
                <wp:effectExtent l="0" t="0" r="0" b="0"/>
                <wp:wrapNone/>
                <wp:docPr id="13" name="Picture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" name="Picture 173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812A35" w:rsidTr="00812A35">
      <w:trPr>
        <w:trHeight w:val="404"/>
      </w:trPr>
      <w:tc>
        <w:tcPr>
          <w:tcW w:w="2268" w:type="dxa"/>
          <w:vMerge/>
          <w:vAlign w:val="center"/>
        </w:tcPr>
        <w:p w:rsidR="00812A35" w:rsidRDefault="00812A35" w:rsidP="006C5BCF">
          <w:pPr>
            <w:pStyle w:val="Header"/>
            <w:rPr>
              <w:noProof/>
            </w:rPr>
          </w:pPr>
        </w:p>
      </w:tc>
      <w:tc>
        <w:tcPr>
          <w:tcW w:w="2256" w:type="dxa"/>
          <w:vMerge/>
          <w:vAlign w:val="center"/>
        </w:tcPr>
        <w:p w:rsidR="00812A35" w:rsidRDefault="00812A35" w:rsidP="006C5BCF">
          <w:pPr>
            <w:pStyle w:val="Header"/>
            <w:rPr>
              <w:noProof/>
            </w:rPr>
          </w:pPr>
        </w:p>
      </w:tc>
      <w:tc>
        <w:tcPr>
          <w:tcW w:w="2706" w:type="dxa"/>
        </w:tcPr>
        <w:p w:rsidR="00812A35" w:rsidRDefault="00812A35">
          <w:pPr>
            <w:pStyle w:val="Header"/>
          </w:pPr>
        </w:p>
      </w:tc>
      <w:tc>
        <w:tcPr>
          <w:tcW w:w="3402" w:type="dxa"/>
          <w:gridSpan w:val="2"/>
          <w:vAlign w:val="center"/>
        </w:tcPr>
        <w:p w:rsidR="00812A35" w:rsidRPr="00812A35" w:rsidRDefault="00812A35" w:rsidP="006C5BCF">
          <w:pPr>
            <w:pStyle w:val="Header"/>
            <w:rPr>
              <w:rFonts w:ascii="Arial" w:hAnsi="Arial" w:cs="Arial"/>
              <w:noProof/>
              <w:sz w:val="20"/>
              <w:szCs w:val="20"/>
            </w:rPr>
          </w:pPr>
          <w:r w:rsidRPr="00812A35">
            <w:rPr>
              <w:rFonts w:ascii="Arial" w:hAnsi="Arial" w:cs="Arial"/>
              <w:noProof/>
              <w:sz w:val="18"/>
              <w:szCs w:val="18"/>
            </w:rPr>
            <w:t>Program ko-finansiraju  Evropska Unija  Vlada Crne Gore</w:t>
          </w:r>
        </w:p>
      </w:tc>
    </w:tr>
  </w:tbl>
  <w:p w:rsidR="006C5BCF" w:rsidRDefault="006C5B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C901B0"/>
    <w:multiLevelType w:val="hybridMultilevel"/>
    <w:tmpl w:val="057E32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63586C"/>
    <w:multiLevelType w:val="hybridMultilevel"/>
    <w:tmpl w:val="DE12F130"/>
    <w:lvl w:ilvl="0" w:tplc="D9E85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F3"/>
    <w:rsid w:val="001A6B78"/>
    <w:rsid w:val="00254AF3"/>
    <w:rsid w:val="00264917"/>
    <w:rsid w:val="004C5821"/>
    <w:rsid w:val="00637663"/>
    <w:rsid w:val="006C5BCF"/>
    <w:rsid w:val="007D04DE"/>
    <w:rsid w:val="00812A35"/>
    <w:rsid w:val="00C12557"/>
    <w:rsid w:val="00C34057"/>
    <w:rsid w:val="00D343C1"/>
    <w:rsid w:val="00DA11E7"/>
    <w:rsid w:val="00E7196C"/>
    <w:rsid w:val="00ED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FCAFB6"/>
  <w15:chartTrackingRefBased/>
  <w15:docId w15:val="{12BF7BDE-505F-49AB-AAEE-0A5AF1A3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4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AF3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54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AF3"/>
    <w:rPr>
      <w:lang w:val="en-GB"/>
    </w:rPr>
  </w:style>
  <w:style w:type="table" w:styleId="TableGrid">
    <w:name w:val="Table Grid"/>
    <w:basedOn w:val="TableNormal"/>
    <w:uiPriority w:val="39"/>
    <w:rsid w:val="006C5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2A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7C90A-37E8-4540-B57E-BB6BAB08C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Vukčević</dc:creator>
  <cp:keywords/>
  <dc:description/>
  <cp:lastModifiedBy>NEVENA-PC</cp:lastModifiedBy>
  <cp:revision>2</cp:revision>
  <cp:lastPrinted>2023-01-30T08:39:00Z</cp:lastPrinted>
  <dcterms:created xsi:type="dcterms:W3CDTF">2023-01-30T12:59:00Z</dcterms:created>
  <dcterms:modified xsi:type="dcterms:W3CDTF">2023-01-30T12:59:00Z</dcterms:modified>
</cp:coreProperties>
</file>