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A8FA" w14:textId="6245C6FA" w:rsidR="00254BAE" w:rsidRPr="009E3F42" w:rsidRDefault="004A2EED" w:rsidP="009E3F42">
      <w:pPr>
        <w:jc w:val="right"/>
        <w:rPr>
          <w:b/>
          <w:bCs/>
        </w:rPr>
      </w:pPr>
      <w:bookmarkStart w:id="0" w:name="_Hlk175386257"/>
      <w:bookmarkStart w:id="1" w:name="_GoBack"/>
      <w:bookmarkEnd w:id="1"/>
      <w:r w:rsidRPr="009E3F42">
        <w:rPr>
          <w:b/>
          <w:bCs/>
        </w:rPr>
        <w:t>NACRT</w:t>
      </w:r>
    </w:p>
    <w:p w14:paraId="093971CD" w14:textId="77777777" w:rsidR="00BE2E46" w:rsidRDefault="004A2EED" w:rsidP="009E791D">
      <w:pPr>
        <w:spacing w:after="120"/>
        <w:ind w:firstLine="0"/>
        <w:jc w:val="center"/>
        <w:rPr>
          <w:rFonts w:cs="Arial"/>
          <w:b/>
        </w:rPr>
      </w:pPr>
      <w:r w:rsidRPr="0082474A">
        <w:rPr>
          <w:rFonts w:cs="Arial"/>
          <w:b/>
        </w:rPr>
        <w:t>ZAKON O IGRAMA NA SREĆU</w:t>
      </w:r>
    </w:p>
    <w:p w14:paraId="0DA60546" w14:textId="6071CFB0" w:rsidR="004A2EED" w:rsidRPr="004A2EED" w:rsidRDefault="004A2EED" w:rsidP="009E791D">
      <w:pPr>
        <w:spacing w:after="120"/>
        <w:ind w:firstLine="0"/>
        <w:jc w:val="center"/>
        <w:rPr>
          <w:rFonts w:cs="Arial"/>
          <w:b/>
        </w:rPr>
      </w:pPr>
      <w:r w:rsidRPr="004A2EED">
        <w:rPr>
          <w:rFonts w:cs="Arial"/>
          <w:b/>
        </w:rPr>
        <w:t>I OSNOVNE ODREDBE</w:t>
      </w:r>
    </w:p>
    <w:p w14:paraId="35250A73" w14:textId="77777777" w:rsidR="004A2EED" w:rsidRPr="0082474A" w:rsidRDefault="004A2EED" w:rsidP="009E791D">
      <w:pPr>
        <w:spacing w:after="120"/>
        <w:ind w:firstLine="0"/>
        <w:jc w:val="center"/>
        <w:rPr>
          <w:rFonts w:cs="Arial"/>
          <w:b/>
        </w:rPr>
      </w:pPr>
      <w:r w:rsidRPr="0082474A">
        <w:rPr>
          <w:rFonts w:cs="Arial"/>
          <w:b/>
        </w:rPr>
        <w:t xml:space="preserve">Predmet </w:t>
      </w:r>
    </w:p>
    <w:p w14:paraId="690EA435" w14:textId="77777777" w:rsidR="004A2EED" w:rsidRPr="004A2EED" w:rsidRDefault="004A2EED" w:rsidP="009E791D">
      <w:pPr>
        <w:spacing w:after="120"/>
        <w:ind w:firstLine="0"/>
        <w:jc w:val="center"/>
        <w:rPr>
          <w:rFonts w:cs="Arial"/>
          <w:b/>
        </w:rPr>
      </w:pPr>
      <w:r w:rsidRPr="0082474A">
        <w:rPr>
          <w:rFonts w:cs="Arial"/>
          <w:b/>
        </w:rPr>
        <w:t>Član 1</w:t>
      </w:r>
    </w:p>
    <w:p w14:paraId="71BE7B90" w14:textId="77777777" w:rsidR="004A2EED" w:rsidRDefault="004A2EED" w:rsidP="004F7DD3">
      <w:pPr>
        <w:rPr>
          <w:lang w:eastAsia="hr-HR"/>
        </w:rPr>
      </w:pPr>
      <w:r w:rsidRPr="00BF4D9B">
        <w:rPr>
          <w:lang w:eastAsia="hr-HR"/>
        </w:rPr>
        <w:t xml:space="preserve">Ovim zakonom uređuje se </w:t>
      </w:r>
      <w:r w:rsidR="007342CA">
        <w:rPr>
          <w:lang w:eastAsia="hr-HR"/>
        </w:rPr>
        <w:t xml:space="preserve">pravo </w:t>
      </w:r>
      <w:r w:rsidRPr="00BF4D9B">
        <w:rPr>
          <w:lang w:eastAsia="hr-HR"/>
        </w:rPr>
        <w:t>priređivanj</w:t>
      </w:r>
      <w:r w:rsidR="007342CA">
        <w:rPr>
          <w:lang w:eastAsia="hr-HR"/>
        </w:rPr>
        <w:t>a</w:t>
      </w:r>
      <w:r w:rsidRPr="00BF4D9B">
        <w:rPr>
          <w:lang w:eastAsia="hr-HR"/>
        </w:rPr>
        <w:t xml:space="preserve"> igara na sreću, </w:t>
      </w:r>
      <w:r>
        <w:rPr>
          <w:lang w:eastAsia="hr-HR"/>
        </w:rPr>
        <w:t xml:space="preserve">uslovi, </w:t>
      </w:r>
      <w:r w:rsidRPr="00BF4D9B">
        <w:rPr>
          <w:lang w:eastAsia="hr-HR"/>
        </w:rPr>
        <w:t xml:space="preserve">način i subjekti priređivanja igara na sreću, vrste igara na sreću, postupak </w:t>
      </w:r>
      <w:r w:rsidR="006F0160">
        <w:rPr>
          <w:lang w:eastAsia="hr-HR"/>
        </w:rPr>
        <w:t>izdavanja</w:t>
      </w:r>
      <w:r w:rsidRPr="00BF4D9B">
        <w:rPr>
          <w:lang w:eastAsia="hr-HR"/>
        </w:rPr>
        <w:t xml:space="preserve"> i </w:t>
      </w:r>
      <w:r w:rsidR="007342CA">
        <w:rPr>
          <w:lang w:eastAsia="hr-HR"/>
        </w:rPr>
        <w:t>ukidanj</w:t>
      </w:r>
      <w:r w:rsidR="006F0160">
        <w:rPr>
          <w:lang w:eastAsia="hr-HR"/>
        </w:rPr>
        <w:t>a</w:t>
      </w:r>
      <w:r w:rsidRPr="00BF4D9B">
        <w:rPr>
          <w:lang w:eastAsia="hr-HR"/>
        </w:rPr>
        <w:t xml:space="preserve"> odobrenja za priređivanje igara na sreću, </w:t>
      </w:r>
      <w:r w:rsidR="00632403" w:rsidRPr="00632403">
        <w:rPr>
          <w:lang w:eastAsia="hr-HR"/>
        </w:rPr>
        <w:t>način</w:t>
      </w:r>
      <w:r w:rsidRPr="00632403">
        <w:rPr>
          <w:lang w:eastAsia="hr-HR"/>
        </w:rPr>
        <w:t xml:space="preserve"> raspoređivanja prihoda od igara na sreću</w:t>
      </w:r>
      <w:r>
        <w:rPr>
          <w:lang w:eastAsia="hr-HR"/>
        </w:rPr>
        <w:t>,</w:t>
      </w:r>
      <w:r w:rsidR="006F0160">
        <w:rPr>
          <w:lang w:eastAsia="hr-HR"/>
        </w:rPr>
        <w:t xml:space="preserve"> naknade</w:t>
      </w:r>
      <w:r w:rsidRPr="0032081B">
        <w:rPr>
          <w:lang w:eastAsia="hr-HR"/>
        </w:rPr>
        <w:t xml:space="preserve">, priređivanje igara na sreću putem interneta, </w:t>
      </w:r>
      <w:r>
        <w:rPr>
          <w:lang w:eastAsia="hr-HR"/>
        </w:rPr>
        <w:t>nagradne igre, nadzor</w:t>
      </w:r>
      <w:r w:rsidRPr="00BF4D9B">
        <w:rPr>
          <w:lang w:eastAsia="hr-HR"/>
        </w:rPr>
        <w:t xml:space="preserve"> i druga pitanja od značaja za igre na sreću.</w:t>
      </w:r>
    </w:p>
    <w:p w14:paraId="4BEF1D52" w14:textId="47563F59" w:rsidR="00EB5723" w:rsidRPr="009E791D" w:rsidRDefault="004A2EED" w:rsidP="009E791D">
      <w:pPr>
        <w:rPr>
          <w:lang w:eastAsia="hr-HR"/>
        </w:rPr>
      </w:pPr>
      <w:r w:rsidRPr="002C1448">
        <w:rPr>
          <w:lang w:eastAsia="hr-HR"/>
        </w:rPr>
        <w:t xml:space="preserve">Ovim zakonom uređuje se </w:t>
      </w:r>
      <w:r w:rsidR="00306B12" w:rsidRPr="002C1448">
        <w:rPr>
          <w:lang w:eastAsia="hr-HR"/>
        </w:rPr>
        <w:t xml:space="preserve">i </w:t>
      </w:r>
      <w:r w:rsidRPr="002C1448">
        <w:rPr>
          <w:lang w:eastAsia="hr-HR"/>
        </w:rPr>
        <w:t xml:space="preserve">nadležnost organa uprave </w:t>
      </w:r>
      <w:r w:rsidR="006F0160" w:rsidRPr="002C1448">
        <w:rPr>
          <w:lang w:eastAsia="hr-HR"/>
        </w:rPr>
        <w:t>za poslove igara na sreću</w:t>
      </w:r>
      <w:r w:rsidR="00632403" w:rsidRPr="002C1448">
        <w:rPr>
          <w:lang w:eastAsia="hr-HR"/>
        </w:rPr>
        <w:t xml:space="preserve"> (</w:t>
      </w:r>
      <w:r w:rsidRPr="002C1448">
        <w:rPr>
          <w:lang w:eastAsia="hr-HR"/>
        </w:rPr>
        <w:t>u daljem tekstu: nadležni organ uprave).</w:t>
      </w:r>
    </w:p>
    <w:p w14:paraId="5ABD9BCA" w14:textId="5883E5EB" w:rsidR="009E791D" w:rsidRPr="009E791D" w:rsidRDefault="00B0651D" w:rsidP="009E791D">
      <w:pPr>
        <w:spacing w:after="120"/>
        <w:ind w:firstLine="0"/>
        <w:jc w:val="center"/>
        <w:rPr>
          <w:b/>
          <w:bCs/>
        </w:rPr>
      </w:pPr>
      <w:r w:rsidRPr="009E791D">
        <w:rPr>
          <w:b/>
          <w:bCs/>
        </w:rPr>
        <w:t xml:space="preserve">Pravo </w:t>
      </w:r>
      <w:r w:rsidR="00EB5723" w:rsidRPr="009E791D">
        <w:rPr>
          <w:b/>
          <w:bCs/>
        </w:rPr>
        <w:t>priređivanja igara na sreću</w:t>
      </w:r>
    </w:p>
    <w:p w14:paraId="31238F14" w14:textId="3FC13CAE" w:rsidR="00EB5723" w:rsidRPr="009E791D" w:rsidRDefault="00B0651D" w:rsidP="009E791D">
      <w:pPr>
        <w:pStyle w:val="T30X"/>
        <w:spacing w:before="0" w:after="120" w:line="276" w:lineRule="auto"/>
        <w:ind w:firstLine="0"/>
        <w:contextualSpacing/>
        <w:jc w:val="center"/>
        <w:rPr>
          <w:rFonts w:ascii="Arial" w:hAnsi="Arial" w:cs="Arial"/>
          <w:b/>
        </w:rPr>
      </w:pPr>
      <w:r>
        <w:rPr>
          <w:rFonts w:ascii="Arial" w:hAnsi="Arial" w:cs="Arial"/>
          <w:b/>
        </w:rPr>
        <w:t>Član 2</w:t>
      </w:r>
    </w:p>
    <w:p w14:paraId="36496025" w14:textId="2DD25FE6" w:rsidR="002C1448" w:rsidRPr="009E791D" w:rsidRDefault="00B0651D" w:rsidP="009E791D">
      <w:pPr>
        <w:rPr>
          <w:lang w:eastAsia="hr-HR"/>
        </w:rPr>
      </w:pPr>
      <w:r w:rsidRPr="002C1448">
        <w:rPr>
          <w:lang w:eastAsia="hr-HR"/>
        </w:rPr>
        <w:t xml:space="preserve">Priređivanje igara na sreću je djelatnost od javnog interesa i isključivo pravo države </w:t>
      </w:r>
      <w:r w:rsidR="00632403" w:rsidRPr="002C1448">
        <w:rPr>
          <w:lang w:eastAsia="hr-HR"/>
        </w:rPr>
        <w:t xml:space="preserve">Crne Gore </w:t>
      </w:r>
      <w:r w:rsidRPr="002C1448">
        <w:rPr>
          <w:lang w:eastAsia="hr-HR"/>
        </w:rPr>
        <w:t xml:space="preserve">koje se </w:t>
      </w:r>
      <w:r w:rsidR="002403B9" w:rsidRPr="002C1448">
        <w:rPr>
          <w:lang w:eastAsia="hr-HR"/>
        </w:rPr>
        <w:t xml:space="preserve">ustupa </w:t>
      </w:r>
      <w:r w:rsidR="00632403" w:rsidRPr="002C1448">
        <w:rPr>
          <w:lang w:eastAsia="hr-HR"/>
        </w:rPr>
        <w:t>u</w:t>
      </w:r>
      <w:r w:rsidRPr="002C1448">
        <w:rPr>
          <w:lang w:eastAsia="hr-HR"/>
        </w:rPr>
        <w:t xml:space="preserve"> upravnom postupku, odlukom Vlade odnosno odobrenjem </w:t>
      </w:r>
      <w:r w:rsidR="00632403" w:rsidRPr="002C1448">
        <w:rPr>
          <w:lang w:eastAsia="hr-HR"/>
        </w:rPr>
        <w:t>nadle</w:t>
      </w:r>
      <w:r w:rsidR="00B27874" w:rsidRPr="002C1448">
        <w:rPr>
          <w:lang w:eastAsia="hr-HR"/>
        </w:rPr>
        <w:t>ž</w:t>
      </w:r>
      <w:r w:rsidR="00632403" w:rsidRPr="002C1448">
        <w:rPr>
          <w:lang w:eastAsia="hr-HR"/>
        </w:rPr>
        <w:t xml:space="preserve">nog </w:t>
      </w:r>
      <w:r w:rsidRPr="002C1448">
        <w:rPr>
          <w:lang w:eastAsia="hr-HR"/>
        </w:rPr>
        <w:t>organa uprave</w:t>
      </w:r>
      <w:r w:rsidR="008C7A73">
        <w:rPr>
          <w:lang w:eastAsia="hr-HR"/>
        </w:rPr>
        <w:t>,</w:t>
      </w:r>
      <w:r w:rsidRPr="002C1448">
        <w:rPr>
          <w:lang w:eastAsia="hr-HR"/>
        </w:rPr>
        <w:t xml:space="preserve"> </w:t>
      </w:r>
      <w:r w:rsidR="008C7A73">
        <w:rPr>
          <w:lang w:eastAsia="hr-HR"/>
        </w:rPr>
        <w:t>privrednim dru</w:t>
      </w:r>
      <w:r w:rsidR="008C7A73">
        <w:rPr>
          <w:lang w:val="sr-Latn-ME" w:eastAsia="hr-HR"/>
        </w:rPr>
        <w:t>štvima</w:t>
      </w:r>
      <w:r w:rsidRPr="002C1448">
        <w:rPr>
          <w:lang w:eastAsia="hr-HR"/>
        </w:rPr>
        <w:t xml:space="preserve"> koja ispunjavaju uslove propisane zakonom. </w:t>
      </w:r>
    </w:p>
    <w:p w14:paraId="4DF796F7" w14:textId="77777777" w:rsidR="004A2EED" w:rsidRPr="00A76C91" w:rsidRDefault="004A2EED" w:rsidP="009E791D">
      <w:pPr>
        <w:spacing w:after="120"/>
        <w:ind w:firstLine="0"/>
        <w:jc w:val="center"/>
        <w:rPr>
          <w:rFonts w:cs="Arial"/>
          <w:b/>
        </w:rPr>
      </w:pPr>
      <w:r w:rsidRPr="00A76C91">
        <w:rPr>
          <w:rFonts w:cs="Arial"/>
          <w:b/>
        </w:rPr>
        <w:t>Pojam igara na sreću</w:t>
      </w:r>
    </w:p>
    <w:p w14:paraId="50F3E1E5" w14:textId="197DCE37" w:rsidR="00EB5723" w:rsidRPr="009E791D" w:rsidRDefault="004A2EED" w:rsidP="009E791D">
      <w:pPr>
        <w:spacing w:after="120"/>
        <w:ind w:firstLine="0"/>
        <w:jc w:val="center"/>
        <w:rPr>
          <w:rFonts w:cs="Arial"/>
          <w:b/>
        </w:rPr>
      </w:pPr>
      <w:r w:rsidRPr="008279C5">
        <w:rPr>
          <w:rFonts w:cs="Arial"/>
          <w:b/>
        </w:rPr>
        <w:t xml:space="preserve">Član </w:t>
      </w:r>
      <w:r w:rsidR="00EB5723">
        <w:rPr>
          <w:rFonts w:cs="Arial"/>
          <w:b/>
        </w:rPr>
        <w:t>3</w:t>
      </w:r>
    </w:p>
    <w:p w14:paraId="56072DCB" w14:textId="4E75C3AD" w:rsidR="002C1448" w:rsidRPr="002C1448" w:rsidRDefault="004A2EED" w:rsidP="004F7DD3">
      <w:pPr>
        <w:rPr>
          <w:lang w:eastAsia="hr-HR"/>
        </w:rPr>
      </w:pPr>
      <w:r w:rsidRPr="002C1448">
        <w:rPr>
          <w:lang w:eastAsia="hr-HR"/>
        </w:rPr>
        <w:t xml:space="preserve">Igrama na sreću, u smislu ovog zakona, smatraju se igre u kojima </w:t>
      </w:r>
      <w:r w:rsidR="00411BA6" w:rsidRPr="002C1448">
        <w:rPr>
          <w:lang w:eastAsia="hr-HR"/>
        </w:rPr>
        <w:t>igrači</w:t>
      </w:r>
      <w:r w:rsidRPr="002C1448">
        <w:rPr>
          <w:lang w:eastAsia="hr-HR"/>
        </w:rPr>
        <w:t xml:space="preserve"> imaju jednake mogućnosti sticanja dobitaka uz posrednu ili neposrednu uplatu određenog iznosa, a rezultat igre zavisi od slučaja ili nekog neizvjesnog događaja u igri.</w:t>
      </w:r>
    </w:p>
    <w:p w14:paraId="7A672754" w14:textId="77777777" w:rsidR="005518BC" w:rsidRPr="002C1448" w:rsidRDefault="004A2EED" w:rsidP="004F7DD3">
      <w:pPr>
        <w:rPr>
          <w:lang w:eastAsia="hr-HR"/>
        </w:rPr>
      </w:pPr>
      <w:r w:rsidRPr="002C1448">
        <w:rPr>
          <w:lang w:eastAsia="hr-HR"/>
        </w:rPr>
        <w:t>Nagradnim igrama, u smislu ovog zakona, smatraju se igre koje se priređuju radi reklamiranja sopstvenih proizvoda i usluga, pod uslovom da se za učešće u igri ne traži posebna uplata.</w:t>
      </w:r>
    </w:p>
    <w:p w14:paraId="3215FB35" w14:textId="16E09C1E" w:rsidR="002C1448" w:rsidRPr="002C1448" w:rsidRDefault="005518BC" w:rsidP="004F7DD3">
      <w:pPr>
        <w:rPr>
          <w:lang w:eastAsia="hr-HR"/>
        </w:rPr>
      </w:pPr>
      <w:r w:rsidRPr="002C1448">
        <w:rPr>
          <w:lang w:eastAsia="hr-HR"/>
        </w:rPr>
        <w:t xml:space="preserve">Igrama na sreću, u smislu ovog zakona, ne smatraju se zabavne igre na računarima, simulatorima, video automatima, fliperima i drugim sličnim napravama, koje se stavljaju u pogon uz pomoć novca ili žetona, kao i pikado, bilijar i druge slične igre, u kojima se učestvuje uz naplatu, a u kojima </w:t>
      </w:r>
      <w:r w:rsidR="00411BA6" w:rsidRPr="002C1448">
        <w:rPr>
          <w:lang w:eastAsia="hr-HR"/>
        </w:rPr>
        <w:t>igrač</w:t>
      </w:r>
      <w:r w:rsidRPr="002C1448">
        <w:rPr>
          <w:lang w:eastAsia="hr-HR"/>
        </w:rPr>
        <w:t xml:space="preserve"> ne može ostvariti dobitak u novcu, stvarima, uslugama ili pravima, već pravo na jednu ili više besplatnih igara iste vrste.</w:t>
      </w:r>
    </w:p>
    <w:p w14:paraId="0EE8CF8A" w14:textId="31F5DAE2" w:rsidR="00411BA6" w:rsidRPr="003F34CC" w:rsidRDefault="005518BC" w:rsidP="003F34CC">
      <w:pPr>
        <w:rPr>
          <w:lang w:eastAsia="hr-HR"/>
        </w:rPr>
      </w:pPr>
      <w:r w:rsidRPr="002C1448">
        <w:rPr>
          <w:lang w:eastAsia="hr-HR"/>
        </w:rPr>
        <w:t xml:space="preserve">Igrama na sreću ne smatraju se igre koje se organizuju pred javnošću, u kojima se takmiči u znanju i vještini iz različitih oblasti jedan ili više unaprijed kvalifikovanih </w:t>
      </w:r>
      <w:r w:rsidR="00411BA6" w:rsidRPr="002C1448">
        <w:rPr>
          <w:lang w:eastAsia="hr-HR"/>
        </w:rPr>
        <w:t>igrač</w:t>
      </w:r>
      <w:r w:rsidRPr="002C1448">
        <w:rPr>
          <w:lang w:eastAsia="hr-HR"/>
        </w:rPr>
        <w:t>a prema pravilima organizatora</w:t>
      </w:r>
      <w:r w:rsidR="00C334C7" w:rsidRPr="002C1448">
        <w:rPr>
          <w:lang w:eastAsia="hr-HR"/>
        </w:rPr>
        <w:t>,</w:t>
      </w:r>
      <w:r w:rsidRPr="002C1448">
        <w:rPr>
          <w:lang w:eastAsia="hr-HR"/>
        </w:rPr>
        <w:t xml:space="preserve"> uz direktno učešće </w:t>
      </w:r>
      <w:r w:rsidR="00411BA6" w:rsidRPr="002C1448">
        <w:rPr>
          <w:lang w:eastAsia="hr-HR"/>
        </w:rPr>
        <w:t>igrač</w:t>
      </w:r>
      <w:r w:rsidRPr="002C1448">
        <w:rPr>
          <w:lang w:eastAsia="hr-HR"/>
        </w:rPr>
        <w:t>a u igri</w:t>
      </w:r>
      <w:r w:rsidR="00065B32" w:rsidRPr="002C1448">
        <w:rPr>
          <w:lang w:eastAsia="hr-HR"/>
        </w:rPr>
        <w:t>,</w:t>
      </w:r>
      <w:r w:rsidRPr="002C1448">
        <w:rPr>
          <w:lang w:eastAsia="hr-HR"/>
        </w:rPr>
        <w:t xml:space="preserve"> u prisustvu komisije imenovane od strane organizatora, pri čemu krajnji ishod zavisi isključivo od postignutih rezultata iz zadate oblasti.</w:t>
      </w:r>
    </w:p>
    <w:p w14:paraId="4F920F49" w14:textId="77777777" w:rsidR="005518BC" w:rsidRPr="005518BC" w:rsidRDefault="005518BC" w:rsidP="005C5F05">
      <w:pPr>
        <w:spacing w:after="120"/>
        <w:ind w:firstLine="0"/>
        <w:jc w:val="center"/>
        <w:rPr>
          <w:rFonts w:cs="Arial"/>
          <w:b/>
        </w:rPr>
      </w:pPr>
      <w:r w:rsidRPr="005518BC">
        <w:rPr>
          <w:rFonts w:cs="Arial"/>
          <w:b/>
        </w:rPr>
        <w:t>Cilj priređivanja</w:t>
      </w:r>
      <w:r w:rsidR="0074449A">
        <w:rPr>
          <w:rFonts w:cs="Arial"/>
          <w:b/>
        </w:rPr>
        <w:t xml:space="preserve"> igara na sreću</w:t>
      </w:r>
      <w:r>
        <w:rPr>
          <w:rFonts w:cs="Arial"/>
          <w:b/>
        </w:rPr>
        <w:t xml:space="preserve"> i n</w:t>
      </w:r>
      <w:r w:rsidRPr="00861AF4">
        <w:rPr>
          <w:rFonts w:cs="Arial"/>
          <w:b/>
        </w:rPr>
        <w:t>ačin raspodjele prihoda od igara na sreću</w:t>
      </w:r>
    </w:p>
    <w:p w14:paraId="7A0029A7" w14:textId="380BA2FF" w:rsidR="005518BC" w:rsidRDefault="005518BC" w:rsidP="005C5F05">
      <w:pPr>
        <w:spacing w:after="120"/>
        <w:ind w:firstLine="0"/>
        <w:jc w:val="center"/>
        <w:rPr>
          <w:rFonts w:cs="Arial"/>
          <w:b/>
        </w:rPr>
      </w:pPr>
      <w:r w:rsidRPr="005518BC">
        <w:rPr>
          <w:rFonts w:cs="Arial"/>
          <w:b/>
        </w:rPr>
        <w:t xml:space="preserve">Član </w:t>
      </w:r>
      <w:r w:rsidR="00C334C7">
        <w:rPr>
          <w:rFonts w:cs="Arial"/>
          <w:b/>
        </w:rPr>
        <w:t>4</w:t>
      </w:r>
    </w:p>
    <w:p w14:paraId="734ADCCF" w14:textId="06804C75" w:rsidR="00804068" w:rsidRPr="002C1448" w:rsidRDefault="005518BC" w:rsidP="00081305">
      <w:pPr>
        <w:rPr>
          <w:lang w:eastAsia="hr-HR"/>
        </w:rPr>
      </w:pPr>
      <w:r w:rsidRPr="002C1448">
        <w:rPr>
          <w:lang w:eastAsia="hr-HR"/>
        </w:rPr>
        <w:t xml:space="preserve">Igre na sreću priređuju se radi razonode </w:t>
      </w:r>
      <w:r w:rsidR="00411BA6" w:rsidRPr="002C1448">
        <w:rPr>
          <w:lang w:eastAsia="hr-HR"/>
        </w:rPr>
        <w:t>igrač</w:t>
      </w:r>
      <w:r w:rsidRPr="002C1448">
        <w:rPr>
          <w:lang w:eastAsia="hr-HR"/>
        </w:rPr>
        <w:t>a, ostvarivanja dobitaka u novcu, stvarima, uslugama ili pravima i ostvarivanja sredstava koja su prihod budžeta države Crne Gore.</w:t>
      </w:r>
    </w:p>
    <w:p w14:paraId="1A05D5D5" w14:textId="77777777" w:rsidR="00804068" w:rsidRPr="002C1448" w:rsidRDefault="00804068" w:rsidP="004F7DD3">
      <w:pPr>
        <w:rPr>
          <w:lang w:eastAsia="hr-HR"/>
        </w:rPr>
      </w:pPr>
      <w:r w:rsidRPr="002C1448">
        <w:rPr>
          <w:lang w:eastAsia="hr-HR"/>
        </w:rPr>
        <w:lastRenderedPageBreak/>
        <w:t>Uplate i isplate u igrama na sreću i nagradnim igrama vrše se samo u eurima.</w:t>
      </w:r>
    </w:p>
    <w:p w14:paraId="6CE8FDC1" w14:textId="77777777" w:rsidR="00804068" w:rsidRPr="002C1448" w:rsidRDefault="00804068" w:rsidP="004F7DD3">
      <w:pPr>
        <w:rPr>
          <w:lang w:eastAsia="hr-HR"/>
        </w:rPr>
      </w:pPr>
      <w:r w:rsidRPr="002C1448">
        <w:rPr>
          <w:lang w:eastAsia="hr-HR"/>
        </w:rPr>
        <w:t>Dobici od igara na sreću mogu biti u novcu, robi, uslugama ili pravima.</w:t>
      </w:r>
    </w:p>
    <w:p w14:paraId="415BC9DA" w14:textId="77777777" w:rsidR="00804068" w:rsidRPr="002C1448" w:rsidRDefault="00804068" w:rsidP="004F7DD3">
      <w:pPr>
        <w:rPr>
          <w:lang w:eastAsia="hr-HR"/>
        </w:rPr>
      </w:pPr>
      <w:r w:rsidRPr="002C1448">
        <w:rPr>
          <w:lang w:eastAsia="hr-HR"/>
        </w:rPr>
        <w:t>Za isplatu dobitaka od igara na sreću garantuje priređivač igara na sreću cjelokupnom svojom imovinom.</w:t>
      </w:r>
    </w:p>
    <w:p w14:paraId="795B8A08" w14:textId="77B312AD" w:rsidR="00804068" w:rsidRPr="002C1448" w:rsidRDefault="00804068" w:rsidP="004F7DD3">
      <w:pPr>
        <w:rPr>
          <w:lang w:eastAsia="hr-HR"/>
        </w:rPr>
      </w:pPr>
      <w:r w:rsidRPr="002C1448">
        <w:rPr>
          <w:lang w:eastAsia="hr-HR"/>
        </w:rPr>
        <w:t xml:space="preserve">Za dobitke koje ostvare </w:t>
      </w:r>
      <w:r w:rsidR="00411BA6" w:rsidRPr="002C1448">
        <w:rPr>
          <w:lang w:eastAsia="hr-HR"/>
        </w:rPr>
        <w:t>igrači</w:t>
      </w:r>
      <w:r w:rsidRPr="002C1448">
        <w:rPr>
          <w:lang w:eastAsia="hr-HR"/>
        </w:rPr>
        <w:t xml:space="preserve"> u igrama na sreću </w:t>
      </w:r>
      <w:r w:rsidR="00B6560A" w:rsidRPr="002C1448">
        <w:rPr>
          <w:lang w:eastAsia="hr-HR"/>
        </w:rPr>
        <w:t xml:space="preserve">država </w:t>
      </w:r>
      <w:r w:rsidRPr="002C1448">
        <w:rPr>
          <w:lang w:eastAsia="hr-HR"/>
        </w:rPr>
        <w:t>Crna Gora ne garantuje.</w:t>
      </w:r>
    </w:p>
    <w:p w14:paraId="5D539317" w14:textId="0913BCE7" w:rsidR="00CD46EE" w:rsidRPr="00EC7D66" w:rsidRDefault="005518BC" w:rsidP="004F7DD3">
      <w:pPr>
        <w:rPr>
          <w:lang w:eastAsia="hr-HR"/>
        </w:rPr>
      </w:pPr>
      <w:r w:rsidRPr="002C1448">
        <w:rPr>
          <w:lang w:eastAsia="hr-HR"/>
        </w:rPr>
        <w:t xml:space="preserve">Naknade od igara na sreću, utvrđene ovim zakonom, pripadaju budžetu </w:t>
      </w:r>
      <w:r w:rsidR="0098453B">
        <w:rPr>
          <w:lang w:eastAsia="hr-HR"/>
        </w:rPr>
        <w:t>Crne Gore</w:t>
      </w:r>
      <w:r w:rsidR="00945671">
        <w:rPr>
          <w:lang w:eastAsia="hr-HR"/>
        </w:rPr>
        <w:t xml:space="preserve"> i</w:t>
      </w:r>
      <w:r w:rsidRPr="002C1448">
        <w:rPr>
          <w:lang w:eastAsia="hr-HR"/>
        </w:rPr>
        <w:t xml:space="preserve"> budžetu opštine u skladu sa zakonom kojim se uređuje finansiranje lokalnih samouprava.</w:t>
      </w:r>
    </w:p>
    <w:p w14:paraId="6A3EB584" w14:textId="77777777" w:rsidR="00CD46EE" w:rsidRDefault="00CD46EE" w:rsidP="00081305">
      <w:pPr>
        <w:spacing w:after="120"/>
        <w:ind w:firstLine="0"/>
        <w:jc w:val="center"/>
        <w:rPr>
          <w:rFonts w:cs="Arial"/>
          <w:b/>
        </w:rPr>
      </w:pPr>
      <w:r>
        <w:rPr>
          <w:rFonts w:cs="Arial"/>
          <w:b/>
        </w:rPr>
        <w:t xml:space="preserve">Nadležnost organa uprave </w:t>
      </w:r>
    </w:p>
    <w:p w14:paraId="122FFBBF" w14:textId="27692411" w:rsidR="00790F8C" w:rsidRPr="00081305" w:rsidRDefault="00CD46EE" w:rsidP="00081305">
      <w:pPr>
        <w:spacing w:after="120"/>
        <w:ind w:firstLine="0"/>
        <w:jc w:val="center"/>
        <w:rPr>
          <w:rFonts w:cs="Arial"/>
          <w:b/>
        </w:rPr>
      </w:pPr>
      <w:r>
        <w:rPr>
          <w:rFonts w:cs="Arial"/>
          <w:b/>
        </w:rPr>
        <w:t>Član</w:t>
      </w:r>
      <w:r w:rsidR="00790F8C">
        <w:rPr>
          <w:rFonts w:cs="Arial"/>
          <w:b/>
        </w:rPr>
        <w:t xml:space="preserve"> 5</w:t>
      </w:r>
    </w:p>
    <w:p w14:paraId="55D981DD" w14:textId="55429573" w:rsidR="00CD46EE" w:rsidRPr="002C1448" w:rsidRDefault="00CD46EE" w:rsidP="004F7DD3">
      <w:pPr>
        <w:rPr>
          <w:lang w:eastAsia="hr-HR"/>
        </w:rPr>
      </w:pPr>
      <w:r w:rsidRPr="002C1448">
        <w:rPr>
          <w:lang w:eastAsia="hr-HR"/>
        </w:rPr>
        <w:t>Nadležni organ uprave obavlja poslove državne uprave u oblasti igara na sreću na način kojim se obezb</w:t>
      </w:r>
      <w:r w:rsidR="0098453B">
        <w:rPr>
          <w:lang w:eastAsia="hr-HR"/>
        </w:rPr>
        <w:t>j</w:t>
      </w:r>
      <w:r w:rsidRPr="002C1448">
        <w:rPr>
          <w:lang w:eastAsia="hr-HR"/>
        </w:rPr>
        <w:t>eđuje funkcionalno jedinstvo u sprovođenju propisa u oblasti igara na sreću</w:t>
      </w:r>
      <w:r w:rsidR="00EE2283" w:rsidRPr="002C1448">
        <w:rPr>
          <w:lang w:eastAsia="hr-HR"/>
        </w:rPr>
        <w:t xml:space="preserve">. </w:t>
      </w:r>
    </w:p>
    <w:p w14:paraId="0AD124B2" w14:textId="77777777" w:rsidR="00CD46EE" w:rsidRPr="002C1448" w:rsidRDefault="00CD46EE" w:rsidP="004F7DD3">
      <w:pPr>
        <w:rPr>
          <w:rFonts w:eastAsia="Times New Roman"/>
          <w:color w:val="000000"/>
          <w:lang w:eastAsia="hr-HR"/>
        </w:rPr>
      </w:pPr>
      <w:r w:rsidRPr="002C1448">
        <w:rPr>
          <w:rFonts w:eastAsia="Times New Roman"/>
          <w:color w:val="000000"/>
          <w:lang w:eastAsia="hr-HR"/>
        </w:rPr>
        <w:t xml:space="preserve">Nadležni organ </w:t>
      </w:r>
      <w:r w:rsidR="00790F8C" w:rsidRPr="002C1448">
        <w:rPr>
          <w:rFonts w:eastAsia="Times New Roman"/>
          <w:color w:val="000000"/>
          <w:lang w:eastAsia="hr-HR"/>
        </w:rPr>
        <w:t>uprave</w:t>
      </w:r>
      <w:r w:rsidRPr="002C1448">
        <w:rPr>
          <w:rFonts w:eastAsia="Times New Roman"/>
          <w:color w:val="000000"/>
          <w:lang w:eastAsia="hr-HR"/>
        </w:rPr>
        <w:t>:</w:t>
      </w:r>
    </w:p>
    <w:p w14:paraId="1479695A" w14:textId="33FC2DC3" w:rsidR="00CD46EE" w:rsidRPr="00CD46EE" w:rsidRDefault="00CD46EE" w:rsidP="00CD1511">
      <w:pPr>
        <w:pStyle w:val="ListParagraph"/>
        <w:numPr>
          <w:ilvl w:val="0"/>
          <w:numId w:val="21"/>
        </w:numPr>
        <w:rPr>
          <w:rFonts w:cs="Arial"/>
        </w:rPr>
      </w:pPr>
      <w:r w:rsidRPr="00CD46EE">
        <w:rPr>
          <w:rFonts w:cs="Arial"/>
        </w:rPr>
        <w:t>odlučuje o svojstvu neke igre</w:t>
      </w:r>
      <w:r w:rsidR="00EE2283">
        <w:rPr>
          <w:rFonts w:cs="Arial"/>
        </w:rPr>
        <w:t xml:space="preserve"> </w:t>
      </w:r>
      <w:r w:rsidRPr="00CD46EE">
        <w:rPr>
          <w:rFonts w:cs="Arial"/>
        </w:rPr>
        <w:t>u smislu ovog zakona;</w:t>
      </w:r>
    </w:p>
    <w:p w14:paraId="10CB6D60" w14:textId="77777777" w:rsidR="00CD46EE" w:rsidRDefault="00A45DD2" w:rsidP="00CD1511">
      <w:pPr>
        <w:pStyle w:val="ListParagraph"/>
        <w:numPr>
          <w:ilvl w:val="0"/>
          <w:numId w:val="21"/>
        </w:numPr>
        <w:rPr>
          <w:rFonts w:cs="Arial"/>
        </w:rPr>
      </w:pPr>
      <w:r>
        <w:rPr>
          <w:rFonts w:cs="Arial"/>
        </w:rPr>
        <w:t>učestvuje u pripremi propisa</w:t>
      </w:r>
      <w:r w:rsidR="00807010">
        <w:rPr>
          <w:rFonts w:cs="Arial"/>
        </w:rPr>
        <w:t xml:space="preserve"> </w:t>
      </w:r>
      <w:r>
        <w:rPr>
          <w:rFonts w:cs="Arial"/>
        </w:rPr>
        <w:t>iz</w:t>
      </w:r>
      <w:r w:rsidR="00CD46EE" w:rsidRPr="00CD46EE">
        <w:rPr>
          <w:rFonts w:cs="Arial"/>
        </w:rPr>
        <w:t xml:space="preserve"> oblasti igara na sreću;</w:t>
      </w:r>
    </w:p>
    <w:p w14:paraId="672FC0E2" w14:textId="6AC53D85" w:rsidR="00702413" w:rsidRPr="00CD46EE" w:rsidRDefault="00702413" w:rsidP="00CD1511">
      <w:pPr>
        <w:pStyle w:val="ListParagraph"/>
        <w:numPr>
          <w:ilvl w:val="0"/>
          <w:numId w:val="21"/>
        </w:numPr>
        <w:rPr>
          <w:rFonts w:cs="Arial"/>
        </w:rPr>
      </w:pPr>
      <w:r>
        <w:rPr>
          <w:rFonts w:cs="Arial"/>
        </w:rPr>
        <w:t xml:space="preserve">upravlja softverom </w:t>
      </w:r>
      <w:r w:rsidR="0002623F">
        <w:rPr>
          <w:rFonts w:cs="Arial"/>
        </w:rPr>
        <w:t xml:space="preserve">za nadzor nad </w:t>
      </w:r>
      <w:r w:rsidR="0002623F">
        <w:rPr>
          <w:rFonts w:cs="Arial"/>
          <w:lang w:val="sr-Latn-ME"/>
        </w:rPr>
        <w:t xml:space="preserve">igrama </w:t>
      </w:r>
      <w:r>
        <w:rPr>
          <w:rFonts w:cs="Arial"/>
        </w:rPr>
        <w:t>na sreću;</w:t>
      </w:r>
    </w:p>
    <w:p w14:paraId="2E07831B" w14:textId="77777777" w:rsidR="00CD46EE" w:rsidRDefault="00CD46EE" w:rsidP="00CD1511">
      <w:pPr>
        <w:pStyle w:val="ListParagraph"/>
        <w:numPr>
          <w:ilvl w:val="0"/>
          <w:numId w:val="21"/>
        </w:numPr>
        <w:rPr>
          <w:rFonts w:cs="Arial"/>
        </w:rPr>
      </w:pPr>
      <w:r w:rsidRPr="00CD46EE">
        <w:rPr>
          <w:rFonts w:cs="Arial"/>
        </w:rPr>
        <w:t>daje saglasnost na pravila igara na sreću;</w:t>
      </w:r>
    </w:p>
    <w:p w14:paraId="4A85B236" w14:textId="4AAE61C0" w:rsidR="0002623F" w:rsidRDefault="0002623F" w:rsidP="00CD1511">
      <w:pPr>
        <w:pStyle w:val="ListParagraph"/>
        <w:numPr>
          <w:ilvl w:val="0"/>
          <w:numId w:val="21"/>
        </w:numPr>
        <w:rPr>
          <w:rFonts w:cs="Arial"/>
        </w:rPr>
      </w:pPr>
      <w:r>
        <w:rPr>
          <w:rFonts w:cs="Arial"/>
        </w:rPr>
        <w:t>obavlja poslove izdavanja i oduzimanja odobrenja;</w:t>
      </w:r>
    </w:p>
    <w:p w14:paraId="5E0947CE" w14:textId="77777777" w:rsidR="00CD46EE" w:rsidRDefault="00CD46EE" w:rsidP="00CD1511">
      <w:pPr>
        <w:pStyle w:val="ListParagraph"/>
        <w:numPr>
          <w:ilvl w:val="0"/>
          <w:numId w:val="21"/>
        </w:numPr>
        <w:rPr>
          <w:rFonts w:cs="Arial"/>
        </w:rPr>
      </w:pPr>
      <w:r w:rsidRPr="00CD46EE">
        <w:rPr>
          <w:rFonts w:cs="Arial"/>
        </w:rPr>
        <w:t>vodi registar priređivača igara na sreću;</w:t>
      </w:r>
    </w:p>
    <w:p w14:paraId="251489AC" w14:textId="77777777" w:rsidR="00CD46EE" w:rsidRPr="00BF7F70" w:rsidRDefault="00CD46EE" w:rsidP="00CD1511">
      <w:pPr>
        <w:pStyle w:val="ListParagraph"/>
        <w:numPr>
          <w:ilvl w:val="0"/>
          <w:numId w:val="21"/>
        </w:numPr>
        <w:rPr>
          <w:rFonts w:cs="Arial"/>
        </w:rPr>
      </w:pPr>
      <w:r w:rsidRPr="00CD46EE">
        <w:rPr>
          <w:rFonts w:cs="Arial"/>
        </w:rPr>
        <w:t>učestvuje u komisijama za izvlačenje i pronalaženje dobitaka u lutrijskim igrama na sreću;</w:t>
      </w:r>
    </w:p>
    <w:p w14:paraId="1FF24B2D" w14:textId="77777777" w:rsidR="00CD46EE" w:rsidRDefault="00CD46EE" w:rsidP="00CD1511">
      <w:pPr>
        <w:pStyle w:val="ListParagraph"/>
        <w:numPr>
          <w:ilvl w:val="0"/>
          <w:numId w:val="21"/>
        </w:numPr>
        <w:rPr>
          <w:rFonts w:cs="Arial"/>
        </w:rPr>
      </w:pPr>
      <w:r w:rsidRPr="00CD46EE">
        <w:rPr>
          <w:rFonts w:cs="Arial"/>
        </w:rPr>
        <w:t>izdaje odobrenje za držanje riziko-depozita za osiguranje isplata dobitaka kod posebnih igara na sreću;</w:t>
      </w:r>
    </w:p>
    <w:p w14:paraId="2D3ABFF6" w14:textId="77777777" w:rsidR="00A86393" w:rsidRDefault="00CD46EE" w:rsidP="00CD1511">
      <w:pPr>
        <w:pStyle w:val="ListParagraph"/>
        <w:numPr>
          <w:ilvl w:val="0"/>
          <w:numId w:val="21"/>
        </w:numPr>
        <w:rPr>
          <w:rFonts w:cs="Arial"/>
        </w:rPr>
      </w:pPr>
      <w:r>
        <w:rPr>
          <w:rFonts w:cs="Arial"/>
        </w:rPr>
        <w:t>vodi upravni postupak i donosi upravne akte;</w:t>
      </w:r>
    </w:p>
    <w:p w14:paraId="612096CB" w14:textId="77777777" w:rsidR="00BE2E46" w:rsidRDefault="00CD46EE" w:rsidP="00CD1511">
      <w:pPr>
        <w:pStyle w:val="ListParagraph"/>
        <w:numPr>
          <w:ilvl w:val="0"/>
          <w:numId w:val="21"/>
        </w:numPr>
        <w:rPr>
          <w:rFonts w:cs="Arial"/>
        </w:rPr>
      </w:pPr>
      <w:r w:rsidRPr="00A86393">
        <w:rPr>
          <w:rFonts w:cs="Arial"/>
        </w:rPr>
        <w:t>predlaž</w:t>
      </w:r>
      <w:r w:rsidR="00146118">
        <w:rPr>
          <w:rFonts w:cs="Arial"/>
        </w:rPr>
        <w:t>e akt o ostalim uslovima koje kazino</w:t>
      </w:r>
      <w:r w:rsidRPr="00A86393">
        <w:rPr>
          <w:rFonts w:cs="Arial"/>
        </w:rPr>
        <w:t xml:space="preserve"> mora da ispuni;</w:t>
      </w:r>
    </w:p>
    <w:p w14:paraId="4E97D0AE" w14:textId="7BCF774C" w:rsidR="00A86393" w:rsidRDefault="00CD46EE" w:rsidP="00CD1511">
      <w:pPr>
        <w:pStyle w:val="ListParagraph"/>
        <w:numPr>
          <w:ilvl w:val="0"/>
          <w:numId w:val="21"/>
        </w:numPr>
        <w:rPr>
          <w:rFonts w:cs="Arial"/>
        </w:rPr>
      </w:pPr>
      <w:r w:rsidRPr="00A86393">
        <w:rPr>
          <w:rFonts w:cs="Arial"/>
        </w:rPr>
        <w:t>daje dozvole za promotivne žetone koji se ne mogu otkupiti novcem;</w:t>
      </w:r>
    </w:p>
    <w:p w14:paraId="39A76772" w14:textId="77777777" w:rsidR="00A86393" w:rsidRPr="00146118" w:rsidRDefault="00CD46EE" w:rsidP="00CD1511">
      <w:pPr>
        <w:pStyle w:val="ListParagraph"/>
        <w:numPr>
          <w:ilvl w:val="0"/>
          <w:numId w:val="21"/>
        </w:numPr>
        <w:rPr>
          <w:rFonts w:cs="Arial"/>
        </w:rPr>
      </w:pPr>
      <w:r w:rsidRPr="00146118">
        <w:rPr>
          <w:rFonts w:cs="Arial"/>
        </w:rPr>
        <w:t xml:space="preserve">izdaje naljepnice za </w:t>
      </w:r>
      <w:r w:rsidR="0067195C" w:rsidRPr="00146118">
        <w:rPr>
          <w:rFonts w:cs="Arial"/>
        </w:rPr>
        <w:t>upla</w:t>
      </w:r>
      <w:r w:rsidR="00702413" w:rsidRPr="00146118">
        <w:rPr>
          <w:rFonts w:cs="Arial"/>
        </w:rPr>
        <w:t xml:space="preserve">tna mjesta, </w:t>
      </w:r>
      <w:r w:rsidRPr="00146118">
        <w:rPr>
          <w:rFonts w:cs="Arial"/>
        </w:rPr>
        <w:t>automate i stolove;</w:t>
      </w:r>
    </w:p>
    <w:p w14:paraId="66385C0D" w14:textId="77777777" w:rsidR="00A86393" w:rsidRDefault="00CD46EE" w:rsidP="00CD1511">
      <w:pPr>
        <w:pStyle w:val="ListParagraph"/>
        <w:numPr>
          <w:ilvl w:val="0"/>
          <w:numId w:val="21"/>
        </w:numPr>
        <w:rPr>
          <w:rFonts w:cs="Arial"/>
        </w:rPr>
      </w:pPr>
      <w:r w:rsidRPr="00A86393">
        <w:rPr>
          <w:rFonts w:cs="Arial"/>
        </w:rPr>
        <w:t>izdaje saglasnost i vrši kontrolu priređivanja nagradnih igara u robi i uslugama;</w:t>
      </w:r>
    </w:p>
    <w:p w14:paraId="1B303E2F" w14:textId="351C6B69" w:rsidR="00A45DD2" w:rsidRPr="00146118" w:rsidRDefault="00DE6CC4" w:rsidP="00CD1511">
      <w:pPr>
        <w:pStyle w:val="ListParagraph"/>
        <w:numPr>
          <w:ilvl w:val="0"/>
          <w:numId w:val="21"/>
        </w:numPr>
        <w:rPr>
          <w:rFonts w:cs="Arial"/>
        </w:rPr>
      </w:pPr>
      <w:r w:rsidRPr="00146118">
        <w:rPr>
          <w:rFonts w:cs="Arial"/>
        </w:rPr>
        <w:t xml:space="preserve">vrši </w:t>
      </w:r>
      <w:r w:rsidR="00A45DD2" w:rsidRPr="00146118">
        <w:rPr>
          <w:rFonts w:cs="Arial"/>
        </w:rPr>
        <w:t>stručni nadzor</w:t>
      </w:r>
      <w:r w:rsidR="00554E56">
        <w:rPr>
          <w:rFonts w:cs="Arial"/>
        </w:rPr>
        <w:t xml:space="preserve">, </w:t>
      </w:r>
      <w:r w:rsidR="00814154">
        <w:rPr>
          <w:rFonts w:cs="Arial"/>
        </w:rPr>
        <w:t>i</w:t>
      </w:r>
    </w:p>
    <w:p w14:paraId="24CE5449" w14:textId="4D04C9BF" w:rsidR="00CD46EE" w:rsidRPr="00790F8C" w:rsidRDefault="00CD46EE" w:rsidP="00CD1511">
      <w:pPr>
        <w:pStyle w:val="ListParagraph"/>
        <w:numPr>
          <w:ilvl w:val="0"/>
          <w:numId w:val="21"/>
        </w:numPr>
        <w:rPr>
          <w:rFonts w:cs="Arial"/>
        </w:rPr>
      </w:pPr>
      <w:r w:rsidRPr="00A86393">
        <w:rPr>
          <w:rFonts w:cs="Arial"/>
        </w:rPr>
        <w:t>druge poslove u skladu sa zakonom</w:t>
      </w:r>
      <w:r w:rsidR="0007191F">
        <w:rPr>
          <w:rFonts w:cs="Arial"/>
        </w:rPr>
        <w:t>.</w:t>
      </w:r>
    </w:p>
    <w:p w14:paraId="1A844BBD" w14:textId="77777777" w:rsidR="00F81E12" w:rsidRPr="00E12294" w:rsidRDefault="00F81E12" w:rsidP="00CD623A">
      <w:pPr>
        <w:spacing w:after="120"/>
        <w:ind w:firstLine="0"/>
        <w:jc w:val="center"/>
        <w:rPr>
          <w:rFonts w:cs="Arial"/>
          <w:b/>
        </w:rPr>
      </w:pPr>
      <w:r w:rsidRPr="00E12294">
        <w:rPr>
          <w:rFonts w:cs="Arial"/>
          <w:b/>
        </w:rPr>
        <w:t>Definicij</w:t>
      </w:r>
      <w:r w:rsidR="00CD46EE">
        <w:rPr>
          <w:rFonts w:cs="Arial"/>
          <w:b/>
        </w:rPr>
        <w:t>a</w:t>
      </w:r>
      <w:r w:rsidRPr="00E12294">
        <w:rPr>
          <w:rFonts w:cs="Arial"/>
          <w:b/>
        </w:rPr>
        <w:t xml:space="preserve"> pojmova</w:t>
      </w:r>
    </w:p>
    <w:p w14:paraId="049384F0" w14:textId="18931D0E" w:rsidR="00C334C7" w:rsidRPr="00CD623A" w:rsidRDefault="00F81E12" w:rsidP="00CD623A">
      <w:pPr>
        <w:spacing w:after="120"/>
        <w:ind w:firstLine="0"/>
        <w:jc w:val="center"/>
        <w:rPr>
          <w:rFonts w:cs="Arial"/>
          <w:b/>
        </w:rPr>
      </w:pPr>
      <w:r w:rsidRPr="0082474A">
        <w:rPr>
          <w:rFonts w:cs="Arial"/>
          <w:b/>
        </w:rPr>
        <w:t xml:space="preserve">Član </w:t>
      </w:r>
      <w:r w:rsidR="00790F8C">
        <w:rPr>
          <w:rFonts w:cs="Arial"/>
          <w:b/>
        </w:rPr>
        <w:t>6</w:t>
      </w:r>
    </w:p>
    <w:p w14:paraId="2A5FAC4D" w14:textId="77777777" w:rsidR="00F81E12" w:rsidRPr="003954C2" w:rsidRDefault="00F81E12" w:rsidP="004F7DD3">
      <w:r>
        <w:t>Izrazi</w:t>
      </w:r>
      <w:r w:rsidRPr="003954C2">
        <w:t xml:space="preserve"> upotrijebljeni u ovom zakonu imaju sljedeće značenje:</w:t>
      </w:r>
    </w:p>
    <w:p w14:paraId="3361D9E5" w14:textId="63179561" w:rsidR="00F81E12" w:rsidRDefault="00F81E12" w:rsidP="00B943FE">
      <w:pPr>
        <w:pStyle w:val="ListParagraph"/>
        <w:numPr>
          <w:ilvl w:val="0"/>
          <w:numId w:val="1"/>
        </w:numPr>
        <w:spacing w:after="0"/>
        <w:rPr>
          <w:rFonts w:cs="Arial"/>
        </w:rPr>
      </w:pPr>
      <w:r w:rsidRPr="00546515">
        <w:rPr>
          <w:rFonts w:eastAsia="Times New Roman" w:cs="Arial"/>
          <w:b/>
          <w:color w:val="333333"/>
        </w:rPr>
        <w:t>priređivač</w:t>
      </w:r>
      <w:r w:rsidR="00695D2E">
        <w:rPr>
          <w:rFonts w:eastAsia="Times New Roman" w:cs="Arial"/>
          <w:b/>
          <w:color w:val="333333"/>
        </w:rPr>
        <w:t xml:space="preserve"> </w:t>
      </w:r>
      <w:r w:rsidRPr="00F81E12">
        <w:rPr>
          <w:rFonts w:cs="Arial"/>
        </w:rPr>
        <w:t>je privredno društvo koje u skladu sa ovim zakonom, na osnovu odobrenja Vlade, odnosno nadležnog organa uprave ima pravo da priređuje igre na sreću</w:t>
      </w:r>
      <w:r w:rsidRPr="00727DA5">
        <w:rPr>
          <w:rFonts w:cs="Arial"/>
        </w:rPr>
        <w:t>;</w:t>
      </w:r>
    </w:p>
    <w:p w14:paraId="4BF0EA73" w14:textId="2E6DACCB" w:rsidR="00F81E12" w:rsidRPr="00F81E12" w:rsidRDefault="00146118" w:rsidP="00B943FE">
      <w:pPr>
        <w:pStyle w:val="ListParagraph"/>
        <w:numPr>
          <w:ilvl w:val="0"/>
          <w:numId w:val="1"/>
        </w:numPr>
        <w:spacing w:after="0"/>
        <w:rPr>
          <w:rFonts w:cs="Arial"/>
        </w:rPr>
      </w:pPr>
      <w:r>
        <w:rPr>
          <w:rFonts w:cs="Arial"/>
          <w:b/>
        </w:rPr>
        <w:t>igrač j</w:t>
      </w:r>
      <w:r w:rsidR="00F81E12" w:rsidRPr="00F81E12">
        <w:rPr>
          <w:rFonts w:cs="Arial"/>
        </w:rPr>
        <w:t>e lice koje je izvršilo uplatu određenog iznosa za učestvovanje u igri na sreću u korist priređivača igre na sreću u skladu sa odobrenim pravilima igre i ovim zakonom, što dokazuje</w:t>
      </w:r>
      <w:r>
        <w:rPr>
          <w:rFonts w:cs="Arial"/>
        </w:rPr>
        <w:t xml:space="preserve"> </w:t>
      </w:r>
      <w:r w:rsidR="00F81E12" w:rsidRPr="00F81E12">
        <w:rPr>
          <w:rFonts w:cs="Arial"/>
        </w:rPr>
        <w:t>pos</w:t>
      </w:r>
      <w:r w:rsidR="00555651">
        <w:rPr>
          <w:rFonts w:cs="Arial"/>
        </w:rPr>
        <w:t>j</w:t>
      </w:r>
      <w:r w:rsidR="00F81E12" w:rsidRPr="00F81E12">
        <w:rPr>
          <w:rFonts w:cs="Arial"/>
        </w:rPr>
        <w:t xml:space="preserve">edovanjem određene srećke, listića ili druge potvrde o uplati ili registrovanjem u centralnom računarskom sistemu priređivača, u zavisnosti od vrste igre u kojoj učestvuje, saglasno odgovarajućim pravilima igre odnosno poseduje potvrdu o uplati, listić ili srećku snimljenu na neizbrisivom medijumu, odnosno čiji je elektronski zapis dokumenta za </w:t>
      </w:r>
      <w:r w:rsidR="00F81E12" w:rsidRPr="00F81E12">
        <w:rPr>
          <w:rFonts w:cs="Arial"/>
        </w:rPr>
        <w:lastRenderedPageBreak/>
        <w:t xml:space="preserve">učestvovanje u igri registrovan u centralnom </w:t>
      </w:r>
      <w:r w:rsidR="00F81E12">
        <w:rPr>
          <w:rFonts w:cs="Arial"/>
        </w:rPr>
        <w:t>informacionom</w:t>
      </w:r>
      <w:r w:rsidR="00F81E12" w:rsidRPr="00F81E12">
        <w:rPr>
          <w:rFonts w:cs="Arial"/>
        </w:rPr>
        <w:t xml:space="preserve"> sistemu priređivača, ako je to predviđeno pravilima igre;</w:t>
      </w:r>
    </w:p>
    <w:p w14:paraId="745F29D2" w14:textId="5BBD110E" w:rsidR="00F81E12" w:rsidRDefault="0063429C" w:rsidP="00B943FE">
      <w:pPr>
        <w:pStyle w:val="ListParagraph"/>
        <w:numPr>
          <w:ilvl w:val="0"/>
          <w:numId w:val="1"/>
        </w:numPr>
        <w:spacing w:after="0"/>
        <w:rPr>
          <w:rFonts w:cs="Arial"/>
        </w:rPr>
      </w:pPr>
      <w:r>
        <w:rPr>
          <w:rFonts w:cs="Arial"/>
          <w:b/>
        </w:rPr>
        <w:t xml:space="preserve">posebne </w:t>
      </w:r>
      <w:r w:rsidR="00F81E12" w:rsidRPr="00DE442C">
        <w:rPr>
          <w:rFonts w:cs="Arial"/>
          <w:b/>
        </w:rPr>
        <w:t>igre na sreću</w:t>
      </w:r>
      <w:r w:rsidR="00F81E12" w:rsidRPr="00727DA5">
        <w:rPr>
          <w:rFonts w:cs="Arial"/>
        </w:rPr>
        <w:t xml:space="preserve"> su igre u kojima </w:t>
      </w:r>
      <w:r w:rsidR="00411BA6">
        <w:rPr>
          <w:rFonts w:cs="Arial"/>
        </w:rPr>
        <w:t>igrači</w:t>
      </w:r>
      <w:r w:rsidR="00F81E12" w:rsidRPr="00727DA5">
        <w:rPr>
          <w:rFonts w:cs="Arial"/>
        </w:rPr>
        <w:t xml:space="preserve"> igraju jedan protiv drugog ili protiv priređivača i očekuju dobitak, u zavisnosti od visine svog uloga i pravila igre</w:t>
      </w:r>
      <w:r>
        <w:rPr>
          <w:rFonts w:cs="Arial"/>
        </w:rPr>
        <w:t xml:space="preserve"> (igre klađenja, igre na sreću na automatima i igre u kazinima)</w:t>
      </w:r>
      <w:r w:rsidR="00F81E12" w:rsidRPr="00727DA5">
        <w:rPr>
          <w:rFonts w:cs="Arial"/>
        </w:rPr>
        <w:t>;</w:t>
      </w:r>
    </w:p>
    <w:p w14:paraId="01D45AA6" w14:textId="77777777" w:rsidR="007342CA" w:rsidRPr="007342CA" w:rsidRDefault="007342CA" w:rsidP="00B943FE">
      <w:pPr>
        <w:pStyle w:val="ListParagraph"/>
        <w:numPr>
          <w:ilvl w:val="0"/>
          <w:numId w:val="1"/>
        </w:numPr>
        <w:spacing w:after="0"/>
        <w:rPr>
          <w:rFonts w:cs="Arial"/>
        </w:rPr>
      </w:pPr>
      <w:r w:rsidRPr="00546515">
        <w:rPr>
          <w:rFonts w:cs="Arial"/>
          <w:b/>
        </w:rPr>
        <w:t>lutrijske igre na sreću</w:t>
      </w:r>
      <w:r w:rsidRPr="00727DA5">
        <w:rPr>
          <w:rFonts w:cs="Arial"/>
        </w:rPr>
        <w:t xml:space="preserve"> su igre koje se priređuju javnim izvlačenjem i kod kojih je unaprijed određen fond dobitaka;</w:t>
      </w:r>
    </w:p>
    <w:p w14:paraId="4AA6416F" w14:textId="77777777" w:rsidR="00F81E12" w:rsidRPr="00727DA5" w:rsidRDefault="00F81E12" w:rsidP="00B943FE">
      <w:pPr>
        <w:pStyle w:val="ListParagraph"/>
        <w:numPr>
          <w:ilvl w:val="0"/>
          <w:numId w:val="1"/>
        </w:numPr>
        <w:spacing w:after="0"/>
        <w:rPr>
          <w:rFonts w:cs="Arial"/>
        </w:rPr>
      </w:pPr>
      <w:r w:rsidRPr="00DE442C">
        <w:rPr>
          <w:rFonts w:cs="Arial"/>
          <w:b/>
        </w:rPr>
        <w:t>igre u kazinima</w:t>
      </w:r>
      <w:r w:rsidRPr="00727DA5">
        <w:rPr>
          <w:rFonts w:cs="Arial"/>
        </w:rPr>
        <w:t xml:space="preserve"> su igre koje igrači igraju protiv kazina ili jedan protiv drugoga, kao i posebno organizovani turniri, u skladu sa međunarodnim pravilima na stolovima za igru sa:</w:t>
      </w:r>
    </w:p>
    <w:p w14:paraId="672922D4" w14:textId="77777777" w:rsidR="00F81E12" w:rsidRPr="00727DA5" w:rsidRDefault="00F81E12" w:rsidP="00B943FE">
      <w:pPr>
        <w:pStyle w:val="ListParagraph"/>
        <w:numPr>
          <w:ilvl w:val="1"/>
          <w:numId w:val="1"/>
        </w:numPr>
        <w:spacing w:after="0"/>
        <w:rPr>
          <w:rFonts w:cs="Arial"/>
        </w:rPr>
      </w:pPr>
      <w:r w:rsidRPr="00727DA5">
        <w:rPr>
          <w:rFonts w:cs="Arial"/>
        </w:rPr>
        <w:t>kuglicama (rullette, boule, dvadeset tri i sl.);</w:t>
      </w:r>
    </w:p>
    <w:p w14:paraId="302A1840" w14:textId="77777777" w:rsidR="00F81E12" w:rsidRPr="00727DA5" w:rsidRDefault="00F81E12" w:rsidP="00B943FE">
      <w:pPr>
        <w:pStyle w:val="ListParagraph"/>
        <w:numPr>
          <w:ilvl w:val="1"/>
          <w:numId w:val="1"/>
        </w:numPr>
        <w:spacing w:after="0"/>
        <w:rPr>
          <w:rFonts w:cs="Arial"/>
        </w:rPr>
      </w:pPr>
      <w:r w:rsidRPr="00727DA5">
        <w:rPr>
          <w:rFonts w:cs="Arial"/>
        </w:rPr>
        <w:t>kockicama (craps i sl.);</w:t>
      </w:r>
    </w:p>
    <w:p w14:paraId="59F1250B" w14:textId="77777777" w:rsidR="00DA68EC" w:rsidRDefault="00F81E12" w:rsidP="00B943FE">
      <w:pPr>
        <w:pStyle w:val="ListParagraph"/>
        <w:numPr>
          <w:ilvl w:val="1"/>
          <w:numId w:val="1"/>
        </w:numPr>
        <w:rPr>
          <w:rFonts w:cs="Arial"/>
        </w:rPr>
      </w:pPr>
      <w:r w:rsidRPr="00727DA5">
        <w:rPr>
          <w:rFonts w:cs="Arial"/>
        </w:rPr>
        <w:t>kartama (baccarat, trente-guarante, black-jack, punto banco, mini punto banco, shemin de fer, carribien poker i sl.);</w:t>
      </w:r>
    </w:p>
    <w:p w14:paraId="1326F004" w14:textId="7804852A" w:rsidR="00DA68EC" w:rsidRDefault="00F81E12" w:rsidP="00B943FE">
      <w:pPr>
        <w:pStyle w:val="ListParagraph"/>
        <w:numPr>
          <w:ilvl w:val="0"/>
          <w:numId w:val="1"/>
        </w:numPr>
        <w:rPr>
          <w:rFonts w:cs="Arial"/>
        </w:rPr>
      </w:pPr>
      <w:r w:rsidRPr="00DA68EC">
        <w:rPr>
          <w:rFonts w:cs="Arial"/>
          <w:b/>
        </w:rPr>
        <w:t>igre klađenja (kladioničke igre)</w:t>
      </w:r>
      <w:r w:rsidR="0063429C">
        <w:rPr>
          <w:rFonts w:cs="Arial"/>
          <w:b/>
        </w:rPr>
        <w:t xml:space="preserve"> </w:t>
      </w:r>
      <w:r w:rsidR="00DA68EC" w:rsidRPr="00DA68EC">
        <w:rPr>
          <w:rFonts w:cs="Arial"/>
        </w:rPr>
        <w:t xml:space="preserve">su igre na sreću u kojima </w:t>
      </w:r>
      <w:r w:rsidR="0063429C">
        <w:rPr>
          <w:rFonts w:cs="Arial"/>
        </w:rPr>
        <w:t>igrači</w:t>
      </w:r>
      <w:r w:rsidR="00DA68EC" w:rsidRPr="00DA68EC">
        <w:rPr>
          <w:rFonts w:cs="Arial"/>
        </w:rPr>
        <w:t xml:space="preserve"> pogađaju ishod ili ishode različitih događaja predloženih od priređivača, </w:t>
      </w:r>
      <w:proofErr w:type="gramStart"/>
      <w:r w:rsidR="00DA68EC" w:rsidRPr="00DA68EC">
        <w:rPr>
          <w:rFonts w:cs="Arial"/>
        </w:rPr>
        <w:t>a</w:t>
      </w:r>
      <w:proofErr w:type="gramEnd"/>
      <w:r w:rsidR="00DA68EC" w:rsidRPr="00DA68EC">
        <w:rPr>
          <w:rFonts w:cs="Arial"/>
        </w:rPr>
        <w:t xml:space="preserve"> okolnost koja odlučuje o dobitku ili gubitku ne smije biti nikome unaprijed poznata i mora biti takve prirode da na nju ne mogu uticati ni priređivač ni </w:t>
      </w:r>
      <w:r w:rsidR="00411BA6">
        <w:rPr>
          <w:rFonts w:cs="Arial"/>
        </w:rPr>
        <w:t>igrači</w:t>
      </w:r>
      <w:r w:rsidR="0063429C">
        <w:rPr>
          <w:rFonts w:cs="Arial"/>
        </w:rPr>
        <w:t xml:space="preserve">. </w:t>
      </w:r>
      <w:r w:rsidR="00DA68EC" w:rsidRPr="00DA68EC">
        <w:rPr>
          <w:rFonts w:cs="Arial"/>
        </w:rPr>
        <w:t>Igre klađenja koje se mogu priređivati su igre klađenja na rezultate pojedinačnih ili grupnih sportskih takmičenja i igre klađenja na ostale događaje prema odobrenim pravilima priređivača;</w:t>
      </w:r>
    </w:p>
    <w:p w14:paraId="57D274D6" w14:textId="788B2C91" w:rsidR="00DA68EC" w:rsidRPr="00DA68EC" w:rsidRDefault="00F81E12" w:rsidP="00B943FE">
      <w:pPr>
        <w:pStyle w:val="ListParagraph"/>
        <w:numPr>
          <w:ilvl w:val="0"/>
          <w:numId w:val="1"/>
        </w:numPr>
        <w:rPr>
          <w:rFonts w:cs="Arial"/>
        </w:rPr>
      </w:pPr>
      <w:r w:rsidRPr="00DA68EC">
        <w:rPr>
          <w:rFonts w:eastAsia="Times New Roman" w:cs="Arial"/>
          <w:b/>
          <w:iCs/>
          <w:lang w:eastAsia="hr-HR"/>
        </w:rPr>
        <w:t>turnir na stolovima za igre na sreću</w:t>
      </w:r>
      <w:r w:rsidR="0063429C">
        <w:rPr>
          <w:rFonts w:eastAsia="Times New Roman" w:cs="Arial"/>
          <w:b/>
          <w:iCs/>
          <w:lang w:eastAsia="hr-HR"/>
        </w:rPr>
        <w:t xml:space="preserve"> </w:t>
      </w:r>
      <w:r w:rsidRPr="00DA68EC">
        <w:rPr>
          <w:rFonts w:eastAsia="Times New Roman" w:cs="Arial"/>
          <w:lang w:eastAsia="hr-HR"/>
        </w:rPr>
        <w:t xml:space="preserve">je takmičenje u kojem se </w:t>
      </w:r>
      <w:r w:rsidR="00411BA6">
        <w:rPr>
          <w:rFonts w:eastAsia="Times New Roman" w:cs="Arial"/>
          <w:lang w:eastAsia="hr-HR"/>
        </w:rPr>
        <w:t>igrači</w:t>
      </w:r>
      <w:r w:rsidRPr="00DA68EC">
        <w:rPr>
          <w:rFonts w:eastAsia="Times New Roman" w:cs="Arial"/>
          <w:lang w:eastAsia="hr-HR"/>
        </w:rPr>
        <w:t xml:space="preserve"> međusobno takmiče u odigravanju određenih igara na sreću, pri čemu na osnovu uplaćene naknade za učestvovanje (kotizacije) stiču mogućnost uključenja u takmičenje i jednaku početnu poziciju, a na osnovu ostvarenih rezultata u igri mogućnost osvajanja dobitaka u unaprijed utvrđenim iznosima, koje obezbjeđuje priređivač turnira iz sredstava prikupljenih uplatom od </w:t>
      </w:r>
      <w:r w:rsidR="00411BA6">
        <w:rPr>
          <w:rFonts w:eastAsia="Times New Roman" w:cs="Arial"/>
          <w:lang w:eastAsia="hr-HR"/>
        </w:rPr>
        <w:t>igrač</w:t>
      </w:r>
      <w:r w:rsidRPr="00DA68EC">
        <w:rPr>
          <w:rFonts w:eastAsia="Times New Roman" w:cs="Arial"/>
          <w:lang w:eastAsia="hr-HR"/>
        </w:rPr>
        <w:t>a turnira ili iz sopstvenih sredstava;</w:t>
      </w:r>
    </w:p>
    <w:p w14:paraId="3FD9161A" w14:textId="5755A6D2" w:rsidR="00316134" w:rsidRPr="00727DA5" w:rsidRDefault="00316134" w:rsidP="00316134">
      <w:pPr>
        <w:pStyle w:val="ListParagraph"/>
        <w:numPr>
          <w:ilvl w:val="0"/>
          <w:numId w:val="1"/>
        </w:numPr>
        <w:rPr>
          <w:rFonts w:cs="Arial"/>
        </w:rPr>
      </w:pPr>
      <w:r w:rsidRPr="00DE442C">
        <w:rPr>
          <w:rFonts w:cs="Arial"/>
          <w:b/>
        </w:rPr>
        <w:t>igre na sreću na automatima</w:t>
      </w:r>
      <w:r w:rsidRPr="00727DA5">
        <w:rPr>
          <w:rFonts w:cs="Arial"/>
        </w:rPr>
        <w:t xml:space="preserve"> su igre koje se priređuju na automatima</w:t>
      </w:r>
      <w:r w:rsidR="00DA371D">
        <w:rPr>
          <w:rFonts w:cs="Arial"/>
        </w:rPr>
        <w:t xml:space="preserve"> </w:t>
      </w:r>
      <w:r w:rsidR="00A257C8">
        <w:rPr>
          <w:rFonts w:cs="Arial"/>
        </w:rPr>
        <w:t>i</w:t>
      </w:r>
      <w:r w:rsidR="00DA371D">
        <w:rPr>
          <w:rFonts w:cs="Arial"/>
        </w:rPr>
        <w:t xml:space="preserve"> </w:t>
      </w:r>
      <w:r w:rsidRPr="00727DA5">
        <w:rPr>
          <w:rFonts w:cs="Arial"/>
        </w:rPr>
        <w:t xml:space="preserve">elektronskim ruletima sa višestrukim ulogom i dobitkom, na sistemima automata, koji podrazumijeva povezivanje većeg broja automata u cilju formiranja jedinstvenog jack-pota s istim i istovremenim šansama svih </w:t>
      </w:r>
      <w:r w:rsidR="00411BA6">
        <w:rPr>
          <w:rFonts w:cs="Arial"/>
        </w:rPr>
        <w:t>igrač</w:t>
      </w:r>
      <w:r w:rsidRPr="00727DA5">
        <w:rPr>
          <w:rFonts w:cs="Arial"/>
        </w:rPr>
        <w:t xml:space="preserve">a u igri (progresiva), kao </w:t>
      </w:r>
      <w:r>
        <w:rPr>
          <w:rFonts w:cs="Arial"/>
        </w:rPr>
        <w:t>i</w:t>
      </w:r>
      <w:r w:rsidRPr="00727DA5">
        <w:rPr>
          <w:rFonts w:cs="Arial"/>
        </w:rPr>
        <w:t xml:space="preserve"> na drugim aparatima sa višestrukim ulogom </w:t>
      </w:r>
      <w:r>
        <w:rPr>
          <w:rFonts w:cs="Arial"/>
        </w:rPr>
        <w:t>i</w:t>
      </w:r>
      <w:r w:rsidRPr="00727DA5">
        <w:rPr>
          <w:rFonts w:cs="Arial"/>
        </w:rPr>
        <w:t xml:space="preserve"> dobitkom;</w:t>
      </w:r>
    </w:p>
    <w:p w14:paraId="3669D5BB" w14:textId="68E1CB65" w:rsidR="0002623F" w:rsidRPr="0002623F" w:rsidRDefault="0002623F" w:rsidP="0002623F">
      <w:pPr>
        <w:pStyle w:val="ListParagraph"/>
        <w:numPr>
          <w:ilvl w:val="0"/>
          <w:numId w:val="1"/>
        </w:numPr>
        <w:rPr>
          <w:rFonts w:cs="Arial"/>
        </w:rPr>
      </w:pPr>
      <w:r w:rsidRPr="0002623F">
        <w:rPr>
          <w:rFonts w:cs="Arial"/>
          <w:b/>
        </w:rPr>
        <w:t>automatima sa višestrukim ulogom i dobitkom</w:t>
      </w:r>
      <w:r w:rsidRPr="0002623F">
        <w:rPr>
          <w:rFonts w:cs="Arial"/>
        </w:rPr>
        <w:t xml:space="preserve"> (multiplayer) smatraju se mehanički, elektronski ili slični uređaji na kojima igrač, uplatom određenog iznosa ima mogućnost dobitka, </w:t>
      </w:r>
      <w:bookmarkStart w:id="2" w:name="_Hlk174450667"/>
      <w:r w:rsidRPr="0002623F">
        <w:rPr>
          <w:rFonts w:cs="Arial"/>
        </w:rPr>
        <w:t xml:space="preserve">i kojima igrač može da pristupi isključivo preko </w:t>
      </w:r>
      <w:bookmarkStart w:id="3" w:name="_Hlk180004241"/>
      <w:r w:rsidRPr="0002623F">
        <w:rPr>
          <w:rFonts w:cs="Arial"/>
        </w:rPr>
        <w:t>elektronske kartice koju mu izda priređivač ili svojih biometrijskih podataka</w:t>
      </w:r>
      <w:bookmarkEnd w:id="2"/>
      <w:bookmarkEnd w:id="3"/>
      <w:r w:rsidRPr="0002623F">
        <w:rPr>
          <w:rFonts w:cs="Arial"/>
        </w:rPr>
        <w:t>;</w:t>
      </w:r>
    </w:p>
    <w:p w14:paraId="1C553327" w14:textId="77777777" w:rsidR="00DA68EC" w:rsidRPr="00762261" w:rsidRDefault="00DA68EC" w:rsidP="00B943FE">
      <w:pPr>
        <w:pStyle w:val="ListParagraph"/>
        <w:numPr>
          <w:ilvl w:val="0"/>
          <w:numId w:val="1"/>
        </w:numPr>
        <w:rPr>
          <w:rFonts w:eastAsia="Times New Roman" w:cs="Arial"/>
          <w:lang w:eastAsia="hr-HR"/>
        </w:rPr>
      </w:pPr>
      <w:r w:rsidRPr="00762261">
        <w:rPr>
          <w:rFonts w:eastAsia="Calibri" w:cs="Arial"/>
          <w:b/>
        </w:rPr>
        <w:t>jack-pot sistem</w:t>
      </w:r>
      <w:r w:rsidRPr="00762261">
        <w:rPr>
          <w:rFonts w:eastAsia="Calibri" w:cs="Arial"/>
        </w:rPr>
        <w:t xml:space="preserve"> je sistem međusobno povezanih automata za igre na sreću na kojima je moguće ostvariti progresivnu dobit (po nivoima), koji mogu biti unutar pojedinog automata ugrađeni u igru (samostalni progresivni dobici), unutar više automata istog proizvođača (zajednička progresiva), ili unutar više automata raznih proizvođača. Mistery jack pot sistem je sistem koji povezuje više automata istih ili raznih proizvođača, a karakteristika sistema je da između zadate minimalne i maksimalne vrijednosti generator slučajnih brojeva (GSB) određuje dobitnika, a dobitnik ostvaruje dobitak prije nego što je zadata maksimalna vrijednost postignuta;</w:t>
      </w:r>
    </w:p>
    <w:p w14:paraId="0B982B73" w14:textId="759470A1" w:rsidR="00DA68EC" w:rsidRDefault="00DA68EC" w:rsidP="00B943FE">
      <w:pPr>
        <w:pStyle w:val="ListParagraph"/>
        <w:numPr>
          <w:ilvl w:val="0"/>
          <w:numId w:val="1"/>
        </w:numPr>
        <w:rPr>
          <w:rFonts w:eastAsia="Times New Roman" w:cs="Arial"/>
          <w:lang w:eastAsia="hr-HR"/>
        </w:rPr>
      </w:pPr>
      <w:r w:rsidRPr="00DA68EC">
        <w:rPr>
          <w:rFonts w:eastAsia="Times New Roman" w:cs="Arial"/>
          <w:b/>
          <w:iCs/>
          <w:lang w:eastAsia="hr-HR"/>
        </w:rPr>
        <w:t>elektronska potvrda o uplati</w:t>
      </w:r>
      <w:r w:rsidRPr="00DA68EC">
        <w:rPr>
          <w:rFonts w:eastAsia="Times New Roman" w:cs="Arial"/>
          <w:lang w:eastAsia="hr-HR"/>
        </w:rPr>
        <w:t xml:space="preserve"> je elektronski zapis o uplati igre označen identifikacionim brojem </w:t>
      </w:r>
      <w:r w:rsidR="00411BA6">
        <w:rPr>
          <w:rFonts w:eastAsia="Times New Roman" w:cs="Arial"/>
          <w:lang w:eastAsia="hr-HR"/>
        </w:rPr>
        <w:t>igrač</w:t>
      </w:r>
      <w:r w:rsidRPr="00DA68EC">
        <w:rPr>
          <w:rFonts w:eastAsia="Times New Roman" w:cs="Arial"/>
          <w:lang w:eastAsia="hr-HR"/>
        </w:rPr>
        <w:t xml:space="preserve">a koja se nalazi na </w:t>
      </w:r>
      <w:r w:rsidR="00CC6A9D">
        <w:rPr>
          <w:rFonts w:eastAsia="Times New Roman" w:cs="Arial"/>
          <w:lang w:eastAsia="hr-HR"/>
        </w:rPr>
        <w:t xml:space="preserve">evidencionom </w:t>
      </w:r>
      <w:r w:rsidRPr="00DA68EC">
        <w:rPr>
          <w:rFonts w:eastAsia="Times New Roman" w:cs="Arial"/>
          <w:lang w:eastAsia="hr-HR"/>
        </w:rPr>
        <w:t xml:space="preserve">računu tih </w:t>
      </w:r>
      <w:r w:rsidR="00411BA6">
        <w:rPr>
          <w:rFonts w:eastAsia="Times New Roman" w:cs="Arial"/>
          <w:lang w:eastAsia="hr-HR"/>
        </w:rPr>
        <w:t>igrač</w:t>
      </w:r>
      <w:r w:rsidRPr="00DA68EC">
        <w:rPr>
          <w:rFonts w:eastAsia="Times New Roman" w:cs="Arial"/>
          <w:lang w:eastAsia="hr-HR"/>
        </w:rPr>
        <w:t>a;</w:t>
      </w:r>
    </w:p>
    <w:p w14:paraId="67C78ACE" w14:textId="77777777" w:rsidR="00F81E12" w:rsidRPr="00DA68EC" w:rsidRDefault="00F81E12" w:rsidP="00B943FE">
      <w:pPr>
        <w:pStyle w:val="ListParagraph"/>
        <w:numPr>
          <w:ilvl w:val="0"/>
          <w:numId w:val="1"/>
        </w:numPr>
        <w:spacing w:after="0" w:line="276" w:lineRule="auto"/>
        <w:rPr>
          <w:rFonts w:eastAsia="Times New Roman" w:cs="Arial"/>
          <w:bCs/>
          <w:lang w:eastAsia="hr-HR"/>
        </w:rPr>
      </w:pPr>
      <w:r w:rsidRPr="00DA68EC">
        <w:rPr>
          <w:rFonts w:eastAsia="Times New Roman" w:cs="Arial"/>
          <w:b/>
          <w:bCs/>
          <w:lang w:eastAsia="hr-HR"/>
        </w:rPr>
        <w:t>priređivanje igara na sreću putem interneta</w:t>
      </w:r>
      <w:r w:rsidRPr="00DA68EC">
        <w:rPr>
          <w:rFonts w:eastAsia="Times New Roman" w:cs="Arial"/>
          <w:bCs/>
          <w:lang w:eastAsia="hr-HR"/>
        </w:rPr>
        <w:t>, odnosno drugih sredstava elektronske komunikacije je priređivanje igara na sreću putem kojeg igrač može da odigra igru samostalno, kroz interakciju sa informacionim sistemom priređivača, bez neposrednog predstavnika priređivača;</w:t>
      </w:r>
    </w:p>
    <w:p w14:paraId="6D24EB3B" w14:textId="4E594D06" w:rsidR="00FD162C" w:rsidRDefault="00F81E12" w:rsidP="00B943FE">
      <w:pPr>
        <w:pStyle w:val="ListParagraph"/>
        <w:numPr>
          <w:ilvl w:val="0"/>
          <w:numId w:val="1"/>
        </w:numPr>
        <w:rPr>
          <w:rFonts w:eastAsia="Times New Roman" w:cs="Arial"/>
          <w:bCs/>
          <w:lang w:eastAsia="hr-HR"/>
        </w:rPr>
      </w:pPr>
      <w:r w:rsidRPr="00DA68EC">
        <w:rPr>
          <w:rFonts w:eastAsia="Times New Roman" w:cs="Arial"/>
          <w:b/>
          <w:bCs/>
          <w:lang w:eastAsia="hr-HR"/>
        </w:rPr>
        <w:lastRenderedPageBreak/>
        <w:t>samouslužni terminal</w:t>
      </w:r>
      <w:r w:rsidRPr="00DA68EC">
        <w:rPr>
          <w:rFonts w:eastAsia="Times New Roman" w:cs="Arial"/>
          <w:bCs/>
          <w:lang w:eastAsia="hr-HR"/>
        </w:rPr>
        <w:t xml:space="preserve"> je elektromehanički ili elektronski uređaj za ostvarivanje učešća i primanje uplata za igre klađenja i igre na sreću putem interneta (pod uslovom da priređivač ima odobrenje za internet igre na sreću) koji je u stalnoj vezi sa informacionim sistemom priređivača, pomoću kojeg igrač može izvršiti uplatu samostalno, bez posredovanja predstavnika priređivača</w:t>
      </w:r>
      <w:r w:rsidR="00004D51">
        <w:rPr>
          <w:rFonts w:eastAsia="Times New Roman" w:cs="Arial"/>
          <w:bCs/>
          <w:lang w:eastAsia="hr-HR"/>
        </w:rPr>
        <w:t xml:space="preserve"> i koji ima uslove za primjenu postupka</w:t>
      </w:r>
      <w:r w:rsidR="00004D51" w:rsidRPr="00004D51">
        <w:rPr>
          <w:rFonts w:eastAsia="Times New Roman" w:cs="Arial"/>
          <w:lang w:eastAsia="hr-HR"/>
        </w:rPr>
        <w:t xml:space="preserve"> </w:t>
      </w:r>
      <w:r w:rsidR="00004D51">
        <w:rPr>
          <w:rFonts w:eastAsia="Times New Roman" w:cs="Arial"/>
          <w:lang w:eastAsia="hr-HR"/>
        </w:rPr>
        <w:t>video-elektronske ili elektronske identifikacije</w:t>
      </w:r>
      <w:r w:rsidRPr="00DA68EC">
        <w:rPr>
          <w:rFonts w:eastAsia="Times New Roman" w:cs="Arial"/>
          <w:bCs/>
          <w:lang w:eastAsia="hr-HR"/>
        </w:rPr>
        <w:t>;</w:t>
      </w:r>
    </w:p>
    <w:p w14:paraId="3C6133F0" w14:textId="77777777" w:rsidR="000D0AAC" w:rsidRPr="000D0AAC" w:rsidRDefault="000D0AAC" w:rsidP="00B943FE">
      <w:pPr>
        <w:pStyle w:val="ListParagraph"/>
        <w:numPr>
          <w:ilvl w:val="0"/>
          <w:numId w:val="1"/>
        </w:numPr>
        <w:spacing w:after="0"/>
        <w:rPr>
          <w:rFonts w:cs="Arial"/>
        </w:rPr>
      </w:pPr>
      <w:r w:rsidRPr="00546515">
        <w:rPr>
          <w:rFonts w:cs="Arial"/>
          <w:b/>
        </w:rPr>
        <w:t>naknada za priređivanje</w:t>
      </w:r>
      <w:r w:rsidRPr="00727DA5">
        <w:rPr>
          <w:rFonts w:cs="Arial"/>
        </w:rPr>
        <w:t> je naknada koju priređivači plaćaju na osnovu ovog zakona</w:t>
      </w:r>
      <w:r>
        <w:rPr>
          <w:rFonts w:cs="Arial"/>
        </w:rPr>
        <w:t xml:space="preserve">, </w:t>
      </w:r>
      <w:r w:rsidRPr="00727DA5">
        <w:rPr>
          <w:rFonts w:cs="Arial"/>
        </w:rPr>
        <w:t>a utvrđena je u fiksnom i varijabilnom iznosu;</w:t>
      </w:r>
    </w:p>
    <w:p w14:paraId="7812619D" w14:textId="77777777" w:rsidR="00F81E12" w:rsidRPr="00FD162C" w:rsidRDefault="00F81E12" w:rsidP="00B943FE">
      <w:pPr>
        <w:pStyle w:val="ListParagraph"/>
        <w:numPr>
          <w:ilvl w:val="0"/>
          <w:numId w:val="1"/>
        </w:numPr>
        <w:rPr>
          <w:rFonts w:eastAsia="Times New Roman" w:cs="Arial"/>
          <w:bCs/>
          <w:lang w:eastAsia="hr-HR"/>
        </w:rPr>
      </w:pPr>
      <w:r w:rsidRPr="00FD162C">
        <w:rPr>
          <w:rFonts w:cs="Arial"/>
          <w:b/>
        </w:rPr>
        <w:t xml:space="preserve">stvarni vlasnik </w:t>
      </w:r>
      <w:r w:rsidRPr="00FD162C">
        <w:rPr>
          <w:rFonts w:cs="Arial"/>
        </w:rPr>
        <w:t>je fizičko lice koje ima u svojini ili vrši stvarnu kontrolu nad pravnim licem, privrednim društvom, trustom, drugim licem, odnosno sa njim izjednačenim subjektom stranog prava, odnosno fizičko lice u čije ime, odnosno za čiji račun se vrši transakcija ili uspostavlja poslovni odnos;</w:t>
      </w:r>
    </w:p>
    <w:p w14:paraId="7437C5A9" w14:textId="6276B069" w:rsidR="00F81E12" w:rsidRPr="008125C9" w:rsidRDefault="000E08F2" w:rsidP="00B943FE">
      <w:pPr>
        <w:pStyle w:val="ListParagraph"/>
        <w:numPr>
          <w:ilvl w:val="0"/>
          <w:numId w:val="1"/>
        </w:numPr>
        <w:spacing w:after="0" w:line="240" w:lineRule="auto"/>
        <w:rPr>
          <w:rFonts w:cs="Arial"/>
          <w:b/>
        </w:rPr>
      </w:pPr>
      <w:r>
        <w:rPr>
          <w:rFonts w:cs="Arial"/>
          <w:b/>
        </w:rPr>
        <w:t>objekat</w:t>
      </w:r>
      <w:r w:rsidR="00F81E12" w:rsidRPr="00AA770D">
        <w:rPr>
          <w:rFonts w:cs="Arial"/>
          <w:b/>
        </w:rPr>
        <w:t xml:space="preserve"> u kome se priređuju igre na sreću</w:t>
      </w:r>
      <w:r w:rsidR="00F81E12" w:rsidRPr="00727DA5">
        <w:rPr>
          <w:rFonts w:cs="Arial"/>
        </w:rPr>
        <w:t xml:space="preserve"> je prostor koji zadovoljava uslove propisane ovim zakonom u kome se mogu održavati igre na sreću (</w:t>
      </w:r>
      <w:r w:rsidR="00F81E12" w:rsidRPr="008125C9">
        <w:rPr>
          <w:rFonts w:cs="Arial"/>
          <w:b/>
        </w:rPr>
        <w:t>kazino, automat klub, kladionica);</w:t>
      </w:r>
    </w:p>
    <w:p w14:paraId="1AA6C787" w14:textId="77777777" w:rsidR="00F81E12" w:rsidRPr="004C7710" w:rsidRDefault="00F81E12" w:rsidP="00B943FE">
      <w:pPr>
        <w:pStyle w:val="ListParagraph"/>
        <w:numPr>
          <w:ilvl w:val="0"/>
          <w:numId w:val="1"/>
        </w:numPr>
        <w:spacing w:after="0" w:line="240" w:lineRule="auto"/>
        <w:rPr>
          <w:rFonts w:cs="Arial"/>
        </w:rPr>
      </w:pPr>
      <w:r w:rsidRPr="004C7710">
        <w:rPr>
          <w:rFonts w:cs="Arial"/>
          <w:b/>
        </w:rPr>
        <w:t>elektronska forma dokumenta</w:t>
      </w:r>
      <w:r w:rsidRPr="004C7710">
        <w:rPr>
          <w:rFonts w:cs="Arial"/>
        </w:rPr>
        <w:t xml:space="preserve"> podrazumijeva bilo koji industrijski standardni format fajla (pdf, docx i sl.);</w:t>
      </w:r>
    </w:p>
    <w:p w14:paraId="0B414583" w14:textId="77777777" w:rsidR="00F81E12" w:rsidRPr="004C7710" w:rsidRDefault="00F81E12" w:rsidP="00B943FE">
      <w:pPr>
        <w:pStyle w:val="ListParagraph"/>
        <w:numPr>
          <w:ilvl w:val="0"/>
          <w:numId w:val="1"/>
        </w:numPr>
        <w:spacing w:after="0" w:line="240" w:lineRule="auto"/>
        <w:rPr>
          <w:rFonts w:eastAsia="Times New Roman" w:cs="Arial"/>
          <w:bCs/>
          <w:lang w:eastAsia="hr-HR"/>
        </w:rPr>
      </w:pPr>
      <w:r w:rsidRPr="004C7710">
        <w:rPr>
          <w:rFonts w:cs="Arial"/>
          <w:b/>
        </w:rPr>
        <w:t>identifikacija igrača</w:t>
      </w:r>
      <w:r w:rsidRPr="004C7710">
        <w:rPr>
          <w:rFonts w:cs="Arial"/>
        </w:rPr>
        <w:t xml:space="preserve"> je postupak </w:t>
      </w:r>
      <w:r w:rsidRPr="004C7710">
        <w:rPr>
          <w:rFonts w:eastAsia="Times New Roman" w:cs="Arial"/>
          <w:bCs/>
          <w:lang w:eastAsia="hr-HR"/>
        </w:rPr>
        <w:t>utvrđivanja identiteta i provjere identiteta klijenta;</w:t>
      </w:r>
    </w:p>
    <w:p w14:paraId="6214604B" w14:textId="4DB9C2FD" w:rsidR="00F81E12" w:rsidRPr="004C7710" w:rsidRDefault="00F81E12" w:rsidP="00B943FE">
      <w:pPr>
        <w:pStyle w:val="ListParagraph"/>
        <w:numPr>
          <w:ilvl w:val="0"/>
          <w:numId w:val="1"/>
        </w:numPr>
        <w:spacing w:after="0" w:line="240" w:lineRule="auto"/>
        <w:rPr>
          <w:rFonts w:eastAsia="Times New Roman" w:cs="Arial"/>
          <w:bCs/>
          <w:lang w:eastAsia="hr-HR"/>
        </w:rPr>
      </w:pPr>
      <w:r w:rsidRPr="004C7710">
        <w:rPr>
          <w:rFonts w:eastAsia="Times New Roman" w:cs="Arial"/>
          <w:b/>
          <w:bCs/>
          <w:lang w:eastAsia="hr-HR"/>
        </w:rPr>
        <w:t>utvrđivanje identiteta igrača</w:t>
      </w:r>
      <w:r w:rsidRPr="004C7710">
        <w:rPr>
          <w:rFonts w:eastAsia="Times New Roman" w:cs="Arial"/>
          <w:bCs/>
          <w:lang w:eastAsia="hr-HR"/>
        </w:rPr>
        <w:t xml:space="preserve"> je dio postupka identifikacije igrača koji se odnosi na prikupljanje podataka iz ličnih isprava fizičkih lica i njihovo upoređivanje sa podacima iz nezavisnih i objektivnih izvora ili bilo kojim drugim sigurnim, daljinskim ili elektronskim postupcima koji su regulisani, priznati, odobreni ili</w:t>
      </w:r>
      <w:r w:rsidR="00FF4A9F" w:rsidRPr="004C7710">
        <w:rPr>
          <w:rFonts w:eastAsia="Times New Roman" w:cs="Arial"/>
          <w:bCs/>
          <w:lang w:eastAsia="hr-HR"/>
        </w:rPr>
        <w:t xml:space="preserve"> </w:t>
      </w:r>
      <w:r w:rsidRPr="004C7710">
        <w:rPr>
          <w:rFonts w:eastAsia="Times New Roman" w:cs="Arial"/>
          <w:bCs/>
          <w:lang w:eastAsia="hr-HR"/>
        </w:rPr>
        <w:t>prihvaćeni od strane države;</w:t>
      </w:r>
    </w:p>
    <w:p w14:paraId="42BF15CE" w14:textId="60E898B1" w:rsidR="00F81E12" w:rsidRPr="004C7710" w:rsidRDefault="00F81E12" w:rsidP="00B943FE">
      <w:pPr>
        <w:pStyle w:val="ListParagraph"/>
        <w:numPr>
          <w:ilvl w:val="0"/>
          <w:numId w:val="1"/>
        </w:numPr>
        <w:spacing w:after="0" w:line="240" w:lineRule="auto"/>
        <w:rPr>
          <w:rFonts w:eastAsia="Times New Roman" w:cs="Arial"/>
          <w:bCs/>
          <w:lang w:eastAsia="hr-HR"/>
        </w:rPr>
      </w:pPr>
      <w:r w:rsidRPr="004C7710">
        <w:rPr>
          <w:rFonts w:eastAsia="Times New Roman" w:cs="Arial"/>
          <w:b/>
          <w:bCs/>
          <w:lang w:eastAsia="hr-HR"/>
        </w:rPr>
        <w:t>provjera identiteta igrača</w:t>
      </w:r>
      <w:r w:rsidRPr="004C7710">
        <w:rPr>
          <w:rFonts w:eastAsia="Times New Roman" w:cs="Arial"/>
          <w:bCs/>
          <w:lang w:eastAsia="hr-HR"/>
        </w:rPr>
        <w:t xml:space="preserve"> je dio postup</w:t>
      </w:r>
      <w:r w:rsidR="00741F19">
        <w:rPr>
          <w:rFonts w:eastAsia="Times New Roman" w:cs="Arial"/>
          <w:bCs/>
          <w:lang w:eastAsia="hr-HR"/>
        </w:rPr>
        <w:t>ka</w:t>
      </w:r>
      <w:r w:rsidRPr="004C7710">
        <w:rPr>
          <w:rFonts w:eastAsia="Times New Roman" w:cs="Arial"/>
          <w:bCs/>
          <w:lang w:eastAsia="hr-HR"/>
        </w:rPr>
        <w:t xml:space="preserve"> identifikacije igrača koji se odnosi na provjeru identiteta fizičkih lica na osnovu uvida u fotografiju iz lične isprave fizičkog lica ili provjeru podataka identifikacijom elektronskim putem ili video-</w:t>
      </w:r>
      <w:r w:rsidR="00FF4A9F" w:rsidRPr="004C7710">
        <w:rPr>
          <w:rFonts w:eastAsia="Times New Roman" w:cs="Arial"/>
          <w:bCs/>
          <w:lang w:eastAsia="hr-HR"/>
        </w:rPr>
        <w:t xml:space="preserve"> </w:t>
      </w:r>
      <w:r w:rsidRPr="004C7710">
        <w:rPr>
          <w:rFonts w:eastAsia="Times New Roman" w:cs="Arial"/>
          <w:bCs/>
          <w:lang w:eastAsia="hr-HR"/>
        </w:rPr>
        <w:t>elektronskom identifikacijom u skladu sa propisima kojima se uređuje sprječavanje pranja novca i finansiranja terorizma;</w:t>
      </w:r>
    </w:p>
    <w:p w14:paraId="37B463A4" w14:textId="5903B116" w:rsidR="00F81E12" w:rsidRPr="004C7710" w:rsidRDefault="00F81E12" w:rsidP="00B943FE">
      <w:pPr>
        <w:pStyle w:val="ListParagraph"/>
        <w:numPr>
          <w:ilvl w:val="0"/>
          <w:numId w:val="1"/>
        </w:numPr>
        <w:spacing w:after="0" w:line="240" w:lineRule="auto"/>
        <w:rPr>
          <w:rFonts w:eastAsia="Times New Roman" w:cs="Arial"/>
          <w:bCs/>
          <w:lang w:eastAsia="hr-HR"/>
        </w:rPr>
      </w:pPr>
      <w:r w:rsidRPr="004C7710">
        <w:rPr>
          <w:rFonts w:eastAsia="Times New Roman" w:cs="Arial"/>
          <w:b/>
          <w:bCs/>
          <w:lang w:eastAsia="hr-HR"/>
        </w:rPr>
        <w:t>politički eksponirano lice</w:t>
      </w:r>
      <w:r w:rsidRPr="004C7710">
        <w:rPr>
          <w:rFonts w:eastAsia="Times New Roman" w:cs="Arial"/>
          <w:bCs/>
          <w:lang w:eastAsia="hr-HR"/>
        </w:rPr>
        <w:t xml:space="preserve"> je politički eksponirano lice u skladu sa propisima kojima se uređuje sprječavanje pranja novca i finansiranja terorizma.</w:t>
      </w:r>
    </w:p>
    <w:p w14:paraId="7DB1D24B" w14:textId="59CE97A8" w:rsidR="00FB7594" w:rsidRDefault="00EE26D1" w:rsidP="00FB7594">
      <w:pPr>
        <w:pStyle w:val="ListParagraph"/>
        <w:numPr>
          <w:ilvl w:val="0"/>
          <w:numId w:val="1"/>
        </w:numPr>
        <w:spacing w:after="0" w:line="240" w:lineRule="auto"/>
        <w:rPr>
          <w:rFonts w:eastAsia="Times New Roman" w:cs="Arial"/>
          <w:lang w:eastAsia="hr-HR"/>
        </w:rPr>
      </w:pPr>
      <w:r w:rsidRPr="00814154">
        <w:rPr>
          <w:rFonts w:eastAsia="Times New Roman" w:cs="Arial"/>
          <w:b/>
          <w:bCs/>
          <w:lang w:eastAsia="hr-HR"/>
        </w:rPr>
        <w:t>n</w:t>
      </w:r>
      <w:r w:rsidR="00FB7594" w:rsidRPr="00814154">
        <w:rPr>
          <w:rFonts w:eastAsia="Times New Roman" w:cs="Arial"/>
          <w:b/>
          <w:bCs/>
          <w:lang w:eastAsia="hr-HR"/>
        </w:rPr>
        <w:t xml:space="preserve">eovlašćeni priređivač </w:t>
      </w:r>
      <w:r w:rsidR="00FB7594" w:rsidRPr="00814154">
        <w:rPr>
          <w:rFonts w:eastAsia="Times New Roman" w:cs="Arial"/>
          <w:lang w:eastAsia="hr-HR"/>
        </w:rPr>
        <w:t xml:space="preserve">je priređivač koji se ne nalazi na listi iz člana 24 stav </w:t>
      </w:r>
      <w:r w:rsidR="00814154" w:rsidRPr="00814154">
        <w:rPr>
          <w:rFonts w:eastAsia="Times New Roman" w:cs="Arial"/>
          <w:lang w:eastAsia="hr-HR"/>
        </w:rPr>
        <w:t>5</w:t>
      </w:r>
      <w:r w:rsidR="00FB7594" w:rsidRPr="00814154">
        <w:rPr>
          <w:rFonts w:eastAsia="Times New Roman" w:cs="Arial"/>
          <w:lang w:eastAsia="hr-HR"/>
        </w:rPr>
        <w:t xml:space="preserve"> ovog zakona.</w:t>
      </w:r>
    </w:p>
    <w:p w14:paraId="659CF1E7" w14:textId="7D736D84" w:rsidR="001A01ED" w:rsidRDefault="001A01ED" w:rsidP="00FB7594">
      <w:pPr>
        <w:pStyle w:val="ListParagraph"/>
        <w:numPr>
          <w:ilvl w:val="0"/>
          <w:numId w:val="1"/>
        </w:numPr>
        <w:spacing w:after="0" w:line="240" w:lineRule="auto"/>
        <w:rPr>
          <w:rFonts w:eastAsia="Times New Roman" w:cs="Arial"/>
          <w:lang w:eastAsia="hr-HR"/>
        </w:rPr>
      </w:pPr>
      <w:r w:rsidRPr="001A01ED">
        <w:rPr>
          <w:rFonts w:eastAsia="Times New Roman" w:cs="Arial"/>
          <w:b/>
          <w:lang w:eastAsia="hr-HR"/>
        </w:rPr>
        <w:t>evidencioni račun</w:t>
      </w:r>
      <w:r>
        <w:rPr>
          <w:rFonts w:eastAsia="Times New Roman" w:cs="Arial"/>
          <w:lang w:eastAsia="hr-HR"/>
        </w:rPr>
        <w:t xml:space="preserve"> </w:t>
      </w:r>
      <w:r w:rsidR="00CC6A9D" w:rsidRPr="00A512D5">
        <w:rPr>
          <w:rFonts w:eastAsia="Times New Roman" w:cs="Arial"/>
          <w:lang w:eastAsia="hr-HR"/>
        </w:rPr>
        <w:t>je jedinstveni račun koji za svakog igrača otvara i vodi priređivač igara na sreću putem interneta u svom informaciono-komunikacionom sistemu;</w:t>
      </w:r>
      <w:r w:rsidR="00CC6A9D">
        <w:rPr>
          <w:rFonts w:eastAsia="Times New Roman" w:cs="Arial"/>
          <w:lang w:eastAsia="hr-HR"/>
        </w:rPr>
        <w:t xml:space="preserve"> i za koji </w:t>
      </w:r>
      <w:r w:rsidR="00CC6A9D" w:rsidRPr="00A512D5">
        <w:rPr>
          <w:rFonts w:eastAsia="Times New Roman" w:cs="Arial"/>
          <w:lang w:eastAsia="hr-HR"/>
        </w:rPr>
        <w:t>priređivač igara na sreću putem interneta u svom informaciono-komunikacionom sistemu</w:t>
      </w:r>
      <w:r w:rsidR="00CC6A9D">
        <w:rPr>
          <w:rFonts w:eastAsia="Times New Roman" w:cs="Arial"/>
          <w:lang w:eastAsia="hr-HR"/>
        </w:rPr>
        <w:t xml:space="preserve"> vodi podatke o svim transakcijama (polaganje uloga, dobici, isplate, prenosi sa promotivnog računa i dr.)</w:t>
      </w:r>
      <w:r>
        <w:rPr>
          <w:rFonts w:eastAsia="Times New Roman" w:cs="Arial"/>
          <w:lang w:eastAsia="hr-HR"/>
        </w:rPr>
        <w:t>;</w:t>
      </w:r>
    </w:p>
    <w:p w14:paraId="06818940" w14:textId="7E985274" w:rsidR="001A01ED" w:rsidRDefault="001A01ED" w:rsidP="00FB7594">
      <w:pPr>
        <w:pStyle w:val="ListParagraph"/>
        <w:numPr>
          <w:ilvl w:val="0"/>
          <w:numId w:val="1"/>
        </w:numPr>
        <w:spacing w:after="0" w:line="240" w:lineRule="auto"/>
        <w:rPr>
          <w:rFonts w:eastAsia="Times New Roman" w:cs="Arial"/>
          <w:lang w:eastAsia="hr-HR"/>
        </w:rPr>
      </w:pPr>
      <w:r w:rsidRPr="001A01ED">
        <w:rPr>
          <w:rFonts w:eastAsia="Times New Roman" w:cs="Arial"/>
          <w:b/>
          <w:lang w:eastAsia="hr-HR"/>
        </w:rPr>
        <w:t>promotivni račun</w:t>
      </w:r>
      <w:r>
        <w:rPr>
          <w:rFonts w:eastAsia="Times New Roman" w:cs="Arial"/>
          <w:lang w:eastAsia="hr-HR"/>
        </w:rPr>
        <w:t xml:space="preserve"> je jedinstveni račun sa podacima o svim bonusima te prenosima na pojedinačne evidencione račune igrača, koji za svakog igrača otvara i vodi priređivač igara na sreću putem interneta isključivo u cilju dodjele bonusa;</w:t>
      </w:r>
    </w:p>
    <w:p w14:paraId="591F92AE" w14:textId="29F8CDAB" w:rsidR="001A01ED" w:rsidRPr="00814154" w:rsidRDefault="001A01ED" w:rsidP="00FB7594">
      <w:pPr>
        <w:pStyle w:val="ListParagraph"/>
        <w:numPr>
          <w:ilvl w:val="0"/>
          <w:numId w:val="1"/>
        </w:numPr>
        <w:spacing w:after="0" w:line="240" w:lineRule="auto"/>
        <w:rPr>
          <w:rFonts w:eastAsia="Times New Roman" w:cs="Arial"/>
          <w:lang w:eastAsia="hr-HR"/>
        </w:rPr>
      </w:pPr>
      <w:r w:rsidRPr="001A01ED">
        <w:rPr>
          <w:rFonts w:eastAsia="Times New Roman" w:cs="Arial"/>
          <w:b/>
          <w:lang w:eastAsia="hr-HR"/>
        </w:rPr>
        <w:t>bonus</w:t>
      </w:r>
      <w:r>
        <w:rPr>
          <w:rFonts w:eastAsia="Times New Roman" w:cs="Arial"/>
          <w:lang w:eastAsia="hr-HR"/>
        </w:rPr>
        <w:t xml:space="preserve"> je bilo kakav podsticaj koji priređivač igara na sreću dodjeljuje igraču radi učestvovanja u igri koju organizuje priređivač.</w:t>
      </w:r>
    </w:p>
    <w:p w14:paraId="19472283" w14:textId="77777777" w:rsidR="00C65856" w:rsidRDefault="00C65856" w:rsidP="000E08F2">
      <w:pPr>
        <w:spacing w:after="0" w:line="276" w:lineRule="auto"/>
        <w:rPr>
          <w:rFonts w:cs="Arial"/>
          <w:b/>
        </w:rPr>
      </w:pPr>
    </w:p>
    <w:p w14:paraId="4C4BB22A" w14:textId="1C16299D" w:rsidR="004A2EED" w:rsidRPr="0052065F" w:rsidRDefault="004A2EED" w:rsidP="00CD623A">
      <w:pPr>
        <w:spacing w:after="120"/>
        <w:ind w:firstLine="0"/>
        <w:jc w:val="center"/>
        <w:rPr>
          <w:rFonts w:cs="Arial"/>
          <w:b/>
        </w:rPr>
      </w:pPr>
      <w:r w:rsidRPr="004A2EED">
        <w:rPr>
          <w:rFonts w:cs="Arial"/>
          <w:b/>
        </w:rPr>
        <w:t>Primjena propisa</w:t>
      </w:r>
    </w:p>
    <w:p w14:paraId="60560403" w14:textId="7AC011BC" w:rsidR="00C334C7" w:rsidRPr="004A2EED" w:rsidRDefault="004A2EED" w:rsidP="00CD623A">
      <w:pPr>
        <w:spacing w:after="120"/>
        <w:ind w:firstLine="0"/>
        <w:jc w:val="center"/>
        <w:rPr>
          <w:rFonts w:cs="Arial"/>
          <w:b/>
        </w:rPr>
      </w:pPr>
      <w:r w:rsidRPr="004A2EED">
        <w:rPr>
          <w:rFonts w:cs="Arial"/>
          <w:b/>
        </w:rPr>
        <w:t xml:space="preserve">Član </w:t>
      </w:r>
      <w:r w:rsidR="00790F8C">
        <w:rPr>
          <w:rFonts w:cs="Arial"/>
          <w:b/>
        </w:rPr>
        <w:t>7</w:t>
      </w:r>
    </w:p>
    <w:p w14:paraId="7D05FDD3" w14:textId="3575414C" w:rsidR="00CA5044" w:rsidRPr="00CD623A" w:rsidRDefault="004A2EED" w:rsidP="008C7A73">
      <w:pPr>
        <w:rPr>
          <w:lang w:eastAsia="hr-HR"/>
        </w:rPr>
      </w:pPr>
      <w:r w:rsidRPr="004A2EED">
        <w:rPr>
          <w:lang w:eastAsia="hr-HR"/>
        </w:rPr>
        <w:t>Na pitanja postup</w:t>
      </w:r>
      <w:r w:rsidR="00FB3072">
        <w:rPr>
          <w:lang w:eastAsia="hr-HR"/>
        </w:rPr>
        <w:t>ka</w:t>
      </w:r>
      <w:r w:rsidRPr="004A2EED">
        <w:rPr>
          <w:lang w:eastAsia="hr-HR"/>
        </w:rPr>
        <w:t xml:space="preserve"> povodom priređivanja igara na sreću koja nijesu uređena ovim zakonom, primjenjuje</w:t>
      </w:r>
      <w:r w:rsidR="001F7C6A">
        <w:rPr>
          <w:lang w:eastAsia="hr-HR"/>
        </w:rPr>
        <w:t xml:space="preserve"> se</w:t>
      </w:r>
      <w:r w:rsidRPr="004A2EED">
        <w:rPr>
          <w:lang w:eastAsia="hr-HR"/>
        </w:rPr>
        <w:t xml:space="preserve"> zakon kojim se uređuje upravni postupak.</w:t>
      </w:r>
    </w:p>
    <w:p w14:paraId="1E0CC25F" w14:textId="77777777" w:rsidR="0052065F" w:rsidRPr="0082474A" w:rsidRDefault="0052065F" w:rsidP="00CD623A">
      <w:pPr>
        <w:spacing w:after="120"/>
        <w:ind w:firstLine="0"/>
        <w:jc w:val="center"/>
        <w:rPr>
          <w:rFonts w:cs="Arial"/>
          <w:b/>
        </w:rPr>
      </w:pPr>
      <w:r w:rsidRPr="0082474A">
        <w:rPr>
          <w:rFonts w:cs="Arial"/>
          <w:b/>
        </w:rPr>
        <w:t>Vrste igara na sreću</w:t>
      </w:r>
    </w:p>
    <w:p w14:paraId="6A898556" w14:textId="77777777" w:rsidR="0052065F" w:rsidRPr="0052065F" w:rsidRDefault="0052065F" w:rsidP="00CD623A">
      <w:pPr>
        <w:spacing w:after="120"/>
        <w:ind w:firstLine="0"/>
        <w:jc w:val="center"/>
        <w:rPr>
          <w:rFonts w:cs="Arial"/>
          <w:b/>
        </w:rPr>
      </w:pPr>
      <w:r w:rsidRPr="0052065F">
        <w:rPr>
          <w:rFonts w:cs="Arial"/>
          <w:b/>
        </w:rPr>
        <w:t xml:space="preserve">Član </w:t>
      </w:r>
      <w:r w:rsidR="00790F8C">
        <w:rPr>
          <w:rFonts w:cs="Arial"/>
          <w:b/>
        </w:rPr>
        <w:t>8</w:t>
      </w:r>
    </w:p>
    <w:p w14:paraId="38CD1161" w14:textId="77777777" w:rsidR="0052065F" w:rsidRPr="00932D41" w:rsidRDefault="0052065F" w:rsidP="008C7A73">
      <w:pPr>
        <w:rPr>
          <w:lang w:eastAsia="hr-HR"/>
        </w:rPr>
      </w:pPr>
      <w:r w:rsidRPr="00932D41">
        <w:rPr>
          <w:lang w:eastAsia="hr-HR"/>
        </w:rPr>
        <w:t>Igre na sreću su:</w:t>
      </w:r>
    </w:p>
    <w:p w14:paraId="2E20879D" w14:textId="77777777" w:rsidR="0052065F" w:rsidRPr="00932D41" w:rsidRDefault="0052065F" w:rsidP="008D5951">
      <w:pPr>
        <w:rPr>
          <w:rFonts w:eastAsia="Times New Roman" w:cs="Arial"/>
          <w:color w:val="000000"/>
          <w:lang w:eastAsia="hr-HR"/>
        </w:rPr>
      </w:pPr>
      <w:r w:rsidRPr="00932D41">
        <w:rPr>
          <w:rFonts w:eastAsia="Times New Roman" w:cs="Arial"/>
          <w:color w:val="000000"/>
          <w:lang w:eastAsia="hr-HR"/>
        </w:rPr>
        <w:t>1) igre na sreću u kazinima;</w:t>
      </w:r>
    </w:p>
    <w:p w14:paraId="30FF4F8D" w14:textId="77777777" w:rsidR="0052065F" w:rsidRPr="00932D41" w:rsidRDefault="0052065F" w:rsidP="008D5951">
      <w:pPr>
        <w:rPr>
          <w:rFonts w:eastAsia="Times New Roman" w:cs="Arial"/>
          <w:color w:val="000000"/>
          <w:lang w:eastAsia="hr-HR"/>
        </w:rPr>
      </w:pPr>
      <w:r w:rsidRPr="00932D41">
        <w:rPr>
          <w:rFonts w:eastAsia="Times New Roman" w:cs="Arial"/>
          <w:color w:val="000000"/>
          <w:lang w:eastAsia="hr-HR"/>
        </w:rPr>
        <w:lastRenderedPageBreak/>
        <w:t>2) igre klađenja (kladioničke igre);</w:t>
      </w:r>
    </w:p>
    <w:p w14:paraId="4D9BB2EE" w14:textId="77777777" w:rsidR="0052065F" w:rsidRPr="00932D41" w:rsidRDefault="0052065F" w:rsidP="008D5951">
      <w:pPr>
        <w:rPr>
          <w:rFonts w:eastAsia="Times New Roman" w:cs="Arial"/>
          <w:color w:val="000000"/>
          <w:lang w:eastAsia="hr-HR"/>
        </w:rPr>
      </w:pPr>
      <w:r w:rsidRPr="00932D41">
        <w:rPr>
          <w:rFonts w:eastAsia="Times New Roman" w:cs="Arial"/>
          <w:color w:val="000000"/>
          <w:lang w:eastAsia="hr-HR"/>
        </w:rPr>
        <w:t>3) igre na sreću na automatima</w:t>
      </w:r>
      <w:r w:rsidR="00F25711">
        <w:rPr>
          <w:rFonts w:eastAsia="Times New Roman" w:cs="Arial"/>
          <w:color w:val="000000"/>
          <w:lang w:eastAsia="hr-HR"/>
        </w:rPr>
        <w:t>;</w:t>
      </w:r>
    </w:p>
    <w:p w14:paraId="23728BE3" w14:textId="77777777" w:rsidR="00BE2E46" w:rsidRDefault="0052065F" w:rsidP="008D5951">
      <w:pPr>
        <w:rPr>
          <w:rFonts w:eastAsia="Times New Roman" w:cs="Arial"/>
          <w:color w:val="000000"/>
          <w:lang w:eastAsia="hr-HR"/>
        </w:rPr>
      </w:pPr>
      <w:r w:rsidRPr="00932D41">
        <w:rPr>
          <w:rFonts w:eastAsia="Times New Roman" w:cs="Arial"/>
          <w:color w:val="000000"/>
          <w:lang w:eastAsia="hr-HR"/>
        </w:rPr>
        <w:t>4) lutrijske igre</w:t>
      </w:r>
      <w:r w:rsidR="00932D41">
        <w:rPr>
          <w:rFonts w:eastAsia="Times New Roman" w:cs="Arial"/>
          <w:color w:val="000000"/>
          <w:lang w:eastAsia="hr-HR"/>
        </w:rPr>
        <w:t>;</w:t>
      </w:r>
      <w:r w:rsidR="00D76606">
        <w:rPr>
          <w:rFonts w:eastAsia="Times New Roman" w:cs="Arial"/>
          <w:color w:val="000000"/>
          <w:lang w:eastAsia="hr-HR"/>
        </w:rPr>
        <w:tab/>
      </w:r>
    </w:p>
    <w:p w14:paraId="6262EA54" w14:textId="3A45D113" w:rsidR="00932D41" w:rsidRPr="006602C7" w:rsidRDefault="00D76606" w:rsidP="008C7A73">
      <w:pPr>
        <w:rPr>
          <w:strike/>
        </w:rPr>
      </w:pPr>
      <w:r w:rsidRPr="00E12294">
        <w:t xml:space="preserve">Igre na </w:t>
      </w:r>
      <w:r w:rsidRPr="00F626CD">
        <w:t xml:space="preserve">sreću iz stava 1 ovog člana mogu se priređivati putem interneta, odnosno drugih </w:t>
      </w:r>
      <w:r>
        <w:t>sredstava elektronske komunikacije (</w:t>
      </w:r>
      <w:r w:rsidR="006F5E03">
        <w:t xml:space="preserve">u daljem tekstu: </w:t>
      </w:r>
      <w:r>
        <w:t>priređivanje igara na sreću putem interneta)</w:t>
      </w:r>
      <w:r w:rsidR="009D218A">
        <w:t>.</w:t>
      </w:r>
    </w:p>
    <w:p w14:paraId="07C47F19" w14:textId="77777777" w:rsidR="0052065F" w:rsidRPr="001F7C6A" w:rsidRDefault="0052065F" w:rsidP="008D5951">
      <w:pPr>
        <w:spacing w:after="120"/>
        <w:ind w:firstLine="0"/>
        <w:jc w:val="center"/>
        <w:rPr>
          <w:rFonts w:cs="Arial"/>
          <w:b/>
        </w:rPr>
      </w:pPr>
      <w:bookmarkStart w:id="4" w:name="_Hlk174452814"/>
      <w:r w:rsidRPr="001F7C6A">
        <w:rPr>
          <w:rFonts w:cs="Arial"/>
          <w:b/>
        </w:rPr>
        <w:t>Igre na sreću u kazinima</w:t>
      </w:r>
    </w:p>
    <w:p w14:paraId="4B26D6BC" w14:textId="08491936" w:rsidR="00790F8C" w:rsidRPr="00790F8C" w:rsidRDefault="001F7C6A" w:rsidP="008D5951">
      <w:pPr>
        <w:spacing w:after="120"/>
        <w:ind w:firstLine="0"/>
        <w:jc w:val="center"/>
        <w:rPr>
          <w:rFonts w:cs="Arial"/>
          <w:b/>
        </w:rPr>
      </w:pPr>
      <w:r w:rsidRPr="001F7C6A">
        <w:rPr>
          <w:rFonts w:cs="Arial"/>
          <w:b/>
        </w:rPr>
        <w:t xml:space="preserve">Član </w:t>
      </w:r>
      <w:r w:rsidR="00790F8C">
        <w:rPr>
          <w:rFonts w:cs="Arial"/>
          <w:b/>
        </w:rPr>
        <w:t>9</w:t>
      </w:r>
      <w:bookmarkEnd w:id="4"/>
    </w:p>
    <w:p w14:paraId="2C08D1D9" w14:textId="5FEA912D" w:rsidR="001F7C6A" w:rsidRPr="002C1448" w:rsidRDefault="0052065F" w:rsidP="008C7A73">
      <w:pPr>
        <w:rPr>
          <w:lang w:eastAsia="hr-HR"/>
        </w:rPr>
      </w:pPr>
      <w:r w:rsidRPr="002C1448">
        <w:rPr>
          <w:lang w:eastAsia="hr-HR"/>
        </w:rPr>
        <w:t>Igre na sreću u kazinima su</w:t>
      </w:r>
      <w:r w:rsidR="009D1D53" w:rsidRPr="002C1448">
        <w:rPr>
          <w:lang w:eastAsia="hr-HR"/>
        </w:rPr>
        <w:t xml:space="preserve"> </w:t>
      </w:r>
      <w:r w:rsidRPr="002C1448">
        <w:rPr>
          <w:lang w:eastAsia="hr-HR"/>
        </w:rPr>
        <w:t>igre koje igrači igraju protiv kazina ili jedan protiv drugoga na stolovima za igru s kuglicama, kartama ili kockicama u skladu s međunarodnim pravilima</w:t>
      </w:r>
      <w:r w:rsidR="009D1D53" w:rsidRPr="002C1448">
        <w:rPr>
          <w:lang w:eastAsia="hr-HR"/>
        </w:rPr>
        <w:t xml:space="preserve"> </w:t>
      </w:r>
      <w:r w:rsidR="001F7C6A" w:rsidRPr="002C1448">
        <w:rPr>
          <w:lang w:eastAsia="hr-HR"/>
        </w:rPr>
        <w:t xml:space="preserve">i koje se priređuju samo u prostorima kazina, a u kojima </w:t>
      </w:r>
      <w:r w:rsidR="00411BA6" w:rsidRPr="002C1448">
        <w:rPr>
          <w:lang w:eastAsia="hr-HR"/>
        </w:rPr>
        <w:t>igrači</w:t>
      </w:r>
      <w:r w:rsidR="001F7C6A" w:rsidRPr="002C1448">
        <w:rPr>
          <w:lang w:eastAsia="hr-HR"/>
        </w:rPr>
        <w:t xml:space="preserve"> očekuju dobitak u zavisnosti od visine svog uloga i pravila igre (u daljem tekstu: igre u kazinima).</w:t>
      </w:r>
    </w:p>
    <w:p w14:paraId="4D601512" w14:textId="77777777" w:rsidR="00695D2E" w:rsidRPr="002C1448" w:rsidRDefault="00695D2E" w:rsidP="008C7A73">
      <w:pPr>
        <w:rPr>
          <w:lang w:eastAsia="hr-HR"/>
        </w:rPr>
      </w:pPr>
      <w:r w:rsidRPr="002C1448">
        <w:rPr>
          <w:lang w:eastAsia="hr-HR"/>
        </w:rPr>
        <w:t>U kazinima se mogu priređivati i igre na sreću na automatima i turniri na stolovima za igre na sreću.</w:t>
      </w:r>
    </w:p>
    <w:p w14:paraId="3AF71559" w14:textId="77777777" w:rsidR="0052065F" w:rsidRPr="001F7C6A" w:rsidRDefault="0052065F" w:rsidP="00CD623A">
      <w:pPr>
        <w:spacing w:after="120"/>
        <w:ind w:firstLine="0"/>
        <w:jc w:val="center"/>
        <w:rPr>
          <w:rFonts w:cs="Arial"/>
          <w:b/>
        </w:rPr>
      </w:pPr>
      <w:bookmarkStart w:id="5" w:name="_Hlk174455020"/>
      <w:r w:rsidRPr="001F7C6A">
        <w:rPr>
          <w:rFonts w:cs="Arial"/>
          <w:b/>
        </w:rPr>
        <w:t>Igre klađenja (kladioničke igre)</w:t>
      </w:r>
    </w:p>
    <w:p w14:paraId="33FABD64" w14:textId="77777777" w:rsidR="0052065F" w:rsidRPr="001F7C6A" w:rsidRDefault="001F7C6A" w:rsidP="00CD623A">
      <w:pPr>
        <w:spacing w:after="120"/>
        <w:ind w:firstLine="0"/>
        <w:jc w:val="center"/>
        <w:rPr>
          <w:rFonts w:cs="Arial"/>
          <w:b/>
        </w:rPr>
      </w:pPr>
      <w:r w:rsidRPr="001F7C6A">
        <w:rPr>
          <w:rFonts w:cs="Arial"/>
          <w:b/>
        </w:rPr>
        <w:t xml:space="preserve">Član </w:t>
      </w:r>
      <w:r w:rsidR="00790F8C">
        <w:rPr>
          <w:rFonts w:cs="Arial"/>
          <w:b/>
        </w:rPr>
        <w:t>10</w:t>
      </w:r>
    </w:p>
    <w:bookmarkEnd w:id="5"/>
    <w:p w14:paraId="354078CD" w14:textId="77777777" w:rsidR="0052065F" w:rsidRPr="00E12294" w:rsidRDefault="0052065F" w:rsidP="004F7DD3">
      <w:r>
        <w:t>Igre klađenja</w:t>
      </w:r>
      <w:r w:rsidRPr="00E12294">
        <w:t xml:space="preserve"> su:</w:t>
      </w:r>
    </w:p>
    <w:p w14:paraId="0567114A" w14:textId="77777777" w:rsidR="0052065F" w:rsidRPr="00E12294" w:rsidRDefault="0052065F" w:rsidP="0052065F">
      <w:pPr>
        <w:rPr>
          <w:rFonts w:cs="Arial"/>
        </w:rPr>
      </w:pPr>
      <w:r w:rsidRPr="00E12294">
        <w:rPr>
          <w:rFonts w:cs="Arial"/>
        </w:rPr>
        <w:t>1) igre klađenja na rezultate pojedinačnih ili grupnih sportskih takmičenja</w:t>
      </w:r>
      <w:r>
        <w:rPr>
          <w:rFonts w:cs="Arial"/>
        </w:rPr>
        <w:t>;</w:t>
      </w:r>
    </w:p>
    <w:p w14:paraId="09A14E05" w14:textId="2DE51604" w:rsidR="00B54B69" w:rsidRPr="00875295" w:rsidRDefault="0052065F" w:rsidP="0052065F">
      <w:pPr>
        <w:rPr>
          <w:rFonts w:cs="Arial"/>
        </w:rPr>
      </w:pPr>
      <w:r w:rsidRPr="00E12294">
        <w:rPr>
          <w:rFonts w:cs="Arial"/>
        </w:rPr>
        <w:t>2) igre klađenja na ostale događaje.</w:t>
      </w:r>
    </w:p>
    <w:p w14:paraId="7FE3AE34" w14:textId="77777777" w:rsidR="0052065F" w:rsidRPr="001F7C6A" w:rsidRDefault="0052065F" w:rsidP="00CD623A">
      <w:pPr>
        <w:spacing w:after="120"/>
        <w:ind w:firstLine="0"/>
        <w:jc w:val="center"/>
        <w:rPr>
          <w:rFonts w:cs="Arial"/>
          <w:b/>
        </w:rPr>
      </w:pPr>
      <w:bookmarkStart w:id="6" w:name="_Hlk174455078"/>
      <w:r w:rsidRPr="001F7C6A">
        <w:rPr>
          <w:rFonts w:cs="Arial"/>
          <w:b/>
        </w:rPr>
        <w:t>Igre na sreću na automatima</w:t>
      </w:r>
    </w:p>
    <w:p w14:paraId="57BB0CEA" w14:textId="67C3B313" w:rsidR="00C334C7" w:rsidRPr="001F7C6A" w:rsidRDefault="001F7C6A" w:rsidP="00CD623A">
      <w:pPr>
        <w:spacing w:after="120"/>
        <w:ind w:firstLine="0"/>
        <w:jc w:val="center"/>
        <w:rPr>
          <w:rFonts w:cs="Arial"/>
          <w:b/>
        </w:rPr>
      </w:pPr>
      <w:r w:rsidRPr="001F7C6A">
        <w:rPr>
          <w:rFonts w:cs="Arial"/>
          <w:b/>
        </w:rPr>
        <w:t xml:space="preserve">Član </w:t>
      </w:r>
      <w:r w:rsidR="00C334C7">
        <w:rPr>
          <w:rFonts w:cs="Arial"/>
          <w:b/>
        </w:rPr>
        <w:t>1</w:t>
      </w:r>
      <w:r w:rsidR="00790F8C">
        <w:rPr>
          <w:rFonts w:cs="Arial"/>
          <w:b/>
        </w:rPr>
        <w:t>1</w:t>
      </w:r>
    </w:p>
    <w:bookmarkEnd w:id="6"/>
    <w:p w14:paraId="5E5D9B35" w14:textId="43722D6F" w:rsidR="00875295" w:rsidRPr="002C1448" w:rsidRDefault="0052065F" w:rsidP="004F7DD3">
      <w:pPr>
        <w:rPr>
          <w:lang w:eastAsia="hr-HR"/>
        </w:rPr>
      </w:pPr>
      <w:r w:rsidRPr="002C1448">
        <w:rPr>
          <w:lang w:eastAsia="hr-HR"/>
        </w:rPr>
        <w:t>Igre na sreću na automatima su igre na elektromehaničkim, elektroničkim ili sličnim uređajima (automatima) na kojima igrači na osnovu uplate određenog iznosa imaju mogućnost ostvarenja dobitka.</w:t>
      </w:r>
    </w:p>
    <w:p w14:paraId="08514A41" w14:textId="77777777" w:rsidR="0052065F" w:rsidRPr="00C334C7" w:rsidRDefault="0052065F" w:rsidP="00CD623A">
      <w:pPr>
        <w:spacing w:after="120"/>
        <w:ind w:firstLine="0"/>
        <w:jc w:val="center"/>
        <w:rPr>
          <w:rFonts w:cs="Arial"/>
          <w:b/>
        </w:rPr>
      </w:pPr>
      <w:r w:rsidRPr="00C334C7">
        <w:rPr>
          <w:rFonts w:cs="Arial"/>
          <w:b/>
        </w:rPr>
        <w:t>Lutrijske igre</w:t>
      </w:r>
    </w:p>
    <w:p w14:paraId="319A5A0F" w14:textId="77777777" w:rsidR="0052065F" w:rsidRPr="00C334C7" w:rsidRDefault="00C334C7" w:rsidP="00CD623A">
      <w:pPr>
        <w:spacing w:after="120"/>
        <w:ind w:firstLine="0"/>
        <w:jc w:val="center"/>
        <w:rPr>
          <w:rFonts w:cs="Arial"/>
          <w:b/>
        </w:rPr>
      </w:pPr>
      <w:r w:rsidRPr="00C334C7">
        <w:rPr>
          <w:rFonts w:cs="Arial"/>
          <w:b/>
        </w:rPr>
        <w:t>Član 1</w:t>
      </w:r>
      <w:r w:rsidR="00790F8C">
        <w:rPr>
          <w:rFonts w:cs="Arial"/>
          <w:b/>
        </w:rPr>
        <w:t>2</w:t>
      </w:r>
    </w:p>
    <w:p w14:paraId="097DBF01" w14:textId="77777777" w:rsidR="0052065F" w:rsidRPr="00E12294" w:rsidRDefault="0052065F" w:rsidP="004F7DD3">
      <w:r w:rsidRPr="00E12294">
        <w:t>Lutrijske igre su:</w:t>
      </w:r>
    </w:p>
    <w:p w14:paraId="38153CC4" w14:textId="77777777" w:rsidR="0052065F" w:rsidRPr="00E12294" w:rsidRDefault="0052065F" w:rsidP="00BE2E46">
      <w:r w:rsidRPr="00E12294">
        <w:t>1) igre čiji rezultat zavisi od izvlačenja brojeva ili simbola nakon zaključenja prodaje;</w:t>
      </w:r>
    </w:p>
    <w:p w14:paraId="21C8F5E9" w14:textId="77777777" w:rsidR="0052065F" w:rsidRPr="00E12294" w:rsidRDefault="0052065F" w:rsidP="00BE2E46">
      <w:r w:rsidRPr="00E12294">
        <w:t>2) igre s unaprijed određenim dobicima</w:t>
      </w:r>
      <w:r>
        <w:t xml:space="preserve"> (rezultatom)</w:t>
      </w:r>
      <w:r w:rsidRPr="00E12294">
        <w:t>;</w:t>
      </w:r>
    </w:p>
    <w:p w14:paraId="358EA2CB" w14:textId="77777777" w:rsidR="0052065F" w:rsidRPr="00E12294" w:rsidRDefault="0052065F" w:rsidP="00BE2E46">
      <w:r w:rsidRPr="00E12294">
        <w:t>3) igre čiji je rezultat uslovljen ishodom takmičenja;</w:t>
      </w:r>
    </w:p>
    <w:p w14:paraId="44BA2193" w14:textId="5D7F9AE8" w:rsidR="00CD623A" w:rsidRPr="00CD623A" w:rsidRDefault="0052065F" w:rsidP="00CD623A">
      <w:r w:rsidRPr="00E12294">
        <w:t>4) igre čiji je rezultat uslovljen igračevim odabirom puta, redos</w:t>
      </w:r>
      <w:r>
        <w:t>l</w:t>
      </w:r>
      <w:r w:rsidRPr="00E12294">
        <w:t>jeda odigravanja pojedinih elemenata igre.</w:t>
      </w:r>
    </w:p>
    <w:p w14:paraId="2E142EE5" w14:textId="77777777" w:rsidR="00CD623A" w:rsidRDefault="00CD623A" w:rsidP="00CD623A">
      <w:pPr>
        <w:spacing w:after="120"/>
        <w:ind w:firstLine="0"/>
        <w:jc w:val="center"/>
        <w:rPr>
          <w:rFonts w:cs="Arial"/>
          <w:b/>
        </w:rPr>
      </w:pPr>
    </w:p>
    <w:p w14:paraId="6066ACD4" w14:textId="77777777" w:rsidR="00CD623A" w:rsidRDefault="00CD623A" w:rsidP="00CD623A">
      <w:pPr>
        <w:spacing w:after="120"/>
        <w:ind w:firstLine="0"/>
        <w:jc w:val="center"/>
        <w:rPr>
          <w:rFonts w:cs="Arial"/>
          <w:b/>
        </w:rPr>
      </w:pPr>
    </w:p>
    <w:p w14:paraId="6D5B9F1D" w14:textId="77777777" w:rsidR="00CD623A" w:rsidRDefault="00CD623A" w:rsidP="00CD623A">
      <w:pPr>
        <w:spacing w:after="120"/>
        <w:ind w:firstLine="0"/>
        <w:jc w:val="center"/>
        <w:rPr>
          <w:rFonts w:cs="Arial"/>
          <w:b/>
        </w:rPr>
      </w:pPr>
    </w:p>
    <w:p w14:paraId="1CE4A3DC" w14:textId="5E0127AA" w:rsidR="00F95CC4" w:rsidRDefault="00F95CC4" w:rsidP="00CD623A">
      <w:pPr>
        <w:spacing w:after="120"/>
        <w:ind w:firstLine="0"/>
        <w:jc w:val="center"/>
        <w:rPr>
          <w:rFonts w:cs="Arial"/>
          <w:b/>
        </w:rPr>
      </w:pPr>
      <w:r>
        <w:rPr>
          <w:rFonts w:cs="Arial"/>
          <w:b/>
        </w:rPr>
        <w:lastRenderedPageBreak/>
        <w:t>Društvena odgovornost</w:t>
      </w:r>
    </w:p>
    <w:p w14:paraId="1F343862" w14:textId="3163C3C5" w:rsidR="00CD623A" w:rsidRPr="00F40BCF" w:rsidRDefault="00B6560A" w:rsidP="00CD623A">
      <w:pPr>
        <w:spacing w:after="120"/>
        <w:ind w:firstLine="0"/>
        <w:jc w:val="center"/>
        <w:rPr>
          <w:rFonts w:cs="Arial"/>
          <w:b/>
        </w:rPr>
      </w:pPr>
      <w:r w:rsidRPr="00B6560A">
        <w:rPr>
          <w:rFonts w:cs="Arial"/>
          <w:b/>
        </w:rPr>
        <w:t>Član 1</w:t>
      </w:r>
      <w:r w:rsidR="00790F8C">
        <w:rPr>
          <w:rFonts w:cs="Arial"/>
          <w:b/>
        </w:rPr>
        <w:t>3</w:t>
      </w:r>
    </w:p>
    <w:p w14:paraId="10E4D71F" w14:textId="54676991" w:rsidR="00B6560A" w:rsidRPr="00F40BCF" w:rsidRDefault="00B6560A" w:rsidP="00BE2E46">
      <w:r w:rsidRPr="00F40BCF">
        <w:t xml:space="preserve">Priređivanje igara na sreću mora biti društveno odgovorno i usmjereno ka zaštiti maloljetnika, prevenciji bolesti zavisnosti kod </w:t>
      </w:r>
      <w:r w:rsidR="00411BA6">
        <w:t>igrač</w:t>
      </w:r>
      <w:r w:rsidRPr="00F40BCF">
        <w:t xml:space="preserve">a u igrama na sreću i ka zaštiti podataka o ličnosti </w:t>
      </w:r>
      <w:r w:rsidR="00411BA6">
        <w:t>igrač</w:t>
      </w:r>
      <w:r w:rsidRPr="00F40BCF">
        <w:t xml:space="preserve">a u igrama na sreću. </w:t>
      </w:r>
    </w:p>
    <w:p w14:paraId="361D89D8" w14:textId="47B40D8D" w:rsidR="00865190" w:rsidRDefault="00B6560A" w:rsidP="00BE2E46">
      <w:r w:rsidRPr="00F40BCF">
        <w:t>Priređivači su dužni da na najefikasniji način sprovode zabranu učestvovanja mal</w:t>
      </w:r>
      <w:r w:rsidR="00D74329">
        <w:t>olj</w:t>
      </w:r>
      <w:r w:rsidRPr="00F40BCF">
        <w:t xml:space="preserve">etnih lica u igrama na sreću. </w:t>
      </w:r>
    </w:p>
    <w:p w14:paraId="08A1A208" w14:textId="50816494" w:rsidR="00BE2E46" w:rsidRDefault="00E021D7" w:rsidP="00BE2E46">
      <w:pPr>
        <w:rPr>
          <w:rFonts w:eastAsia="Times New Roman"/>
          <w:lang w:eastAsia="hr-HR"/>
        </w:rPr>
      </w:pPr>
      <w:r>
        <w:rPr>
          <w:rFonts w:eastAsia="Times New Roman"/>
          <w:lang w:eastAsia="hr-HR"/>
        </w:rPr>
        <w:t>Prire</w:t>
      </w:r>
      <w:r>
        <w:rPr>
          <w:rFonts w:eastAsia="Times New Roman"/>
          <w:lang w:val="sr-Latn-ME" w:eastAsia="hr-HR"/>
        </w:rPr>
        <w:t>đivač je odgovoran</w:t>
      </w:r>
      <w:r w:rsidR="00865190" w:rsidRPr="00865190">
        <w:rPr>
          <w:rFonts w:eastAsia="Times New Roman"/>
          <w:lang w:eastAsia="hr-HR"/>
        </w:rPr>
        <w:t xml:space="preserve"> za sprovođenje, obuku i unapređenje standarda zaštite </w:t>
      </w:r>
      <w:r w:rsidR="00411BA6">
        <w:rPr>
          <w:rFonts w:eastAsia="Times New Roman"/>
          <w:lang w:eastAsia="hr-HR"/>
        </w:rPr>
        <w:t>igrač</w:t>
      </w:r>
      <w:r w:rsidR="00865190" w:rsidRPr="00865190">
        <w:rPr>
          <w:rFonts w:eastAsia="Times New Roman"/>
          <w:lang w:eastAsia="hr-HR"/>
        </w:rPr>
        <w:t>a.</w:t>
      </w:r>
    </w:p>
    <w:p w14:paraId="796F3A07" w14:textId="5955ED67" w:rsidR="00BE2E46" w:rsidRDefault="00865190" w:rsidP="00BE2E46">
      <w:r w:rsidRPr="00865190">
        <w:rPr>
          <w:rFonts w:eastAsia="Times New Roman"/>
          <w:lang w:eastAsia="hr-HR"/>
        </w:rPr>
        <w:t xml:space="preserve">Lica koja su zaposlena kod priređivača, a koja imaju direktan kontakt sa </w:t>
      </w:r>
      <w:r w:rsidR="00411BA6">
        <w:rPr>
          <w:rFonts w:eastAsia="Times New Roman"/>
          <w:lang w:eastAsia="hr-HR"/>
        </w:rPr>
        <w:t>igrači</w:t>
      </w:r>
      <w:r w:rsidRPr="00865190">
        <w:rPr>
          <w:rFonts w:eastAsia="Times New Roman"/>
          <w:lang w:eastAsia="hr-HR"/>
        </w:rPr>
        <w:t>ma</w:t>
      </w:r>
      <w:r w:rsidR="00E021D7">
        <w:rPr>
          <w:rFonts w:eastAsia="Times New Roman"/>
          <w:lang w:eastAsia="hr-HR"/>
        </w:rPr>
        <w:t xml:space="preserve"> </w:t>
      </w:r>
      <w:r w:rsidRPr="00865190">
        <w:rPr>
          <w:rFonts w:eastAsia="Times New Roman"/>
          <w:lang w:eastAsia="hr-HR"/>
        </w:rPr>
        <w:t xml:space="preserve">prije početka obavljanja poslova moraju da budu osposobljena za preventivno djelovanje protiv bolesti zavisnosti prema </w:t>
      </w:r>
      <w:r w:rsidR="00411BA6">
        <w:rPr>
          <w:rFonts w:eastAsia="Times New Roman"/>
          <w:lang w:eastAsia="hr-HR"/>
        </w:rPr>
        <w:t>igrači</w:t>
      </w:r>
      <w:r w:rsidRPr="00865190">
        <w:rPr>
          <w:rFonts w:eastAsia="Times New Roman"/>
          <w:lang w:eastAsia="hr-HR"/>
        </w:rPr>
        <w:t>ma.</w:t>
      </w:r>
    </w:p>
    <w:p w14:paraId="7447D7CD" w14:textId="7D1492A1" w:rsidR="00CA5044" w:rsidRPr="00CD623A" w:rsidRDefault="00865190" w:rsidP="00CD623A">
      <w:pPr>
        <w:rPr>
          <w:lang w:eastAsia="hr-HR"/>
        </w:rPr>
      </w:pPr>
      <w:r w:rsidRPr="00865190">
        <w:rPr>
          <w:lang w:eastAsia="hr-HR"/>
        </w:rPr>
        <w:t xml:space="preserve">Priređivač igara na sreću je </w:t>
      </w:r>
      <w:r w:rsidR="001E7016">
        <w:rPr>
          <w:lang w:eastAsia="hr-HR"/>
        </w:rPr>
        <w:t xml:space="preserve">dužan </w:t>
      </w:r>
      <w:r w:rsidRPr="00865190">
        <w:rPr>
          <w:lang w:eastAsia="hr-HR"/>
        </w:rPr>
        <w:t xml:space="preserve">da </w:t>
      </w:r>
      <w:r w:rsidR="00411BA6">
        <w:rPr>
          <w:lang w:eastAsia="hr-HR"/>
        </w:rPr>
        <w:t>igrači</w:t>
      </w:r>
      <w:r w:rsidRPr="00865190">
        <w:rPr>
          <w:lang w:eastAsia="hr-HR"/>
        </w:rPr>
        <w:t>ma učini dostupnim informacije gdje se može dobiti pomoć u slučaju nastanka problema povezanih sa prekomjernim igranjem.</w:t>
      </w:r>
    </w:p>
    <w:p w14:paraId="74DD1302" w14:textId="4D24F57A" w:rsidR="00791DEF" w:rsidRDefault="00B6560A" w:rsidP="00BE2E46">
      <w:r w:rsidRPr="00F40BCF">
        <w:t>Obaveza je svakog priređivača da unutar objekta u kojem priređuje igre na sreću u neposrednoj blizini ulaznih vrata istakne poster veličine 100 x 80 centimetara, na kojem se nalazi odgovarajući tekst o prevenciji bolesti zavisnosti,</w:t>
      </w:r>
      <w:r w:rsidR="00791DEF" w:rsidRPr="00791DEF">
        <w:t xml:space="preserve"> obavještenj</w:t>
      </w:r>
      <w:r w:rsidR="00791DEF">
        <w:t>e</w:t>
      </w:r>
      <w:r w:rsidR="00791DEF" w:rsidRPr="00791DEF">
        <w:t xml:space="preserve"> o odgovornom igranju, o zabrani posjećivanja i učestvovanja u igri licima mlađim od 18 godina, o mogućoj štetnosti igre, o broju telefona putem kojeg mogu dobiti stručnu pomoć u vezi sa prevencijom zavisnosti o igrama na sreću, mogućnosti dobijanja potvrde o isplaćenom dobitku i obavještenje o radnom vremenu</w:t>
      </w:r>
      <w:r w:rsidR="00674E92">
        <w:t xml:space="preserve"> </w:t>
      </w:r>
      <w:r w:rsidRPr="00F40BCF">
        <w:t>kao i kontakt poda</w:t>
      </w:r>
      <w:r w:rsidR="00791DEF">
        <w:t>ci</w:t>
      </w:r>
      <w:r w:rsidRPr="00F40BCF">
        <w:t xml:space="preserve"> ustanove koju je ministarstvo nadležno za poslove zdravlja sertifikovalo za liječenje bolesti zavisnosti</w:t>
      </w:r>
      <w:r w:rsidR="00791DEF" w:rsidRPr="00861248">
        <w:rPr>
          <w:rFonts w:eastAsia="Times New Roman"/>
          <w:color w:val="FF0000"/>
          <w:lang w:eastAsia="hr-HR"/>
        </w:rPr>
        <w:t>.</w:t>
      </w:r>
    </w:p>
    <w:p w14:paraId="602F1701" w14:textId="393A5809" w:rsidR="00B6560A" w:rsidRPr="00F40BCF" w:rsidRDefault="00B6560A" w:rsidP="00BE2E46">
      <w:r w:rsidRPr="00F40BCF">
        <w:t xml:space="preserve">Na svakom pultu ili šalteru preko kojeg se registruje učestvovanje u igrama na sreću mora postojati brošura - flajer sa podacima </w:t>
      </w:r>
      <w:r w:rsidR="00F40BCF">
        <w:t xml:space="preserve">iz stava </w:t>
      </w:r>
      <w:r w:rsidR="00E021D7">
        <w:t>6</w:t>
      </w:r>
      <w:r w:rsidR="00865190">
        <w:t xml:space="preserve"> </w:t>
      </w:r>
      <w:r w:rsidRPr="00F40BCF">
        <w:t xml:space="preserve">ovog člana. </w:t>
      </w:r>
    </w:p>
    <w:p w14:paraId="09927522" w14:textId="77777777" w:rsidR="00B6560A" w:rsidRPr="00F40BCF" w:rsidRDefault="00B6560A" w:rsidP="00BE2E46">
      <w:r w:rsidRPr="00F40BCF">
        <w:t xml:space="preserve">Oglašavanje i reklamiranje igara na sreću, uključujući i posredno upućivanje na iste, vrši se uz obavještenje o zabrani učestvovanja maloljetnih lica u igrama na sreću i odgovarajući tekst upozorenja o prevenciji bolesti zavisnosti. </w:t>
      </w:r>
    </w:p>
    <w:p w14:paraId="52A43ED1" w14:textId="33C3AC28" w:rsidR="00B6560A" w:rsidRPr="00F40BCF" w:rsidRDefault="00B6560A" w:rsidP="00BE2E46">
      <w:r w:rsidRPr="00F40BCF">
        <w:t xml:space="preserve">Odredbe stava </w:t>
      </w:r>
      <w:r w:rsidR="00E021D7">
        <w:t>8</w:t>
      </w:r>
      <w:r w:rsidRPr="00F40BCF">
        <w:t xml:space="preserve"> ovog člana ne primjenjuju se na isticanje, oglašavanje i reklamiranje logotipa, žiga, odnosno trgovačke marke i znaka priređivača. </w:t>
      </w:r>
    </w:p>
    <w:p w14:paraId="7DBE1400" w14:textId="77777777" w:rsidR="00BE2E46" w:rsidRDefault="00B6560A" w:rsidP="00BE2E46">
      <w:r w:rsidRPr="00F40BCF">
        <w:t xml:space="preserve">Priređivači su dužni da na najefikasniji način i u skladu sa propisima štite podatke o ličnosti </w:t>
      </w:r>
      <w:r w:rsidR="00411BA6">
        <w:t>igrač</w:t>
      </w:r>
      <w:r w:rsidRPr="00F40BCF">
        <w:t xml:space="preserve">a u igrama na sreću. </w:t>
      </w:r>
    </w:p>
    <w:p w14:paraId="469F3623" w14:textId="0EFC6BA5" w:rsidR="00BE2E46" w:rsidRDefault="00F40BCF" w:rsidP="00BE2E46">
      <w:r w:rsidRPr="00B137F2">
        <w:t>I</w:t>
      </w:r>
      <w:r w:rsidR="00B6560A" w:rsidRPr="00B137F2">
        <w:t>zgled i sadržinu postera</w:t>
      </w:r>
      <w:r w:rsidR="00362442" w:rsidRPr="00B137F2">
        <w:t xml:space="preserve">, kao i obavještenja, odnosno upozorenja </w:t>
      </w:r>
      <w:r w:rsidR="00B6560A" w:rsidRPr="00B137F2">
        <w:t xml:space="preserve">iz stava </w:t>
      </w:r>
      <w:r w:rsidR="00E021D7" w:rsidRPr="00B137F2">
        <w:t>6</w:t>
      </w:r>
      <w:r w:rsidR="009D1D53" w:rsidRPr="00B137F2">
        <w:t xml:space="preserve"> </w:t>
      </w:r>
      <w:r w:rsidR="00B6560A" w:rsidRPr="00B137F2">
        <w:t>ovog člana</w:t>
      </w:r>
      <w:r w:rsidRPr="00B137F2">
        <w:t xml:space="preserve">, </w:t>
      </w:r>
      <w:r w:rsidR="00E021D7" w:rsidRPr="00B137F2">
        <w:t>kao i način sprovođenja obuke iz stav</w:t>
      </w:r>
      <w:r w:rsidR="004C7710" w:rsidRPr="00B137F2">
        <w:t>a</w:t>
      </w:r>
      <w:r w:rsidR="00E021D7" w:rsidRPr="00B137F2">
        <w:t xml:space="preserve"> 3 </w:t>
      </w:r>
      <w:r w:rsidRPr="00B137F2">
        <w:t>propisuje ministarstvo nadležno za poslove zdravlja.</w:t>
      </w:r>
    </w:p>
    <w:p w14:paraId="2965C5D4" w14:textId="77777777" w:rsidR="00F72C41" w:rsidRDefault="00F72C41" w:rsidP="00CD623A">
      <w:pPr>
        <w:spacing w:after="120"/>
        <w:ind w:firstLine="0"/>
        <w:contextualSpacing/>
        <w:jc w:val="center"/>
        <w:rPr>
          <w:rFonts w:eastAsia="Times New Roman" w:cs="Arial"/>
          <w:b/>
          <w:color w:val="000000"/>
          <w:lang w:eastAsia="hr-HR"/>
        </w:rPr>
      </w:pPr>
      <w:r w:rsidRPr="00861AF4">
        <w:rPr>
          <w:rFonts w:eastAsia="Times New Roman" w:cs="Arial"/>
          <w:b/>
          <w:color w:val="000000"/>
          <w:lang w:eastAsia="hr-HR"/>
        </w:rPr>
        <w:t xml:space="preserve">Član </w:t>
      </w:r>
      <w:r>
        <w:rPr>
          <w:rFonts w:eastAsia="Times New Roman" w:cs="Arial"/>
          <w:b/>
          <w:color w:val="000000"/>
          <w:lang w:eastAsia="hr-HR"/>
        </w:rPr>
        <w:t>1</w:t>
      </w:r>
      <w:r w:rsidR="00790F8C">
        <w:rPr>
          <w:rFonts w:eastAsia="Times New Roman" w:cs="Arial"/>
          <w:b/>
          <w:color w:val="000000"/>
          <w:lang w:eastAsia="hr-HR"/>
        </w:rPr>
        <w:t>4</w:t>
      </w:r>
    </w:p>
    <w:p w14:paraId="406318C7" w14:textId="77777777" w:rsidR="00F72C41" w:rsidRPr="00861AF4" w:rsidRDefault="00F72C41" w:rsidP="00F72C41">
      <w:pPr>
        <w:spacing w:after="0" w:line="240" w:lineRule="auto"/>
        <w:contextualSpacing/>
        <w:rPr>
          <w:rFonts w:eastAsia="Times New Roman" w:cs="Arial"/>
          <w:b/>
          <w:color w:val="000000"/>
          <w:lang w:eastAsia="hr-HR"/>
        </w:rPr>
      </w:pPr>
    </w:p>
    <w:p w14:paraId="34BA5E10" w14:textId="77777777" w:rsidR="00F72C41" w:rsidRPr="00861AF4" w:rsidRDefault="00F72C41" w:rsidP="00CD623A">
      <w:r w:rsidRPr="00861AF4">
        <w:t>Učestvovanje u igri na sreću priređivač</w:t>
      </w:r>
      <w:r w:rsidR="008118F9">
        <w:t xml:space="preserve"> </w:t>
      </w:r>
      <w:r w:rsidRPr="00861AF4">
        <w:t xml:space="preserve">može privremeno zabraniti ili ograničiti licima ako postoji osnovana sumnja da učestalost i intenzitet njihovog učestvovanja u igri dovode u opasnost njihovu egzistenciju ili ako to zatraže ustanove </w:t>
      </w:r>
      <w:r w:rsidRPr="00D56BFE">
        <w:t>za socijalnu i dječiju zaštitu</w:t>
      </w:r>
      <w:r w:rsidRPr="00861AF4">
        <w:t xml:space="preserve"> u slučajevima kada igrač zbog igranja nanosi štetu sebi ili porodici.</w:t>
      </w:r>
    </w:p>
    <w:p w14:paraId="6CB7687F" w14:textId="77777777" w:rsidR="00F72C41" w:rsidRPr="00861AF4" w:rsidRDefault="00F72C41" w:rsidP="00CD623A">
      <w:r w:rsidRPr="00861AF4">
        <w:lastRenderedPageBreak/>
        <w:t>U slučaju izricanja zabrane ili ograničenja iz stava 1 ovog člana priređivač</w:t>
      </w:r>
      <w:r w:rsidRPr="00D56BFE">
        <w:t xml:space="preserve"> igara na sreću</w:t>
      </w:r>
      <w:r w:rsidRPr="00861AF4">
        <w:t xml:space="preserve"> je dužan da bez odlaganja o tim licima obavijesti nadležni organ</w:t>
      </w:r>
      <w:r>
        <w:t xml:space="preserve"> uprave.</w:t>
      </w:r>
    </w:p>
    <w:p w14:paraId="5330C46D" w14:textId="77777777" w:rsidR="00F72C41" w:rsidRPr="00861AF4" w:rsidRDefault="00F72C41" w:rsidP="00CD623A">
      <w:r w:rsidRPr="00861AF4">
        <w:t>Igrač može u štampanom ili elektronskom obliku da zatraži isključenje iz igre, opozivanje najvišeg iznosa za igru i visinu gubitka.</w:t>
      </w:r>
    </w:p>
    <w:p w14:paraId="10EC5FD8" w14:textId="77777777" w:rsidR="00F72C41" w:rsidRPr="00861AF4" w:rsidRDefault="00F72C41" w:rsidP="00CD623A">
      <w:r w:rsidRPr="00861AF4">
        <w:t>Isključenje iz stava 3 ovog člana može biti na određeno ili neodređeno vrijeme.</w:t>
      </w:r>
    </w:p>
    <w:p w14:paraId="70DB648F" w14:textId="032EBFAC" w:rsidR="002C1448" w:rsidRDefault="00F72C41" w:rsidP="00CD623A">
      <w:r w:rsidRPr="00861AF4">
        <w:t xml:space="preserve">Priređivač </w:t>
      </w:r>
      <w:r>
        <w:t>je dužan</w:t>
      </w:r>
      <w:r w:rsidRPr="00861AF4">
        <w:t xml:space="preserve"> da isključi </w:t>
      </w:r>
      <w:r w:rsidR="00411BA6">
        <w:t>igrač</w:t>
      </w:r>
      <w:r w:rsidRPr="00861AF4">
        <w:t>a koji učestvuje u igri iz stava 3 ovog člana odmah nakon dostavljanja zahtjeva i o tome obavijesti nadležni organ</w:t>
      </w:r>
      <w:r w:rsidR="008118F9">
        <w:t xml:space="preserve"> </w:t>
      </w:r>
      <w:r w:rsidRPr="00D56BFE">
        <w:t>uprave</w:t>
      </w:r>
      <w:r w:rsidRPr="00861AF4">
        <w:t xml:space="preserve">. </w:t>
      </w:r>
    </w:p>
    <w:p w14:paraId="5834750F" w14:textId="554A52DD" w:rsidR="00F72C41" w:rsidRDefault="00F72C41" w:rsidP="00CD623A">
      <w:pPr>
        <w:spacing w:after="120"/>
        <w:ind w:firstLine="0"/>
        <w:contextualSpacing/>
        <w:jc w:val="center"/>
        <w:rPr>
          <w:rFonts w:eastAsia="Times New Roman" w:cs="Arial"/>
          <w:b/>
          <w:color w:val="000000"/>
          <w:lang w:eastAsia="hr-HR"/>
        </w:rPr>
      </w:pPr>
      <w:r w:rsidRPr="00791DEF">
        <w:rPr>
          <w:rFonts w:eastAsia="Times New Roman" w:cs="Arial"/>
          <w:b/>
          <w:color w:val="000000"/>
          <w:lang w:eastAsia="hr-HR"/>
        </w:rPr>
        <w:t>Član 1</w:t>
      </w:r>
      <w:r w:rsidR="00790F8C">
        <w:rPr>
          <w:rFonts w:eastAsia="Times New Roman" w:cs="Arial"/>
          <w:b/>
          <w:color w:val="000000"/>
          <w:lang w:eastAsia="hr-HR"/>
        </w:rPr>
        <w:t>5</w:t>
      </w:r>
    </w:p>
    <w:p w14:paraId="57C3D127" w14:textId="77777777" w:rsidR="00BE2E46" w:rsidRDefault="00BE2E46" w:rsidP="00F72C41">
      <w:pPr>
        <w:spacing w:after="0" w:line="276" w:lineRule="auto"/>
        <w:contextualSpacing/>
        <w:jc w:val="center"/>
        <w:rPr>
          <w:rFonts w:eastAsia="Times New Roman" w:cs="Arial"/>
          <w:b/>
          <w:color w:val="000000"/>
          <w:sz w:val="12"/>
          <w:szCs w:val="12"/>
          <w:lang w:eastAsia="hr-HR"/>
        </w:rPr>
      </w:pPr>
    </w:p>
    <w:p w14:paraId="6F7BA30D" w14:textId="6688E5DE" w:rsidR="00F72C41" w:rsidRPr="00791DEF" w:rsidRDefault="00F72C41" w:rsidP="00CD623A">
      <w:r w:rsidRPr="00791DEF">
        <w:t>Fizičko lice</w:t>
      </w:r>
      <w:r w:rsidR="00AA37FA">
        <w:t xml:space="preserve"> iz člana 14 ovog zakona</w:t>
      </w:r>
      <w:r w:rsidRPr="00791DEF">
        <w:t xml:space="preserve"> isključeno iz učestvovanja u igrama na sreću je fizičko lice koje je navršilo 18 godina života i:</w:t>
      </w:r>
      <w:r w:rsidR="004F7DD3">
        <w:t xml:space="preserve"> </w:t>
      </w:r>
    </w:p>
    <w:p w14:paraId="752B2B6C" w14:textId="2C155539" w:rsidR="00F72C41" w:rsidRPr="00790F8C" w:rsidRDefault="00F72C41" w:rsidP="00CD1511">
      <w:pPr>
        <w:pStyle w:val="ListParagraph"/>
        <w:numPr>
          <w:ilvl w:val="0"/>
          <w:numId w:val="22"/>
        </w:numPr>
        <w:spacing w:after="120" w:line="276" w:lineRule="auto"/>
        <w:rPr>
          <w:rFonts w:cs="Arial"/>
        </w:rPr>
      </w:pPr>
      <w:r w:rsidRPr="00790F8C">
        <w:rPr>
          <w:rFonts w:cs="Arial"/>
        </w:rPr>
        <w:t xml:space="preserve">koje </w:t>
      </w:r>
      <w:r w:rsidR="001F0A02">
        <w:rPr>
          <w:rFonts w:cs="Arial"/>
        </w:rPr>
        <w:t xml:space="preserve">je član </w:t>
      </w:r>
      <w:r w:rsidRPr="00790F8C">
        <w:rPr>
          <w:rFonts w:cs="Arial"/>
        </w:rPr>
        <w:t>domaćinstv</w:t>
      </w:r>
      <w:r w:rsidR="001F0A02">
        <w:rPr>
          <w:rFonts w:cs="Arial"/>
        </w:rPr>
        <w:t>a</w:t>
      </w:r>
      <w:r w:rsidRPr="00790F8C">
        <w:rPr>
          <w:rFonts w:cs="Arial"/>
        </w:rPr>
        <w:t xml:space="preserve">, </w:t>
      </w:r>
      <w:r w:rsidR="001F0A02">
        <w:rPr>
          <w:rFonts w:cs="Arial"/>
        </w:rPr>
        <w:t>koje ost</w:t>
      </w:r>
      <w:r w:rsidR="00AA37FA">
        <w:rPr>
          <w:rFonts w:cs="Arial"/>
        </w:rPr>
        <w:t>var</w:t>
      </w:r>
      <w:r w:rsidR="001F0A02">
        <w:rPr>
          <w:rFonts w:cs="Arial"/>
        </w:rPr>
        <w:t>uje pravo na materijalno</w:t>
      </w:r>
      <w:r w:rsidRPr="00790F8C">
        <w:rPr>
          <w:rFonts w:cs="Arial"/>
        </w:rPr>
        <w:t xml:space="preserve"> obezbjeđenj</w:t>
      </w:r>
      <w:r w:rsidR="001F0A02">
        <w:rPr>
          <w:rFonts w:cs="Arial"/>
        </w:rPr>
        <w:t>e</w:t>
      </w:r>
      <w:r w:rsidRPr="00790F8C">
        <w:rPr>
          <w:rFonts w:cs="Arial"/>
        </w:rPr>
        <w:t xml:space="preserve">; </w:t>
      </w:r>
    </w:p>
    <w:p w14:paraId="142DB843" w14:textId="73F8749A" w:rsidR="00F72C41" w:rsidRPr="00790F8C" w:rsidRDefault="00F72C41" w:rsidP="00CD1511">
      <w:pPr>
        <w:pStyle w:val="ListParagraph"/>
        <w:numPr>
          <w:ilvl w:val="0"/>
          <w:numId w:val="22"/>
        </w:numPr>
        <w:spacing w:after="120" w:line="276" w:lineRule="auto"/>
        <w:rPr>
          <w:rFonts w:cs="Arial"/>
        </w:rPr>
      </w:pPr>
      <w:r w:rsidRPr="00790F8C">
        <w:rPr>
          <w:rFonts w:cs="Arial"/>
        </w:rPr>
        <w:t>koje je samo tražilo da bude isključeno;</w:t>
      </w:r>
      <w:r w:rsidR="004F7DD3">
        <w:rPr>
          <w:rFonts w:cs="Arial"/>
        </w:rPr>
        <w:t xml:space="preserve"> </w:t>
      </w:r>
    </w:p>
    <w:p w14:paraId="390296B7" w14:textId="57B7D42D" w:rsidR="00F72C41" w:rsidRPr="001F0A02" w:rsidRDefault="00F72C41" w:rsidP="00CD1511">
      <w:pPr>
        <w:pStyle w:val="ListParagraph"/>
        <w:numPr>
          <w:ilvl w:val="0"/>
          <w:numId w:val="22"/>
        </w:numPr>
        <w:spacing w:after="120" w:line="276" w:lineRule="auto"/>
        <w:rPr>
          <w:rFonts w:cs="Arial"/>
        </w:rPr>
      </w:pPr>
      <w:r w:rsidRPr="00790F8C">
        <w:rPr>
          <w:rFonts w:cs="Arial"/>
        </w:rPr>
        <w:t>kojem je dijagnostikovana zavisnost od kockanja u skladu sa Međunarodnom klasifikacijom bolesti;</w:t>
      </w:r>
      <w:r w:rsidR="004F7DD3">
        <w:rPr>
          <w:rFonts w:cs="Arial"/>
        </w:rPr>
        <w:t xml:space="preserve"> </w:t>
      </w:r>
    </w:p>
    <w:p w14:paraId="335CC30C" w14:textId="1F842D9E" w:rsidR="00F72C41" w:rsidRPr="00790F8C" w:rsidRDefault="00F72C41" w:rsidP="00CD1511">
      <w:pPr>
        <w:pStyle w:val="ListParagraph"/>
        <w:numPr>
          <w:ilvl w:val="0"/>
          <w:numId w:val="22"/>
        </w:numPr>
        <w:spacing w:after="120" w:line="276" w:lineRule="auto"/>
        <w:rPr>
          <w:rFonts w:cs="Arial"/>
        </w:rPr>
      </w:pPr>
      <w:r w:rsidRPr="00790F8C">
        <w:rPr>
          <w:rFonts w:cs="Arial"/>
        </w:rPr>
        <w:t>kojem je sud izrekao zabranu učestvovanja u igrama na sreću;</w:t>
      </w:r>
      <w:r w:rsidR="004F7DD3">
        <w:rPr>
          <w:rFonts w:cs="Arial"/>
        </w:rPr>
        <w:t xml:space="preserve"> </w:t>
      </w:r>
    </w:p>
    <w:p w14:paraId="08B371AA" w14:textId="77777777" w:rsidR="00F72C41" w:rsidRPr="00790F8C" w:rsidRDefault="00F72C41" w:rsidP="00CD1511">
      <w:pPr>
        <w:pStyle w:val="ListParagraph"/>
        <w:numPr>
          <w:ilvl w:val="0"/>
          <w:numId w:val="22"/>
        </w:numPr>
        <w:spacing w:after="120" w:line="276" w:lineRule="auto"/>
        <w:rPr>
          <w:rFonts w:cs="Arial"/>
        </w:rPr>
      </w:pPr>
      <w:r w:rsidRPr="00790F8C">
        <w:rPr>
          <w:rFonts w:cs="Arial"/>
        </w:rPr>
        <w:t xml:space="preserve">protiv koga se vodi krivični postupak zbog krivičnog djela nedavanja izdržavanja. </w:t>
      </w:r>
    </w:p>
    <w:p w14:paraId="338207E7" w14:textId="22E8C551" w:rsidR="00CA5044" w:rsidRPr="00CD623A" w:rsidRDefault="00F72C41" w:rsidP="00CD623A">
      <w:bookmarkStart w:id="7" w:name="_Hlk95814543"/>
      <w:r w:rsidRPr="00865190">
        <w:t xml:space="preserve">Nadležne institucije za donošenje akata iz </w:t>
      </w:r>
      <w:r w:rsidR="001F0A02">
        <w:t>stav</w:t>
      </w:r>
      <w:r w:rsidR="00D74329">
        <w:t>a</w:t>
      </w:r>
      <w:r w:rsidR="001F0A02">
        <w:t xml:space="preserve"> 1 tač. 1, 3, 4 i 5 </w:t>
      </w:r>
      <w:r w:rsidRPr="00865190">
        <w:t>ovog člana, dužne su da ista dostave nadležnom organu</w:t>
      </w:r>
      <w:r>
        <w:t xml:space="preserve"> uprave</w:t>
      </w:r>
      <w:r w:rsidRPr="00865190">
        <w:t xml:space="preserve">. </w:t>
      </w:r>
    </w:p>
    <w:bookmarkEnd w:id="7"/>
    <w:p w14:paraId="17855BB0" w14:textId="1829B3DF" w:rsidR="00814154" w:rsidRPr="00CD623A" w:rsidRDefault="00F72C41" w:rsidP="00CD623A">
      <w:r w:rsidRPr="00865190">
        <w:t xml:space="preserve">Identitet lica iz stava </w:t>
      </w:r>
      <w:r w:rsidR="00BF76C6">
        <w:t xml:space="preserve">1 </w:t>
      </w:r>
      <w:r w:rsidRPr="00865190">
        <w:t>ovog člana vrši se provjerom ličnih isprava.</w:t>
      </w:r>
    </w:p>
    <w:p w14:paraId="16F58352" w14:textId="12E62C75" w:rsidR="00814154" w:rsidRPr="00CD623A" w:rsidRDefault="00F72C41" w:rsidP="00CD623A">
      <w:r w:rsidRPr="00865190">
        <w:t>Nadležni organ uprave vodi Registar isključenih lica</w:t>
      </w:r>
      <w:r w:rsidR="00336DAB">
        <w:t>.</w:t>
      </w:r>
    </w:p>
    <w:p w14:paraId="2E05C872" w14:textId="2344520F" w:rsidR="00814154" w:rsidRPr="00CD623A" w:rsidRDefault="00F72C41" w:rsidP="00CD623A">
      <w:r w:rsidRPr="00865190">
        <w:t>Način isključenja i opoziva iz stava 1 ovog člana uređuj</w:t>
      </w:r>
      <w:r w:rsidR="00AA37FA">
        <w:t>e</w:t>
      </w:r>
      <w:r w:rsidRPr="00865190">
        <w:t xml:space="preserve"> se unutrašnjim aktom priređivača. </w:t>
      </w:r>
    </w:p>
    <w:p w14:paraId="03F33DB0" w14:textId="0F0CBCDA" w:rsidR="00814154" w:rsidRPr="00CD623A" w:rsidRDefault="00F72C41" w:rsidP="00CD623A">
      <w:r w:rsidRPr="00865190">
        <w:t xml:space="preserve">Akt iz stava </w:t>
      </w:r>
      <w:r>
        <w:t xml:space="preserve">5 </w:t>
      </w:r>
      <w:r w:rsidR="001F0A02">
        <w:t xml:space="preserve">ovog člana </w:t>
      </w:r>
      <w:r w:rsidRPr="00865190">
        <w:t xml:space="preserve">mora biti dostupan </w:t>
      </w:r>
      <w:r w:rsidR="00411BA6">
        <w:t>igrač</w:t>
      </w:r>
      <w:r w:rsidRPr="00865190">
        <w:t>u</w:t>
      </w:r>
      <w:r w:rsidR="00AA37FA">
        <w:t xml:space="preserve"> i nadležnom organu uprave.</w:t>
      </w:r>
    </w:p>
    <w:p w14:paraId="115E296F" w14:textId="65979AF4" w:rsidR="00F95CC4" w:rsidRPr="00CD623A" w:rsidRDefault="00F72C41" w:rsidP="00CD623A">
      <w:r w:rsidRPr="00B137F2">
        <w:t>Bliži sadržaj i način vođenja Registra isključenih lica propisuje Ministarstvo.</w:t>
      </w:r>
    </w:p>
    <w:p w14:paraId="2023975F" w14:textId="22E27B0E" w:rsidR="00BE2E46" w:rsidRPr="00F95CC4" w:rsidRDefault="00F95CC4" w:rsidP="00CD623A">
      <w:pPr>
        <w:spacing w:after="120"/>
        <w:ind w:firstLine="0"/>
        <w:jc w:val="center"/>
        <w:rPr>
          <w:rFonts w:cs="Arial"/>
          <w:b/>
        </w:rPr>
      </w:pPr>
      <w:r w:rsidRPr="00F95CC4">
        <w:rPr>
          <w:rFonts w:cs="Arial"/>
          <w:b/>
        </w:rPr>
        <w:t>Oglašavanje</w:t>
      </w:r>
      <w:r w:rsidR="00FB3072">
        <w:rPr>
          <w:rFonts w:cs="Arial"/>
          <w:b/>
        </w:rPr>
        <w:t xml:space="preserve"> igara na sreću</w:t>
      </w:r>
    </w:p>
    <w:p w14:paraId="214C21C7" w14:textId="04207ECD" w:rsidR="00BE2E46" w:rsidRPr="00CD623A" w:rsidRDefault="00E96D48" w:rsidP="00CD623A">
      <w:pPr>
        <w:spacing w:after="120"/>
        <w:ind w:firstLine="0"/>
        <w:jc w:val="center"/>
        <w:rPr>
          <w:rFonts w:cs="Arial"/>
          <w:b/>
        </w:rPr>
      </w:pPr>
      <w:r w:rsidRPr="005B6671">
        <w:rPr>
          <w:rFonts w:cs="Arial"/>
          <w:b/>
        </w:rPr>
        <w:t xml:space="preserve">Član </w:t>
      </w:r>
      <w:r>
        <w:rPr>
          <w:rFonts w:cs="Arial"/>
          <w:b/>
        </w:rPr>
        <w:t>1</w:t>
      </w:r>
      <w:r w:rsidR="00790F8C">
        <w:rPr>
          <w:rFonts w:cs="Arial"/>
          <w:b/>
        </w:rPr>
        <w:t>6</w:t>
      </w:r>
    </w:p>
    <w:p w14:paraId="739AB994" w14:textId="1072DB1A" w:rsidR="002C1448" w:rsidRDefault="00E96D48" w:rsidP="00CD623A">
      <w:r w:rsidRPr="00E12294">
        <w:t>Oglasi i reklame kojima se promoviše priređivanje igara na sreću ne smiju se objavljivati u radijskim i televizijskim emisijama za djecu i mlade, niti u štampanom materijalu namijenjenom djeci i mladima.</w:t>
      </w:r>
    </w:p>
    <w:p w14:paraId="083F835E" w14:textId="1A60188E" w:rsidR="00E96D48" w:rsidRPr="00E12294" w:rsidRDefault="00E96D48" w:rsidP="00CD623A">
      <w:r w:rsidRPr="00E12294">
        <w:t>Zabrana iz stava 1 ovog člana odnosi se i na pružaoca usluga i na izdavača.</w:t>
      </w:r>
    </w:p>
    <w:p w14:paraId="32CA5CFE" w14:textId="77777777" w:rsidR="00BE2E46" w:rsidRDefault="00E96D48" w:rsidP="00CD623A">
      <w:r w:rsidRPr="00E12294">
        <w:t>Zabranjeno je oglašavanja igara na sreću u svim medijima, sadržajima i na događajima, namijenjenim za djecu i mlade.</w:t>
      </w:r>
    </w:p>
    <w:p w14:paraId="08B7E6E3" w14:textId="74030456" w:rsidR="00E96D48" w:rsidRPr="00E12294" w:rsidRDefault="00E96D48" w:rsidP="00CD623A">
      <w:r w:rsidRPr="00E12294">
        <w:t>Zabrana iz stava 3 ovog člana odnosi se na priređivače igara na sreću, pružaoce medijskih usluga, izdavače i organizatore događaja.</w:t>
      </w:r>
    </w:p>
    <w:p w14:paraId="71ADDB29" w14:textId="2CE76BA9" w:rsidR="00BE2E46" w:rsidRDefault="00E96D48" w:rsidP="00CD623A">
      <w:pPr>
        <w:spacing w:after="120"/>
        <w:ind w:firstLine="0"/>
        <w:jc w:val="center"/>
        <w:rPr>
          <w:rFonts w:cs="Arial"/>
          <w:b/>
        </w:rPr>
      </w:pPr>
      <w:r w:rsidRPr="00E12294">
        <w:rPr>
          <w:rFonts w:cs="Arial"/>
          <w:b/>
        </w:rPr>
        <w:t xml:space="preserve">Član </w:t>
      </w:r>
      <w:r w:rsidR="004E07C4">
        <w:rPr>
          <w:rFonts w:cs="Arial"/>
          <w:b/>
        </w:rPr>
        <w:t>1</w:t>
      </w:r>
      <w:r w:rsidR="00790F8C">
        <w:rPr>
          <w:rFonts w:cs="Arial"/>
          <w:b/>
        </w:rPr>
        <w:t>7</w:t>
      </w:r>
    </w:p>
    <w:p w14:paraId="20FB066F" w14:textId="22B2673B" w:rsidR="00E96D48" w:rsidRPr="00E12294" w:rsidRDefault="00E96D48" w:rsidP="00CD623A">
      <w:r w:rsidRPr="00E12294">
        <w:t>Zabranjeno je oglašavanje igara na sreću:</w:t>
      </w:r>
    </w:p>
    <w:p w14:paraId="59328958" w14:textId="77777777" w:rsidR="004E07C4" w:rsidRPr="004E07C4" w:rsidRDefault="00E96D48" w:rsidP="00B943FE">
      <w:pPr>
        <w:pStyle w:val="ListParagraph"/>
        <w:numPr>
          <w:ilvl w:val="0"/>
          <w:numId w:val="3"/>
        </w:numPr>
        <w:spacing w:after="120" w:line="240" w:lineRule="auto"/>
        <w:rPr>
          <w:rFonts w:cs="Arial"/>
        </w:rPr>
      </w:pPr>
      <w:r w:rsidRPr="004E07C4">
        <w:rPr>
          <w:rFonts w:cs="Arial"/>
        </w:rPr>
        <w:lastRenderedPageBreak/>
        <w:t>na svim televizijama u vremenu od 6:00 do 23:00 sata osim 15 minuta prije, tokom i 15 minuta nakon prenosa sportskog događaja, kada je dozvoljeno oglašavati brend i logo priređivača</w:t>
      </w:r>
      <w:r w:rsidR="004E07C4" w:rsidRPr="004E07C4">
        <w:rPr>
          <w:rFonts w:cs="Arial"/>
        </w:rPr>
        <w:t>:</w:t>
      </w:r>
    </w:p>
    <w:p w14:paraId="45BF225A" w14:textId="1E439213" w:rsidR="00BE2E46" w:rsidRDefault="00E475E5" w:rsidP="00B943FE">
      <w:pPr>
        <w:pStyle w:val="ListParagraph"/>
        <w:numPr>
          <w:ilvl w:val="0"/>
          <w:numId w:val="3"/>
        </w:numPr>
        <w:spacing w:after="120" w:line="240" w:lineRule="auto"/>
        <w:rPr>
          <w:rFonts w:cs="Arial"/>
        </w:rPr>
      </w:pPr>
      <w:r>
        <w:rPr>
          <w:rFonts w:cs="Arial"/>
        </w:rPr>
        <w:t>u smislu promocije</w:t>
      </w:r>
      <w:r w:rsidR="00E96D48" w:rsidRPr="004E07C4">
        <w:rPr>
          <w:rFonts w:cs="Arial"/>
        </w:rPr>
        <w:t xml:space="preserve"> bonusa, džek potova, nagrada, besplatnih spinova</w:t>
      </w:r>
      <w:r w:rsidR="00733442">
        <w:rPr>
          <w:rFonts w:cs="Arial"/>
        </w:rPr>
        <w:t xml:space="preserve">, </w:t>
      </w:r>
      <w:r w:rsidR="00E96D48" w:rsidRPr="004E07C4">
        <w:rPr>
          <w:rFonts w:cs="Arial"/>
        </w:rPr>
        <w:t>drugih pozivanja na igru</w:t>
      </w:r>
      <w:r w:rsidR="00733442">
        <w:rPr>
          <w:rFonts w:cs="Arial"/>
        </w:rPr>
        <w:t xml:space="preserve"> i sli</w:t>
      </w:r>
      <w:r w:rsidR="00733442">
        <w:rPr>
          <w:rFonts w:cs="Arial"/>
          <w:lang w:val="sr-Latn-ME"/>
        </w:rPr>
        <w:t>čnih pogodnosti</w:t>
      </w:r>
      <w:r w:rsidR="00E96D48" w:rsidRPr="004E07C4">
        <w:rPr>
          <w:rFonts w:cs="Arial"/>
        </w:rPr>
        <w:t>;</w:t>
      </w:r>
    </w:p>
    <w:p w14:paraId="6119FDBD" w14:textId="35BD99B9" w:rsidR="00E96D48" w:rsidRPr="004E07C4" w:rsidRDefault="00E96D48" w:rsidP="00B943FE">
      <w:pPr>
        <w:pStyle w:val="ListParagraph"/>
        <w:numPr>
          <w:ilvl w:val="0"/>
          <w:numId w:val="3"/>
        </w:numPr>
        <w:spacing w:after="120" w:line="240" w:lineRule="auto"/>
        <w:rPr>
          <w:rFonts w:cs="Arial"/>
        </w:rPr>
      </w:pPr>
      <w:r w:rsidRPr="004E07C4">
        <w:rPr>
          <w:rFonts w:cs="Arial"/>
        </w:rPr>
        <w:t>u sadržajima internet portala i na internet (google i dr.) pretragama, osim putem:</w:t>
      </w:r>
    </w:p>
    <w:p w14:paraId="3D28259D" w14:textId="6EEE26D6" w:rsidR="00E96D48" w:rsidRPr="00E12294" w:rsidRDefault="00E96D48" w:rsidP="00B943FE">
      <w:pPr>
        <w:numPr>
          <w:ilvl w:val="0"/>
          <w:numId w:val="2"/>
        </w:numPr>
        <w:spacing w:after="120" w:line="240" w:lineRule="auto"/>
        <w:contextualSpacing/>
        <w:rPr>
          <w:rFonts w:cs="Arial"/>
        </w:rPr>
      </w:pPr>
      <w:r w:rsidRPr="00E12294">
        <w:rPr>
          <w:rFonts w:cs="Arial"/>
        </w:rPr>
        <w:t>oglašavanja na zvaničnim internet adresama priređivača igara na sreću;</w:t>
      </w:r>
    </w:p>
    <w:p w14:paraId="4837BC5F" w14:textId="77777777" w:rsidR="00E96D48" w:rsidRPr="00E12294" w:rsidRDefault="00E96D48" w:rsidP="00B943FE">
      <w:pPr>
        <w:numPr>
          <w:ilvl w:val="0"/>
          <w:numId w:val="2"/>
        </w:numPr>
        <w:spacing w:after="120" w:line="240" w:lineRule="auto"/>
        <w:contextualSpacing/>
        <w:rPr>
          <w:rFonts w:cs="Arial"/>
        </w:rPr>
      </w:pPr>
      <w:r w:rsidRPr="00E12294">
        <w:rPr>
          <w:rFonts w:cs="Arial"/>
        </w:rPr>
        <w:t>sportskih internet portala koji su u potpunosti namijenjeni objavljivanju sportskih sadržaja;</w:t>
      </w:r>
    </w:p>
    <w:p w14:paraId="1D42552A" w14:textId="77777777" w:rsidR="004E07C4" w:rsidRDefault="00E96D48" w:rsidP="00B943FE">
      <w:pPr>
        <w:numPr>
          <w:ilvl w:val="0"/>
          <w:numId w:val="2"/>
        </w:numPr>
        <w:spacing w:after="120" w:line="240" w:lineRule="auto"/>
        <w:contextualSpacing/>
        <w:rPr>
          <w:rFonts w:cs="Arial"/>
        </w:rPr>
      </w:pPr>
      <w:r w:rsidRPr="00E12294">
        <w:rPr>
          <w:rFonts w:cs="Arial"/>
        </w:rPr>
        <w:t>internet stranica sportskih klubova i udruženja koja sponzoriše priređivač koji se oglašava;</w:t>
      </w:r>
    </w:p>
    <w:p w14:paraId="19886A9C" w14:textId="77777777" w:rsidR="00BE2E46" w:rsidRDefault="00E96D48" w:rsidP="00B943FE">
      <w:pPr>
        <w:pStyle w:val="ListParagraph"/>
        <w:numPr>
          <w:ilvl w:val="0"/>
          <w:numId w:val="3"/>
        </w:numPr>
        <w:spacing w:after="120" w:line="240" w:lineRule="auto"/>
        <w:rPr>
          <w:rFonts w:cs="Arial"/>
        </w:rPr>
      </w:pPr>
      <w:r w:rsidRPr="004E07C4">
        <w:rPr>
          <w:rFonts w:cs="Arial"/>
        </w:rPr>
        <w:t>na radijima;</w:t>
      </w:r>
    </w:p>
    <w:p w14:paraId="244D6AC8" w14:textId="5095AFDC" w:rsidR="004E07C4" w:rsidRDefault="00E96D48" w:rsidP="00B943FE">
      <w:pPr>
        <w:pStyle w:val="ListParagraph"/>
        <w:numPr>
          <w:ilvl w:val="0"/>
          <w:numId w:val="3"/>
        </w:numPr>
        <w:spacing w:after="120" w:line="240" w:lineRule="auto"/>
        <w:rPr>
          <w:rFonts w:cs="Arial"/>
        </w:rPr>
      </w:pPr>
      <w:r w:rsidRPr="004E07C4">
        <w:rPr>
          <w:rFonts w:cs="Arial"/>
        </w:rPr>
        <w:t>u štampanim medijima;</w:t>
      </w:r>
    </w:p>
    <w:p w14:paraId="2A40E474" w14:textId="77777777" w:rsidR="00BE2E46" w:rsidRDefault="00E96D48" w:rsidP="00B943FE">
      <w:pPr>
        <w:pStyle w:val="ListParagraph"/>
        <w:numPr>
          <w:ilvl w:val="0"/>
          <w:numId w:val="3"/>
        </w:numPr>
        <w:spacing w:after="120" w:line="240" w:lineRule="auto"/>
        <w:rPr>
          <w:rFonts w:cs="Arial"/>
        </w:rPr>
      </w:pPr>
      <w:r w:rsidRPr="004E07C4">
        <w:rPr>
          <w:rFonts w:cs="Arial"/>
        </w:rPr>
        <w:t>u filmovima, muzičkim i drugim spotovima, serijama i pozorišnim predstavama.</w:t>
      </w:r>
    </w:p>
    <w:p w14:paraId="12C4BF3C" w14:textId="6032DD7C" w:rsidR="004E07C4" w:rsidRDefault="00E96D48" w:rsidP="00CD623A">
      <w:r w:rsidRPr="00E12294">
        <w:t xml:space="preserve">Oglašavanje igara na sreću mora da sadrži upozorenje da: </w:t>
      </w:r>
    </w:p>
    <w:p w14:paraId="201AA5AE" w14:textId="77777777" w:rsidR="00BE2E46" w:rsidRDefault="00E96D48" w:rsidP="00B943FE">
      <w:pPr>
        <w:pStyle w:val="ListParagraph"/>
        <w:numPr>
          <w:ilvl w:val="0"/>
          <w:numId w:val="4"/>
        </w:numPr>
        <w:spacing w:after="120" w:line="240" w:lineRule="auto"/>
        <w:rPr>
          <w:rFonts w:cs="Arial"/>
        </w:rPr>
      </w:pPr>
      <w:r w:rsidRPr="004E07C4">
        <w:rPr>
          <w:rFonts w:cs="Arial"/>
        </w:rPr>
        <w:t>igre na sreću mogu uzrokovati zavisnost;</w:t>
      </w:r>
    </w:p>
    <w:p w14:paraId="29B5A7DA" w14:textId="1688FB3A" w:rsidR="00E96D48" w:rsidRPr="004E07C4" w:rsidRDefault="00E96D48" w:rsidP="00B943FE">
      <w:pPr>
        <w:pStyle w:val="ListParagraph"/>
        <w:numPr>
          <w:ilvl w:val="0"/>
          <w:numId w:val="4"/>
        </w:numPr>
        <w:spacing w:after="120" w:line="240" w:lineRule="auto"/>
        <w:rPr>
          <w:rFonts w:cs="Arial"/>
        </w:rPr>
      </w:pPr>
      <w:r w:rsidRPr="004E07C4">
        <w:rPr>
          <w:rFonts w:cs="Arial"/>
        </w:rPr>
        <w:t>je licima koja nijesu navršila 18 godina života zabranjeno učestvovanje u igrama na sreću.</w:t>
      </w:r>
    </w:p>
    <w:p w14:paraId="482AEA32" w14:textId="18BBDE8D" w:rsidR="00B2360B" w:rsidRDefault="00E96D48" w:rsidP="00BE2E46">
      <w:r w:rsidRPr="00E12294">
        <w:t>Zabrana oglašavanja iz stava 1 ovog člana odnosi se i na priređivanje igara na sreću putem interneta.</w:t>
      </w:r>
    </w:p>
    <w:p w14:paraId="39A4DB56" w14:textId="77777777" w:rsidR="00BE2E46" w:rsidRDefault="00E96D48" w:rsidP="00BE2E46">
      <w:r w:rsidRPr="00E12294">
        <w:t xml:space="preserve">Zabrana iz stava 1 ovog člana odnosi se na priređivače igara na sreću, pružaoce </w:t>
      </w:r>
      <w:r w:rsidRPr="00A916B0">
        <w:t>telekomunikacionih usluga, pružaoce medijskih usluga, pružaoce usluga oglašavanja i izdavače.</w:t>
      </w:r>
    </w:p>
    <w:p w14:paraId="22EFAF4B" w14:textId="77777777" w:rsidR="00BE2E46" w:rsidRDefault="00E96D48" w:rsidP="00BE2E46">
      <w:r w:rsidRPr="00A916B0">
        <w:t>Izuzetno od stava 1 ovog člana, dozvoljeno je oglašavanje lutrijskih igara na sreću.</w:t>
      </w:r>
    </w:p>
    <w:p w14:paraId="285BDEAC" w14:textId="047F4E68" w:rsidR="00E96D48" w:rsidRPr="00AD4E9E" w:rsidRDefault="00733442" w:rsidP="00BE2E46">
      <w:r>
        <w:t xml:space="preserve">Izuzetno od stava 1 tačka 2 ovog člana, dozvoljeno je oglašavanje </w:t>
      </w:r>
      <w:r w:rsidRPr="00A916B0">
        <w:t>na internet stranicama priređivača igara na sreću kome je dodijeljeno odobrenje Vlade ili nadležnog organa</w:t>
      </w:r>
      <w:r>
        <w:t xml:space="preserve"> uprave</w:t>
      </w:r>
      <w:r w:rsidRPr="00A916B0">
        <w:t>.</w:t>
      </w:r>
    </w:p>
    <w:p w14:paraId="77A6D64B" w14:textId="71989CC0" w:rsidR="00BE2E46" w:rsidRDefault="00E96D48" w:rsidP="00CD623A">
      <w:pPr>
        <w:spacing w:after="120"/>
        <w:ind w:firstLine="0"/>
        <w:jc w:val="center"/>
        <w:rPr>
          <w:rFonts w:cs="Arial"/>
          <w:b/>
        </w:rPr>
      </w:pPr>
      <w:r w:rsidRPr="00E12294">
        <w:rPr>
          <w:rFonts w:cs="Arial"/>
          <w:b/>
        </w:rPr>
        <w:t>Član</w:t>
      </w:r>
      <w:r w:rsidR="00D56BFE">
        <w:rPr>
          <w:rFonts w:cs="Arial"/>
          <w:b/>
        </w:rPr>
        <w:t xml:space="preserve"> 1</w:t>
      </w:r>
      <w:r w:rsidR="00790F8C">
        <w:rPr>
          <w:rFonts w:cs="Arial"/>
          <w:b/>
        </w:rPr>
        <w:t>8</w:t>
      </w:r>
    </w:p>
    <w:p w14:paraId="52BCEAB2" w14:textId="77777777" w:rsidR="00BE2E46" w:rsidRDefault="00E96D48" w:rsidP="00CD623A">
      <w:r w:rsidRPr="00B2360B">
        <w:t xml:space="preserve">Oglašavanje posebnih igara na sreću ne smatra se sprovođenje društveno odgovornih akcija od strane priređivača igara na sreću i javno izvještavanje o tim akcijama putem medija ili na drugi način. </w:t>
      </w:r>
    </w:p>
    <w:p w14:paraId="0EB48FD5" w14:textId="5677F348" w:rsidR="00FA1235" w:rsidRPr="00B2360B" w:rsidRDefault="00E96D48" w:rsidP="00CD623A">
      <w:pPr>
        <w:rPr>
          <w:rFonts w:cs="Arial"/>
        </w:rPr>
      </w:pPr>
      <w:r w:rsidRPr="00B2360B">
        <w:rPr>
          <w:rFonts w:cs="Arial"/>
        </w:rPr>
        <w:t>Prilikom sprovođenja društveno odgovornih akcija iz stava 1 ovog člana, dozvoljeno je da priređivači igara na sreću istaknu svoj logo/ logotip bez pozivanja na učešće u igrama na sreću.</w:t>
      </w:r>
    </w:p>
    <w:p w14:paraId="0E9C0661" w14:textId="77777777" w:rsidR="007301C4" w:rsidRPr="003C75A5" w:rsidRDefault="007301C4" w:rsidP="00E96D48">
      <w:pPr>
        <w:spacing w:after="0" w:line="240" w:lineRule="auto"/>
        <w:jc w:val="center"/>
        <w:rPr>
          <w:rFonts w:cs="Arial"/>
          <w:b/>
          <w:sz w:val="12"/>
          <w:szCs w:val="12"/>
        </w:rPr>
      </w:pPr>
    </w:p>
    <w:p w14:paraId="13EFBAD7" w14:textId="399472BD" w:rsidR="000C00DD" w:rsidRPr="00E12294" w:rsidRDefault="00E96D48" w:rsidP="00CD623A">
      <w:pPr>
        <w:spacing w:after="120"/>
        <w:ind w:firstLine="0"/>
        <w:jc w:val="center"/>
        <w:rPr>
          <w:rFonts w:cs="Arial"/>
          <w:b/>
        </w:rPr>
      </w:pPr>
      <w:r w:rsidRPr="00E12294">
        <w:rPr>
          <w:rFonts w:cs="Arial"/>
          <w:b/>
        </w:rPr>
        <w:t xml:space="preserve">Član </w:t>
      </w:r>
      <w:r w:rsidR="00D56BFE">
        <w:rPr>
          <w:rFonts w:cs="Arial"/>
          <w:b/>
        </w:rPr>
        <w:t>1</w:t>
      </w:r>
      <w:r w:rsidR="00790F8C">
        <w:rPr>
          <w:rFonts w:cs="Arial"/>
          <w:b/>
        </w:rPr>
        <w:t>9</w:t>
      </w:r>
    </w:p>
    <w:p w14:paraId="085FF613" w14:textId="77777777" w:rsidR="00E96D48" w:rsidRPr="00E12294" w:rsidRDefault="00E96D48" w:rsidP="00CD623A">
      <w:r w:rsidRPr="00E12294">
        <w:t>Zabranjuje se oglašavanje igara na sreću na javnim mjestima.</w:t>
      </w:r>
    </w:p>
    <w:p w14:paraId="646FE967" w14:textId="77777777" w:rsidR="00E96D48" w:rsidRPr="00E12294" w:rsidRDefault="00E96D48" w:rsidP="00CD623A">
      <w:r w:rsidRPr="00E12294">
        <w:t>Izuzetno od stava 1 ovog člana, dozvoljeno je oglašavanje na spoljnim djelovima prostora za igre na sreću koje ne poziva osobe na igranje igara na sreću.</w:t>
      </w:r>
    </w:p>
    <w:p w14:paraId="345A0A18" w14:textId="77777777" w:rsidR="00E96D48" w:rsidRPr="00E12294" w:rsidRDefault="00E96D48" w:rsidP="00CD623A">
      <w:r w:rsidRPr="00E12294">
        <w:t>Spoljni izgled prostora za igre na sreću mora biti takav da onemogućuje uvid u unutrašnjost prostora.</w:t>
      </w:r>
    </w:p>
    <w:p w14:paraId="56DA0B3C" w14:textId="08243F2F" w:rsidR="00F95CC4" w:rsidRPr="00CD623A" w:rsidRDefault="00E96D48" w:rsidP="00CD623A">
      <w:r w:rsidRPr="00E12294">
        <w:t xml:space="preserve">Odredbe stava 3 ovog člana ne primjenjuju se na prostore kazina u hotelima </w:t>
      </w:r>
      <w:r>
        <w:t>sa</w:t>
      </w:r>
      <w:r w:rsidRPr="00E12294">
        <w:t xml:space="preserve"> pet zvjezdica.</w:t>
      </w:r>
    </w:p>
    <w:p w14:paraId="681FA2D2" w14:textId="77777777" w:rsidR="00CD623A" w:rsidRDefault="00CD623A" w:rsidP="00CD623A">
      <w:pPr>
        <w:spacing w:after="120"/>
        <w:ind w:firstLine="0"/>
        <w:contextualSpacing/>
        <w:jc w:val="center"/>
        <w:rPr>
          <w:rFonts w:eastAsia="Times New Roman" w:cs="Arial"/>
          <w:b/>
          <w:color w:val="000000"/>
          <w:lang w:eastAsia="hr-HR"/>
        </w:rPr>
      </w:pPr>
      <w:bookmarkStart w:id="8" w:name="_Hlk180156385"/>
    </w:p>
    <w:p w14:paraId="0B3A37F6" w14:textId="77777777" w:rsidR="00CD623A" w:rsidRDefault="00CD623A" w:rsidP="00CD623A">
      <w:pPr>
        <w:spacing w:after="120"/>
        <w:ind w:firstLine="0"/>
        <w:contextualSpacing/>
        <w:jc w:val="center"/>
        <w:rPr>
          <w:rFonts w:eastAsia="Times New Roman" w:cs="Arial"/>
          <w:b/>
          <w:color w:val="000000"/>
          <w:lang w:eastAsia="hr-HR"/>
        </w:rPr>
      </w:pPr>
    </w:p>
    <w:p w14:paraId="3FB69271" w14:textId="20B64322" w:rsidR="00BE2E46" w:rsidRDefault="00F95CC4" w:rsidP="00CD623A">
      <w:pPr>
        <w:spacing w:after="120"/>
        <w:ind w:firstLine="0"/>
        <w:contextualSpacing/>
        <w:jc w:val="center"/>
        <w:rPr>
          <w:rFonts w:eastAsia="Times New Roman" w:cs="Arial"/>
          <w:b/>
          <w:color w:val="000000"/>
          <w:lang w:eastAsia="hr-HR"/>
        </w:rPr>
      </w:pPr>
      <w:r>
        <w:rPr>
          <w:rFonts w:eastAsia="Times New Roman" w:cs="Arial"/>
          <w:b/>
          <w:color w:val="000000"/>
          <w:lang w:eastAsia="hr-HR"/>
        </w:rPr>
        <w:lastRenderedPageBreak/>
        <w:t>Sistem nadzora priređivača</w:t>
      </w:r>
      <w:r w:rsidR="00EB15F7">
        <w:rPr>
          <w:rFonts w:eastAsia="Times New Roman" w:cs="Arial"/>
          <w:b/>
          <w:color w:val="000000"/>
          <w:lang w:eastAsia="hr-HR"/>
        </w:rPr>
        <w:t xml:space="preserve"> (ON-LINE </w:t>
      </w:r>
      <w:r w:rsidR="00C43A9C">
        <w:rPr>
          <w:rFonts w:eastAsia="Times New Roman" w:cs="Arial"/>
          <w:b/>
          <w:color w:val="000000"/>
          <w:lang w:eastAsia="hr-HR"/>
        </w:rPr>
        <w:t>nadzor</w:t>
      </w:r>
      <w:r w:rsidR="00EB15F7">
        <w:rPr>
          <w:rFonts w:eastAsia="Times New Roman" w:cs="Arial"/>
          <w:b/>
          <w:color w:val="000000"/>
          <w:lang w:eastAsia="hr-HR"/>
        </w:rPr>
        <w:t>)</w:t>
      </w:r>
    </w:p>
    <w:p w14:paraId="146EED6D" w14:textId="77777777" w:rsidR="00D56BFE" w:rsidRDefault="00D56BFE" w:rsidP="00CD623A">
      <w:pPr>
        <w:spacing w:after="120"/>
        <w:ind w:firstLine="0"/>
        <w:contextualSpacing/>
        <w:jc w:val="center"/>
        <w:rPr>
          <w:rFonts w:eastAsia="Times New Roman" w:cs="Arial"/>
          <w:b/>
          <w:color w:val="000000"/>
          <w:lang w:eastAsia="hr-HR"/>
        </w:rPr>
      </w:pPr>
      <w:r w:rsidRPr="00865190">
        <w:rPr>
          <w:rFonts w:eastAsia="Times New Roman" w:cs="Arial"/>
          <w:b/>
          <w:color w:val="000000"/>
          <w:lang w:eastAsia="hr-HR"/>
        </w:rPr>
        <w:t xml:space="preserve">Član </w:t>
      </w:r>
      <w:r w:rsidR="00790F8C">
        <w:rPr>
          <w:rFonts w:eastAsia="Times New Roman" w:cs="Arial"/>
          <w:b/>
          <w:color w:val="000000"/>
          <w:lang w:eastAsia="hr-HR"/>
        </w:rPr>
        <w:t>20</w:t>
      </w:r>
    </w:p>
    <w:p w14:paraId="40DEC59D" w14:textId="77777777" w:rsidR="00CD623A" w:rsidRPr="00BF76C6" w:rsidRDefault="00CD623A" w:rsidP="00CD623A">
      <w:pPr>
        <w:spacing w:after="120"/>
        <w:ind w:firstLine="0"/>
        <w:contextualSpacing/>
        <w:jc w:val="center"/>
        <w:rPr>
          <w:rFonts w:eastAsia="Times New Roman" w:cs="Arial"/>
          <w:b/>
          <w:color w:val="000000"/>
          <w:lang w:eastAsia="hr-HR"/>
        </w:rPr>
      </w:pPr>
    </w:p>
    <w:p w14:paraId="68918815" w14:textId="77777777" w:rsidR="008E11CD" w:rsidRDefault="008E11CD" w:rsidP="00BE2E46">
      <w:r w:rsidRPr="00F95CC4">
        <w:t xml:space="preserve">Priređivač igara </w:t>
      </w:r>
      <w:r>
        <w:t xml:space="preserve">na sreću </w:t>
      </w:r>
      <w:r w:rsidRPr="00F95CC4">
        <w:t xml:space="preserve">je dužan </w:t>
      </w:r>
      <w:r w:rsidRPr="00B137F2">
        <w:t>da obezbijedi vođenje evidencije o svim primljenim uplatama i isplatama, kao i dobicima</w:t>
      </w:r>
      <w:r w:rsidRPr="00F95CC4">
        <w:t xml:space="preserve"> u realnom vremenu na način kojim se omogućava uspostavljanje sistema nadzora</w:t>
      </w:r>
      <w:r>
        <w:t xml:space="preserve"> </w:t>
      </w:r>
      <w:r w:rsidRPr="00F95CC4">
        <w:t>(ON-LINE nadzor) u skladu sa ovim zakonom.</w:t>
      </w:r>
    </w:p>
    <w:p w14:paraId="121EDD94" w14:textId="50796906" w:rsidR="008E11CD" w:rsidRDefault="008E11CD" w:rsidP="00BE2E46">
      <w:r>
        <w:rPr>
          <w:rFonts w:eastAsia="Times New Roman"/>
          <w:lang w:eastAsia="hr-HR"/>
        </w:rPr>
        <w:t xml:space="preserve">Izuzetno od stava 1 ovog člana priređivač igara na sreću u kazinu </w:t>
      </w:r>
      <w:r w:rsidR="00660853">
        <w:rPr>
          <w:rFonts w:eastAsia="Times New Roman"/>
          <w:lang w:eastAsia="hr-HR"/>
        </w:rPr>
        <w:t xml:space="preserve">je </w:t>
      </w:r>
      <w:r w:rsidRPr="00F95CC4">
        <w:t xml:space="preserve">dužan </w:t>
      </w:r>
      <w:r w:rsidRPr="00E66A6C">
        <w:t xml:space="preserve">da obezbijedi vođenje evidencije o svim uplatama </w:t>
      </w:r>
      <w:r>
        <w:t xml:space="preserve">na blagajni i stolu za igranje, kao i o dobicima, </w:t>
      </w:r>
      <w:r w:rsidRPr="00E66A6C">
        <w:t>u realnom vremenu na</w:t>
      </w:r>
      <w:r w:rsidRPr="00F95CC4">
        <w:t xml:space="preserve"> način kojim se omogućava uspostavljanje sistema nadzora</w:t>
      </w:r>
      <w:r>
        <w:t xml:space="preserve"> </w:t>
      </w:r>
      <w:r w:rsidRPr="00F95CC4">
        <w:t>u skladu sa ovim zakonom.</w:t>
      </w:r>
    </w:p>
    <w:p w14:paraId="16319353" w14:textId="3A819A52" w:rsidR="008E11CD" w:rsidRDefault="008E11CD" w:rsidP="00BE2E46">
      <w:r w:rsidRPr="00B137F2">
        <w:t xml:space="preserve">Priređivač </w:t>
      </w:r>
      <w:r w:rsidR="00660853">
        <w:t>igara na sreću</w:t>
      </w:r>
      <w:r w:rsidRPr="00B137F2">
        <w:t>, pored obaveza iz stava 1 ovog člana, dužan je da obezbijedi vođenje evidencije o igračima koji su izvršili uplate na balagajni, stolu za igre na sreću ili putem interneta, kao i o</w:t>
      </w:r>
      <w:r w:rsidRPr="00F95CC4">
        <w:t xml:space="preserve"> dobitnicima</w:t>
      </w:r>
      <w:r>
        <w:t xml:space="preserve"> i </w:t>
      </w:r>
      <w:r w:rsidRPr="00F95CC4">
        <w:t>izdatim potvrdama o isplaćenim dobicima</w:t>
      </w:r>
      <w:r>
        <w:t>,</w:t>
      </w:r>
      <w:r w:rsidRPr="00F95CC4">
        <w:t xml:space="preserve"> na način kojim se omogućava uspostavljanje </w:t>
      </w:r>
      <w:r>
        <w:t>sistema nadzora</w:t>
      </w:r>
      <w:r w:rsidRPr="00F95CC4">
        <w:t xml:space="preserve"> u skladu sa ovim zakonom i zakonom kojim se uređuje zaštita podataka o ličnosti.</w:t>
      </w:r>
    </w:p>
    <w:p w14:paraId="5293FB5C" w14:textId="141D504D" w:rsidR="008E11CD" w:rsidRPr="00A87EA3" w:rsidRDefault="008E11CD" w:rsidP="00BE2E46">
      <w:pPr>
        <w:rPr>
          <w:rFonts w:eastAsia="Times New Roman"/>
          <w:lang w:val="sr-Latn-ME" w:eastAsia="hr-HR"/>
        </w:rPr>
      </w:pPr>
      <w:r>
        <w:rPr>
          <w:rFonts w:eastAsia="Times New Roman"/>
          <w:lang w:eastAsia="hr-HR"/>
        </w:rPr>
        <w:t>I</w:t>
      </w:r>
      <w:r>
        <w:rPr>
          <w:rFonts w:eastAsia="Times New Roman"/>
          <w:lang w:val="sr-Latn-ME" w:eastAsia="hr-HR"/>
        </w:rPr>
        <w:t xml:space="preserve">zuzetno od stava 3 ovog člana, priređivači igara klađenja dužni su da obezbijede vođenje evidencije o licima koja su izvršila uplate i uplatama na blagajni ili samouslužnom terminalu u iznosu od 20 eura i više, </w:t>
      </w:r>
      <w:r w:rsidR="00A87EA3">
        <w:rPr>
          <w:rFonts w:eastAsia="Times New Roman"/>
          <w:lang w:val="sr-Latn-ME" w:eastAsia="hr-HR"/>
        </w:rPr>
        <w:t>kao i o dobitnicima i isplatama od 20 eura ili više</w:t>
      </w:r>
      <w:r w:rsidR="00FE737A">
        <w:rPr>
          <w:rFonts w:eastAsia="Times New Roman"/>
          <w:lang w:val="sr-Latn-ME" w:eastAsia="hr-HR"/>
        </w:rPr>
        <w:t>.</w:t>
      </w:r>
    </w:p>
    <w:p w14:paraId="0F09A3D4" w14:textId="33C31D93" w:rsidR="00A87EA3" w:rsidRDefault="00A87EA3" w:rsidP="00BE2E46">
      <w:r w:rsidRPr="00F95CC4">
        <w:t xml:space="preserve">Priređivač igara </w:t>
      </w:r>
      <w:r w:rsidR="00660853">
        <w:t>na sreću je dužan</w:t>
      </w:r>
      <w:r w:rsidRPr="00F95CC4">
        <w:t xml:space="preserve"> da omogući </w:t>
      </w:r>
      <w:r>
        <w:t>nadležnom organu uprave</w:t>
      </w:r>
      <w:r w:rsidRPr="00F95CC4">
        <w:t xml:space="preserve"> u bilo kojem trenutku direktno informatičko spajanje na njegov sistem nadzora radi uspostavljanja i obezbjeđenja nadzora - cjeloviti nadzor prije početka priređivanja igara na sreću i trajno tokom priređivanja igara na sreću.</w:t>
      </w:r>
    </w:p>
    <w:p w14:paraId="2226BB02" w14:textId="0D771B9D" w:rsidR="00A87EA3" w:rsidRPr="00F95CC4" w:rsidRDefault="00A87EA3" w:rsidP="00BE2E46">
      <w:r w:rsidRPr="00F95CC4">
        <w:t xml:space="preserve">Priređivač igara </w:t>
      </w:r>
      <w:r>
        <w:t xml:space="preserve">na sreću </w:t>
      </w:r>
      <w:r w:rsidR="00737260">
        <w:t>je dužan</w:t>
      </w:r>
      <w:r w:rsidRPr="00F95CC4">
        <w:t xml:space="preserve"> da nadležnom organu</w:t>
      </w:r>
      <w:r>
        <w:t xml:space="preserve"> uprave</w:t>
      </w:r>
      <w:r w:rsidRPr="00F95CC4">
        <w:t xml:space="preserve"> i organizacionoj jedinici organa državne uprave nadležno</w:t>
      </w:r>
      <w:r>
        <w:t>j</w:t>
      </w:r>
      <w:r w:rsidRPr="00F95CC4">
        <w:t xml:space="preserve"> za unutrašnje poslove koja vrši policijske poslove i poslove koji se odnose na sprečavanje pranja novca i finansiranja terorizma (u daljem tekstu: finansijsko-obavještajna jedinica), u vršenju poslova iz svoje nadležnosti, omogući u svakom trenutku neposredan elektronski pristup podacima koji se čuvaju u sistemu nadzora priređivača igara.</w:t>
      </w:r>
    </w:p>
    <w:p w14:paraId="71E7C2EF" w14:textId="0E14DAC0" w:rsidR="00A87EA3" w:rsidRPr="004C7710" w:rsidRDefault="00A87EA3" w:rsidP="00BE2E46">
      <w:r w:rsidRPr="00F95CC4">
        <w:t xml:space="preserve">Sistem nadzora priređivača igara </w:t>
      </w:r>
      <w:r>
        <w:t xml:space="preserve">na sreću </w:t>
      </w:r>
      <w:r w:rsidRPr="00F95CC4">
        <w:t xml:space="preserve">mora da vjerodostojno i u realnom vremenu </w:t>
      </w:r>
      <w:r w:rsidRPr="004C7710">
        <w:t xml:space="preserve">prati, bilježi i čuva podatke iz st. </w:t>
      </w:r>
      <w:r>
        <w:t>1, 2, 3 i 4</w:t>
      </w:r>
      <w:r w:rsidRPr="004C7710">
        <w:t xml:space="preserve"> ovog člana i da obezbijedi nepromjenjivost primljenih podataka, radi omogućavanja nadzora.</w:t>
      </w:r>
    </w:p>
    <w:p w14:paraId="632E3512" w14:textId="63DBFE59" w:rsidR="00A87EA3" w:rsidRPr="004C7710" w:rsidRDefault="00A87EA3" w:rsidP="00BE2E46">
      <w:r w:rsidRPr="004C7710">
        <w:t xml:space="preserve">Priređivač igara </w:t>
      </w:r>
      <w:r w:rsidR="00660853">
        <w:t xml:space="preserve">na sreću je </w:t>
      </w:r>
      <w:r w:rsidRPr="004C7710">
        <w:t xml:space="preserve">dužan da nadležnom organu i finansijsko-obavještajnoj jedinici omogući neposredan elektronski pristup sistemu nadzora i podacima iz st. </w:t>
      </w:r>
      <w:r>
        <w:t>1, 2, 3 i 4</w:t>
      </w:r>
      <w:r w:rsidRPr="004C7710">
        <w:t xml:space="preserve"> ovog člana.</w:t>
      </w:r>
    </w:p>
    <w:p w14:paraId="6F201860" w14:textId="5CE1238B" w:rsidR="00A87EA3" w:rsidRPr="004C7710" w:rsidRDefault="00A87EA3" w:rsidP="00BE2E46">
      <w:r w:rsidRPr="00B137F2">
        <w:t xml:space="preserve">Priređivač </w:t>
      </w:r>
      <w:r w:rsidR="00660853">
        <w:t xml:space="preserve">igara na sreću </w:t>
      </w:r>
      <w:r w:rsidRPr="00B137F2">
        <w:t>je dužan da podatke iz st. 1, 2, 3 i 4 ovog člana čuva u realnom vremenu, u intervalima ne dužim od 10 minuta i dostavlja nadležnom organu koji iste čuva u svom informacionom sistemu.</w:t>
      </w:r>
    </w:p>
    <w:p w14:paraId="3D540F3D" w14:textId="70BC3535" w:rsidR="00A87EA3" w:rsidRDefault="00A87EA3" w:rsidP="00BE2E46">
      <w:r w:rsidRPr="004C7710">
        <w:t xml:space="preserve">Priređivač igara </w:t>
      </w:r>
      <w:r w:rsidR="00737260">
        <w:t>je dužan</w:t>
      </w:r>
      <w:r w:rsidRPr="004C7710">
        <w:t xml:space="preserve"> da čuva podatke iz st. </w:t>
      </w:r>
      <w:r>
        <w:t>1, 2, 3 i 4</w:t>
      </w:r>
      <w:r w:rsidRPr="004C7710">
        <w:t xml:space="preserve"> ovog člana najmanje pet godina.</w:t>
      </w:r>
    </w:p>
    <w:p w14:paraId="4DFC3B5E" w14:textId="77777777" w:rsidR="00A87EA3" w:rsidRPr="00A87EA3" w:rsidRDefault="00A87EA3" w:rsidP="00BE2E46">
      <w:r w:rsidRPr="00A87EA3">
        <w:t>Priređivač i zaposleni kod priređivača dužni su čuvati u tajnosti podatke o igračima i njihovom učestvovanju u igri, uključujući i podatke o njihovim dobicima i gubicima.</w:t>
      </w:r>
    </w:p>
    <w:p w14:paraId="607E65A8" w14:textId="3EE9A0BD" w:rsidR="00A87EA3" w:rsidRPr="00A87EA3" w:rsidRDefault="00A87EA3" w:rsidP="00BE2E46">
      <w:r w:rsidRPr="00A87EA3">
        <w:t xml:space="preserve">Izuzetno od stava </w:t>
      </w:r>
      <w:r>
        <w:t>11</w:t>
      </w:r>
      <w:r w:rsidRPr="00A87EA3">
        <w:t xml:space="preserve"> ovog člana ne postoji obaveza čuvanja podataka u slučajevima kada je priređivač obavezan postupati u skladu sa propisima kojima se uređuje sprječavanje pranja novca i finansiranja terorizma.</w:t>
      </w:r>
    </w:p>
    <w:p w14:paraId="6CD2D80D" w14:textId="23212818" w:rsidR="00A87EA3" w:rsidRDefault="00A87EA3" w:rsidP="00BE2E46">
      <w:r w:rsidRPr="00010EB5">
        <w:lastRenderedPageBreak/>
        <w:t xml:space="preserve">Priređivač posebnih igara na sreću i priređivač igara na sreću putem interneta </w:t>
      </w:r>
      <w:r w:rsidRPr="00796F5E">
        <w:t>je dužan da izvrši identifikaciju</w:t>
      </w:r>
      <w:r>
        <w:t xml:space="preserve"> odnosno provjeru identiteta</w:t>
      </w:r>
      <w:r w:rsidRPr="00796F5E">
        <w:t xml:space="preserve"> </w:t>
      </w:r>
      <w:r>
        <w:t xml:space="preserve">igrača iz st. 3 i 4 ovog </w:t>
      </w:r>
      <w:r>
        <w:rPr>
          <w:lang w:val="sr-Latn-ME"/>
        </w:rPr>
        <w:t>člana</w:t>
      </w:r>
      <w:r w:rsidRPr="00796F5E">
        <w:t xml:space="preserve"> u skladu sa zakonom kojim se uređuje sprečavanje pranja novca i finansiranja terorizma</w:t>
      </w:r>
      <w:r>
        <w:t>, ako ovim zakonom nije drugačije propisano</w:t>
      </w:r>
      <w:r w:rsidRPr="00796F5E">
        <w:t>.</w:t>
      </w:r>
    </w:p>
    <w:p w14:paraId="4F21366D" w14:textId="4DE6AB6E" w:rsidR="00A87EA3" w:rsidRDefault="00A87EA3" w:rsidP="00BE2E46">
      <w:r>
        <w:t xml:space="preserve">Provjera identiteta igrača se vrši u slučaju kada se igrač već nalazi u evidenciji iz st. 3 i 4 ovog člana. </w:t>
      </w:r>
    </w:p>
    <w:p w14:paraId="4831E078" w14:textId="6E7007BC" w:rsidR="00A87EA3" w:rsidRPr="00A838FA" w:rsidRDefault="00A87EA3" w:rsidP="00BE2E46">
      <w:r w:rsidRPr="00010EB5">
        <w:t xml:space="preserve">Priređivač posebnih igara na sreću i priređivač igara na sreću putem interneta </w:t>
      </w:r>
      <w:r w:rsidR="00D0743C">
        <w:t>je dužan</w:t>
      </w:r>
      <w:r w:rsidRPr="00010EB5">
        <w:t xml:space="preserve"> da godišnji statistički izvještaj u elektronskoj formi, sačinjen na osnovu podataka iz </w:t>
      </w:r>
      <w:r w:rsidRPr="004C7710">
        <w:t xml:space="preserve">st. </w:t>
      </w:r>
      <w:r>
        <w:t>1,</w:t>
      </w:r>
      <w:r w:rsidRPr="004C7710">
        <w:t xml:space="preserve"> </w:t>
      </w:r>
      <w:r>
        <w:t>2</w:t>
      </w:r>
      <w:r w:rsidR="00FE737A">
        <w:t>,</w:t>
      </w:r>
      <w:r>
        <w:t xml:space="preserve"> 3 </w:t>
      </w:r>
      <w:r w:rsidR="00FE737A">
        <w:t>i 4</w:t>
      </w:r>
      <w:r w:rsidRPr="00010EB5">
        <w:t xml:space="preserve"> ovog člana, dostavi nadležnom organu i finansijsko-obavještajnoj jedinici do kraja januara tekuće godine za prethodnu godinu.</w:t>
      </w:r>
    </w:p>
    <w:p w14:paraId="2E891E5C" w14:textId="029AB7E7" w:rsidR="00FE737A" w:rsidRDefault="00FE737A" w:rsidP="00BE2E46">
      <w:r w:rsidRPr="00B137F2">
        <w:t xml:space="preserve">Tehničke uslove potrebne za realizaciju sistema nadzora priređivača iz st. 1 i 2 ovog člana, sadržaj i način vođenja evidencije iz st. 1, 2, 3 i 4 ovog </w:t>
      </w:r>
      <w:r w:rsidRPr="00B137F2">
        <w:rPr>
          <w:lang w:val="sr-Latn-ME"/>
        </w:rPr>
        <w:t xml:space="preserve">člana, </w:t>
      </w:r>
      <w:r w:rsidRPr="00B137F2">
        <w:t>način neposrednog elektronskog pristupa podacima iz stava 8 ovog člana, uslove i način dostavljanja podataka iz stava 9, kao i sadržaj i način dostavljanja izvještaja iz stava 15 propisuje Ministarstvo.</w:t>
      </w:r>
    </w:p>
    <w:p w14:paraId="1D522012" w14:textId="77777777" w:rsidR="00FE737A" w:rsidRPr="00F95CC4" w:rsidRDefault="00FE737A" w:rsidP="00CD623A">
      <w:pPr>
        <w:spacing w:after="120"/>
        <w:ind w:firstLine="0"/>
        <w:jc w:val="center"/>
        <w:rPr>
          <w:rFonts w:cs="Arial"/>
          <w:b/>
          <w:bCs/>
        </w:rPr>
      </w:pPr>
      <w:r w:rsidRPr="007B4F4C">
        <w:rPr>
          <w:rFonts w:cs="Arial"/>
          <w:b/>
          <w:bCs/>
        </w:rPr>
        <w:t>Potvrda o dobitku</w:t>
      </w:r>
    </w:p>
    <w:p w14:paraId="40B0AFF1" w14:textId="6BCD68F0" w:rsidR="00FE737A" w:rsidRDefault="00FE737A" w:rsidP="001C2284">
      <w:pPr>
        <w:spacing w:after="120"/>
        <w:ind w:firstLine="0"/>
        <w:jc w:val="center"/>
        <w:rPr>
          <w:rFonts w:cs="Arial"/>
          <w:b/>
          <w:bCs/>
        </w:rPr>
      </w:pPr>
      <w:r w:rsidRPr="00F95CC4">
        <w:rPr>
          <w:rFonts w:cs="Arial"/>
          <w:b/>
          <w:bCs/>
        </w:rPr>
        <w:t xml:space="preserve">Član </w:t>
      </w:r>
      <w:r>
        <w:rPr>
          <w:rFonts w:cs="Arial"/>
          <w:b/>
          <w:bCs/>
        </w:rPr>
        <w:t>21</w:t>
      </w:r>
    </w:p>
    <w:p w14:paraId="555A9853" w14:textId="3B02C407" w:rsidR="00FE737A" w:rsidRPr="00F95CC4" w:rsidRDefault="00FE737A" w:rsidP="00BE2E46">
      <w:r w:rsidRPr="00F95CC4">
        <w:t xml:space="preserve">Priređivač igara </w:t>
      </w:r>
      <w:r w:rsidR="00D0743C">
        <w:t>je dužan</w:t>
      </w:r>
      <w:r w:rsidRPr="00F95CC4">
        <w:t xml:space="preserve"> da na zahtjev dobitnika, izda potvrdu na ime dobitnika o ostvarenim dobicima isključivo iz igre, neposredno kod preuzimanja dobitka.</w:t>
      </w:r>
    </w:p>
    <w:p w14:paraId="0F9297F3" w14:textId="77777777" w:rsidR="00FE737A" w:rsidRPr="00F95CC4" w:rsidRDefault="00FE737A" w:rsidP="00BE2E46">
      <w:r w:rsidRPr="00F95CC4">
        <w:t>Izuzetno od stava 1 ovog člana potvrdu o dobitku ostvarenom isključivo iz lutrijske igre dobitnik može da traži do isteka kalendarske godine u kojoj je dobitak ostvaren.</w:t>
      </w:r>
    </w:p>
    <w:p w14:paraId="05DBF90F" w14:textId="77777777" w:rsidR="00FE737A" w:rsidRPr="00B2360B" w:rsidRDefault="00FE737A" w:rsidP="00BE2E46">
      <w:r>
        <w:t xml:space="preserve">Potvrda iz stava 1 ovog </w:t>
      </w:r>
      <w:r w:rsidRPr="00B2360B">
        <w:t>člana je neprenosiva.</w:t>
      </w:r>
    </w:p>
    <w:p w14:paraId="7120893A" w14:textId="152368BE" w:rsidR="00E465F4" w:rsidRPr="00FE737A" w:rsidRDefault="00FE737A" w:rsidP="00BE2E46">
      <w:r w:rsidRPr="00B137F2">
        <w:t>Sadržaj potvrde iz stava 1 ovog člana propisuje Ministarstvo.</w:t>
      </w:r>
    </w:p>
    <w:p w14:paraId="5690726C" w14:textId="140E75E4" w:rsidR="007B4F4C" w:rsidRDefault="00FE737A" w:rsidP="001C2284">
      <w:pPr>
        <w:spacing w:after="120"/>
        <w:ind w:firstLine="0"/>
        <w:jc w:val="center"/>
        <w:rPr>
          <w:rFonts w:cs="Arial"/>
          <w:b/>
          <w:bCs/>
        </w:rPr>
      </w:pPr>
      <w:r>
        <w:rPr>
          <w:rFonts w:cs="Arial"/>
          <w:b/>
          <w:bCs/>
        </w:rPr>
        <w:t>Video nadzor i kontrola ulaska</w:t>
      </w:r>
    </w:p>
    <w:p w14:paraId="6DDBADB1" w14:textId="734EEF55" w:rsidR="00A838FA" w:rsidRDefault="007B4F4C" w:rsidP="001C2284">
      <w:pPr>
        <w:spacing w:after="120"/>
        <w:ind w:firstLine="0"/>
        <w:jc w:val="center"/>
        <w:rPr>
          <w:rFonts w:cs="Arial"/>
          <w:b/>
          <w:bCs/>
        </w:rPr>
      </w:pPr>
      <w:r>
        <w:rPr>
          <w:rFonts w:cs="Arial"/>
          <w:b/>
          <w:bCs/>
        </w:rPr>
        <w:t>Član 2</w:t>
      </w:r>
      <w:r w:rsidR="00CE3049">
        <w:rPr>
          <w:rFonts w:cs="Arial"/>
          <w:b/>
          <w:bCs/>
        </w:rPr>
        <w:t>2</w:t>
      </w:r>
    </w:p>
    <w:p w14:paraId="5BCEAA86" w14:textId="77777777" w:rsidR="00BE2E46" w:rsidRDefault="00412C26" w:rsidP="001C2284">
      <w:r w:rsidRPr="00BF76C6">
        <w:t>Priređivač</w:t>
      </w:r>
      <w:r>
        <w:t xml:space="preserve"> igara na sreću</w:t>
      </w:r>
      <w:r w:rsidRPr="00BF76C6">
        <w:t xml:space="preserve"> je dužan da obezbijedi video nadzor ulaska - izlaska u </w:t>
      </w:r>
      <w:r>
        <w:t>objekat</w:t>
      </w:r>
      <w:r w:rsidRPr="00BF76C6">
        <w:t xml:space="preserve"> u kome se priređuju igre na sreću</w:t>
      </w:r>
      <w:r>
        <w:t>.</w:t>
      </w:r>
    </w:p>
    <w:p w14:paraId="5BF96467" w14:textId="77777777" w:rsidR="00BE2E46" w:rsidRDefault="00412C26" w:rsidP="001C2284">
      <w:r>
        <w:t xml:space="preserve">Priređivač igara na sreću je dužan da </w:t>
      </w:r>
      <w:r w:rsidRPr="00BF76C6">
        <w:t xml:space="preserve">snimljeni materijal čuva </w:t>
      </w:r>
      <w:r w:rsidRPr="0031327B">
        <w:t xml:space="preserve">najmanje </w:t>
      </w:r>
      <w:r>
        <w:t>9</w:t>
      </w:r>
      <w:r w:rsidRPr="0031327B">
        <w:t>0 dana.</w:t>
      </w:r>
    </w:p>
    <w:p w14:paraId="1FA35684" w14:textId="32167855" w:rsidR="00A838FA" w:rsidRDefault="00A838FA" w:rsidP="001C2284">
      <w:pPr>
        <w:rPr>
          <w:rFonts w:eastAsia="Times New Roman"/>
          <w:lang w:eastAsia="hr-HR"/>
        </w:rPr>
      </w:pPr>
      <w:r w:rsidRPr="00A838FA">
        <w:rPr>
          <w:rFonts w:eastAsia="Times New Roman"/>
          <w:lang w:eastAsia="hr-HR"/>
        </w:rPr>
        <w:t xml:space="preserve">Ulaz u objekte u kojima se priređuju igre na sreću dozvoljeno je samo punoljetnim licima, koja su dužna da na zahtjev priređivača </w:t>
      </w:r>
      <w:r w:rsidRPr="00A838FA">
        <w:rPr>
          <w:rFonts w:eastAsia="Calibri"/>
        </w:rPr>
        <w:t xml:space="preserve">igara </w:t>
      </w:r>
      <w:r w:rsidRPr="00A838FA">
        <w:rPr>
          <w:rFonts w:eastAsia="Times New Roman"/>
          <w:lang w:eastAsia="hr-HR"/>
        </w:rPr>
        <w:t xml:space="preserve">pokažu identifikacionu ispravu. </w:t>
      </w:r>
    </w:p>
    <w:p w14:paraId="62A948F4" w14:textId="12DB7A2D" w:rsidR="00814154" w:rsidRPr="00B2360B" w:rsidRDefault="00A838FA" w:rsidP="001C2284">
      <w:r w:rsidRPr="00B2360B">
        <w:t xml:space="preserve">Lica koja su u skladu sa posebnim propisima dužna da nose uniformu mogu ulaziti u </w:t>
      </w:r>
      <w:r w:rsidR="006E2151" w:rsidRPr="00B2360B">
        <w:t xml:space="preserve">objekat iz stava </w:t>
      </w:r>
      <w:r w:rsidR="00412C26">
        <w:t>1</w:t>
      </w:r>
      <w:r w:rsidR="006E2151" w:rsidRPr="00B2360B">
        <w:t xml:space="preserve"> ovog člana </w:t>
      </w:r>
      <w:r w:rsidRPr="00B2360B">
        <w:t xml:space="preserve">samo radi obavljanja službe. </w:t>
      </w:r>
    </w:p>
    <w:p w14:paraId="7CB1F567" w14:textId="292A989F" w:rsidR="00814154" w:rsidRPr="00B2360B" w:rsidRDefault="00A838FA" w:rsidP="001C2284">
      <w:r w:rsidRPr="00B2360B">
        <w:t xml:space="preserve">Zabranjeno je u objekte </w:t>
      </w:r>
      <w:r w:rsidR="006E2151" w:rsidRPr="00B2360B">
        <w:t>iz stava 1 ovog člana</w:t>
      </w:r>
      <w:r w:rsidRPr="00B2360B">
        <w:t xml:space="preserve"> unositi oružje i tehnička pomagala prikladna za pribavljanje prednosti u igri.</w:t>
      </w:r>
    </w:p>
    <w:p w14:paraId="76C25211" w14:textId="36407483" w:rsidR="00790F8C" w:rsidRPr="001C2284" w:rsidRDefault="00A838FA" w:rsidP="001C2284">
      <w:r w:rsidRPr="00B2360B">
        <w:t>Bliže uslove za ulazak u prostorije, uslove i način utvrđivanja i</w:t>
      </w:r>
      <w:r w:rsidR="00412C26">
        <w:t>de</w:t>
      </w:r>
      <w:r w:rsidRPr="00B2360B">
        <w:t xml:space="preserve">ntiteta iz stava </w:t>
      </w:r>
      <w:r w:rsidR="006E2151" w:rsidRPr="00B2360B">
        <w:t>3</w:t>
      </w:r>
      <w:r w:rsidRPr="00B2360B">
        <w:t xml:space="preserve"> ovog člana donosi priređivač nakon dobijanja prethodne saglasnosti nadležnog organa uprave. </w:t>
      </w:r>
      <w:bookmarkEnd w:id="8"/>
    </w:p>
    <w:p w14:paraId="1F1E242C" w14:textId="77777777" w:rsidR="001C2284" w:rsidRDefault="001C2284" w:rsidP="001C2284">
      <w:pPr>
        <w:spacing w:after="120"/>
        <w:ind w:firstLine="0"/>
        <w:jc w:val="center"/>
        <w:rPr>
          <w:rFonts w:cs="Arial"/>
          <w:b/>
          <w:bCs/>
        </w:rPr>
      </w:pPr>
    </w:p>
    <w:p w14:paraId="5C8C007E" w14:textId="77777777" w:rsidR="001C2284" w:rsidRDefault="001C2284" w:rsidP="001C2284">
      <w:pPr>
        <w:spacing w:after="120"/>
        <w:ind w:firstLine="0"/>
        <w:jc w:val="center"/>
        <w:rPr>
          <w:rFonts w:cs="Arial"/>
          <w:b/>
          <w:bCs/>
        </w:rPr>
      </w:pPr>
    </w:p>
    <w:p w14:paraId="39AACA09" w14:textId="625E73C4" w:rsidR="00CC69F6" w:rsidRPr="00CC69F6" w:rsidRDefault="00CC69F6" w:rsidP="001C2284">
      <w:pPr>
        <w:spacing w:after="120"/>
        <w:ind w:firstLine="0"/>
        <w:jc w:val="center"/>
        <w:rPr>
          <w:rFonts w:cs="Arial"/>
          <w:b/>
          <w:bCs/>
        </w:rPr>
      </w:pPr>
      <w:r w:rsidRPr="00CC69F6">
        <w:rPr>
          <w:rFonts w:cs="Arial"/>
          <w:b/>
          <w:bCs/>
        </w:rPr>
        <w:lastRenderedPageBreak/>
        <w:t>Zabrane</w:t>
      </w:r>
    </w:p>
    <w:p w14:paraId="681591A9" w14:textId="77777777" w:rsidR="00CC69F6" w:rsidRPr="00CC69F6" w:rsidRDefault="00CC69F6" w:rsidP="001C2284">
      <w:pPr>
        <w:spacing w:after="120"/>
        <w:ind w:firstLine="0"/>
        <w:jc w:val="center"/>
        <w:rPr>
          <w:rFonts w:cs="Arial"/>
          <w:b/>
          <w:bCs/>
        </w:rPr>
      </w:pPr>
      <w:r w:rsidRPr="00CC69F6">
        <w:rPr>
          <w:rFonts w:cs="Arial"/>
          <w:b/>
          <w:bCs/>
        </w:rPr>
        <w:t>Član</w:t>
      </w:r>
      <w:r>
        <w:rPr>
          <w:rFonts w:cs="Arial"/>
          <w:b/>
          <w:bCs/>
        </w:rPr>
        <w:t xml:space="preserve"> 2</w:t>
      </w:r>
      <w:r w:rsidR="00790F8C">
        <w:rPr>
          <w:rFonts w:cs="Arial"/>
          <w:b/>
          <w:bCs/>
        </w:rPr>
        <w:t>3</w:t>
      </w:r>
    </w:p>
    <w:p w14:paraId="1E81EACC" w14:textId="77777777" w:rsidR="00CC69F6" w:rsidRPr="00CC69F6" w:rsidRDefault="00CC69F6" w:rsidP="001C2284">
      <w:r w:rsidRPr="00CC69F6">
        <w:t>Zabranjeno je:</w:t>
      </w:r>
    </w:p>
    <w:p w14:paraId="791944E2" w14:textId="3117A263" w:rsidR="00CC69F6" w:rsidRPr="00CC69F6" w:rsidRDefault="00F97445" w:rsidP="00E02798">
      <w:pPr>
        <w:numPr>
          <w:ilvl w:val="0"/>
          <w:numId w:val="5"/>
        </w:numPr>
        <w:spacing w:after="120" w:line="240" w:lineRule="auto"/>
        <w:contextualSpacing/>
        <w:rPr>
          <w:rFonts w:cs="Arial"/>
        </w:rPr>
      </w:pPr>
      <w:r>
        <w:rPr>
          <w:rFonts w:cs="Arial"/>
        </w:rPr>
        <w:t xml:space="preserve">omogućavanje i </w:t>
      </w:r>
      <w:r w:rsidR="00CC69F6" w:rsidRPr="00CC69F6">
        <w:rPr>
          <w:rFonts w:cs="Arial"/>
        </w:rPr>
        <w:t>učestvovanje u igrama na sreću licima mlađim od 18 godina;</w:t>
      </w:r>
    </w:p>
    <w:p w14:paraId="59749BD2" w14:textId="77777777" w:rsidR="00CC69F6" w:rsidRPr="00CC69F6" w:rsidRDefault="00CC69F6" w:rsidP="00E02798">
      <w:pPr>
        <w:numPr>
          <w:ilvl w:val="0"/>
          <w:numId w:val="5"/>
        </w:numPr>
        <w:spacing w:after="120" w:line="240" w:lineRule="auto"/>
        <w:contextualSpacing/>
        <w:rPr>
          <w:rFonts w:cs="Arial"/>
        </w:rPr>
      </w:pPr>
      <w:r w:rsidRPr="00CC69F6">
        <w:rPr>
          <w:rFonts w:cs="Arial"/>
        </w:rPr>
        <w:t xml:space="preserve">učestvovanje u igrama na sreću politički eksponiranim licima i </w:t>
      </w:r>
      <w:r w:rsidRPr="00281D26">
        <w:rPr>
          <w:rFonts w:cs="Arial"/>
        </w:rPr>
        <w:t>licima iz člana 14 ovog zakona</w:t>
      </w:r>
      <w:r w:rsidRPr="00CC69F6">
        <w:rPr>
          <w:rFonts w:cs="Arial"/>
        </w:rPr>
        <w:t>;</w:t>
      </w:r>
    </w:p>
    <w:p w14:paraId="698A9BBB" w14:textId="77777777" w:rsidR="00CC69F6" w:rsidRPr="00CC69F6" w:rsidRDefault="00CC69F6" w:rsidP="00E02798">
      <w:pPr>
        <w:numPr>
          <w:ilvl w:val="0"/>
          <w:numId w:val="5"/>
        </w:numPr>
        <w:spacing w:after="120" w:line="240" w:lineRule="auto"/>
        <w:contextualSpacing/>
        <w:rPr>
          <w:rFonts w:cs="Arial"/>
        </w:rPr>
      </w:pPr>
      <w:bookmarkStart w:id="9" w:name="_Hlk179796844"/>
      <w:r w:rsidRPr="00CC69F6">
        <w:rPr>
          <w:rFonts w:cs="Arial"/>
        </w:rPr>
        <w:t>učestvovanje u inostranim igrama na sreću za koje se ulozi plaćaju na teritoriji Crne Gore;</w:t>
      </w:r>
    </w:p>
    <w:p w14:paraId="058549FA" w14:textId="77777777" w:rsidR="00CC69F6" w:rsidRPr="00CC69F6" w:rsidRDefault="00CC69F6" w:rsidP="00E02798">
      <w:pPr>
        <w:numPr>
          <w:ilvl w:val="0"/>
          <w:numId w:val="5"/>
        </w:numPr>
        <w:spacing w:after="120"/>
        <w:contextualSpacing/>
        <w:rPr>
          <w:rFonts w:cs="Arial"/>
        </w:rPr>
      </w:pPr>
      <w:r w:rsidRPr="00CC69F6">
        <w:rPr>
          <w:rFonts w:cs="Arial"/>
        </w:rPr>
        <w:t xml:space="preserve">prikupljanje uloga u Crnoj Gori za učestvovanje u igrama na sreću koje se priređuju u inostranstvu; </w:t>
      </w:r>
    </w:p>
    <w:p w14:paraId="6573A4A7" w14:textId="77777777" w:rsidR="00CC69F6" w:rsidRPr="00CC69F6" w:rsidRDefault="00CC69F6" w:rsidP="00E02798">
      <w:pPr>
        <w:numPr>
          <w:ilvl w:val="0"/>
          <w:numId w:val="5"/>
        </w:numPr>
        <w:spacing w:after="120"/>
        <w:contextualSpacing/>
        <w:rPr>
          <w:rFonts w:cs="Arial"/>
        </w:rPr>
      </w:pPr>
      <w:r w:rsidRPr="00CC69F6">
        <w:rPr>
          <w:rFonts w:cs="Arial"/>
        </w:rPr>
        <w:t>prodaja, držanje, ustupanje, izdavanje, oglašavanje i svako drugo predstavljanje inostranih srećki i tiketa (listića) za igre na sreću na teritoriji Crne Gore;</w:t>
      </w:r>
    </w:p>
    <w:p w14:paraId="20809AA6" w14:textId="77777777" w:rsidR="00CC69F6" w:rsidRPr="00CC69F6" w:rsidRDefault="00CC69F6" w:rsidP="00E02798">
      <w:pPr>
        <w:numPr>
          <w:ilvl w:val="0"/>
          <w:numId w:val="5"/>
        </w:numPr>
        <w:spacing w:after="120"/>
        <w:contextualSpacing/>
        <w:rPr>
          <w:rFonts w:cs="Arial"/>
        </w:rPr>
      </w:pPr>
      <w:r w:rsidRPr="00CC69F6">
        <w:rPr>
          <w:rFonts w:cs="Arial"/>
        </w:rPr>
        <w:t>priređivanje igara na sreću u slobodnim zonama;</w:t>
      </w:r>
    </w:p>
    <w:p w14:paraId="00B98F13" w14:textId="103B1E7E" w:rsidR="00CC69F6" w:rsidRPr="00CC69F6" w:rsidRDefault="00CC69F6" w:rsidP="00E02798">
      <w:pPr>
        <w:numPr>
          <w:ilvl w:val="0"/>
          <w:numId w:val="5"/>
        </w:numPr>
        <w:spacing w:after="120"/>
        <w:contextualSpacing/>
        <w:rPr>
          <w:rFonts w:cs="Arial"/>
        </w:rPr>
      </w:pPr>
      <w:r w:rsidRPr="00CC69F6">
        <w:rPr>
          <w:rFonts w:cs="Arial"/>
        </w:rPr>
        <w:t xml:space="preserve">organizovanje igara kod kojih </w:t>
      </w:r>
      <w:r w:rsidR="00411BA6">
        <w:rPr>
          <w:rFonts w:cs="Arial"/>
        </w:rPr>
        <w:t>igrači</w:t>
      </w:r>
      <w:r w:rsidRPr="00CC69F6">
        <w:rPr>
          <w:rFonts w:cs="Arial"/>
        </w:rPr>
        <w:t xml:space="preserve"> uplaćuju određene novčane iznose </w:t>
      </w:r>
      <w:r w:rsidR="00411BA6">
        <w:rPr>
          <w:rFonts w:cs="Arial"/>
        </w:rPr>
        <w:t>igrači</w:t>
      </w:r>
      <w:r w:rsidRPr="00CC69F6">
        <w:rPr>
          <w:rFonts w:cs="Arial"/>
        </w:rPr>
        <w:t xml:space="preserve">ma koji su se prije njih uključili u igru i očekuju plaćanje određenih novčanih iznosa od </w:t>
      </w:r>
      <w:r w:rsidR="00411BA6">
        <w:rPr>
          <w:rFonts w:cs="Arial"/>
        </w:rPr>
        <w:t>igrač</w:t>
      </w:r>
      <w:r w:rsidRPr="00CC69F6">
        <w:rPr>
          <w:rFonts w:cs="Arial"/>
        </w:rPr>
        <w:t>a koji bi se poslije njih uključili u takvu igru (novčani lanac i sl.), kao i primanja drugih uplata i obećavanje dobitaka suprotno članu 2 ovog zakona;</w:t>
      </w:r>
    </w:p>
    <w:p w14:paraId="69B28B4A" w14:textId="77777777" w:rsidR="00CC69F6" w:rsidRPr="00CC69F6" w:rsidRDefault="00CC69F6" w:rsidP="00E02798">
      <w:pPr>
        <w:numPr>
          <w:ilvl w:val="0"/>
          <w:numId w:val="5"/>
        </w:numPr>
        <w:shd w:val="clear" w:color="auto" w:fill="FFFFFF"/>
        <w:spacing w:after="120" w:line="240" w:lineRule="auto"/>
        <w:contextualSpacing/>
        <w:rPr>
          <w:rFonts w:cs="Arial"/>
        </w:rPr>
      </w:pPr>
      <w:r w:rsidRPr="00CC69F6">
        <w:rPr>
          <w:rFonts w:cs="Arial"/>
        </w:rPr>
        <w:t>zaposlenima kod priređivača učestvovanje u igrama koje priređuje taj priređivač</w:t>
      </w:r>
      <w:r w:rsidR="00281D26" w:rsidRPr="00281D26">
        <w:rPr>
          <w:rFonts w:cs="Arial"/>
        </w:rPr>
        <w:t>;</w:t>
      </w:r>
    </w:p>
    <w:p w14:paraId="0196895A" w14:textId="77777777" w:rsidR="00CC69F6" w:rsidRPr="00C869D1" w:rsidRDefault="00CC69F6" w:rsidP="00E02798">
      <w:pPr>
        <w:numPr>
          <w:ilvl w:val="0"/>
          <w:numId w:val="5"/>
        </w:numPr>
        <w:shd w:val="clear" w:color="auto" w:fill="FFFFFF"/>
        <w:spacing w:after="120" w:line="240" w:lineRule="auto"/>
        <w:contextualSpacing/>
        <w:rPr>
          <w:rFonts w:cs="Arial"/>
        </w:rPr>
      </w:pPr>
      <w:r w:rsidRPr="00CC69F6">
        <w:rPr>
          <w:rFonts w:cs="Arial"/>
        </w:rPr>
        <w:t xml:space="preserve">zaposlenima kod priređivača da od igrača primaju proviziju, poklone, pozajmice ili druge </w:t>
      </w:r>
      <w:r w:rsidRPr="00C869D1">
        <w:rPr>
          <w:rFonts w:cs="Arial"/>
        </w:rPr>
        <w:t>pogodnosti za sebe ili drugoga, kao i da novčano pomažu igrače</w:t>
      </w:r>
      <w:r w:rsidR="00281D26" w:rsidRPr="00C869D1">
        <w:rPr>
          <w:rFonts w:cs="Arial"/>
        </w:rPr>
        <w:t>;</w:t>
      </w:r>
    </w:p>
    <w:p w14:paraId="51956C01" w14:textId="7F87DE64" w:rsidR="00C869D1" w:rsidRPr="00C869D1" w:rsidRDefault="00C869D1" w:rsidP="00E02798">
      <w:pPr>
        <w:numPr>
          <w:ilvl w:val="0"/>
          <w:numId w:val="5"/>
        </w:numPr>
        <w:shd w:val="clear" w:color="auto" w:fill="FFFFFF"/>
        <w:spacing w:after="120" w:line="240" w:lineRule="auto"/>
        <w:contextualSpacing/>
        <w:rPr>
          <w:rFonts w:cs="Arial"/>
        </w:rPr>
      </w:pPr>
      <w:r w:rsidRPr="00C869D1">
        <w:rPr>
          <w:rFonts w:cs="Arial"/>
        </w:rPr>
        <w:t>primanje uplata na blagajni, stolu za igre na sreću, samouslužnom terminalu ili putem int</w:t>
      </w:r>
      <w:r>
        <w:rPr>
          <w:rFonts w:cs="Arial"/>
        </w:rPr>
        <w:t xml:space="preserve">erneta </w:t>
      </w:r>
      <w:r w:rsidRPr="00C869D1">
        <w:rPr>
          <w:rFonts w:cs="Arial"/>
        </w:rPr>
        <w:t>od strane drugih lica za račun igrača</w:t>
      </w:r>
      <w:r>
        <w:rPr>
          <w:rFonts w:cs="Arial"/>
        </w:rPr>
        <w:t>;</w:t>
      </w:r>
      <w:r w:rsidR="004F7DD3">
        <w:rPr>
          <w:rFonts w:cs="Arial"/>
        </w:rPr>
        <w:t xml:space="preserve"> </w:t>
      </w:r>
    </w:p>
    <w:bookmarkEnd w:id="9"/>
    <w:p w14:paraId="4FAA4949" w14:textId="77777777" w:rsidR="00BE2E46" w:rsidRDefault="00CC69F6" w:rsidP="00E02798">
      <w:pPr>
        <w:numPr>
          <w:ilvl w:val="0"/>
          <w:numId w:val="5"/>
        </w:numPr>
        <w:contextualSpacing/>
        <w:rPr>
          <w:rFonts w:cs="Arial"/>
        </w:rPr>
      </w:pPr>
      <w:r w:rsidRPr="00CC69F6">
        <w:rPr>
          <w:rFonts w:cs="Arial"/>
        </w:rPr>
        <w:t xml:space="preserve">priređivati </w:t>
      </w:r>
      <w:r w:rsidR="00281D26" w:rsidRPr="00281D26">
        <w:rPr>
          <w:rFonts w:cs="Arial"/>
        </w:rPr>
        <w:t xml:space="preserve">igre u kazinima </w:t>
      </w:r>
      <w:r w:rsidRPr="00CC69F6">
        <w:rPr>
          <w:rFonts w:cs="Arial"/>
        </w:rPr>
        <w:t>u stambeno-poslovnim objektima;</w:t>
      </w:r>
    </w:p>
    <w:p w14:paraId="713E1CF2" w14:textId="0F551F9B" w:rsidR="00CC69F6" w:rsidRPr="00CC69F6" w:rsidRDefault="00CC69F6" w:rsidP="00E02798">
      <w:pPr>
        <w:numPr>
          <w:ilvl w:val="0"/>
          <w:numId w:val="5"/>
        </w:numPr>
        <w:contextualSpacing/>
        <w:rPr>
          <w:rFonts w:eastAsia="Times New Roman" w:cs="Arial"/>
        </w:rPr>
      </w:pPr>
      <w:r w:rsidRPr="00CC69F6">
        <w:rPr>
          <w:rFonts w:eastAsia="Times New Roman" w:cs="Arial"/>
        </w:rPr>
        <w:t>priređiva</w:t>
      </w:r>
      <w:r w:rsidR="00281D26" w:rsidRPr="00281D26">
        <w:rPr>
          <w:rFonts w:eastAsia="Times New Roman" w:cs="Arial"/>
        </w:rPr>
        <w:t>ti</w:t>
      </w:r>
      <w:r w:rsidRPr="00CC69F6">
        <w:rPr>
          <w:rFonts w:eastAsia="Times New Roman" w:cs="Arial"/>
        </w:rPr>
        <w:t xml:space="preserve"> ig</w:t>
      </w:r>
      <w:r w:rsidR="00281D26" w:rsidRPr="00281D26">
        <w:rPr>
          <w:rFonts w:eastAsia="Times New Roman" w:cs="Arial"/>
        </w:rPr>
        <w:t>re</w:t>
      </w:r>
      <w:r w:rsidRPr="00CC69F6">
        <w:rPr>
          <w:rFonts w:eastAsia="Times New Roman" w:cs="Arial"/>
        </w:rPr>
        <w:t xml:space="preserve"> na sreću </w:t>
      </w:r>
      <w:r w:rsidR="00281D26" w:rsidRPr="00281D26">
        <w:rPr>
          <w:rFonts w:eastAsia="Times New Roman" w:cs="Arial"/>
        </w:rPr>
        <w:t>suprotno zakonu;</w:t>
      </w:r>
    </w:p>
    <w:p w14:paraId="76E96C54" w14:textId="77777777" w:rsidR="00CC69F6" w:rsidRPr="00CC69F6" w:rsidRDefault="00CC69F6" w:rsidP="00E02798">
      <w:pPr>
        <w:numPr>
          <w:ilvl w:val="0"/>
          <w:numId w:val="5"/>
        </w:numPr>
        <w:contextualSpacing/>
        <w:rPr>
          <w:rFonts w:eastAsia="Times New Roman" w:cs="Arial"/>
        </w:rPr>
      </w:pPr>
      <w:r w:rsidRPr="00CC69F6">
        <w:rPr>
          <w:rFonts w:eastAsia="Times New Roman" w:cs="Arial"/>
        </w:rPr>
        <w:t xml:space="preserve">mijenjanje visine dobitka i kvote utvrđenih u trenutku polaganja opklade; </w:t>
      </w:r>
    </w:p>
    <w:p w14:paraId="73EDD736" w14:textId="77777777" w:rsidR="00CC69F6" w:rsidRPr="00CC69F6" w:rsidRDefault="00CC69F6" w:rsidP="00E02798">
      <w:pPr>
        <w:numPr>
          <w:ilvl w:val="0"/>
          <w:numId w:val="5"/>
        </w:numPr>
        <w:contextualSpacing/>
        <w:rPr>
          <w:rFonts w:eastAsia="Times New Roman" w:cs="Arial"/>
        </w:rPr>
      </w:pPr>
      <w:bookmarkStart w:id="10" w:name="_Hlk179796995"/>
      <w:r w:rsidRPr="00CC69F6">
        <w:rPr>
          <w:rFonts w:eastAsia="Times New Roman" w:cs="Arial"/>
        </w:rPr>
        <w:t>omogućavanje primanja opklada za igre na sreću u ime i za račun priređivača, osim ako drukčije nije izričito predviđeno zakonom;</w:t>
      </w:r>
    </w:p>
    <w:p w14:paraId="066626D6" w14:textId="77777777" w:rsidR="00CC69F6" w:rsidRPr="00CC69F6" w:rsidRDefault="00CC69F6" w:rsidP="00E02798">
      <w:pPr>
        <w:numPr>
          <w:ilvl w:val="0"/>
          <w:numId w:val="5"/>
        </w:numPr>
        <w:contextualSpacing/>
        <w:rPr>
          <w:rFonts w:eastAsia="Times New Roman" w:cs="Arial"/>
        </w:rPr>
      </w:pPr>
      <w:r w:rsidRPr="00CC69F6">
        <w:rPr>
          <w:rFonts w:eastAsia="Times New Roman" w:cs="Arial"/>
        </w:rPr>
        <w:t>oglašavanje i reklamiranje igara na sreću i priređivača u štampanim i elektronskim medijima koji su namenjeni maljoletnim licima;</w:t>
      </w:r>
    </w:p>
    <w:p w14:paraId="17EC88BB" w14:textId="18EAE115" w:rsidR="00CC69F6" w:rsidRPr="00CC69F6" w:rsidRDefault="00CC69F6" w:rsidP="00E02798">
      <w:pPr>
        <w:numPr>
          <w:ilvl w:val="0"/>
          <w:numId w:val="5"/>
        </w:numPr>
        <w:contextualSpacing/>
        <w:rPr>
          <w:rFonts w:eastAsia="Times New Roman" w:cs="Arial"/>
        </w:rPr>
      </w:pPr>
      <w:r w:rsidRPr="00CC69F6">
        <w:rPr>
          <w:rFonts w:eastAsia="Times New Roman" w:cs="Arial"/>
        </w:rPr>
        <w:t>oglašavanje i reklamiranje igara na sreću suprotno čl</w:t>
      </w:r>
      <w:r w:rsidR="00281D26" w:rsidRPr="00281D26">
        <w:rPr>
          <w:rFonts w:eastAsia="Times New Roman" w:cs="Arial"/>
        </w:rPr>
        <w:t>.16, 17</w:t>
      </w:r>
      <w:r w:rsidR="006602C7">
        <w:rPr>
          <w:rFonts w:eastAsia="Times New Roman" w:cs="Arial"/>
        </w:rPr>
        <w:t xml:space="preserve">, </w:t>
      </w:r>
      <w:r w:rsidR="00281D26" w:rsidRPr="00281D26">
        <w:rPr>
          <w:rFonts w:eastAsia="Times New Roman" w:cs="Arial"/>
        </w:rPr>
        <w:t>18</w:t>
      </w:r>
      <w:r w:rsidR="006602C7">
        <w:rPr>
          <w:rFonts w:eastAsia="Times New Roman" w:cs="Arial"/>
        </w:rPr>
        <w:t xml:space="preserve"> i 19</w:t>
      </w:r>
      <w:r w:rsidR="00281D26" w:rsidRPr="00281D26">
        <w:rPr>
          <w:rFonts w:eastAsia="Times New Roman" w:cs="Arial"/>
        </w:rPr>
        <w:t xml:space="preserve"> </w:t>
      </w:r>
      <w:r w:rsidRPr="00CC69F6">
        <w:rPr>
          <w:rFonts w:eastAsia="Times New Roman" w:cs="Arial"/>
        </w:rPr>
        <w:t>ovog zakona;</w:t>
      </w:r>
    </w:p>
    <w:p w14:paraId="678A9326" w14:textId="20326EC0" w:rsidR="00CC69F6" w:rsidRPr="00CC69F6" w:rsidRDefault="00CC69F6" w:rsidP="00E02798">
      <w:pPr>
        <w:numPr>
          <w:ilvl w:val="0"/>
          <w:numId w:val="5"/>
        </w:numPr>
        <w:contextualSpacing/>
        <w:rPr>
          <w:rFonts w:eastAsia="Times New Roman" w:cs="Arial"/>
        </w:rPr>
      </w:pPr>
      <w:r w:rsidRPr="00CC69F6">
        <w:rPr>
          <w:rFonts w:eastAsia="Times New Roman" w:cs="Arial"/>
        </w:rPr>
        <w:t>dopuštanje, odnosno omogućavanje ulaska malol</w:t>
      </w:r>
      <w:r w:rsidR="001B280E">
        <w:rPr>
          <w:rFonts w:eastAsia="Times New Roman" w:cs="Arial"/>
        </w:rPr>
        <w:t>j</w:t>
      </w:r>
      <w:r w:rsidRPr="00CC69F6">
        <w:rPr>
          <w:rFonts w:eastAsia="Times New Roman" w:cs="Arial"/>
        </w:rPr>
        <w:t xml:space="preserve">etnim licima u </w:t>
      </w:r>
      <w:r w:rsidR="00983564">
        <w:rPr>
          <w:rFonts w:eastAsia="Times New Roman" w:cs="Arial"/>
        </w:rPr>
        <w:t>prostore</w:t>
      </w:r>
      <w:r w:rsidRPr="00CC69F6">
        <w:rPr>
          <w:rFonts w:eastAsia="Times New Roman" w:cs="Arial"/>
        </w:rPr>
        <w:t xml:space="preserve"> u kojima se priređuju igre na sreću;</w:t>
      </w:r>
    </w:p>
    <w:p w14:paraId="4A3BFF4E" w14:textId="77777777" w:rsidR="00CC69F6" w:rsidRPr="00CC69F6" w:rsidRDefault="00CC69F6" w:rsidP="00E02798">
      <w:pPr>
        <w:numPr>
          <w:ilvl w:val="0"/>
          <w:numId w:val="5"/>
        </w:numPr>
        <w:contextualSpacing/>
        <w:rPr>
          <w:rFonts w:eastAsia="Times New Roman" w:cs="Arial"/>
        </w:rPr>
      </w:pPr>
      <w:r w:rsidRPr="00CC69F6">
        <w:rPr>
          <w:rFonts w:eastAsia="Times New Roman" w:cs="Arial"/>
        </w:rPr>
        <w:t>priređivanje igara sa piramidalnim karakterom (lanci sreće i sl.);</w:t>
      </w:r>
    </w:p>
    <w:p w14:paraId="376181F0" w14:textId="77777777" w:rsidR="00BE2E46" w:rsidRDefault="00CC69F6" w:rsidP="00E02798">
      <w:pPr>
        <w:numPr>
          <w:ilvl w:val="0"/>
          <w:numId w:val="5"/>
        </w:numPr>
        <w:contextualSpacing/>
        <w:rPr>
          <w:rFonts w:eastAsia="Times New Roman" w:cs="Arial"/>
        </w:rPr>
      </w:pPr>
      <w:r w:rsidRPr="00CC69F6">
        <w:rPr>
          <w:rFonts w:eastAsia="Times New Roman" w:cs="Arial"/>
        </w:rPr>
        <w:t>priređivanje nagradnih igara u robi i uslugama u kojima se nagrada isplaćuje u novcu, odnosno drugim sredstvima plaćanja ili je takva novčana nagrada, odnosno sredstvo plaćanja sastavni dio nagrade;</w:t>
      </w:r>
    </w:p>
    <w:p w14:paraId="6FA0C8F2" w14:textId="52CA5667" w:rsidR="00CC69F6" w:rsidRPr="00CC69F6" w:rsidRDefault="00CC69F6" w:rsidP="00E02798">
      <w:pPr>
        <w:numPr>
          <w:ilvl w:val="0"/>
          <w:numId w:val="5"/>
        </w:numPr>
        <w:contextualSpacing/>
        <w:rPr>
          <w:rFonts w:eastAsia="Times New Roman" w:cs="Arial"/>
        </w:rPr>
      </w:pPr>
      <w:r w:rsidRPr="00CC69F6">
        <w:rPr>
          <w:rFonts w:eastAsia="Times New Roman" w:cs="Arial"/>
        </w:rPr>
        <w:t>zamjena robne nagrade, odnosno usluge dobijene u igrama na sreću za novčanu protivvrijednost dobijene robe, odnosno usluge;</w:t>
      </w:r>
    </w:p>
    <w:p w14:paraId="0649D33E" w14:textId="0B157162" w:rsidR="00CC69F6" w:rsidRPr="00CC69F6" w:rsidRDefault="00CC69F6" w:rsidP="00E02798">
      <w:pPr>
        <w:numPr>
          <w:ilvl w:val="0"/>
          <w:numId w:val="5"/>
        </w:numPr>
        <w:contextualSpacing/>
        <w:rPr>
          <w:rFonts w:eastAsia="Times New Roman" w:cs="Arial"/>
        </w:rPr>
      </w:pPr>
      <w:r w:rsidRPr="00CC69F6">
        <w:rPr>
          <w:rFonts w:eastAsia="Times New Roman" w:cs="Arial"/>
        </w:rPr>
        <w:t xml:space="preserve">omogućavanje priređivanja igara na sreću </w:t>
      </w:r>
      <w:r w:rsidR="00281D26">
        <w:rPr>
          <w:rFonts w:eastAsia="Times New Roman" w:cs="Arial"/>
        </w:rPr>
        <w:t xml:space="preserve">putem </w:t>
      </w:r>
      <w:r w:rsidR="00983564">
        <w:rPr>
          <w:rFonts w:eastAsia="Times New Roman" w:cs="Arial"/>
        </w:rPr>
        <w:t>internet p</w:t>
      </w:r>
      <w:r w:rsidR="001B280E">
        <w:rPr>
          <w:rFonts w:eastAsia="Times New Roman" w:cs="Arial"/>
        </w:rPr>
        <w:t>r</w:t>
      </w:r>
      <w:r w:rsidR="00983564">
        <w:rPr>
          <w:rFonts w:eastAsia="Times New Roman" w:cs="Arial"/>
        </w:rPr>
        <w:t>ivre</w:t>
      </w:r>
      <w:r w:rsidR="001B280E">
        <w:rPr>
          <w:rFonts w:eastAsia="Times New Roman" w:cs="Arial"/>
        </w:rPr>
        <w:t>d</w:t>
      </w:r>
      <w:r w:rsidR="00983564">
        <w:rPr>
          <w:rFonts w:eastAsia="Times New Roman" w:cs="Arial"/>
        </w:rPr>
        <w:t>nom društvu koje</w:t>
      </w:r>
      <w:r w:rsidRPr="00CC69F6">
        <w:rPr>
          <w:rFonts w:eastAsia="Times New Roman" w:cs="Arial"/>
        </w:rPr>
        <w:t xml:space="preserve"> ne pos</w:t>
      </w:r>
      <w:r w:rsidR="001B280E">
        <w:rPr>
          <w:rFonts w:eastAsia="Times New Roman" w:cs="Arial"/>
        </w:rPr>
        <w:t>j</w:t>
      </w:r>
      <w:r w:rsidRPr="00CC69F6">
        <w:rPr>
          <w:rFonts w:eastAsia="Times New Roman" w:cs="Arial"/>
        </w:rPr>
        <w:t>eduje odobrenje</w:t>
      </w:r>
      <w:r w:rsidR="00983564">
        <w:rPr>
          <w:rFonts w:eastAsia="Times New Roman" w:cs="Arial"/>
        </w:rPr>
        <w:t xml:space="preserve"> nadle</w:t>
      </w:r>
      <w:r w:rsidR="001B280E">
        <w:rPr>
          <w:rFonts w:eastAsia="Times New Roman" w:cs="Arial"/>
          <w:lang w:val="sr-Latn-ME"/>
        </w:rPr>
        <w:t>ž</w:t>
      </w:r>
      <w:r w:rsidR="00983564">
        <w:rPr>
          <w:rFonts w:eastAsia="Times New Roman" w:cs="Arial"/>
        </w:rPr>
        <w:t>nog organa uprave</w:t>
      </w:r>
      <w:r w:rsidRPr="00CC69F6">
        <w:rPr>
          <w:rFonts w:eastAsia="Times New Roman" w:cs="Arial"/>
        </w:rPr>
        <w:t>;</w:t>
      </w:r>
    </w:p>
    <w:p w14:paraId="5939B795" w14:textId="505A6B8D" w:rsidR="00CC69F6" w:rsidRPr="00CC69F6" w:rsidRDefault="00CC69F6" w:rsidP="00E02798">
      <w:pPr>
        <w:numPr>
          <w:ilvl w:val="0"/>
          <w:numId w:val="5"/>
        </w:numPr>
        <w:contextualSpacing/>
        <w:rPr>
          <w:rFonts w:eastAsia="Times New Roman" w:cs="Arial"/>
        </w:rPr>
      </w:pPr>
      <w:r w:rsidRPr="00CC69F6">
        <w:rPr>
          <w:rFonts w:eastAsia="Times New Roman" w:cs="Arial"/>
        </w:rPr>
        <w:t xml:space="preserve">priređivanje igara na sreću </w:t>
      </w:r>
      <w:r w:rsidR="001B280E">
        <w:rPr>
          <w:rFonts w:eastAsia="Times New Roman" w:cs="Arial"/>
        </w:rPr>
        <w:t>kojima se ne garantuju isti uslovi</w:t>
      </w:r>
      <w:r w:rsidRPr="00CC69F6">
        <w:rPr>
          <w:rFonts w:eastAsia="Times New Roman" w:cs="Arial"/>
        </w:rPr>
        <w:t xml:space="preserve"> svim igračima;</w:t>
      </w:r>
    </w:p>
    <w:p w14:paraId="70FA1B74" w14:textId="77777777" w:rsidR="00BE2E46" w:rsidRDefault="00CC69F6" w:rsidP="00E02798">
      <w:pPr>
        <w:numPr>
          <w:ilvl w:val="0"/>
          <w:numId w:val="5"/>
        </w:numPr>
        <w:contextualSpacing/>
        <w:rPr>
          <w:rFonts w:eastAsia="Times New Roman" w:cs="Arial"/>
        </w:rPr>
      </w:pPr>
      <w:r w:rsidRPr="00CC69F6">
        <w:rPr>
          <w:rFonts w:eastAsia="Times New Roman" w:cs="Arial"/>
        </w:rPr>
        <w:t xml:space="preserve">držanje automata ili stolova za koje je </w:t>
      </w:r>
      <w:r w:rsidR="007E6989" w:rsidRPr="007E6989">
        <w:rPr>
          <w:rFonts w:eastAsia="Times New Roman" w:cs="Arial"/>
        </w:rPr>
        <w:t>nadležni organ uprave izdao</w:t>
      </w:r>
      <w:r w:rsidRPr="00CC69F6">
        <w:rPr>
          <w:rFonts w:eastAsia="Times New Roman" w:cs="Arial"/>
        </w:rPr>
        <w:t xml:space="preserve"> odobrenje, a koji nisu stavljeni u upotrebu u prostorijama u kojima se priređuju posebne igre na sreću; </w:t>
      </w:r>
    </w:p>
    <w:p w14:paraId="621EAEC2" w14:textId="32C2A9D5" w:rsidR="00CC69F6" w:rsidRPr="00CC69F6" w:rsidRDefault="00CC69F6" w:rsidP="00E02798">
      <w:pPr>
        <w:numPr>
          <w:ilvl w:val="0"/>
          <w:numId w:val="5"/>
        </w:numPr>
        <w:contextualSpacing/>
        <w:rPr>
          <w:rFonts w:eastAsia="Times New Roman" w:cs="Arial"/>
        </w:rPr>
      </w:pPr>
      <w:r w:rsidRPr="00CC69F6">
        <w:rPr>
          <w:rFonts w:eastAsia="Times New Roman" w:cs="Arial"/>
        </w:rPr>
        <w:t xml:space="preserve">držanje opreme za priređivanje igara na sreću - klađenje, odnosno igara na sreću na automatima u prostorijama u kojima se priređuju posebne igre na sreću koja ne omogućava čuvanje, arhiviranje i razmjenu podataka elektronskim putem sa softverskim rešenjem </w:t>
      </w:r>
      <w:r w:rsidR="007E6989">
        <w:rPr>
          <w:rFonts w:eastAsia="Times New Roman" w:cs="Arial"/>
        </w:rPr>
        <w:t>nadležnog organa uprave</w:t>
      </w:r>
      <w:r w:rsidRPr="00CC69F6">
        <w:rPr>
          <w:rFonts w:eastAsia="Times New Roman" w:cs="Arial"/>
        </w:rPr>
        <w:t>;</w:t>
      </w:r>
    </w:p>
    <w:p w14:paraId="4E2326E3" w14:textId="77777777" w:rsidR="00CC69F6" w:rsidRPr="00CC69F6" w:rsidRDefault="00CC69F6" w:rsidP="00E02798">
      <w:pPr>
        <w:numPr>
          <w:ilvl w:val="0"/>
          <w:numId w:val="5"/>
        </w:numPr>
        <w:contextualSpacing/>
        <w:rPr>
          <w:rFonts w:eastAsia="Times New Roman" w:cs="Arial"/>
        </w:rPr>
      </w:pPr>
      <w:r w:rsidRPr="00CC69F6">
        <w:rPr>
          <w:rFonts w:eastAsia="Times New Roman" w:cs="Arial"/>
        </w:rPr>
        <w:lastRenderedPageBreak/>
        <w:t xml:space="preserve">priređivanje posebne igre na sreću - klađenje od strane priređivača koji je vlasnik ili suvlasnik nekog sportskog kluba na događaje u </w:t>
      </w:r>
      <w:r w:rsidR="00983564">
        <w:rPr>
          <w:rFonts w:eastAsia="Times New Roman" w:cs="Arial"/>
        </w:rPr>
        <w:t>kojima učestvuje taj sportski klub</w:t>
      </w:r>
      <w:r w:rsidRPr="00CC69F6">
        <w:rPr>
          <w:rFonts w:eastAsia="Times New Roman" w:cs="Arial"/>
        </w:rPr>
        <w:t xml:space="preserve">; </w:t>
      </w:r>
    </w:p>
    <w:p w14:paraId="3597A736" w14:textId="4E759A55" w:rsidR="00CC69F6" w:rsidRPr="00CC69F6" w:rsidRDefault="00CC69F6" w:rsidP="00E02798">
      <w:pPr>
        <w:numPr>
          <w:ilvl w:val="0"/>
          <w:numId w:val="5"/>
        </w:numPr>
        <w:contextualSpacing/>
        <w:rPr>
          <w:rFonts w:eastAsia="Times New Roman" w:cs="Arial"/>
        </w:rPr>
      </w:pPr>
      <w:r w:rsidRPr="00CC69F6">
        <w:rPr>
          <w:rFonts w:eastAsia="Times New Roman" w:cs="Arial"/>
        </w:rPr>
        <w:t>priređivati igre</w:t>
      </w:r>
      <w:r w:rsidR="00F97445">
        <w:rPr>
          <w:rFonts w:eastAsia="Times New Roman" w:cs="Arial"/>
        </w:rPr>
        <w:t xml:space="preserve"> na sreću</w:t>
      </w:r>
      <w:r w:rsidR="001B280E">
        <w:rPr>
          <w:rFonts w:eastAsia="Times New Roman" w:cs="Arial"/>
        </w:rPr>
        <w:t xml:space="preserve"> </w:t>
      </w:r>
      <w:r w:rsidRPr="00CC69F6">
        <w:rPr>
          <w:rFonts w:eastAsia="Times New Roman" w:cs="Arial"/>
        </w:rPr>
        <w:t>koje nisu u skladu sa zakonom</w:t>
      </w:r>
      <w:r w:rsidR="007E6989" w:rsidRPr="007E6989">
        <w:rPr>
          <w:rFonts w:eastAsia="Times New Roman" w:cs="Arial"/>
        </w:rPr>
        <w:t xml:space="preserve">, </w:t>
      </w:r>
      <w:r w:rsidRPr="00CC69F6">
        <w:rPr>
          <w:rFonts w:eastAsia="Times New Roman" w:cs="Arial"/>
        </w:rPr>
        <w:t>koje se odnose na rezultate parlamentarnih, lokalnih i predsjedničkih izbora, za predsjednike država članica Evropske unije, za poslanike u parlamentu, za zastupnike u parlamentu Evropske unije i za članove predstavničkih tijela jedinica lokalne samouprave; na sportske događaje ekipa uzrasta mlađih od 18 godina;</w:t>
      </w:r>
    </w:p>
    <w:p w14:paraId="2D9E4B8D" w14:textId="16AEB095" w:rsidR="00CC69F6" w:rsidRDefault="00CC69F6" w:rsidP="00E02798">
      <w:pPr>
        <w:numPr>
          <w:ilvl w:val="0"/>
          <w:numId w:val="5"/>
        </w:numPr>
        <w:spacing w:after="0" w:line="276" w:lineRule="auto"/>
        <w:contextualSpacing/>
        <w:outlineLvl w:val="0"/>
        <w:rPr>
          <w:rFonts w:eastAsia="Times New Roman" w:cs="Arial"/>
        </w:rPr>
      </w:pPr>
      <w:r w:rsidRPr="00CC69F6">
        <w:rPr>
          <w:rFonts w:eastAsia="Times New Roman" w:cs="Arial"/>
        </w:rPr>
        <w:t xml:space="preserve">prodavanje, držanje, poslovno ustupanje, izdavanje, oglašavanje i bilo koji oblik reklamiranja lutrijskih igara na sreću koje priređuju </w:t>
      </w:r>
      <w:r w:rsidR="007E6989" w:rsidRPr="007E6989">
        <w:rPr>
          <w:rFonts w:eastAsia="Times New Roman" w:cs="Arial"/>
        </w:rPr>
        <w:t>privredna društva</w:t>
      </w:r>
      <w:r w:rsidRPr="00CC69F6">
        <w:rPr>
          <w:rFonts w:eastAsia="Times New Roman" w:cs="Arial"/>
        </w:rPr>
        <w:t xml:space="preserve"> bez </w:t>
      </w:r>
      <w:r w:rsidR="001B280E">
        <w:rPr>
          <w:rFonts w:eastAsia="Times New Roman" w:cs="Arial"/>
        </w:rPr>
        <w:t xml:space="preserve">odobrenja </w:t>
      </w:r>
      <w:r w:rsidRPr="00CC69F6">
        <w:rPr>
          <w:rFonts w:eastAsia="Times New Roman" w:cs="Arial"/>
        </w:rPr>
        <w:t xml:space="preserve">nadležnog organa. </w:t>
      </w:r>
    </w:p>
    <w:bookmarkEnd w:id="10"/>
    <w:p w14:paraId="62A0FE7B" w14:textId="77777777" w:rsidR="00BE2E46" w:rsidRDefault="00BE2E46" w:rsidP="00FA1235">
      <w:pPr>
        <w:spacing w:after="0" w:line="276" w:lineRule="auto"/>
        <w:ind w:left="720"/>
        <w:contextualSpacing/>
        <w:outlineLvl w:val="0"/>
        <w:rPr>
          <w:rFonts w:eastAsia="Times New Roman" w:cs="Arial"/>
          <w:sz w:val="12"/>
          <w:szCs w:val="12"/>
        </w:rPr>
      </w:pPr>
    </w:p>
    <w:p w14:paraId="6AD8DCCB" w14:textId="2265C024" w:rsidR="00BE2E46" w:rsidRPr="001C2284" w:rsidRDefault="00D01661" w:rsidP="001C2284">
      <w:r>
        <w:rPr>
          <w:color w:val="333333"/>
        </w:rPr>
        <w:tab/>
      </w:r>
      <w:r w:rsidR="007E6989" w:rsidRPr="00FA1235">
        <w:t xml:space="preserve">Priređivač može zabraniti ulazak u </w:t>
      </w:r>
      <w:r w:rsidR="00F97445" w:rsidRPr="00081613">
        <w:t>objekat</w:t>
      </w:r>
      <w:r w:rsidR="00983564" w:rsidRPr="00081613">
        <w:t xml:space="preserve"> </w:t>
      </w:r>
      <w:r w:rsidR="007E6989" w:rsidRPr="00081613">
        <w:t>u kojem se priređuju igre na sreću</w:t>
      </w:r>
      <w:r w:rsidR="00983564" w:rsidRPr="00FA1235">
        <w:t xml:space="preserve"> </w:t>
      </w:r>
      <w:r w:rsidR="007E6989" w:rsidRPr="00FA1235">
        <w:t>pojedinim licima ili grupama lica, a da priređivač ne navede razloge za to</w:t>
      </w:r>
      <w:r w:rsidR="00354916" w:rsidRPr="00FA1235">
        <w:t>.</w:t>
      </w:r>
    </w:p>
    <w:p w14:paraId="2582274A" w14:textId="554FA0CE" w:rsidR="00354916" w:rsidRDefault="00CC69F6" w:rsidP="001C2284">
      <w:r w:rsidRPr="00CC69F6">
        <w:t>Izuzetno od stava 1 tačka 3 ovog člana, dozvoljeno je držanje srećki i tiketa (listića) inostranih igara na sreću radi ličnog učestvovanja u igri na sreću, ako su ulozi uplaćeni u inostranstvu.</w:t>
      </w:r>
    </w:p>
    <w:p w14:paraId="22EE7F07" w14:textId="75C6FBEF" w:rsidR="008C2425" w:rsidRPr="000A3F66" w:rsidRDefault="00CC69F6" w:rsidP="001C2284">
      <w:r w:rsidRPr="00CC69F6">
        <w:t>Zabrana učestvovanja u inostranim igrama na sreću za koje se ulozi plaćaju na teritoriji Crne Gore, u slučaju priređivanja igara na sreću putem interneta odnosi se na pravna lica koja nemaju odobrenje za priređivanje igara na sreću putem interneta (u daljem tekstu: neovlašćeni priređivač).</w:t>
      </w:r>
    </w:p>
    <w:p w14:paraId="1EA5315D" w14:textId="77777777" w:rsidR="000B19A0" w:rsidRPr="000B19A0" w:rsidRDefault="000B19A0" w:rsidP="001C2284">
      <w:pPr>
        <w:spacing w:after="120"/>
        <w:ind w:firstLine="0"/>
        <w:jc w:val="center"/>
        <w:rPr>
          <w:rFonts w:cs="Arial"/>
          <w:b/>
        </w:rPr>
      </w:pPr>
      <w:r w:rsidRPr="000B19A0">
        <w:rPr>
          <w:rFonts w:cs="Arial"/>
          <w:b/>
        </w:rPr>
        <w:t>II OPŠTI USLOVI ZA PRIREĐIVANjE IGARA NA SREĆU</w:t>
      </w:r>
    </w:p>
    <w:p w14:paraId="7C40E739" w14:textId="221A2B90" w:rsidR="000B19A0" w:rsidRPr="001C2284" w:rsidRDefault="000B19A0" w:rsidP="001C2284">
      <w:pPr>
        <w:spacing w:after="120"/>
        <w:ind w:firstLine="0"/>
        <w:jc w:val="center"/>
        <w:rPr>
          <w:rFonts w:cs="Arial"/>
          <w:b/>
        </w:rPr>
      </w:pPr>
      <w:r w:rsidRPr="000B19A0">
        <w:rPr>
          <w:rFonts w:cs="Arial"/>
          <w:b/>
        </w:rPr>
        <w:t>Član 24</w:t>
      </w:r>
    </w:p>
    <w:p w14:paraId="0D4225C5" w14:textId="77777777" w:rsidR="00BE2E46" w:rsidRDefault="000B19A0" w:rsidP="001C2284">
      <w:r w:rsidRPr="000B19A0">
        <w:t xml:space="preserve">Priređivanje igara na sreću mogu obavljati akcionarska društva i društva sa ograničenom odgovornošću sa sjedištem </w:t>
      </w:r>
      <w:r>
        <w:t>u Crnoj Gori</w:t>
      </w:r>
      <w:r w:rsidRPr="000B19A0">
        <w:t>, čija je osnovna djelatnost kockanje i klađenje, ako ispunjavaju uslove propisane ovim zakonom.</w:t>
      </w:r>
    </w:p>
    <w:p w14:paraId="197F7E20" w14:textId="77777777" w:rsidR="00BE2E46" w:rsidRDefault="000B19A0" w:rsidP="001C2284">
      <w:r>
        <w:t>Privredna društva</w:t>
      </w:r>
      <w:r w:rsidRPr="000B19A0">
        <w:t xml:space="preserve"> iz stava</w:t>
      </w:r>
      <w:r>
        <w:t xml:space="preserve"> 1</w:t>
      </w:r>
      <w:r w:rsidRPr="000B19A0">
        <w:t xml:space="preserve"> ovog člana mogu dobiti odobrenje za priređivanje igara na sreću </w:t>
      </w:r>
      <w:bookmarkStart w:id="11" w:name="_Hlk172825031"/>
      <w:r w:rsidRPr="000B19A0">
        <w:t>podnošenjem zahtjeva nadležnom organu</w:t>
      </w:r>
      <w:bookmarkEnd w:id="11"/>
      <w:r w:rsidRPr="000B19A0">
        <w:t xml:space="preserve"> uprave, na </w:t>
      </w:r>
      <w:r w:rsidR="00624470">
        <w:t xml:space="preserve">propisanom </w:t>
      </w:r>
      <w:r w:rsidRPr="000B19A0">
        <w:t xml:space="preserve">obrascu </w:t>
      </w:r>
      <w:r>
        <w:t>čiji sadržaj utvrđuje Ministarstvo.</w:t>
      </w:r>
    </w:p>
    <w:p w14:paraId="3103E101" w14:textId="77777777" w:rsidR="00BE2E46" w:rsidRDefault="000B19A0" w:rsidP="001C2284">
      <w:r w:rsidRPr="00E25AF8">
        <w:t>Odobrenje</w:t>
      </w:r>
      <w:r w:rsidRPr="000B19A0">
        <w:t xml:space="preserve"> za priređivanje lutrijskih i igara u kazinu izdaje Vlada, na predlog nadležnog organa uprave.</w:t>
      </w:r>
    </w:p>
    <w:p w14:paraId="7DBA967F" w14:textId="4B164939" w:rsidR="00880026" w:rsidRDefault="000B19A0" w:rsidP="001C2284">
      <w:r w:rsidRPr="00230D1B">
        <w:t xml:space="preserve">Odobrenje za priređivanje igara klađenja i igara na sreću </w:t>
      </w:r>
      <w:r w:rsidR="00D63F47">
        <w:t>u automat klubovima</w:t>
      </w:r>
      <w:r w:rsidRPr="00230D1B">
        <w:t xml:space="preserve"> izdaje nadležni organ uprave.</w:t>
      </w:r>
    </w:p>
    <w:p w14:paraId="672BBAF5" w14:textId="7983B8D3" w:rsidR="00AF272F" w:rsidRDefault="006047C7" w:rsidP="001C2284">
      <w:r>
        <w:t>Nakon</w:t>
      </w:r>
      <w:r w:rsidR="00AF272F">
        <w:t xml:space="preserve"> izdavanja </w:t>
      </w:r>
      <w:r>
        <w:t>odobrenja iz stava 4 ovog člana, nadležni organ uprave je dužan da donese rešenje za svaku prijavljenu lokaciju.</w:t>
      </w:r>
    </w:p>
    <w:p w14:paraId="7A2C94A6" w14:textId="74BB2E26" w:rsidR="00880026" w:rsidRDefault="000B19A0" w:rsidP="001C2284">
      <w:r w:rsidRPr="00880026">
        <w:t>Registar priređivača koji su upisani na osnovu odobrenja za priređivanje igara na sreću vodi nadležni organ uprave u elektronskom obliku.</w:t>
      </w:r>
    </w:p>
    <w:p w14:paraId="1B4F90BA" w14:textId="77777777" w:rsidR="000B19A0" w:rsidRDefault="000B19A0" w:rsidP="001C2284">
      <w:r w:rsidRPr="00880026">
        <w:t xml:space="preserve">Upis i brisanje u registar priređivača se nakon izdatog odnosno </w:t>
      </w:r>
      <w:r w:rsidR="00880026">
        <w:t>ukinutog</w:t>
      </w:r>
      <w:r w:rsidRPr="00880026">
        <w:t xml:space="preserve"> odobrenja vrši po službenoj dužnosti</w:t>
      </w:r>
      <w:r w:rsidR="00880026">
        <w:t>, od strane nadležnog organa uprave.</w:t>
      </w:r>
    </w:p>
    <w:p w14:paraId="3050796F" w14:textId="72C1006E" w:rsidR="004C149B" w:rsidRPr="00880026" w:rsidRDefault="004C149B" w:rsidP="001C2284">
      <w:r w:rsidRPr="000B19A0">
        <w:t>Za dobijanje odobrenja priređivač mora ispunjavati, pored opštih uslova i posebne uslove u pogledu prostora, kadra i opreme</w:t>
      </w:r>
      <w:r>
        <w:t>, propisane zakonom.</w:t>
      </w:r>
    </w:p>
    <w:p w14:paraId="5670031D" w14:textId="52F59020" w:rsidR="000B19A0" w:rsidRPr="00880026" w:rsidRDefault="000B19A0" w:rsidP="001C2284">
      <w:r w:rsidRPr="00081613">
        <w:lastRenderedPageBreak/>
        <w:t>Sadržinu</w:t>
      </w:r>
      <w:r w:rsidR="000A3F66" w:rsidRPr="00081613">
        <w:t xml:space="preserve">, </w:t>
      </w:r>
      <w:r w:rsidR="00880026" w:rsidRPr="00081613">
        <w:t>način vođenja</w:t>
      </w:r>
      <w:r w:rsidR="000A3F66" w:rsidRPr="00081613">
        <w:t xml:space="preserve"> i pristup</w:t>
      </w:r>
      <w:r w:rsidR="00880026" w:rsidRPr="00081613">
        <w:t xml:space="preserve"> </w:t>
      </w:r>
      <w:r w:rsidRPr="00081613">
        <w:t>registr</w:t>
      </w:r>
      <w:r w:rsidR="000A3F66" w:rsidRPr="00081613">
        <w:t>u</w:t>
      </w:r>
      <w:r w:rsidR="00880026" w:rsidRPr="00081613">
        <w:t xml:space="preserve"> iz stava </w:t>
      </w:r>
      <w:r w:rsidR="006047C7" w:rsidRPr="00081613">
        <w:t>6</w:t>
      </w:r>
      <w:r w:rsidR="00880026" w:rsidRPr="00081613">
        <w:t xml:space="preserve"> ovog člana</w:t>
      </w:r>
      <w:r w:rsidRPr="00081613">
        <w:t xml:space="preserve"> propisuje Ministarstvo.</w:t>
      </w:r>
    </w:p>
    <w:p w14:paraId="3DBD801D" w14:textId="77777777" w:rsidR="00055521" w:rsidRPr="00880026" w:rsidRDefault="00055521" w:rsidP="001C2284">
      <w:pPr>
        <w:spacing w:after="120"/>
        <w:ind w:firstLine="0"/>
        <w:jc w:val="center"/>
        <w:rPr>
          <w:rFonts w:cs="Arial"/>
          <w:b/>
        </w:rPr>
      </w:pPr>
      <w:r w:rsidRPr="00880026">
        <w:rPr>
          <w:rFonts w:cs="Arial"/>
          <w:b/>
        </w:rPr>
        <w:t>Rastojanje od obrazovnih ustanova</w:t>
      </w:r>
    </w:p>
    <w:p w14:paraId="608B4D79" w14:textId="14C4D835" w:rsidR="00055521" w:rsidRPr="00880026" w:rsidRDefault="00055521" w:rsidP="001C2284">
      <w:pPr>
        <w:spacing w:after="120"/>
        <w:ind w:firstLine="0"/>
        <w:jc w:val="center"/>
        <w:rPr>
          <w:rFonts w:cs="Arial"/>
          <w:b/>
        </w:rPr>
      </w:pPr>
      <w:r w:rsidRPr="00880026">
        <w:rPr>
          <w:rFonts w:cs="Arial"/>
          <w:b/>
        </w:rPr>
        <w:t xml:space="preserve">Član </w:t>
      </w:r>
      <w:r>
        <w:rPr>
          <w:rFonts w:cs="Arial"/>
          <w:b/>
        </w:rPr>
        <w:t>25</w:t>
      </w:r>
    </w:p>
    <w:p w14:paraId="5B2813D1" w14:textId="0987E108" w:rsidR="00055521" w:rsidRPr="00880026" w:rsidRDefault="00055521" w:rsidP="004A039F">
      <w:r w:rsidRPr="00880026">
        <w:t xml:space="preserve">Udaljenost objekta u kojima se priređuju lutrijske igre na sreću i posebne igre na sreću od obrazovnih ustanova (osnovnih i srednjih škola) ne može biti manja od </w:t>
      </w:r>
      <w:r w:rsidR="000A53DE" w:rsidRPr="00D454B8">
        <w:t>1</w:t>
      </w:r>
      <w:r w:rsidR="00113276">
        <w:t>7</w:t>
      </w:r>
      <w:r w:rsidRPr="00D454B8">
        <w:t>0</w:t>
      </w:r>
      <w:r w:rsidRPr="00880026">
        <w:t xml:space="preserve"> metara.</w:t>
      </w:r>
    </w:p>
    <w:p w14:paraId="2B8D123E" w14:textId="62AFA701" w:rsidR="00055521" w:rsidRDefault="00055521" w:rsidP="004A039F">
      <w:r w:rsidRPr="00880026">
        <w:t xml:space="preserve">Udaljenost iz stava 1 ovog člana predstavlja </w:t>
      </w:r>
      <w:r w:rsidR="000A53DE">
        <w:t>putanju vazdušne linije</w:t>
      </w:r>
      <w:r w:rsidRPr="00880026">
        <w:t xml:space="preserve"> od </w:t>
      </w:r>
      <w:r w:rsidR="0006136F">
        <w:t>najbli</w:t>
      </w:r>
      <w:r w:rsidR="0006136F">
        <w:rPr>
          <w:lang w:val="sr-Latn-ME"/>
        </w:rPr>
        <w:t xml:space="preserve">že tačke ustanove </w:t>
      </w:r>
      <w:r w:rsidR="000212D6">
        <w:rPr>
          <w:lang w:val="sr-Latn-ME"/>
        </w:rPr>
        <w:t xml:space="preserve">(zgrade) </w:t>
      </w:r>
      <w:r w:rsidR="0006136F">
        <w:rPr>
          <w:lang w:val="sr-Latn-ME"/>
        </w:rPr>
        <w:t>iz stava 1 ovog člana</w:t>
      </w:r>
      <w:r w:rsidRPr="00880026">
        <w:t xml:space="preserve"> do najbližeg ulaza u objekat u kome se priređuju lutrijske igre na sreću i posebne igre na sreću.</w:t>
      </w:r>
    </w:p>
    <w:p w14:paraId="5E019BC7" w14:textId="4B285738" w:rsidR="00055521" w:rsidRPr="00D24AC3" w:rsidRDefault="00055521" w:rsidP="004A039F">
      <w:r w:rsidRPr="00D24AC3">
        <w:t>Elaborat o ispunjenost</w:t>
      </w:r>
      <w:r>
        <w:t>i</w:t>
      </w:r>
      <w:r w:rsidRPr="00D24AC3">
        <w:t xml:space="preserve"> uslova iz stava 1 ovog člana sačinjava i ovjerava licencirana geodetska organizacija koju anga</w:t>
      </w:r>
      <w:r>
        <w:t>ž</w:t>
      </w:r>
      <w:r w:rsidRPr="00D24AC3">
        <w:t>uje priređivač.</w:t>
      </w:r>
    </w:p>
    <w:p w14:paraId="7EC21787" w14:textId="54DB4552" w:rsidR="00055521" w:rsidRPr="00D24AC3" w:rsidRDefault="00055521" w:rsidP="004A039F">
      <w:r w:rsidRPr="00D24AC3">
        <w:t>Prilikom izdavanja odobrenja, nadležni organ uprave može da nalo</w:t>
      </w:r>
      <w:r w:rsidR="00AB741D">
        <w:t>ž</w:t>
      </w:r>
      <w:r w:rsidRPr="00D24AC3">
        <w:t xml:space="preserve">i vještačenje o ispunjenosti uslova iz stava 1 ovog člana. </w:t>
      </w:r>
    </w:p>
    <w:p w14:paraId="67E83665" w14:textId="5DBB5A97" w:rsidR="00875295" w:rsidRDefault="00055521" w:rsidP="004A039F">
      <w:pPr>
        <w:rPr>
          <w:color w:val="FF0000"/>
        </w:rPr>
      </w:pPr>
      <w:r w:rsidRPr="00D24AC3">
        <w:t>Vještak</w:t>
      </w:r>
      <w:r>
        <w:t xml:space="preserve"> iz stava 4 ovog člana</w:t>
      </w:r>
      <w:r w:rsidRPr="00D24AC3">
        <w:t xml:space="preserve"> se određuje prvenstveno iz reda sudskih vještaka za određenu vrstu vještačenja</w:t>
      </w:r>
      <w:r>
        <w:rPr>
          <w:color w:val="FF0000"/>
        </w:rPr>
        <w:t>.</w:t>
      </w:r>
    </w:p>
    <w:p w14:paraId="4DFCB471" w14:textId="77777777" w:rsidR="006E5B8A" w:rsidRPr="006E5B8A" w:rsidRDefault="006E5B8A" w:rsidP="004A039F">
      <w:bookmarkStart w:id="12" w:name="_Hlk177544827"/>
      <w:r w:rsidRPr="006E5B8A">
        <w:t>Vještačenje iz stava 4 ovog člana se može povjeriti i stručnoj ustanovi (fakultetu, institutu i sl.).</w:t>
      </w:r>
    </w:p>
    <w:p w14:paraId="778F42A5" w14:textId="421C7AD3" w:rsidR="006E5B8A" w:rsidRPr="006E5B8A" w:rsidRDefault="006E5B8A" w:rsidP="004A039F">
      <w:r w:rsidRPr="006E5B8A">
        <w:t>Ako postoje specijalizovane ustanove za određenu vrstu vještačenja iz stava 5 ovog člana takvo vještačenje će se povjeriti prvenstveno tim ustanovama.</w:t>
      </w:r>
      <w:bookmarkEnd w:id="12"/>
    </w:p>
    <w:p w14:paraId="69D396E6" w14:textId="77777777" w:rsidR="00FC3D60" w:rsidRPr="00FC3D60" w:rsidRDefault="00FC3D60" w:rsidP="001C2284">
      <w:pPr>
        <w:spacing w:after="120"/>
        <w:ind w:firstLine="0"/>
        <w:jc w:val="center"/>
        <w:rPr>
          <w:rFonts w:cs="Arial"/>
          <w:b/>
        </w:rPr>
      </w:pPr>
      <w:r w:rsidRPr="00FC3D60">
        <w:rPr>
          <w:rFonts w:cs="Arial"/>
          <w:b/>
        </w:rPr>
        <w:t>Podnošenje zahtjeva</w:t>
      </w:r>
    </w:p>
    <w:p w14:paraId="3CB7933F" w14:textId="23CFC4FD" w:rsidR="00FC3D60" w:rsidRPr="001C2284" w:rsidRDefault="00FC3D60" w:rsidP="001C2284">
      <w:pPr>
        <w:spacing w:after="120"/>
        <w:ind w:firstLine="0"/>
        <w:jc w:val="center"/>
        <w:rPr>
          <w:rFonts w:cs="Arial"/>
          <w:b/>
        </w:rPr>
      </w:pPr>
      <w:r w:rsidRPr="00FC3D60">
        <w:rPr>
          <w:rFonts w:cs="Arial"/>
          <w:b/>
        </w:rPr>
        <w:t>Član 26</w:t>
      </w:r>
    </w:p>
    <w:p w14:paraId="6998A62F" w14:textId="77777777" w:rsidR="00FC3D60" w:rsidRPr="00FC3D60" w:rsidRDefault="00FC3D60" w:rsidP="001C2284">
      <w:bookmarkStart w:id="13" w:name="_Hlk175387599"/>
      <w:r w:rsidRPr="00FC3D60">
        <w:t>Zahtjev za izdavanje odobrenja se podnosi nadležnom organu uprave.</w:t>
      </w:r>
    </w:p>
    <w:p w14:paraId="202C5229" w14:textId="77777777" w:rsidR="00FC3D60" w:rsidRPr="00FC3D60" w:rsidRDefault="00FC3D60" w:rsidP="001C2284">
      <w:r w:rsidRPr="00FC3D60">
        <w:t>Uz zahtjev se prilaže sljedeća dokumentacija:</w:t>
      </w:r>
    </w:p>
    <w:p w14:paraId="5F58B6C0" w14:textId="77777777" w:rsidR="00F31CA5" w:rsidRPr="002A2375" w:rsidRDefault="00F31CA5" w:rsidP="00CD1511">
      <w:pPr>
        <w:pStyle w:val="ListParagraph"/>
        <w:numPr>
          <w:ilvl w:val="0"/>
          <w:numId w:val="7"/>
        </w:numPr>
        <w:rPr>
          <w:rFonts w:cs="Arial"/>
        </w:rPr>
      </w:pPr>
      <w:r w:rsidRPr="002A2375">
        <w:rPr>
          <w:rFonts w:cs="Arial"/>
        </w:rPr>
        <w:t>poreski identifikacioni broj (PIB), naziv i sjedište privrednog društva (podnosioca zahtjeva);</w:t>
      </w:r>
    </w:p>
    <w:p w14:paraId="6967C501" w14:textId="77777777" w:rsidR="00F31CA5" w:rsidRPr="002A2375" w:rsidRDefault="00F31CA5" w:rsidP="00CD1511">
      <w:pPr>
        <w:pStyle w:val="ListParagraph"/>
        <w:numPr>
          <w:ilvl w:val="0"/>
          <w:numId w:val="7"/>
        </w:numPr>
        <w:rPr>
          <w:rFonts w:cs="Arial"/>
        </w:rPr>
      </w:pPr>
      <w:r w:rsidRPr="002A2375">
        <w:rPr>
          <w:rFonts w:cs="Arial"/>
        </w:rPr>
        <w:t>osnivački akt društva;</w:t>
      </w:r>
    </w:p>
    <w:p w14:paraId="4CFDAEB9" w14:textId="133A4E5C" w:rsidR="00F31CA5" w:rsidRPr="002A2375" w:rsidRDefault="00F31CA5" w:rsidP="00CD1511">
      <w:pPr>
        <w:pStyle w:val="ListParagraph"/>
        <w:numPr>
          <w:ilvl w:val="0"/>
          <w:numId w:val="7"/>
        </w:numPr>
        <w:spacing w:after="0"/>
        <w:rPr>
          <w:rFonts w:cs="Arial"/>
        </w:rPr>
      </w:pPr>
      <w:r w:rsidRPr="002A2375">
        <w:rPr>
          <w:rFonts w:cs="Arial"/>
        </w:rPr>
        <w:t>dokaz o osnovnom kapitalu;</w:t>
      </w:r>
    </w:p>
    <w:p w14:paraId="087EBDF4" w14:textId="77777777" w:rsidR="0021035C" w:rsidRPr="002A2375" w:rsidRDefault="0021035C" w:rsidP="00CD1511">
      <w:pPr>
        <w:pStyle w:val="ListParagraph"/>
        <w:numPr>
          <w:ilvl w:val="0"/>
          <w:numId w:val="7"/>
        </w:numPr>
        <w:spacing w:after="120" w:line="276" w:lineRule="auto"/>
        <w:ind w:right="150"/>
        <w:rPr>
          <w:rFonts w:eastAsia="Times New Roman" w:cs="Arial"/>
        </w:rPr>
      </w:pPr>
      <w:r w:rsidRPr="002A2375">
        <w:rPr>
          <w:rFonts w:eastAsia="Times New Roman" w:cs="Arial"/>
        </w:rPr>
        <w:t>poslovni plan društva za trogodišnji period;</w:t>
      </w:r>
    </w:p>
    <w:p w14:paraId="6C163237" w14:textId="77777777" w:rsidR="00FC6790" w:rsidRPr="002A2375" w:rsidRDefault="0021035C" w:rsidP="00CD1511">
      <w:pPr>
        <w:pStyle w:val="ListParagraph"/>
        <w:numPr>
          <w:ilvl w:val="0"/>
          <w:numId w:val="7"/>
        </w:numPr>
        <w:spacing w:after="120" w:line="276" w:lineRule="auto"/>
        <w:ind w:right="150"/>
        <w:rPr>
          <w:rFonts w:eastAsia="Times New Roman" w:cs="Arial"/>
        </w:rPr>
      </w:pPr>
      <w:r w:rsidRPr="002A2375">
        <w:rPr>
          <w:rFonts w:eastAsia="Times New Roman" w:cs="Arial"/>
        </w:rPr>
        <w:t>bilans stanja i bilans uspjeha za prethodnu godinu, odnosno izvještaji o reviziji finansijskih izveštaja osnivača, odnosno člana pravnog lica (ako su isti predmet revizije), za prethodne dvije godine koje je sačinio ovlašćeni revizor, u skladu s propisima zemlje porijekla člana odnosno osnivača;</w:t>
      </w:r>
    </w:p>
    <w:p w14:paraId="3B24D69C" w14:textId="7C268055" w:rsidR="00FC3D60" w:rsidRPr="00FC6790" w:rsidRDefault="00FC3D60" w:rsidP="00CD1511">
      <w:pPr>
        <w:pStyle w:val="ListParagraph"/>
        <w:numPr>
          <w:ilvl w:val="0"/>
          <w:numId w:val="7"/>
        </w:numPr>
        <w:spacing w:after="120" w:line="276" w:lineRule="auto"/>
        <w:ind w:right="150"/>
        <w:rPr>
          <w:rFonts w:eastAsia="Times New Roman" w:cs="Arial"/>
        </w:rPr>
      </w:pPr>
      <w:r w:rsidRPr="00FC6790">
        <w:rPr>
          <w:rFonts w:cs="Arial"/>
        </w:rPr>
        <w:t>spisak vlasnika udjela, odnosno akcija za privredno društvo, sa punim imenima i adresama prebivališta i/ili nazivima i adresama sjedišta, podatkom o matičnom broju i sa ukupnim nominalnim iznosima udjela, o</w:t>
      </w:r>
      <w:r w:rsidR="00F14DFE" w:rsidRPr="00FC6790">
        <w:rPr>
          <w:rFonts w:cs="Arial"/>
        </w:rPr>
        <w:t>dnosno akcija i procentualnim u</w:t>
      </w:r>
      <w:r w:rsidRPr="00FC6790">
        <w:rPr>
          <w:rFonts w:cs="Arial"/>
        </w:rPr>
        <w:t>djelom u osnovnom kapitalu tog pravnog lica;</w:t>
      </w:r>
    </w:p>
    <w:p w14:paraId="0F49EBA0" w14:textId="77777777" w:rsidR="00FC3D60" w:rsidRPr="00FC3D60" w:rsidRDefault="00FC3D60" w:rsidP="00CD1511">
      <w:pPr>
        <w:numPr>
          <w:ilvl w:val="0"/>
          <w:numId w:val="7"/>
        </w:numPr>
        <w:spacing w:after="0" w:line="276" w:lineRule="auto"/>
        <w:rPr>
          <w:rFonts w:cs="Arial"/>
        </w:rPr>
      </w:pPr>
      <w:r w:rsidRPr="00FC3D60">
        <w:rPr>
          <w:rFonts w:cs="Arial"/>
        </w:rPr>
        <w:t xml:space="preserve">izvod iz registra ako je riječ o pravnom licu članu društva, odnosno iz drugog javnog registra ako je osnivač ili član društva strano pravno lice, i spisak vlasnika udjela odnosno akcija, sa imenima i adresama prebivališta i/ili nazivima i adresama sjedišta i sa ukupnim nominalnim </w:t>
      </w:r>
      <w:r w:rsidRPr="00FC3D60">
        <w:rPr>
          <w:rFonts w:cs="Arial"/>
        </w:rPr>
        <w:lastRenderedPageBreak/>
        <w:t>iznosima udjela odnosno akcija i procentualnim učešćem u osnovnom kapitalu osnivača pravnog lica;</w:t>
      </w:r>
    </w:p>
    <w:p w14:paraId="21E12182" w14:textId="69821B5A" w:rsidR="00FC3D60" w:rsidRPr="00FC3D60" w:rsidRDefault="00FC3D60" w:rsidP="00CD1511">
      <w:pPr>
        <w:numPr>
          <w:ilvl w:val="0"/>
          <w:numId w:val="7"/>
        </w:numPr>
        <w:spacing w:after="0" w:line="276" w:lineRule="auto"/>
        <w:rPr>
          <w:rFonts w:cs="Arial"/>
        </w:rPr>
      </w:pPr>
      <w:r w:rsidRPr="00FC3D60">
        <w:rPr>
          <w:rFonts w:cs="Arial"/>
        </w:rPr>
        <w:t>ovjerenu kopiju identifikacione isprave iz koje su vidljivi podaci o imenu, prezimenu, prebivalištu, datumu i mjestu rođenja</w:t>
      </w:r>
      <w:r w:rsidR="000A3F66">
        <w:rPr>
          <w:rFonts w:cs="Arial"/>
        </w:rPr>
        <w:t>,</w:t>
      </w:r>
      <w:r w:rsidR="000A3F66" w:rsidRPr="000A3F66">
        <w:rPr>
          <w:rFonts w:cs="Arial"/>
        </w:rPr>
        <w:t xml:space="preserve"> </w:t>
      </w:r>
      <w:r w:rsidR="000A3F66" w:rsidRPr="00FC3D60">
        <w:rPr>
          <w:rFonts w:cs="Arial"/>
        </w:rPr>
        <w:t>ako je riječ o fizičkom licu članu privrednog društva</w:t>
      </w:r>
      <w:r w:rsidRPr="00FC3D60">
        <w:rPr>
          <w:rFonts w:cs="Arial"/>
        </w:rPr>
        <w:t>;</w:t>
      </w:r>
    </w:p>
    <w:p w14:paraId="54CF3D89" w14:textId="77777777" w:rsidR="00FC3D60" w:rsidRPr="00FC3D60" w:rsidRDefault="00FC3D60" w:rsidP="00CD1511">
      <w:pPr>
        <w:numPr>
          <w:ilvl w:val="0"/>
          <w:numId w:val="7"/>
        </w:numPr>
        <w:spacing w:after="0" w:line="276" w:lineRule="auto"/>
        <w:rPr>
          <w:rFonts w:eastAsia="Times New Roman" w:cs="Arial"/>
        </w:rPr>
      </w:pPr>
      <w:r w:rsidRPr="00FC3D60">
        <w:rPr>
          <w:rFonts w:cs="Arial"/>
        </w:rPr>
        <w:t>podaci o stvarnom vlasniku, u skladu sa propisom kojim se uređuje pranj</w:t>
      </w:r>
      <w:r w:rsidR="00FA382E">
        <w:rPr>
          <w:rFonts w:cs="Arial"/>
        </w:rPr>
        <w:t>e</w:t>
      </w:r>
      <w:r w:rsidRPr="00FC3D60">
        <w:rPr>
          <w:rFonts w:cs="Arial"/>
        </w:rPr>
        <w:t xml:space="preserve"> novca i finansiranj</w:t>
      </w:r>
      <w:r w:rsidR="00FA382E">
        <w:rPr>
          <w:rFonts w:cs="Arial"/>
        </w:rPr>
        <w:t>e</w:t>
      </w:r>
      <w:r w:rsidRPr="00FC3D60">
        <w:rPr>
          <w:rFonts w:cs="Arial"/>
        </w:rPr>
        <w:t xml:space="preserve"> terorizma;</w:t>
      </w:r>
      <w:r w:rsidRPr="00FC3D60">
        <w:rPr>
          <w:rFonts w:eastAsia="Times New Roman" w:cs="Arial"/>
        </w:rPr>
        <w:tab/>
      </w:r>
      <w:r w:rsidRPr="00FC3D60">
        <w:rPr>
          <w:rFonts w:eastAsia="Times New Roman" w:cs="Arial"/>
        </w:rPr>
        <w:tab/>
      </w:r>
      <w:r w:rsidRPr="00FC3D60">
        <w:rPr>
          <w:rFonts w:eastAsia="Times New Roman" w:cs="Arial"/>
        </w:rPr>
        <w:tab/>
      </w:r>
    </w:p>
    <w:p w14:paraId="2D788B49" w14:textId="79D88607" w:rsidR="00FC3D60" w:rsidRPr="000A53DE" w:rsidRDefault="00FC3D60" w:rsidP="00CD1511">
      <w:pPr>
        <w:numPr>
          <w:ilvl w:val="0"/>
          <w:numId w:val="7"/>
        </w:numPr>
        <w:spacing w:after="0" w:line="276" w:lineRule="auto"/>
        <w:rPr>
          <w:rFonts w:eastAsia="Times New Roman" w:cs="Arial"/>
        </w:rPr>
      </w:pPr>
      <w:r w:rsidRPr="000A53DE">
        <w:rPr>
          <w:rFonts w:eastAsia="Times New Roman" w:cs="Arial"/>
        </w:rPr>
        <w:t>potvrda organa nadležnog za vođenje krivične evidencije za direktora, članove društva, članove organa upravljanja i rukovođenja i stvarnog vlasnika pravnog lica</w:t>
      </w:r>
      <w:r w:rsidR="000A3F66">
        <w:rPr>
          <w:rFonts w:eastAsia="Times New Roman" w:cs="Arial"/>
        </w:rPr>
        <w:t>, kao i zaposlene uklju</w:t>
      </w:r>
      <w:r w:rsidR="000A3F66">
        <w:rPr>
          <w:rFonts w:eastAsia="Times New Roman" w:cs="Arial"/>
          <w:lang w:val="sr-Latn-ME"/>
        </w:rPr>
        <w:t>čene u proces priređivanja igara,</w:t>
      </w:r>
      <w:r w:rsidRPr="000A53DE">
        <w:rPr>
          <w:rFonts w:eastAsia="Times New Roman" w:cs="Arial"/>
        </w:rPr>
        <w:t xml:space="preserve"> iz koje je vidljivo da se protiv navedenih lica ne vodi krivični postupak, niti su osuđena za krivična djela </w:t>
      </w:r>
      <w:r w:rsidR="00270F94" w:rsidRPr="000A53DE">
        <w:rPr>
          <w:rFonts w:cs="Arial"/>
        </w:rPr>
        <w:t>za koje je propisana bezuslovna kazna zatvora u trajanju od jedne godine i više</w:t>
      </w:r>
      <w:r w:rsidR="00270F94" w:rsidRPr="000A53DE">
        <w:rPr>
          <w:rFonts w:eastAsia="Times New Roman" w:cs="Arial"/>
        </w:rPr>
        <w:t xml:space="preserve">, a </w:t>
      </w:r>
      <w:r w:rsidRPr="000A53DE">
        <w:rPr>
          <w:rFonts w:eastAsia="Times New Roman" w:cs="Arial"/>
        </w:rPr>
        <w:t>kojima se vrijeđa ljudsko dostojanstvo, krivična djela protiv života i tijela, krivična djela protiv ljudskih prava i sloboda, krivična djela protiv iz rada i povrede prava socijalnog osiguranja, krivična djela protiv slobode i prava čovjeka i građanina, krivična djela protiv privatnosti, krivična djela protiv časti i ugleda, krivična djela protiv polne slobode, krivična djela polnog zlostavljanja i zapuštanja i zlostavljanja maloljetnog lica, krivična djela protiv braka i porodice, krivična djela protiv zdravlja ljudi, krivična djela protiv žvotne sredine, krivična djela protiv opšte sigurnosti ljudi i imovine, krivična djela protiv imovine, krivična djela protiv privrednog poslovanja, krivična djela protiv računarskih sistema, programa i podataka, krivična djela falsifikovanja, krivična djela protiv intelektualne svojine, krivična djela protiv službene dužnosti, krivična djela protiv pravosuđa, krivična djela protiv javnog reda i mira, krivična djela protiv izbornih prava, krivična djela protiv ustavnog uređenja i bezbjednosti Crne Gore, krivična djela protiv povrede ugleda strane države ili međunarodne organizacije, krivična djela protiv Vojske Crne Gore, koja su uređena Krivičnim zakonikom Crne Gore</w:t>
      </w:r>
      <w:r w:rsidR="00707C29" w:rsidRPr="000A53DE">
        <w:rPr>
          <w:rFonts w:eastAsia="Times New Roman" w:cs="Arial"/>
        </w:rPr>
        <w:t>, dok strani državljani prilažu odgovarajuću potvrdu državu čiji su državljani i potvrdu izdatu od države na čijem području su boravili poslednje dvije godine prije dana podnošenja zahtjeva</w:t>
      </w:r>
      <w:r w:rsidRPr="000A53DE">
        <w:rPr>
          <w:rFonts w:eastAsia="Times New Roman" w:cs="Arial"/>
        </w:rPr>
        <w:t>;</w:t>
      </w:r>
    </w:p>
    <w:p w14:paraId="5EAC465F" w14:textId="36E63537" w:rsidR="00FC3D60" w:rsidRPr="00FC3D60" w:rsidRDefault="00FC3D60" w:rsidP="00CD1511">
      <w:pPr>
        <w:numPr>
          <w:ilvl w:val="0"/>
          <w:numId w:val="7"/>
        </w:numPr>
        <w:spacing w:after="0" w:line="276" w:lineRule="auto"/>
        <w:rPr>
          <w:rFonts w:eastAsia="Times New Roman" w:cs="Arial"/>
        </w:rPr>
      </w:pPr>
      <w:r w:rsidRPr="00FC3D60">
        <w:rPr>
          <w:rFonts w:eastAsia="Times New Roman" w:cs="Arial"/>
        </w:rPr>
        <w:t xml:space="preserve">potvrda organa nadležnog za vođenje krivične evidencije za privredno društvo iz koje je vidljivo </w:t>
      </w:r>
      <w:r w:rsidR="009C4507" w:rsidRPr="00AE06DC">
        <w:rPr>
          <w:rFonts w:cs="Arial"/>
          <w:color w:val="222222"/>
        </w:rPr>
        <w:t>da se protiv osnivača i stvarnog vlasnika ne vodi krivični postupak</w:t>
      </w:r>
      <w:r w:rsidRPr="00FC3D60">
        <w:rPr>
          <w:rFonts w:eastAsia="Times New Roman" w:cs="Arial"/>
        </w:rPr>
        <w:t>, nije potvrđena optužnica niti je izrečena pravosnažna osuđujuća presuda u vezi sa obavljanjem profesionalne djelatnosti;</w:t>
      </w:r>
    </w:p>
    <w:p w14:paraId="1214A27A" w14:textId="222D1B81" w:rsidR="00FC3D60" w:rsidRPr="00FC3D60" w:rsidRDefault="00FC3D60" w:rsidP="00CD1511">
      <w:pPr>
        <w:numPr>
          <w:ilvl w:val="0"/>
          <w:numId w:val="7"/>
        </w:numPr>
        <w:spacing w:after="0" w:line="276" w:lineRule="auto"/>
        <w:rPr>
          <w:rFonts w:eastAsia="Times New Roman" w:cs="Arial"/>
        </w:rPr>
      </w:pPr>
      <w:r w:rsidRPr="00FC3D60">
        <w:rPr>
          <w:rFonts w:eastAsia="Times New Roman" w:cs="Arial"/>
        </w:rPr>
        <w:t xml:space="preserve">izjavu </w:t>
      </w:r>
      <w:r w:rsidR="00093DE2">
        <w:rPr>
          <w:rFonts w:eastAsia="Times New Roman" w:cs="Arial"/>
        </w:rPr>
        <w:t>ovjerenu kod notara</w:t>
      </w:r>
      <w:r w:rsidRPr="00FC3D60">
        <w:rPr>
          <w:rFonts w:eastAsia="Times New Roman" w:cs="Arial"/>
        </w:rPr>
        <w:t xml:space="preserve"> da privredno društvo nije stvarni vlasnik povezanog društva sa drugim društvom koje već ima pravo priređivanja za tu vrstu igara;</w:t>
      </w:r>
    </w:p>
    <w:p w14:paraId="21B28A31" w14:textId="177C6CF1" w:rsidR="00CA6E66" w:rsidRPr="0021035C" w:rsidRDefault="00FC3D60" w:rsidP="00CD1511">
      <w:pPr>
        <w:numPr>
          <w:ilvl w:val="0"/>
          <w:numId w:val="7"/>
        </w:numPr>
        <w:spacing w:after="0" w:line="276" w:lineRule="auto"/>
        <w:rPr>
          <w:rFonts w:eastAsia="Times New Roman" w:cs="Arial"/>
        </w:rPr>
      </w:pPr>
      <w:r w:rsidRPr="0021035C">
        <w:rPr>
          <w:rFonts w:eastAsia="Times New Roman" w:cs="Arial"/>
        </w:rPr>
        <w:t>dokaz da osnivač ili član društva, ako je osnivač ili član društva strano pravno ili fizičko lice, ispunjava poreska i neporeska potraživanja, a koji ne smij</w:t>
      </w:r>
      <w:r w:rsidR="00FA382E" w:rsidRPr="0021035C">
        <w:rPr>
          <w:rFonts w:eastAsia="Times New Roman" w:cs="Arial"/>
        </w:rPr>
        <w:t>e biti stariji od 30 dana na dan podnošenja zahtjeva</w:t>
      </w:r>
      <w:r w:rsidR="00ED7A2F">
        <w:rPr>
          <w:rFonts w:eastAsia="Times New Roman" w:cs="Arial"/>
        </w:rPr>
        <w:t>, a d</w:t>
      </w:r>
      <w:r w:rsidRPr="0021035C">
        <w:rPr>
          <w:rFonts w:eastAsia="Times New Roman" w:cs="Arial"/>
        </w:rPr>
        <w:t xml:space="preserve">okaz izdaje država u kojoj osnivač ima sjedište ili prebivalište; </w:t>
      </w:r>
    </w:p>
    <w:p w14:paraId="33FE12DF" w14:textId="77777777" w:rsidR="00726279" w:rsidRPr="00520754" w:rsidRDefault="00FC3D60" w:rsidP="00CD1511">
      <w:pPr>
        <w:numPr>
          <w:ilvl w:val="0"/>
          <w:numId w:val="7"/>
        </w:numPr>
        <w:spacing w:after="0" w:line="276" w:lineRule="auto"/>
        <w:rPr>
          <w:rFonts w:eastAsia="Times New Roman" w:cs="Arial"/>
        </w:rPr>
      </w:pPr>
      <w:r w:rsidRPr="00520754">
        <w:rPr>
          <w:rFonts w:eastAsia="Times New Roman" w:cs="Arial"/>
        </w:rPr>
        <w:t xml:space="preserve">dokaz o pravu svojine ili pravu korišćenja prostora u koji namjerava da priređuje igre </w:t>
      </w:r>
      <w:r w:rsidR="00726279" w:rsidRPr="00520754">
        <w:rPr>
          <w:rFonts w:eastAsia="Times New Roman" w:cs="Arial"/>
        </w:rPr>
        <w:t>na sreću</w:t>
      </w:r>
      <w:r w:rsidRPr="00520754">
        <w:rPr>
          <w:rFonts w:eastAsia="Times New Roman" w:cs="Arial"/>
        </w:rPr>
        <w:t xml:space="preserve">; </w:t>
      </w:r>
    </w:p>
    <w:p w14:paraId="3526C483" w14:textId="0F7F5891" w:rsidR="00726279" w:rsidRPr="00520754" w:rsidRDefault="00726279" w:rsidP="00CD1511">
      <w:pPr>
        <w:numPr>
          <w:ilvl w:val="0"/>
          <w:numId w:val="7"/>
        </w:numPr>
        <w:spacing w:after="0" w:line="276" w:lineRule="auto"/>
        <w:rPr>
          <w:rFonts w:eastAsia="Times New Roman" w:cs="Arial"/>
        </w:rPr>
      </w:pPr>
      <w:r w:rsidRPr="00520754">
        <w:rPr>
          <w:rFonts w:eastAsia="Times New Roman" w:cs="Arial"/>
        </w:rPr>
        <w:t>potvrda o udaljenost</w:t>
      </w:r>
      <w:r w:rsidR="00517479">
        <w:rPr>
          <w:rFonts w:eastAsia="Times New Roman" w:cs="Arial"/>
        </w:rPr>
        <w:t>i</w:t>
      </w:r>
      <w:r w:rsidRPr="00520754">
        <w:rPr>
          <w:rFonts w:eastAsia="Times New Roman" w:cs="Arial"/>
        </w:rPr>
        <w:t xml:space="preserve"> iz člana 25 ovog Zakona;</w:t>
      </w:r>
    </w:p>
    <w:p w14:paraId="2B4DA4B7" w14:textId="77777777" w:rsidR="0047106C" w:rsidRPr="00520754" w:rsidRDefault="0047106C" w:rsidP="00CD1511">
      <w:pPr>
        <w:numPr>
          <w:ilvl w:val="0"/>
          <w:numId w:val="7"/>
        </w:numPr>
        <w:spacing w:after="0" w:line="276" w:lineRule="auto"/>
        <w:rPr>
          <w:rFonts w:eastAsia="Times New Roman" w:cs="Arial"/>
        </w:rPr>
      </w:pPr>
      <w:r w:rsidRPr="00520754">
        <w:rPr>
          <w:rFonts w:eastAsia="Times New Roman" w:cs="Arial"/>
        </w:rPr>
        <w:t xml:space="preserve">dokaze o ispunjenosti uslova iz člana </w:t>
      </w:r>
      <w:r w:rsidR="00790F8C" w:rsidRPr="00520754">
        <w:rPr>
          <w:rFonts w:eastAsia="Times New Roman" w:cs="Arial"/>
        </w:rPr>
        <w:t>20</w:t>
      </w:r>
      <w:r w:rsidRPr="00520754">
        <w:rPr>
          <w:rFonts w:eastAsia="Times New Roman" w:cs="Arial"/>
        </w:rPr>
        <w:t xml:space="preserve"> ovog zakona u dijelu omogućavanja sistema nadzora;</w:t>
      </w:r>
    </w:p>
    <w:p w14:paraId="1E931B51" w14:textId="51453280" w:rsidR="00B37A99" w:rsidRPr="00520754" w:rsidRDefault="00FC3D60" w:rsidP="00CD1511">
      <w:pPr>
        <w:numPr>
          <w:ilvl w:val="0"/>
          <w:numId w:val="7"/>
        </w:numPr>
        <w:spacing w:after="0" w:line="276" w:lineRule="auto"/>
        <w:rPr>
          <w:rFonts w:eastAsia="Times New Roman" w:cs="Arial"/>
        </w:rPr>
      </w:pPr>
      <w:r w:rsidRPr="00520754">
        <w:rPr>
          <w:rFonts w:eastAsia="Times New Roman" w:cs="Arial"/>
        </w:rPr>
        <w:t>dokaze o ispunjavanju drugih posebnih uslova za priređivanje igara na sreću u skladu sa odredbama ovog zakona</w:t>
      </w:r>
      <w:r w:rsidR="00093DE2" w:rsidRPr="00520754">
        <w:rPr>
          <w:rFonts w:eastAsia="Times New Roman" w:cs="Arial"/>
        </w:rPr>
        <w:t>;</w:t>
      </w:r>
    </w:p>
    <w:p w14:paraId="30FF706B" w14:textId="6ED42350" w:rsidR="0021035C" w:rsidRPr="00520754" w:rsidRDefault="0021035C" w:rsidP="00CD1511">
      <w:pPr>
        <w:numPr>
          <w:ilvl w:val="0"/>
          <w:numId w:val="7"/>
        </w:numPr>
        <w:spacing w:after="120" w:line="276" w:lineRule="auto"/>
        <w:ind w:left="357" w:hanging="357"/>
        <w:rPr>
          <w:rFonts w:eastAsia="Times New Roman" w:cs="Arial"/>
        </w:rPr>
      </w:pPr>
      <w:r w:rsidRPr="00520754">
        <w:rPr>
          <w:rFonts w:eastAsia="Times New Roman" w:cs="Arial"/>
        </w:rPr>
        <w:t>dokaz o plaćenoj administrativnoj taksi u skladu sa zakonom kojim se</w:t>
      </w:r>
      <w:r w:rsidR="00093DE2" w:rsidRPr="00520754">
        <w:rPr>
          <w:rFonts w:eastAsia="Times New Roman" w:cs="Arial"/>
        </w:rPr>
        <w:t xml:space="preserve"> </w:t>
      </w:r>
      <w:r w:rsidRPr="00520754">
        <w:rPr>
          <w:rFonts w:eastAsia="Times New Roman" w:cs="Arial"/>
        </w:rPr>
        <w:t>uređuje plaćanje administrativnih taksi za spise i radnje pred organima državne uprave</w:t>
      </w:r>
      <w:r w:rsidR="006D78F8" w:rsidRPr="00520754">
        <w:rPr>
          <w:rFonts w:eastAsia="Times New Roman" w:cs="Arial"/>
        </w:rPr>
        <w:t>.</w:t>
      </w:r>
    </w:p>
    <w:p w14:paraId="47C8CBC1" w14:textId="3076DE27" w:rsidR="00FC3D60" w:rsidRDefault="00FC3D60" w:rsidP="001C2284">
      <w:r w:rsidRPr="000D6CF2">
        <w:lastRenderedPageBreak/>
        <w:t>Ako su osnivači ili članovi društva domaća pravna ili fizička lica nadležni organ</w:t>
      </w:r>
      <w:r w:rsidR="00093DE2">
        <w:t xml:space="preserve"> uprave</w:t>
      </w:r>
      <w:r w:rsidRPr="000D6CF2">
        <w:t xml:space="preserve"> će za ta lica utvrditi da li ispunjavaju obaveze po osnovu poreskih i neporeskih potraživanja, u periodu od 12 mjeseci prije podnošenja </w:t>
      </w:r>
      <w:r w:rsidR="00B71367" w:rsidRPr="000D6CF2">
        <w:t>zahtjeva.</w:t>
      </w:r>
    </w:p>
    <w:p w14:paraId="5D40121C" w14:textId="625B5D30" w:rsidR="0066268B" w:rsidRPr="00451DD9" w:rsidRDefault="00ED7A2F" w:rsidP="001C2284">
      <w:r>
        <w:t>Izuzetno od stava 2 tačka 1</w:t>
      </w:r>
      <w:r w:rsidR="0003399D">
        <w:t>3</w:t>
      </w:r>
      <w:r>
        <w:t xml:space="preserve"> ovog člana, d</w:t>
      </w:r>
      <w:r w:rsidR="0066268B" w:rsidRPr="00451DD9">
        <w:t>okaz</w:t>
      </w:r>
      <w:r>
        <w:t>i iz stava 2 ovog člana</w:t>
      </w:r>
      <w:r w:rsidR="0066268B" w:rsidRPr="00451DD9">
        <w:t xml:space="preserve"> ne smiju biti stariji od 60 dana od dana podnošenja zahtjeva</w:t>
      </w:r>
      <w:r>
        <w:t>.</w:t>
      </w:r>
    </w:p>
    <w:p w14:paraId="3AC0C638" w14:textId="079121C1" w:rsidR="005C16A2" w:rsidRDefault="005C16A2" w:rsidP="001C2284">
      <w:r>
        <w:t xml:space="preserve">Dokazi iz </w:t>
      </w:r>
      <w:r w:rsidRPr="005C16A2">
        <w:t>ovoga člana se dostavljaju nadležnom organu</w:t>
      </w:r>
      <w:r w:rsidR="004F1C77">
        <w:t xml:space="preserve"> uprave</w:t>
      </w:r>
      <w:r w:rsidRPr="005C16A2">
        <w:t xml:space="preserve"> u originalu ili notarski ovjerenoj kopiji,</w:t>
      </w:r>
      <w:r w:rsidR="009E3691">
        <w:t xml:space="preserve"> </w:t>
      </w:r>
      <w:proofErr w:type="gramStart"/>
      <w:r w:rsidRPr="005C16A2">
        <w:t>a</w:t>
      </w:r>
      <w:proofErr w:type="gramEnd"/>
      <w:r w:rsidRPr="005C16A2">
        <w:t xml:space="preserve"> ako se radi o stranom osnivaču dokumenti moraju biti prevedeni na crnogorski jezik kod ovlašćenog sudskog tumača i notarski ovjereni.</w:t>
      </w:r>
      <w:bookmarkStart w:id="14" w:name="clan_24"/>
      <w:bookmarkEnd w:id="14"/>
    </w:p>
    <w:p w14:paraId="76D7AFB5" w14:textId="3E9FB783" w:rsidR="006D78F8" w:rsidRDefault="00C24B2C" w:rsidP="001C2284">
      <w:r w:rsidRPr="005C16A2">
        <w:t xml:space="preserve">Uslove iz </w:t>
      </w:r>
      <w:r>
        <w:t xml:space="preserve">ovog </w:t>
      </w:r>
      <w:r w:rsidRPr="005C16A2">
        <w:t xml:space="preserve">člana ne ispunjavaju </w:t>
      </w:r>
      <w:r>
        <w:t xml:space="preserve">privredna društva </w:t>
      </w:r>
      <w:r w:rsidRPr="005C16A2">
        <w:t>nad kojima je pokrenut postupak stečaja i/ili likvidacije u skladu sa zakonom kojim se u</w:t>
      </w:r>
      <w:r>
        <w:t>ređuje stečaj i/ili likvidacija.</w:t>
      </w:r>
    </w:p>
    <w:bookmarkEnd w:id="13"/>
    <w:p w14:paraId="578AF567" w14:textId="1B95AB70" w:rsidR="005C16A2" w:rsidRPr="001C2284" w:rsidRDefault="006E5B8A" w:rsidP="001C2284">
      <w:r w:rsidRPr="006E5B8A">
        <w:t>Nadležni organ uprave prilikom odlučivanja u upravnom postupku, po službenoj dužnosti vrši uvid, pribavlja i obrađuje podatke iz službenih evidencija i registara, koje vodi taj javnopravni organ, odnosno drugi nadležni organ</w:t>
      </w:r>
      <w:r w:rsidR="000A3F66">
        <w:t>.</w:t>
      </w:r>
    </w:p>
    <w:p w14:paraId="08F5659C" w14:textId="77777777" w:rsidR="009615F2" w:rsidRPr="009615F2" w:rsidRDefault="009615F2" w:rsidP="001C2284">
      <w:pPr>
        <w:shd w:val="clear" w:color="auto" w:fill="FFFFFF"/>
        <w:spacing w:after="120"/>
        <w:ind w:firstLine="0"/>
        <w:jc w:val="center"/>
        <w:rPr>
          <w:rFonts w:eastAsia="Times New Roman" w:cs="Arial"/>
          <w:b/>
          <w:bCs/>
          <w:color w:val="222222"/>
        </w:rPr>
      </w:pPr>
      <w:r w:rsidRPr="009615F2">
        <w:rPr>
          <w:rFonts w:cs="Arial"/>
          <w:b/>
          <w:bCs/>
        </w:rPr>
        <w:t xml:space="preserve">Odlučivanje o zahtjevu </w:t>
      </w:r>
      <w:bookmarkStart w:id="15" w:name="_Hlk172825086"/>
      <w:r w:rsidRPr="009615F2">
        <w:rPr>
          <w:rFonts w:cs="Arial"/>
          <w:b/>
        </w:rPr>
        <w:t>za izdavanje odobrenja za priređivanje igara na sreću</w:t>
      </w:r>
      <w:bookmarkEnd w:id="15"/>
    </w:p>
    <w:p w14:paraId="61E18EC9" w14:textId="5251E5AD" w:rsidR="009615F2" w:rsidRDefault="009615F2" w:rsidP="001C2284">
      <w:pPr>
        <w:shd w:val="clear" w:color="auto" w:fill="FFFFFF"/>
        <w:spacing w:after="120"/>
        <w:ind w:firstLine="0"/>
        <w:jc w:val="center"/>
        <w:rPr>
          <w:rFonts w:eastAsia="Times New Roman" w:cs="Arial"/>
          <w:color w:val="222222"/>
        </w:rPr>
      </w:pPr>
      <w:r w:rsidRPr="009615F2">
        <w:rPr>
          <w:rFonts w:eastAsia="Times New Roman" w:cs="Arial"/>
          <w:b/>
          <w:bCs/>
          <w:color w:val="222222"/>
        </w:rPr>
        <w:t xml:space="preserve">Član </w:t>
      </w:r>
      <w:r w:rsidR="00BA4B83">
        <w:rPr>
          <w:rFonts w:eastAsia="Times New Roman" w:cs="Arial"/>
          <w:b/>
          <w:bCs/>
          <w:color w:val="222222"/>
        </w:rPr>
        <w:t>27</w:t>
      </w:r>
    </w:p>
    <w:p w14:paraId="252F98E7" w14:textId="2D3F787E" w:rsidR="0074029D" w:rsidRDefault="0074029D" w:rsidP="001C2284">
      <w:r w:rsidRPr="005A4BF0">
        <w:t>Nadležni organ odlučuje po zahtjevu rješenjem u skladu sa zakonom o upravnom postupku, u roku od 90 dana od dana prijema zahtjeva.</w:t>
      </w:r>
    </w:p>
    <w:p w14:paraId="2E098E44" w14:textId="5E7538A1" w:rsidR="0074029D" w:rsidRPr="005A4BF0" w:rsidRDefault="0074029D" w:rsidP="001C2284">
      <w:r w:rsidRPr="005A4BF0">
        <w:t xml:space="preserve">Ako se zahtjev iz </w:t>
      </w:r>
      <w:r w:rsidR="00BA4B83" w:rsidRPr="005A4BF0">
        <w:t xml:space="preserve">stava 1 ovog </w:t>
      </w:r>
      <w:r w:rsidRPr="005A4BF0">
        <w:t>člana odnosi na priređivanje lutrijskih igara ili igara u kazinu, nadležni organ</w:t>
      </w:r>
      <w:r w:rsidR="006F3D32" w:rsidRPr="005A4BF0">
        <w:t xml:space="preserve"> uprave</w:t>
      </w:r>
      <w:r w:rsidR="00BA4B83" w:rsidRPr="005A4BF0">
        <w:t xml:space="preserve"> </w:t>
      </w:r>
      <w:r w:rsidR="006F3D32" w:rsidRPr="005A4BF0">
        <w:t xml:space="preserve">je </w:t>
      </w:r>
      <w:r w:rsidRPr="005A4BF0">
        <w:t>dužan da u roku od 5 dana od dana sprovedenog ispitnog postupka dostavi</w:t>
      </w:r>
      <w:r w:rsidR="00282BF6" w:rsidRPr="005A4BF0">
        <w:t xml:space="preserve"> </w:t>
      </w:r>
      <w:r w:rsidRPr="005A4BF0">
        <w:t>Vladi predlog rješenja</w:t>
      </w:r>
      <w:r w:rsidR="00AB4ABD">
        <w:rPr>
          <w:color w:val="2E74B5" w:themeColor="accent5" w:themeShade="BF"/>
        </w:rPr>
        <w:t>.</w:t>
      </w:r>
    </w:p>
    <w:p w14:paraId="527DF069" w14:textId="513F9FB1" w:rsidR="001B131E" w:rsidRDefault="0074029D" w:rsidP="001C2284">
      <w:r w:rsidRPr="005A4BF0">
        <w:t>O predlogu iz stava</w:t>
      </w:r>
      <w:r w:rsidR="00D31771" w:rsidRPr="005A4BF0">
        <w:t xml:space="preserve"> </w:t>
      </w:r>
      <w:r w:rsidR="00BA4B83" w:rsidRPr="005A4BF0">
        <w:t xml:space="preserve">2 </w:t>
      </w:r>
      <w:r w:rsidRPr="005A4BF0">
        <w:t>ovog člana Vlada će donijeti rješenje</w:t>
      </w:r>
      <w:r w:rsidR="00EE1F10">
        <w:t xml:space="preserve"> u roku iz stava 1 ovog člana</w:t>
      </w:r>
      <w:r w:rsidR="00D31771" w:rsidRPr="005A4BF0">
        <w:t xml:space="preserve">, protiv kojeg se može pokrenuti upravni </w:t>
      </w:r>
      <w:r w:rsidR="00D31771" w:rsidRPr="00AB4ABD">
        <w:t>spor</w:t>
      </w:r>
      <w:r w:rsidR="00AB4ABD" w:rsidRPr="00AB4ABD">
        <w:t>.</w:t>
      </w:r>
    </w:p>
    <w:p w14:paraId="156C2043" w14:textId="77777777" w:rsidR="00BE2E46" w:rsidRDefault="00BA4B83" w:rsidP="001C2284">
      <w:r w:rsidRPr="00AB4ABD">
        <w:t>Ako se zahtjev iz stav</w:t>
      </w:r>
      <w:r w:rsidR="00ED7A2F" w:rsidRPr="00AB4ABD">
        <w:t>a</w:t>
      </w:r>
      <w:r w:rsidRPr="00AB4ABD">
        <w:t xml:space="preserve"> 1 ovog člana odnosi na priređivanje igara klađenja ili igara na sreću </w:t>
      </w:r>
      <w:r w:rsidR="00AB4ABD" w:rsidRPr="00AB4ABD">
        <w:t>u automat klubovima</w:t>
      </w:r>
      <w:r w:rsidRPr="00AB4ABD">
        <w:t>,</w:t>
      </w:r>
      <w:r w:rsidR="009E3691" w:rsidRPr="00AB4ABD">
        <w:t xml:space="preserve"> </w:t>
      </w:r>
      <w:r w:rsidRPr="00AB4ABD">
        <w:t xml:space="preserve">nadležni organ uprave je dužan da u roku </w:t>
      </w:r>
      <w:r w:rsidR="00AB4ABD">
        <w:t>iz stava 1</w:t>
      </w:r>
      <w:r w:rsidRPr="00AB4ABD">
        <w:t xml:space="preserve"> donese rješenje i isto bez odlaganja dostavi podnosiocu zahtjeva.</w:t>
      </w:r>
    </w:p>
    <w:p w14:paraId="78B9ADCA" w14:textId="2516CA82" w:rsidR="00F117E1" w:rsidRPr="001C2284" w:rsidRDefault="00BA4B83" w:rsidP="001C2284">
      <w:pPr>
        <w:rPr>
          <w:color w:val="222222"/>
        </w:rPr>
      </w:pPr>
      <w:r w:rsidRPr="005A4BF0">
        <w:t>Protiv rješenja iz stava</w:t>
      </w:r>
      <w:r w:rsidRPr="00AB4ABD">
        <w:t xml:space="preserve"> </w:t>
      </w:r>
      <w:r w:rsidR="00AB4ABD" w:rsidRPr="00AB4ABD">
        <w:t>4</w:t>
      </w:r>
      <w:r w:rsidRPr="00AB4ABD">
        <w:t xml:space="preserve"> ovog </w:t>
      </w:r>
      <w:r w:rsidRPr="005A4BF0">
        <w:t>člana može se izjaviti žalba Ministarstvu</w:t>
      </w:r>
      <w:r w:rsidR="0048345B" w:rsidRPr="0048345B">
        <w:rPr>
          <w:color w:val="222222"/>
        </w:rPr>
        <w:t>.</w:t>
      </w:r>
    </w:p>
    <w:p w14:paraId="1CCE36A3" w14:textId="77777777" w:rsidR="00BA4B83" w:rsidRPr="006C0B6E" w:rsidRDefault="00BA4B83" w:rsidP="001C2284">
      <w:pPr>
        <w:spacing w:after="120"/>
        <w:ind w:firstLine="0"/>
        <w:jc w:val="center"/>
        <w:rPr>
          <w:rFonts w:cs="Arial"/>
          <w:b/>
          <w:bCs/>
        </w:rPr>
      </w:pPr>
      <w:r w:rsidRPr="006C0B6E">
        <w:rPr>
          <w:rFonts w:cs="Arial"/>
          <w:b/>
          <w:bCs/>
        </w:rPr>
        <w:t>Promjena podataka</w:t>
      </w:r>
    </w:p>
    <w:p w14:paraId="21275298" w14:textId="3C7E12A2" w:rsidR="00BA4B83" w:rsidRPr="001C2284" w:rsidRDefault="00BA4B83" w:rsidP="001C2284">
      <w:pPr>
        <w:spacing w:after="120"/>
        <w:ind w:firstLine="0"/>
        <w:jc w:val="center"/>
        <w:rPr>
          <w:rFonts w:cs="Arial"/>
        </w:rPr>
      </w:pPr>
      <w:r w:rsidRPr="006C0B6E">
        <w:rPr>
          <w:rFonts w:cs="Arial"/>
          <w:b/>
          <w:bCs/>
        </w:rPr>
        <w:t xml:space="preserve">Član </w:t>
      </w:r>
      <w:r>
        <w:rPr>
          <w:rFonts w:cs="Arial"/>
          <w:b/>
          <w:bCs/>
        </w:rPr>
        <w:t>2</w:t>
      </w:r>
      <w:r w:rsidR="001E2E28">
        <w:rPr>
          <w:rFonts w:cs="Arial"/>
          <w:b/>
          <w:bCs/>
        </w:rPr>
        <w:t>8</w:t>
      </w:r>
    </w:p>
    <w:p w14:paraId="7C985939" w14:textId="77777777" w:rsidR="00BA4B83" w:rsidRPr="00A30329" w:rsidRDefault="00BA4B83" w:rsidP="004A039F">
      <w:r w:rsidRPr="00A30329">
        <w:t>Priređivač je dužan da</w:t>
      </w:r>
      <w:r w:rsidR="001E2E28" w:rsidRPr="00A30329">
        <w:t xml:space="preserve"> </w:t>
      </w:r>
      <w:r w:rsidRPr="00A30329">
        <w:t>obavijesti nadležni organ uprave o svakoj promjeni u roku od pet dana od dana nastanka promjene koja se odnosi na:</w:t>
      </w:r>
    </w:p>
    <w:p w14:paraId="56453CAC" w14:textId="77777777" w:rsidR="006C0B6E" w:rsidRPr="00A30329" w:rsidRDefault="006C0B6E" w:rsidP="00CD1511">
      <w:pPr>
        <w:pStyle w:val="ListParagraph"/>
        <w:numPr>
          <w:ilvl w:val="0"/>
          <w:numId w:val="8"/>
        </w:numPr>
        <w:spacing w:after="120"/>
        <w:rPr>
          <w:rFonts w:cs="Arial"/>
        </w:rPr>
      </w:pPr>
      <w:r w:rsidRPr="00A30329">
        <w:rPr>
          <w:rFonts w:cs="Arial"/>
        </w:rPr>
        <w:t>članove uprave priređivača;</w:t>
      </w:r>
    </w:p>
    <w:p w14:paraId="39357AB6" w14:textId="77777777" w:rsidR="006C0B6E" w:rsidRPr="00A30329" w:rsidRDefault="006C0B6E" w:rsidP="00CD1511">
      <w:pPr>
        <w:pStyle w:val="ListParagraph"/>
        <w:numPr>
          <w:ilvl w:val="0"/>
          <w:numId w:val="8"/>
        </w:numPr>
        <w:spacing w:after="120"/>
        <w:rPr>
          <w:rFonts w:cs="Arial"/>
        </w:rPr>
      </w:pPr>
      <w:r w:rsidRPr="00A30329">
        <w:rPr>
          <w:rFonts w:cs="Arial"/>
        </w:rPr>
        <w:t>druga lica ovlašćena za zastupanje i vođenje poslova priređivača;</w:t>
      </w:r>
    </w:p>
    <w:p w14:paraId="53B164FE" w14:textId="77777777" w:rsidR="006C0B6E" w:rsidRPr="00A30329" w:rsidRDefault="006C0B6E" w:rsidP="00CD1511">
      <w:pPr>
        <w:pStyle w:val="ListParagraph"/>
        <w:numPr>
          <w:ilvl w:val="0"/>
          <w:numId w:val="8"/>
        </w:numPr>
        <w:spacing w:after="120"/>
        <w:rPr>
          <w:rFonts w:cs="Arial"/>
        </w:rPr>
      </w:pPr>
      <w:r w:rsidRPr="00A30329">
        <w:rPr>
          <w:rFonts w:cs="Arial"/>
        </w:rPr>
        <w:t>identitet lica koje učestvuje u osnovnom kapitalu u društvu;</w:t>
      </w:r>
    </w:p>
    <w:p w14:paraId="577C4C0C" w14:textId="1FD780F8" w:rsidR="006C0B6E" w:rsidRDefault="006C0B6E" w:rsidP="00CD1511">
      <w:pPr>
        <w:pStyle w:val="ListParagraph"/>
        <w:numPr>
          <w:ilvl w:val="0"/>
          <w:numId w:val="8"/>
        </w:numPr>
        <w:spacing w:after="120"/>
        <w:rPr>
          <w:rFonts w:cs="Arial"/>
        </w:rPr>
      </w:pPr>
      <w:r w:rsidRPr="00A30329">
        <w:rPr>
          <w:rFonts w:cs="Arial"/>
        </w:rPr>
        <w:t xml:space="preserve">promjenu vlasničke </w:t>
      </w:r>
      <w:r w:rsidR="00B00417">
        <w:rPr>
          <w:rFonts w:cs="Arial"/>
        </w:rPr>
        <w:t>structure i veličine kompanije</w:t>
      </w:r>
      <w:r w:rsidRPr="00A30329">
        <w:rPr>
          <w:rFonts w:cs="Arial"/>
        </w:rPr>
        <w:t>;</w:t>
      </w:r>
    </w:p>
    <w:p w14:paraId="7CD59ACD" w14:textId="0BAB8370" w:rsidR="00B00417" w:rsidRDefault="00B00417" w:rsidP="00CD1511">
      <w:pPr>
        <w:pStyle w:val="ListParagraph"/>
        <w:numPr>
          <w:ilvl w:val="0"/>
          <w:numId w:val="8"/>
        </w:numPr>
        <w:spacing w:after="120"/>
        <w:rPr>
          <w:rFonts w:cs="Arial"/>
        </w:rPr>
      </w:pPr>
      <w:r>
        <w:rPr>
          <w:rFonts w:cs="Arial"/>
        </w:rPr>
        <w:t>spajanje i pripajanje;</w:t>
      </w:r>
    </w:p>
    <w:p w14:paraId="5A6CD11F" w14:textId="734E9BCC" w:rsidR="00B00417" w:rsidRPr="00A30329" w:rsidRDefault="00B00417" w:rsidP="00CD1511">
      <w:pPr>
        <w:pStyle w:val="ListParagraph"/>
        <w:numPr>
          <w:ilvl w:val="0"/>
          <w:numId w:val="8"/>
        </w:numPr>
        <w:spacing w:after="120"/>
        <w:rPr>
          <w:rFonts w:cs="Arial"/>
        </w:rPr>
      </w:pPr>
      <w:r>
        <w:rPr>
          <w:rFonts w:cs="Arial"/>
        </w:rPr>
        <w:t>nu</w:t>
      </w:r>
      <w:r>
        <w:rPr>
          <w:rFonts w:cs="Arial"/>
          <w:lang w:val="sr-Latn-ME"/>
        </w:rPr>
        <w:t>đenje novog proizvoda</w:t>
      </w:r>
      <w:r>
        <w:rPr>
          <w:rFonts w:cs="Arial"/>
        </w:rPr>
        <w:t>;</w:t>
      </w:r>
    </w:p>
    <w:p w14:paraId="567E5827" w14:textId="77777777" w:rsidR="00707765" w:rsidRPr="00A30329" w:rsidRDefault="006C0B6E" w:rsidP="00CD1511">
      <w:pPr>
        <w:pStyle w:val="ListParagraph"/>
        <w:numPr>
          <w:ilvl w:val="0"/>
          <w:numId w:val="8"/>
        </w:numPr>
        <w:spacing w:after="120"/>
        <w:rPr>
          <w:rFonts w:cs="Arial"/>
        </w:rPr>
      </w:pPr>
      <w:r w:rsidRPr="00A30329">
        <w:rPr>
          <w:rFonts w:cs="Arial"/>
        </w:rPr>
        <w:t>druge okolnosti bitne za poslovanje i rad priređivača.</w:t>
      </w:r>
    </w:p>
    <w:p w14:paraId="05E62AB3" w14:textId="77777777" w:rsidR="00455E32" w:rsidRDefault="00707765" w:rsidP="004A039F">
      <w:r w:rsidRPr="00A30329">
        <w:lastRenderedPageBreak/>
        <w:t xml:space="preserve">U slučaju promjene </w:t>
      </w:r>
      <w:r w:rsidR="0087038D" w:rsidRPr="00A30329">
        <w:t xml:space="preserve">iz stava 1 ovog </w:t>
      </w:r>
      <w:r w:rsidR="0087038D" w:rsidRPr="00A30329">
        <w:rPr>
          <w:lang w:val="sr-Latn-ME"/>
        </w:rPr>
        <w:t>člana</w:t>
      </w:r>
      <w:r w:rsidRPr="00A30329">
        <w:t>, priređivač je dužan da u roku iz stava 1 ovog člana dostavi i zahtjev za zadržavanje prava na priređivanje igara</w:t>
      </w:r>
      <w:r w:rsidR="0087038D" w:rsidRPr="00A30329">
        <w:t>.</w:t>
      </w:r>
      <w:r w:rsidRPr="00A30329">
        <w:t xml:space="preserve"> </w:t>
      </w:r>
    </w:p>
    <w:p w14:paraId="3CC71541" w14:textId="77777777" w:rsidR="00BE2E46" w:rsidRDefault="00707765" w:rsidP="004A039F">
      <w:r w:rsidRPr="00A30329">
        <w:t xml:space="preserve">U slučaju spajanja pravnog lica sa drugim pravnim licem gubi se pravo priređivanja, osim ako je priređivač igara preuzimalac drugog pravnog lica. </w:t>
      </w:r>
    </w:p>
    <w:p w14:paraId="54A40215" w14:textId="17629A53" w:rsidR="000A53DE" w:rsidRPr="00A30329" w:rsidRDefault="00707765" w:rsidP="004A039F">
      <w:r w:rsidRPr="00A30329">
        <w:t>Nadležni organ je dužan</w:t>
      </w:r>
      <w:r w:rsidR="00524647" w:rsidRPr="00A30329">
        <w:t xml:space="preserve"> da po zahtjevu iz </w:t>
      </w:r>
      <w:r w:rsidR="0087038D" w:rsidRPr="00A30329">
        <w:t>stav</w:t>
      </w:r>
      <w:r w:rsidR="00A30329" w:rsidRPr="00A30329">
        <w:t>a 2</w:t>
      </w:r>
      <w:r w:rsidR="00205C5F" w:rsidRPr="00A30329">
        <w:t xml:space="preserve"> ovog člana</w:t>
      </w:r>
      <w:r w:rsidR="00524647" w:rsidRPr="00A30329">
        <w:t xml:space="preserve">, kao i o činjenicama iz stava </w:t>
      </w:r>
      <w:r w:rsidR="00A30329">
        <w:t>3</w:t>
      </w:r>
      <w:r w:rsidR="00524647" w:rsidRPr="00A30329">
        <w:t xml:space="preserve"> </w:t>
      </w:r>
      <w:r w:rsidR="00EE1F10">
        <w:t xml:space="preserve">ovog člana </w:t>
      </w:r>
      <w:r w:rsidR="00524647" w:rsidRPr="00A30329">
        <w:t>donese rješenje</w:t>
      </w:r>
      <w:r w:rsidR="00B00417">
        <w:t>, uključujući i rešenje o oduzimanju odobrenja,</w:t>
      </w:r>
      <w:r w:rsidR="00524647" w:rsidRPr="00A30329">
        <w:t xml:space="preserve"> u roku od 30 dana od dana podnošenja zahtjeva, odnosno prijema obavještenja o promjeni podataka.</w:t>
      </w:r>
    </w:p>
    <w:p w14:paraId="162A4336" w14:textId="77777777" w:rsidR="006C0B6E" w:rsidRPr="006C0B6E" w:rsidRDefault="006C0B6E" w:rsidP="001C2284">
      <w:pPr>
        <w:shd w:val="clear" w:color="auto" w:fill="FFFFFF"/>
        <w:spacing w:after="120"/>
        <w:ind w:firstLine="0"/>
        <w:jc w:val="center"/>
        <w:rPr>
          <w:rFonts w:eastAsia="Times New Roman" w:cs="Arial"/>
          <w:color w:val="222222"/>
        </w:rPr>
      </w:pPr>
      <w:r w:rsidRPr="006C0B6E">
        <w:rPr>
          <w:rFonts w:eastAsia="Times New Roman" w:cs="Arial"/>
          <w:b/>
          <w:bCs/>
          <w:color w:val="222222"/>
        </w:rPr>
        <w:t>Mirovanje prava i obaveza</w:t>
      </w:r>
    </w:p>
    <w:p w14:paraId="6E613100" w14:textId="08E04B2D" w:rsidR="006C0B6E" w:rsidRPr="006C0B6E" w:rsidRDefault="006C0B6E" w:rsidP="001C2284">
      <w:pPr>
        <w:shd w:val="clear" w:color="auto" w:fill="FFFFFF"/>
        <w:spacing w:after="120"/>
        <w:ind w:firstLine="0"/>
        <w:jc w:val="center"/>
        <w:rPr>
          <w:rFonts w:eastAsia="Times New Roman" w:cs="Arial"/>
          <w:color w:val="222222"/>
        </w:rPr>
      </w:pPr>
      <w:r w:rsidRPr="006C0B6E">
        <w:rPr>
          <w:rFonts w:eastAsia="Times New Roman" w:cs="Arial"/>
          <w:b/>
          <w:bCs/>
          <w:color w:val="222222"/>
        </w:rPr>
        <w:t xml:space="preserve">Član </w:t>
      </w:r>
      <w:r w:rsidR="00FE5A65">
        <w:rPr>
          <w:rFonts w:eastAsia="Times New Roman" w:cs="Arial"/>
          <w:b/>
          <w:bCs/>
          <w:color w:val="222222"/>
        </w:rPr>
        <w:t>29</w:t>
      </w:r>
      <w:r w:rsidRPr="006C0B6E">
        <w:rPr>
          <w:rFonts w:eastAsia="Times New Roman" w:cs="Arial"/>
          <w:b/>
          <w:bCs/>
          <w:color w:val="222222"/>
        </w:rPr>
        <w:t> </w:t>
      </w:r>
      <w:r w:rsidRPr="006C0B6E">
        <w:rPr>
          <w:rFonts w:ascii="Tahoma" w:eastAsia="Times New Roman" w:hAnsi="Tahoma" w:cs="Tahoma"/>
          <w:b/>
          <w:bCs/>
          <w:color w:val="222222"/>
        </w:rPr>
        <w:t>﻿</w:t>
      </w:r>
      <w:r w:rsidRPr="006C0B6E">
        <w:rPr>
          <w:rFonts w:eastAsia="Times New Roman" w:cs="Arial"/>
          <w:color w:val="222222"/>
        </w:rPr>
        <w:t>​​</w:t>
      </w:r>
    </w:p>
    <w:p w14:paraId="29DB53D5" w14:textId="77777777" w:rsidR="00BE2E46" w:rsidRDefault="000D35EC" w:rsidP="001C2284">
      <w:r w:rsidRPr="000D35EC">
        <w:t xml:space="preserve">Priređivač igara na sreću može u slučaju više sile ili drugih nepredvidljivih okolnosti koje sprečavaju ili otežavaju obavljanje djelatnosti priređivača, podnijeti zahtjev nadležnom organu uprave radi mirovanja prava </w:t>
      </w:r>
      <w:r>
        <w:t xml:space="preserve">i </w:t>
      </w:r>
      <w:r w:rsidRPr="000D35EC">
        <w:t>obaveza.</w:t>
      </w:r>
    </w:p>
    <w:p w14:paraId="540C894B" w14:textId="2F738DB0" w:rsidR="00BE2E46" w:rsidRDefault="000D35EC" w:rsidP="001C2284">
      <w:r w:rsidRPr="000D35EC">
        <w:t xml:space="preserve">Zahtjev se podnosi </w:t>
      </w:r>
      <w:r>
        <w:t xml:space="preserve">nadležnom organu uprave </w:t>
      </w:r>
      <w:r w:rsidRPr="000D35EC">
        <w:t>u roku</w:t>
      </w:r>
      <w:r>
        <w:t xml:space="preserve"> od </w:t>
      </w:r>
      <w:r w:rsidR="00CA38F0">
        <w:t xml:space="preserve">30 </w:t>
      </w:r>
      <w:r>
        <w:t>dana od dana nastanka tih okolnosti.</w:t>
      </w:r>
    </w:p>
    <w:p w14:paraId="0C538195" w14:textId="7F0F5EEB" w:rsidR="00F117E1" w:rsidRDefault="000D35EC" w:rsidP="001C2284">
      <w:r>
        <w:t>Nadležni organ koji je donio odobrenje za priređivanje igara na sreću odlučuje po podnijetom zahtjevu</w:t>
      </w:r>
      <w:r w:rsidR="0071337E">
        <w:t xml:space="preserve"> za mirovanje prava i obaveza</w:t>
      </w:r>
      <w:r w:rsidR="00F117E1">
        <w:t xml:space="preserve"> u roku od </w:t>
      </w:r>
      <w:r w:rsidR="00A30329">
        <w:t>30</w:t>
      </w:r>
      <w:r w:rsidR="00F117E1">
        <w:t xml:space="preserve"> od dana prijema zahtjeva za mirovanje prava i obaveza</w:t>
      </w:r>
      <w:r>
        <w:t>.</w:t>
      </w:r>
    </w:p>
    <w:p w14:paraId="716C77CE" w14:textId="4FB53D84" w:rsidR="000D35EC" w:rsidRDefault="000D35EC" w:rsidP="001C2284">
      <w:r>
        <w:t xml:space="preserve">Nadležni organ iz stava 3 </w:t>
      </w:r>
      <w:r w:rsidR="0071337E">
        <w:t>donosi odluku o prestanku mirovanja prava i obaveza u roku od sedam dana od dana prijema obavještenja</w:t>
      </w:r>
      <w:r w:rsidR="001E2E28">
        <w:t xml:space="preserve"> ili od dana saznanja </w:t>
      </w:r>
      <w:r w:rsidR="0071337E">
        <w:t>o prestanku okolnosti iz stava 1 ovog člana.</w:t>
      </w:r>
    </w:p>
    <w:p w14:paraId="693D12D8" w14:textId="77777777" w:rsidR="000D35EC" w:rsidRDefault="000D35EC" w:rsidP="001C2284">
      <w:r w:rsidRPr="006C0B6E">
        <w:t>Rok važenja odobrenja produžava se za vrijeme koje je srazmjerno vremenu mirovanja prava i obaveze</w:t>
      </w:r>
      <w:r>
        <w:t>.</w:t>
      </w:r>
    </w:p>
    <w:p w14:paraId="6708CFCB" w14:textId="77777777" w:rsidR="0071337E" w:rsidRPr="006C0B6E" w:rsidRDefault="0071337E" w:rsidP="001C2284">
      <w:r w:rsidRPr="006C0B6E">
        <w:t>Tokom mirovanja prava i obaveza priređivač je oslobođen plaćanja naknada propisanih ovim zakonom.</w:t>
      </w:r>
    </w:p>
    <w:p w14:paraId="58188B17" w14:textId="77777777" w:rsidR="0071337E" w:rsidRPr="0071337E" w:rsidRDefault="0071337E" w:rsidP="001C2284">
      <w:pPr>
        <w:spacing w:after="120"/>
        <w:ind w:firstLine="0"/>
        <w:jc w:val="center"/>
        <w:rPr>
          <w:rFonts w:cs="Arial"/>
          <w:b/>
        </w:rPr>
      </w:pPr>
      <w:bookmarkStart w:id="16" w:name="_Hlk171775400"/>
      <w:r w:rsidRPr="0071337E">
        <w:rPr>
          <w:rFonts w:cs="Arial"/>
          <w:b/>
        </w:rPr>
        <w:t>III POSEBNE IGRE NA SREĆU</w:t>
      </w:r>
    </w:p>
    <w:bookmarkEnd w:id="16"/>
    <w:p w14:paraId="409CE439" w14:textId="77777777" w:rsidR="0071337E" w:rsidRPr="0071337E" w:rsidRDefault="0071337E" w:rsidP="001C2284">
      <w:pPr>
        <w:spacing w:after="120"/>
        <w:ind w:firstLine="0"/>
        <w:jc w:val="center"/>
        <w:rPr>
          <w:rFonts w:cs="Arial"/>
          <w:b/>
        </w:rPr>
      </w:pPr>
      <w:r w:rsidRPr="0071337E">
        <w:rPr>
          <w:rFonts w:cs="Arial"/>
          <w:b/>
        </w:rPr>
        <w:t>Igre u kazinima</w:t>
      </w:r>
    </w:p>
    <w:p w14:paraId="5DEC23A4" w14:textId="57BEA8DC" w:rsidR="0071337E" w:rsidRDefault="0071337E" w:rsidP="001C2284">
      <w:pPr>
        <w:spacing w:after="120"/>
        <w:ind w:firstLine="0"/>
        <w:jc w:val="center"/>
        <w:rPr>
          <w:rFonts w:cs="Arial"/>
          <w:b/>
          <w:bCs/>
        </w:rPr>
      </w:pPr>
      <w:r w:rsidRPr="0071337E">
        <w:rPr>
          <w:rFonts w:cs="Arial"/>
          <w:b/>
          <w:bCs/>
        </w:rPr>
        <w:t xml:space="preserve">Član </w:t>
      </w:r>
      <w:r w:rsidR="0035083E">
        <w:rPr>
          <w:rFonts w:cs="Arial"/>
          <w:b/>
          <w:bCs/>
        </w:rPr>
        <w:t>3</w:t>
      </w:r>
      <w:r w:rsidR="00FE5A65">
        <w:rPr>
          <w:rFonts w:cs="Arial"/>
          <w:b/>
          <w:bCs/>
        </w:rPr>
        <w:t>0</w:t>
      </w:r>
    </w:p>
    <w:p w14:paraId="37C2E74D" w14:textId="77777777" w:rsidR="0071337E" w:rsidRPr="0071337E" w:rsidRDefault="0071337E" w:rsidP="004A039F">
      <w:r w:rsidRPr="0071337E">
        <w:t xml:space="preserve">Igre na sreću </w:t>
      </w:r>
      <w:r>
        <w:t xml:space="preserve">iz člana </w:t>
      </w:r>
      <w:r w:rsidR="00A04366">
        <w:t>8</w:t>
      </w:r>
      <w:r>
        <w:t xml:space="preserve"> stav 1 t</w:t>
      </w:r>
      <w:r w:rsidR="00A04366">
        <w:t xml:space="preserve">ačka </w:t>
      </w:r>
      <w:r>
        <w:t>1 ovog zakona</w:t>
      </w:r>
      <w:r w:rsidRPr="0071337E">
        <w:t xml:space="preserve"> mogu se priređivati samo u kazinima.</w:t>
      </w:r>
    </w:p>
    <w:p w14:paraId="57D09C42" w14:textId="307B4095" w:rsidR="00282BF6" w:rsidRPr="001C2284" w:rsidRDefault="0071337E" w:rsidP="001C2284">
      <w:r w:rsidRPr="000D6CF2">
        <w:t xml:space="preserve">U kazinima se mogu priređivati i igre na sreću iz člana </w:t>
      </w:r>
      <w:r w:rsidR="00A04366" w:rsidRPr="000D6CF2">
        <w:t xml:space="preserve">8 </w:t>
      </w:r>
      <w:r w:rsidRPr="000D6CF2">
        <w:t>stav 1 tačka 3 ovog zako</w:t>
      </w:r>
      <w:r w:rsidR="0085040E" w:rsidRPr="000D6CF2">
        <w:t>na.</w:t>
      </w:r>
      <w:bookmarkStart w:id="17" w:name="_Hlk174721849"/>
    </w:p>
    <w:p w14:paraId="1724150C" w14:textId="7D8E5144" w:rsidR="008B7E7B" w:rsidRPr="008B7E7B" w:rsidRDefault="008B7E7B" w:rsidP="001C2284">
      <w:pPr>
        <w:shd w:val="clear" w:color="auto" w:fill="FFFFFF"/>
        <w:spacing w:after="120"/>
        <w:ind w:firstLine="0"/>
        <w:jc w:val="center"/>
        <w:rPr>
          <w:rFonts w:cs="Arial"/>
          <w:b/>
          <w:bCs/>
        </w:rPr>
      </w:pPr>
      <w:bookmarkStart w:id="18" w:name="_Hlk180158884"/>
      <w:r w:rsidRPr="008B7E7B">
        <w:rPr>
          <w:rFonts w:cs="Arial"/>
          <w:b/>
          <w:bCs/>
        </w:rPr>
        <w:t>Prostorno tehnički uslovi</w:t>
      </w:r>
    </w:p>
    <w:p w14:paraId="12F4E2D4" w14:textId="03697457" w:rsidR="0085040E" w:rsidRDefault="0085040E" w:rsidP="001C2284">
      <w:pPr>
        <w:spacing w:after="120"/>
        <w:ind w:firstLine="0"/>
        <w:jc w:val="center"/>
        <w:rPr>
          <w:rFonts w:cs="Arial"/>
          <w:b/>
        </w:rPr>
      </w:pPr>
      <w:r w:rsidRPr="0085040E">
        <w:rPr>
          <w:rFonts w:cs="Arial"/>
          <w:b/>
        </w:rPr>
        <w:t xml:space="preserve">Član </w:t>
      </w:r>
      <w:r w:rsidR="0035083E">
        <w:rPr>
          <w:rFonts w:cs="Arial"/>
          <w:b/>
        </w:rPr>
        <w:t>3</w:t>
      </w:r>
      <w:r w:rsidR="00FE5A65">
        <w:rPr>
          <w:rFonts w:cs="Arial"/>
          <w:b/>
        </w:rPr>
        <w:t>1</w:t>
      </w:r>
    </w:p>
    <w:bookmarkEnd w:id="17"/>
    <w:p w14:paraId="57AE8F58" w14:textId="77777777" w:rsidR="0085040E" w:rsidRDefault="0085040E" w:rsidP="0098442E">
      <w:r w:rsidRPr="0085040E">
        <w:t xml:space="preserve">Igre u kazinima mogu se priređivati u </w:t>
      </w:r>
      <w:r w:rsidR="00F0795F">
        <w:t>hotelima kategorisanim sa pet ili više zvjezdica.</w:t>
      </w:r>
    </w:p>
    <w:p w14:paraId="5EBE02E0" w14:textId="77777777" w:rsidR="0085040E" w:rsidRPr="0085040E" w:rsidRDefault="0085040E" w:rsidP="0098442E">
      <w:r w:rsidRPr="0085040E">
        <w:t>Površina prostora za igre i za goste u kazinu ne smije biti manja od 400 m².</w:t>
      </w:r>
    </w:p>
    <w:p w14:paraId="3A813865" w14:textId="77777777" w:rsidR="0085040E" w:rsidRDefault="0085040E" w:rsidP="0098442E">
      <w:r w:rsidRPr="0085040E">
        <w:t>U kazinu mora biti postavljeno najmanje sedam stolova za igre sa</w:t>
      </w:r>
      <w:r w:rsidR="00A04366">
        <w:t xml:space="preserve"> kuglicama, kockama ili kartama</w:t>
      </w:r>
      <w:r w:rsidRPr="0085040E">
        <w:t>.</w:t>
      </w:r>
    </w:p>
    <w:p w14:paraId="7E143431" w14:textId="77777777" w:rsidR="00BE2E46" w:rsidRDefault="0085040E" w:rsidP="0098442E">
      <w:r w:rsidRPr="0085040E">
        <w:rPr>
          <w:rFonts w:eastAsia="Times New Roman"/>
          <w:lang w:eastAsia="hr-HR"/>
        </w:rPr>
        <w:t xml:space="preserve">U kazinu mora biti blagajna i odvojen i zaštićen prostor za čuvanje novca i drugih vrijednosti. </w:t>
      </w:r>
    </w:p>
    <w:p w14:paraId="3B274411" w14:textId="03132047" w:rsidR="0085040E" w:rsidRDefault="0085040E" w:rsidP="0098442E">
      <w:pPr>
        <w:rPr>
          <w:rFonts w:eastAsia="Times New Roman"/>
          <w:lang w:eastAsia="hr-HR"/>
        </w:rPr>
      </w:pPr>
      <w:r w:rsidRPr="0085040E">
        <w:rPr>
          <w:rFonts w:eastAsia="Times New Roman"/>
          <w:lang w:eastAsia="hr-HR"/>
        </w:rPr>
        <w:lastRenderedPageBreak/>
        <w:t xml:space="preserve">Kazino mora imati prostor za pružanje ugostiteljskih usluga kao što je posluživanje pića i napitaka, a može imati i ugostiteljski prostor za pripremanje i posluživanje hrane. </w:t>
      </w:r>
    </w:p>
    <w:p w14:paraId="6C6B2195" w14:textId="7F0A937D" w:rsidR="00F0795F" w:rsidRDefault="0085040E" w:rsidP="0098442E">
      <w:pPr>
        <w:rPr>
          <w:rFonts w:eastAsia="Times New Roman"/>
          <w:lang w:eastAsia="hr-HR"/>
        </w:rPr>
      </w:pPr>
      <w:r w:rsidRPr="0085040E">
        <w:rPr>
          <w:rFonts w:eastAsia="Times New Roman"/>
          <w:lang w:eastAsia="hr-HR"/>
        </w:rPr>
        <w:t>Djelatnost pru</w:t>
      </w:r>
      <w:r w:rsidR="00A04366">
        <w:rPr>
          <w:rFonts w:eastAsia="Times New Roman"/>
          <w:lang w:eastAsia="hr-HR"/>
        </w:rPr>
        <w:t>žanja ugostiteljskih usluga</w:t>
      </w:r>
      <w:r w:rsidR="006663F7">
        <w:rPr>
          <w:rFonts w:eastAsia="Times New Roman"/>
          <w:lang w:eastAsia="hr-HR"/>
        </w:rPr>
        <w:t xml:space="preserve"> i </w:t>
      </w:r>
      <w:r w:rsidRPr="0085040E">
        <w:rPr>
          <w:rFonts w:eastAsia="Times New Roman"/>
          <w:lang w:eastAsia="hr-HR"/>
        </w:rPr>
        <w:t>pripreme hrane uređena je propisima za tu djelatnost.</w:t>
      </w:r>
    </w:p>
    <w:p w14:paraId="64F43010" w14:textId="2A995CAA" w:rsidR="0085040E" w:rsidRDefault="0085040E" w:rsidP="0098442E">
      <w:pPr>
        <w:rPr>
          <w:rFonts w:eastAsia="Times New Roman"/>
          <w:lang w:eastAsia="hr-HR"/>
        </w:rPr>
      </w:pPr>
      <w:r w:rsidRPr="0085040E">
        <w:rPr>
          <w:rFonts w:eastAsia="Times New Roman"/>
          <w:lang w:eastAsia="hr-HR"/>
        </w:rPr>
        <w:t>Priređivač igara u kazinima mora u prostorijama kazina, u okviru svoje djelatnosti imati i mjenjačnicu čije je poslovanje uređeno propisima</w:t>
      </w:r>
      <w:r w:rsidR="003D55A7">
        <w:rPr>
          <w:rFonts w:eastAsia="Times New Roman"/>
          <w:lang w:eastAsia="hr-HR"/>
        </w:rPr>
        <w:t xml:space="preserve"> za tu djelatnost.</w:t>
      </w:r>
    </w:p>
    <w:p w14:paraId="06E4B50D" w14:textId="626E36EA" w:rsidR="0085040E" w:rsidRDefault="0085040E" w:rsidP="0098442E">
      <w:pPr>
        <w:rPr>
          <w:rFonts w:eastAsia="Times New Roman"/>
          <w:lang w:eastAsia="hr-HR"/>
        </w:rPr>
      </w:pPr>
      <w:r w:rsidRPr="0085040E">
        <w:rPr>
          <w:rFonts w:eastAsia="Times New Roman"/>
          <w:lang w:eastAsia="hr-HR"/>
        </w:rPr>
        <w:t xml:space="preserve">Priređivač </w:t>
      </w:r>
      <w:r w:rsidRPr="0085040E">
        <w:rPr>
          <w:rFonts w:eastAsia="Calibri"/>
        </w:rPr>
        <w:t xml:space="preserve">igara u </w:t>
      </w:r>
      <w:r w:rsidRPr="0085040E">
        <w:rPr>
          <w:rFonts w:eastAsia="Times New Roman"/>
          <w:lang w:eastAsia="hr-HR"/>
        </w:rPr>
        <w:t>kazinima m</w:t>
      </w:r>
      <w:r w:rsidR="00A04366">
        <w:rPr>
          <w:rFonts w:eastAsia="Times New Roman"/>
          <w:lang w:eastAsia="hr-HR"/>
        </w:rPr>
        <w:t xml:space="preserve">ora osigurati neprekidan </w:t>
      </w:r>
      <w:r w:rsidRPr="0085040E">
        <w:rPr>
          <w:rFonts w:eastAsia="Times New Roman"/>
          <w:lang w:eastAsia="hr-HR"/>
        </w:rPr>
        <w:t xml:space="preserve">video nadzor u kazinu. </w:t>
      </w:r>
    </w:p>
    <w:p w14:paraId="47EE1AFA" w14:textId="36413E79" w:rsidR="00F36F9A" w:rsidRDefault="0085040E" w:rsidP="0098442E">
      <w:pPr>
        <w:rPr>
          <w:rFonts w:eastAsia="Times New Roman"/>
          <w:lang w:eastAsia="hr-HR"/>
        </w:rPr>
      </w:pPr>
      <w:r w:rsidRPr="0085040E">
        <w:rPr>
          <w:rFonts w:eastAsia="Times New Roman"/>
          <w:lang w:eastAsia="hr-HR"/>
        </w:rPr>
        <w:t xml:space="preserve">Snimljenu dokumentaciju mora čuvati </w:t>
      </w:r>
      <w:r w:rsidR="00D447DA">
        <w:rPr>
          <w:rFonts w:eastAsia="Times New Roman"/>
          <w:lang w:eastAsia="hr-HR"/>
        </w:rPr>
        <w:t>9</w:t>
      </w:r>
      <w:r w:rsidR="00B54B69" w:rsidRPr="00282BF6">
        <w:rPr>
          <w:rFonts w:eastAsia="Times New Roman"/>
          <w:lang w:eastAsia="hr-HR"/>
        </w:rPr>
        <w:t>0</w:t>
      </w:r>
      <w:r w:rsidRPr="00282BF6">
        <w:rPr>
          <w:rFonts w:eastAsia="Times New Roman"/>
          <w:lang w:eastAsia="hr-HR"/>
        </w:rPr>
        <w:t xml:space="preserve"> dana</w:t>
      </w:r>
      <w:r w:rsidRPr="0085040E">
        <w:rPr>
          <w:rFonts w:eastAsia="Times New Roman"/>
          <w:lang w:eastAsia="hr-HR"/>
        </w:rPr>
        <w:t xml:space="preserve">, </w:t>
      </w:r>
      <w:r w:rsidR="00EE1F10" w:rsidRPr="003A40FC">
        <w:t>a po nalogu nadležnog organa i duže</w:t>
      </w:r>
      <w:r w:rsidR="00EE1F10">
        <w:t>.</w:t>
      </w:r>
    </w:p>
    <w:p w14:paraId="29FAB076" w14:textId="77777777" w:rsidR="00697869" w:rsidRPr="00296056" w:rsidRDefault="00697869" w:rsidP="0098442E">
      <w:r>
        <w:t>Priređivač</w:t>
      </w:r>
      <w:r w:rsidRPr="00296056">
        <w:t xml:space="preserve"> je dužan da sistem video nadzora iz </w:t>
      </w:r>
      <w:r>
        <w:t xml:space="preserve">stava 8 ovog člana </w:t>
      </w:r>
      <w:r w:rsidRPr="00296056">
        <w:t>poveže sa informacionim nadzornim sistemom nadležnog organa</w:t>
      </w:r>
      <w:r>
        <w:t xml:space="preserve"> uprave</w:t>
      </w:r>
      <w:r w:rsidRPr="00296056">
        <w:t>.</w:t>
      </w:r>
    </w:p>
    <w:p w14:paraId="1150799C" w14:textId="4D70F1CC" w:rsidR="00697869" w:rsidRPr="00E66402" w:rsidRDefault="00697869" w:rsidP="0098442E">
      <w:r w:rsidRPr="00E66402">
        <w:t>Nadležni organ ima pravo uvida u video nadzor priređivača u realnom vremenu, pravo pregleda snimljenog materijala i pravo izuzimanja istog.</w:t>
      </w:r>
    </w:p>
    <w:p w14:paraId="0F8FF3DC" w14:textId="34ADB4EE" w:rsidR="00F445B2" w:rsidRDefault="00810E5D" w:rsidP="0098442E">
      <w:r w:rsidRPr="00CA5F44">
        <w:t xml:space="preserve">Priređivač igara u kazinu </w:t>
      </w:r>
      <w:r w:rsidR="00A46E97">
        <w:t>je dužan</w:t>
      </w:r>
      <w:r w:rsidRPr="00CA5F44">
        <w:t xml:space="preserve"> da koristi </w:t>
      </w:r>
      <w:bookmarkStart w:id="19" w:name="_Hlk179368356"/>
      <w:r w:rsidRPr="00CA5F44">
        <w:t xml:space="preserve">informaciono-komunikacioni sistem za </w:t>
      </w:r>
      <w:r w:rsidRPr="00F445B2">
        <w:t xml:space="preserve">priređivanje posebnih igara na sreću u kazinima (eng: Casino Management System) </w:t>
      </w:r>
      <w:bookmarkEnd w:id="19"/>
      <w:r w:rsidRPr="00F445B2">
        <w:t xml:space="preserve">koji omogućuje </w:t>
      </w:r>
      <w:r w:rsidR="00F445B2" w:rsidRPr="00F445B2">
        <w:t>ispunjenje uslova propisanih članom 20 ovog zakona.</w:t>
      </w:r>
    </w:p>
    <w:p w14:paraId="29B716AC" w14:textId="5D70731E" w:rsidR="00810E5D" w:rsidRPr="00F445B2" w:rsidRDefault="00810E5D" w:rsidP="0098442E">
      <w:r w:rsidRPr="00CA5F44">
        <w:t>Prije stavljanja stola na kome je izvršena promena tehničkih ili funkcionalnih karakteristika u ponovnu upotrebu, odnosno za svaku promjenu karakteristika informaciono-komunikacionog sistema,</w:t>
      </w:r>
      <w:r w:rsidR="004008B8" w:rsidRPr="00CA5F44">
        <w:t xml:space="preserve"> </w:t>
      </w:r>
      <w:r w:rsidRPr="00CA5F44">
        <w:t>priređivač je dužan da nadležnom organu uprave dostavi odgovarajuću dokumentaciju o ispunjenosti tehničkih i funkcionalnih karakteristika stola i informaciono-komunikacionog sistema.</w:t>
      </w:r>
    </w:p>
    <w:p w14:paraId="6FED8106" w14:textId="77777777" w:rsidR="00810E5D" w:rsidRPr="00F445B2" w:rsidRDefault="00810E5D" w:rsidP="0098442E">
      <w:r w:rsidRPr="00F445B2">
        <w:t>Nadležni organ uprave zahtijeva međunarodno validne sertifikate za korišćenje informaciono-komunikacionog sistema za priređivanje posebnih igara na sreću u kazinima (eng: Casino Management System).</w:t>
      </w:r>
    </w:p>
    <w:p w14:paraId="00F908C3" w14:textId="7301BE0E" w:rsidR="00810E5D" w:rsidRPr="00CA5F44" w:rsidRDefault="00810E5D" w:rsidP="0098442E">
      <w:r w:rsidRPr="00CA5F44">
        <w:t>Troškove ispitivanja ispunjenosti tehničkih i funkcionalnih karakteristika stolova, odnosno informaciono-komunikacionog sistema snosi priređivač.</w:t>
      </w:r>
    </w:p>
    <w:p w14:paraId="1A78EAAD" w14:textId="64CE14E8" w:rsidR="0085040E" w:rsidRPr="005A4D76" w:rsidRDefault="0085040E" w:rsidP="0098442E">
      <w:pPr>
        <w:rPr>
          <w:rFonts w:eastAsia="Times New Roman"/>
          <w:lang w:eastAsia="hr-HR"/>
        </w:rPr>
      </w:pPr>
      <w:bookmarkStart w:id="20" w:name="_Hlk175396506"/>
      <w:r w:rsidRPr="005A4D76">
        <w:rPr>
          <w:rFonts w:eastAsia="Times New Roman"/>
          <w:lang w:eastAsia="hr-HR"/>
        </w:rPr>
        <w:t xml:space="preserve">Ako priređivač igara u kazinu priređuje i igre na automatima mora imati ispunjene uslove propisane </w:t>
      </w:r>
      <w:bookmarkStart w:id="21" w:name="_Hlk179794725"/>
      <w:r w:rsidRPr="005A4D76">
        <w:rPr>
          <w:rFonts w:eastAsia="Times New Roman"/>
          <w:lang w:eastAsia="hr-HR"/>
        </w:rPr>
        <w:t>odredbama čl</w:t>
      </w:r>
      <w:r w:rsidR="003D55A7" w:rsidRPr="005A4D76">
        <w:rPr>
          <w:rFonts w:eastAsia="Times New Roman"/>
          <w:lang w:eastAsia="hr-HR"/>
        </w:rPr>
        <w:t xml:space="preserve">. </w:t>
      </w:r>
      <w:r w:rsidR="0032360A" w:rsidRPr="007A1E2C">
        <w:rPr>
          <w:rFonts w:eastAsia="Times New Roman"/>
          <w:lang w:eastAsia="hr-HR"/>
        </w:rPr>
        <w:t>56-59</w:t>
      </w:r>
      <w:r w:rsidR="00E27F1C" w:rsidRPr="005A4D76">
        <w:rPr>
          <w:rFonts w:eastAsia="Times New Roman"/>
          <w:lang w:eastAsia="hr-HR"/>
        </w:rPr>
        <w:t xml:space="preserve"> </w:t>
      </w:r>
      <w:r w:rsidRPr="005A4D76">
        <w:rPr>
          <w:rFonts w:eastAsia="Times New Roman"/>
          <w:lang w:eastAsia="hr-HR"/>
        </w:rPr>
        <w:t>ovog zak</w:t>
      </w:r>
      <w:r w:rsidRPr="00C705C5">
        <w:rPr>
          <w:rFonts w:eastAsia="Times New Roman"/>
          <w:lang w:eastAsia="hr-HR"/>
        </w:rPr>
        <w:t>ona</w:t>
      </w:r>
      <w:bookmarkEnd w:id="21"/>
      <w:r w:rsidRPr="00C705C5">
        <w:rPr>
          <w:rFonts w:eastAsia="Times New Roman"/>
          <w:lang w:eastAsia="hr-HR"/>
        </w:rPr>
        <w:t>.</w:t>
      </w:r>
    </w:p>
    <w:bookmarkEnd w:id="20"/>
    <w:p w14:paraId="2BCFC192" w14:textId="158FFC5F" w:rsidR="0085040E" w:rsidRPr="0084067B" w:rsidRDefault="0085040E" w:rsidP="0098442E">
      <w:pPr>
        <w:rPr>
          <w:rFonts w:eastAsia="Times New Roman"/>
          <w:lang w:eastAsia="hr-HR"/>
        </w:rPr>
      </w:pPr>
      <w:r w:rsidRPr="005A4D76">
        <w:rPr>
          <w:rFonts w:eastAsia="Times New Roman"/>
          <w:lang w:eastAsia="hr-HR"/>
        </w:rPr>
        <w:t xml:space="preserve">U </w:t>
      </w:r>
      <w:r w:rsidRPr="005A4D76">
        <w:rPr>
          <w:rFonts w:eastAsia="Times New Roman"/>
        </w:rPr>
        <w:t xml:space="preserve">upotrebi mogu biti automati i stolovi za igre na sreću samo ako je na njima na vidnom mjestu istaknuta posebna naljepnica za označavanje i registraciju koja sadrži podatke o vrsti </w:t>
      </w:r>
      <w:r w:rsidRPr="0084067B">
        <w:rPr>
          <w:rFonts w:eastAsia="Times New Roman"/>
        </w:rPr>
        <w:t>aparata, odnosno stola, lokaciji, roku važenja i serijskom b</w:t>
      </w:r>
      <w:r w:rsidRPr="0084067B">
        <w:rPr>
          <w:rFonts w:eastAsia="Times New Roman"/>
          <w:lang w:eastAsia="hr-HR"/>
        </w:rPr>
        <w:t>roju naljepnice i podatke o priređivaču igara.</w:t>
      </w:r>
    </w:p>
    <w:p w14:paraId="24F90E9E" w14:textId="321DF1FF" w:rsidR="00F42579" w:rsidRPr="00B2360B" w:rsidRDefault="0085040E" w:rsidP="0098442E">
      <w:r w:rsidRPr="00B2360B">
        <w:t xml:space="preserve">Naljepnice iz stava </w:t>
      </w:r>
      <w:r w:rsidR="00577320" w:rsidRPr="00B2360B">
        <w:t>1</w:t>
      </w:r>
      <w:r w:rsidR="004008B8">
        <w:t>8</w:t>
      </w:r>
      <w:r w:rsidR="003D55A7" w:rsidRPr="00B2360B">
        <w:t xml:space="preserve"> </w:t>
      </w:r>
      <w:r w:rsidRPr="00B2360B">
        <w:t>ovog člana izdaje nadležni organ</w:t>
      </w:r>
      <w:r w:rsidR="000B6DF3" w:rsidRPr="00B2360B">
        <w:t xml:space="preserve"> uprave</w:t>
      </w:r>
      <w:r w:rsidRPr="00B2360B">
        <w:t xml:space="preserve">. </w:t>
      </w:r>
    </w:p>
    <w:p w14:paraId="36CC3DF2" w14:textId="3B6D6879" w:rsidR="00F42579" w:rsidRPr="00B2360B" w:rsidRDefault="0085040E" w:rsidP="0098442E">
      <w:r w:rsidRPr="00B2360B">
        <w:t>Evidenciju o izdatim naljepnicama za r</w:t>
      </w:r>
      <w:r w:rsidR="00704BDB" w:rsidRPr="00B2360B">
        <w:t>egistraciju vodi nadležni organ uprave.</w:t>
      </w:r>
    </w:p>
    <w:p w14:paraId="1F58B17E" w14:textId="025479BE" w:rsidR="00A915E6" w:rsidRPr="00B2360B" w:rsidRDefault="0085040E" w:rsidP="0098442E">
      <w:r w:rsidRPr="00B2360B">
        <w:t>Priređivač igre</w:t>
      </w:r>
      <w:r w:rsidR="00A46E97">
        <w:t xml:space="preserve"> je</w:t>
      </w:r>
      <w:r w:rsidRPr="00B2360B">
        <w:t xml:space="preserve"> dužan da nadležnom organu</w:t>
      </w:r>
      <w:r w:rsidR="0084067B" w:rsidRPr="00B2360B">
        <w:t xml:space="preserve"> uprave</w:t>
      </w:r>
      <w:r w:rsidRPr="00B2360B">
        <w:t xml:space="preserve"> prijavi sedam dana prije svako povlačenje iz upotrebe stolova i automata za igru.</w:t>
      </w:r>
    </w:p>
    <w:p w14:paraId="69F06F9E" w14:textId="598A9283" w:rsidR="006F266A" w:rsidRPr="0084067B" w:rsidRDefault="003040EC" w:rsidP="0098442E">
      <w:r w:rsidRPr="00B2360B">
        <w:t xml:space="preserve">Nadležni organ uprave </w:t>
      </w:r>
      <w:r w:rsidR="002E6E15" w:rsidRPr="00B2360B">
        <w:t>j</w:t>
      </w:r>
      <w:r w:rsidRPr="00B2360B">
        <w:t xml:space="preserve">e dužan da u roku od 30 dana od dana </w:t>
      </w:r>
      <w:r w:rsidR="00AC6B4E" w:rsidRPr="00B2360B">
        <w:t>prijema</w:t>
      </w:r>
      <w:r w:rsidRPr="00B2360B">
        <w:t xml:space="preserve"> zahtjeva iz </w:t>
      </w:r>
      <w:r w:rsidR="004008B8">
        <w:t>č</w:t>
      </w:r>
      <w:r w:rsidRPr="00B2360B">
        <w:t xml:space="preserve">lana </w:t>
      </w:r>
      <w:r w:rsidR="00FF0469" w:rsidRPr="00B2360B">
        <w:t>32 ovog zakona</w:t>
      </w:r>
      <w:r w:rsidRPr="00B2360B">
        <w:t xml:space="preserve"> izvrši provjeru prostornih i tehničkih uslova sa ovlašćenim pravnim licem.</w:t>
      </w:r>
    </w:p>
    <w:p w14:paraId="37639F7D" w14:textId="36E91F82" w:rsidR="0084067B" w:rsidRPr="00B2360B" w:rsidRDefault="006F266A" w:rsidP="0098442E">
      <w:r w:rsidRPr="0084067B">
        <w:lastRenderedPageBreak/>
        <w:t>Nakon utvrđivanja ispunjenosti prostornih i tehničkih uslova ovlašćeno pravno lice i ovlašćeno lice nadležnog organa uprave dužni su da sačine zapisnik i dostave ga nadležnom organu uprave</w:t>
      </w:r>
      <w:r w:rsidR="002E6E15" w:rsidRPr="0084067B">
        <w:t>.</w:t>
      </w:r>
    </w:p>
    <w:p w14:paraId="46099E35" w14:textId="77777777" w:rsidR="00706AD7" w:rsidRPr="0084067B" w:rsidRDefault="00F0795F" w:rsidP="0098442E">
      <w:r w:rsidRPr="0084067B">
        <w:t>U kazinu se mogu priređivati turniri na stolovima za igre na sreću.</w:t>
      </w:r>
    </w:p>
    <w:p w14:paraId="7C6621D3" w14:textId="756D5F73" w:rsidR="00734911" w:rsidRPr="005A4D76" w:rsidRDefault="00F0795F" w:rsidP="0098442E">
      <w:r w:rsidRPr="0084067B">
        <w:t>Za priređivanje turnira priređivač turnira treba da dobije odobrenje</w:t>
      </w:r>
      <w:r w:rsidR="00673B42" w:rsidRPr="0084067B">
        <w:t xml:space="preserve"> </w:t>
      </w:r>
      <w:r w:rsidRPr="0084067B">
        <w:t>nadležnog organa</w:t>
      </w:r>
      <w:r w:rsidR="00077BFB" w:rsidRPr="005A4D76">
        <w:t xml:space="preserve"> uprave</w:t>
      </w:r>
      <w:r w:rsidRPr="005A4D76">
        <w:t>.</w:t>
      </w:r>
    </w:p>
    <w:p w14:paraId="3FD07B11" w14:textId="0FC9EE6E" w:rsidR="002E6E15" w:rsidRPr="001C2284" w:rsidRDefault="004008B8" w:rsidP="0098442E">
      <w:r w:rsidRPr="00E66402">
        <w:t>Bliže tehničke uslove u pogledu nadzora iz st. 8 i 9 ovog člana, kao i s</w:t>
      </w:r>
      <w:r w:rsidR="002E6E15" w:rsidRPr="00E66402">
        <w:t>adržaj naljepnice i način vođenja evidencije o izdatim naljepnicama iz stava 1</w:t>
      </w:r>
      <w:r w:rsidRPr="00E66402">
        <w:t>8</w:t>
      </w:r>
      <w:r w:rsidR="002E6E15" w:rsidRPr="00E66402">
        <w:t xml:space="preserve"> ovog člana, kao i bliže prostorne i tehničke uslove koje kazino mora ispunjavati propisuje Ministarstvo.</w:t>
      </w:r>
      <w:bookmarkEnd w:id="18"/>
    </w:p>
    <w:p w14:paraId="3B1461BB" w14:textId="77777777" w:rsidR="002054D5" w:rsidRPr="0085040E" w:rsidRDefault="002054D5" w:rsidP="001C2284">
      <w:pPr>
        <w:spacing w:after="120"/>
        <w:ind w:firstLine="0"/>
        <w:jc w:val="center"/>
        <w:rPr>
          <w:rFonts w:cs="Arial"/>
          <w:b/>
        </w:rPr>
      </w:pPr>
      <w:r>
        <w:rPr>
          <w:rFonts w:cs="Arial"/>
          <w:b/>
        </w:rPr>
        <w:t>Podnošenje zahtjeva</w:t>
      </w:r>
    </w:p>
    <w:p w14:paraId="576D0D18" w14:textId="744B0657" w:rsidR="009D356B" w:rsidRDefault="002054D5" w:rsidP="001C2284">
      <w:pPr>
        <w:spacing w:after="120"/>
        <w:ind w:firstLine="0"/>
        <w:jc w:val="center"/>
        <w:rPr>
          <w:rFonts w:cs="Arial"/>
          <w:b/>
        </w:rPr>
      </w:pPr>
      <w:r w:rsidRPr="0085040E">
        <w:rPr>
          <w:rFonts w:cs="Arial"/>
          <w:b/>
        </w:rPr>
        <w:t xml:space="preserve">Član </w:t>
      </w:r>
      <w:r w:rsidR="0035083E">
        <w:rPr>
          <w:rFonts w:cs="Arial"/>
          <w:b/>
        </w:rPr>
        <w:t>3</w:t>
      </w:r>
      <w:r w:rsidR="00FE5A65">
        <w:rPr>
          <w:rFonts w:cs="Arial"/>
          <w:b/>
        </w:rPr>
        <w:t>2</w:t>
      </w:r>
    </w:p>
    <w:p w14:paraId="5099674F" w14:textId="07D350CD" w:rsidR="00ED6726" w:rsidRPr="00B2360B" w:rsidRDefault="00ED6726" w:rsidP="00542DF8">
      <w:r w:rsidRPr="00B2360B">
        <w:t>Privredno društvo iz člana 24 stav 1 ovog zakona podnosi nadležnom organu uprave zahtjev za izdavanje odobrenja</w:t>
      </w:r>
      <w:r w:rsidRPr="00ED6726">
        <w:t xml:space="preserve"> </w:t>
      </w:r>
      <w:r>
        <w:t>za svaki kazino</w:t>
      </w:r>
      <w:r w:rsidRPr="00B2360B">
        <w:t>, na</w:t>
      </w:r>
      <w:r w:rsidR="00966050">
        <w:t xml:space="preserve"> propisanom</w:t>
      </w:r>
      <w:r w:rsidRPr="00B2360B">
        <w:t xml:space="preserve"> obrascu</w:t>
      </w:r>
      <w:r w:rsidR="00966050">
        <w:t>.</w:t>
      </w:r>
    </w:p>
    <w:p w14:paraId="3A9C05FE" w14:textId="6E82DB4D" w:rsidR="009D356B" w:rsidRPr="005C107C" w:rsidRDefault="009D356B" w:rsidP="004A039F">
      <w:r w:rsidRPr="005C107C">
        <w:t>Zahtjev za izdavanje novog odobrenja podnosi se nadležnom organu uprave najranije šest</w:t>
      </w:r>
      <w:r w:rsidR="0060647B" w:rsidRPr="005C107C">
        <w:t xml:space="preserve"> mjeseci</w:t>
      </w:r>
      <w:r w:rsidRPr="005C107C">
        <w:t>, a najkasnije tri mjeseca prije isteka roka na koji je odobrenje dato.</w:t>
      </w:r>
    </w:p>
    <w:p w14:paraId="39EA7369" w14:textId="623FF009" w:rsidR="009D356B" w:rsidRPr="008E75DA" w:rsidRDefault="009D356B" w:rsidP="004A039F">
      <w:r w:rsidRPr="008E75DA">
        <w:t xml:space="preserve">Iznos jednokratne naknade koju plaća priređivač igara na sreću </w:t>
      </w:r>
      <w:r w:rsidR="008D5460">
        <w:t>po</w:t>
      </w:r>
      <w:r w:rsidRPr="008E75DA">
        <w:t xml:space="preserve"> kazinu iznosi 2.000.000,00 eur</w:t>
      </w:r>
      <w:r w:rsidR="006E6494" w:rsidRPr="008E75DA">
        <w:t>a</w:t>
      </w:r>
      <w:r w:rsidR="00F91CDF">
        <w:t>.</w:t>
      </w:r>
    </w:p>
    <w:p w14:paraId="725A66DF" w14:textId="3BCF3E21" w:rsidR="009D356B" w:rsidRPr="00734911" w:rsidRDefault="009D356B" w:rsidP="004A039F">
      <w:r w:rsidRPr="00734911">
        <w:t>Uz zahtjev za izdavanje odobrenja za priređivanje igara na sreću u kazinu, pored dokumentacije iz člana 2</w:t>
      </w:r>
      <w:r w:rsidR="00F31CA5" w:rsidRPr="00734911">
        <w:t xml:space="preserve">6 </w:t>
      </w:r>
      <w:r w:rsidR="00AE6BEF" w:rsidRPr="00734911">
        <w:t xml:space="preserve">ovog zakona, </w:t>
      </w:r>
      <w:r w:rsidRPr="00734911">
        <w:t xml:space="preserve">prilaže se i sljedeća </w:t>
      </w:r>
      <w:r w:rsidRPr="003D51D2">
        <w:t>dokumentacija</w:t>
      </w:r>
      <w:r w:rsidR="00AC1DF9">
        <w:t xml:space="preserve"> za svaki kazino</w:t>
      </w:r>
      <w:r w:rsidRPr="003D51D2">
        <w:t>:</w:t>
      </w:r>
    </w:p>
    <w:p w14:paraId="15FBC505" w14:textId="4F824DC4" w:rsidR="00734911" w:rsidRPr="00E66402" w:rsidRDefault="00734911" w:rsidP="00CD1511">
      <w:pPr>
        <w:numPr>
          <w:ilvl w:val="0"/>
          <w:numId w:val="25"/>
        </w:numPr>
        <w:spacing w:after="0" w:line="276" w:lineRule="auto"/>
        <w:rPr>
          <w:rFonts w:eastAsia="Times New Roman" w:cs="Arial"/>
        </w:rPr>
      </w:pPr>
      <w:r w:rsidRPr="00E66402">
        <w:rPr>
          <w:rFonts w:eastAsia="Times New Roman" w:cs="Arial"/>
        </w:rPr>
        <w:t>pravila za svaku vrstu igre koja će se priređivati, uslove za učestvovanje u igri, visinu uloga i druge podatke o vrsti igre koju namjerava da pruži u skladu sa odredbama ovog zakona koje se odnose na priređivanje igara na sreću;</w:t>
      </w:r>
    </w:p>
    <w:p w14:paraId="0F9E8E61" w14:textId="54EE4A2B" w:rsidR="00734911" w:rsidRPr="00734911" w:rsidRDefault="00734911" w:rsidP="00CD1511">
      <w:pPr>
        <w:numPr>
          <w:ilvl w:val="0"/>
          <w:numId w:val="25"/>
        </w:numPr>
        <w:spacing w:after="0" w:line="276" w:lineRule="auto"/>
        <w:rPr>
          <w:rFonts w:eastAsia="Times New Roman" w:cs="Arial"/>
        </w:rPr>
      </w:pPr>
      <w:r w:rsidRPr="00734911">
        <w:rPr>
          <w:rFonts w:cs="Arial"/>
        </w:rPr>
        <w:t>cijena žetona ili kreditnog poena u igri na automatima, s opisom načina evidentiranja u total - registru automata i krajnji rok naplate za učestvovanje u igri;</w:t>
      </w:r>
    </w:p>
    <w:p w14:paraId="3849430E" w14:textId="0A7BD431" w:rsidR="00CF5D0F" w:rsidRPr="00CF5D0F" w:rsidRDefault="00734911" w:rsidP="00CD1511">
      <w:pPr>
        <w:pStyle w:val="ListParagraph"/>
        <w:numPr>
          <w:ilvl w:val="0"/>
          <w:numId w:val="25"/>
        </w:numPr>
        <w:spacing w:after="0" w:line="240" w:lineRule="auto"/>
        <w:rPr>
          <w:rFonts w:cs="Arial"/>
          <w:bCs/>
        </w:rPr>
      </w:pPr>
      <w:r w:rsidRPr="00734911">
        <w:rPr>
          <w:rFonts w:eastAsia="Times New Roman" w:cs="Arial"/>
          <w:bCs/>
        </w:rPr>
        <w:t xml:space="preserve">podaci o vrsti i broju aparata za igre i igračkih pomagala, sa detaljnim podacima za njihovu identifikaciju </w:t>
      </w:r>
      <w:r w:rsidRPr="00734911">
        <w:rPr>
          <w:rFonts w:cs="Arial"/>
          <w:bCs/>
        </w:rPr>
        <w:t>ako se ista koriste u prostoru za koji se traži odobrenje;</w:t>
      </w:r>
    </w:p>
    <w:p w14:paraId="0EE486B0" w14:textId="7EFAAF1A" w:rsidR="00734911" w:rsidRPr="00734911" w:rsidRDefault="00734911" w:rsidP="00CD1511">
      <w:pPr>
        <w:pStyle w:val="ListParagraph"/>
        <w:numPr>
          <w:ilvl w:val="0"/>
          <w:numId w:val="25"/>
        </w:numPr>
        <w:shd w:val="clear" w:color="auto" w:fill="FFFFFF"/>
        <w:spacing w:line="233" w:lineRule="atLeast"/>
        <w:rPr>
          <w:rFonts w:eastAsia="Times New Roman" w:cs="Arial"/>
          <w:bCs/>
        </w:rPr>
      </w:pPr>
      <w:r w:rsidRPr="00734911">
        <w:rPr>
          <w:rFonts w:eastAsia="Times New Roman" w:cs="Arial"/>
          <w:bCs/>
        </w:rPr>
        <w:t>dokaz o ispunjenosti prostornih i tehničkih uslova propisanih ovim zakonom</w:t>
      </w:r>
      <w:r w:rsidR="003D51D2">
        <w:rPr>
          <w:rFonts w:eastAsia="Times New Roman" w:cs="Arial"/>
          <w:bCs/>
        </w:rPr>
        <w:t>;</w:t>
      </w:r>
    </w:p>
    <w:p w14:paraId="0B1A85DD" w14:textId="6A645376" w:rsidR="00427ADE" w:rsidRPr="00F91CDF" w:rsidRDefault="008E75DA" w:rsidP="00CD1511">
      <w:pPr>
        <w:pStyle w:val="ListParagraph"/>
        <w:numPr>
          <w:ilvl w:val="0"/>
          <w:numId w:val="25"/>
        </w:numPr>
        <w:shd w:val="clear" w:color="auto" w:fill="FFFFFF"/>
        <w:spacing w:line="233" w:lineRule="atLeast"/>
        <w:rPr>
          <w:rFonts w:eastAsia="Times New Roman" w:cs="Arial"/>
          <w:bCs/>
        </w:rPr>
      </w:pPr>
      <w:r w:rsidRPr="00F91CDF">
        <w:rPr>
          <w:rFonts w:cs="Arial"/>
        </w:rPr>
        <w:t xml:space="preserve">bezuslovnu </w:t>
      </w:r>
      <w:r w:rsidRPr="00F91CDF">
        <w:rPr>
          <w:rFonts w:cs="Arial"/>
          <w:shd w:val="clear" w:color="auto" w:fill="FFFFFF"/>
        </w:rPr>
        <w:t>garanciju kreditne institucije plativu na prvi poziv korisnika</w:t>
      </w:r>
      <w:r w:rsidRPr="00F91CDF">
        <w:rPr>
          <w:rFonts w:eastAsia="Calibri" w:cs="Arial"/>
          <w:bCs/>
          <w:lang w:val="sr-Latn-ME"/>
        </w:rPr>
        <w:t xml:space="preserve"> u</w:t>
      </w:r>
      <w:r w:rsidRPr="00F91CDF">
        <w:rPr>
          <w:rFonts w:cs="Arial"/>
        </w:rPr>
        <w:t xml:space="preserve"> iznosu od 400.00</w:t>
      </w:r>
      <w:r w:rsidRPr="004A039F">
        <w:rPr>
          <w:rFonts w:cs="Arial"/>
          <w:spacing w:val="40"/>
        </w:rPr>
        <w:t>0</w:t>
      </w:r>
      <w:r w:rsidRPr="00D15565">
        <w:rPr>
          <w:rFonts w:cs="Arial"/>
        </w:rPr>
        <w:t xml:space="preserve">€. </w:t>
      </w:r>
    </w:p>
    <w:p w14:paraId="3D55D5A1" w14:textId="2BFA71C2" w:rsidR="0022002D" w:rsidRPr="00E66402" w:rsidRDefault="0022002D" w:rsidP="004A039F">
      <w:r w:rsidRPr="00E66402">
        <w:t>Priređivač kome je dodijeljeno odobrenje mora dokaze iz st</w:t>
      </w:r>
      <w:r w:rsidR="003D51D2" w:rsidRPr="00E66402">
        <w:t>ava</w:t>
      </w:r>
      <w:r w:rsidRPr="00E66402">
        <w:t xml:space="preserve"> 3 i </w:t>
      </w:r>
      <w:r w:rsidR="003D51D2" w:rsidRPr="00E66402">
        <w:t xml:space="preserve">stava </w:t>
      </w:r>
      <w:r w:rsidR="00304B6F" w:rsidRPr="00E66402">
        <w:t>4</w:t>
      </w:r>
      <w:r w:rsidRPr="00E66402">
        <w:t xml:space="preserve"> tačka </w:t>
      </w:r>
      <w:r w:rsidR="00734911" w:rsidRPr="00E66402">
        <w:t>5</w:t>
      </w:r>
      <w:r w:rsidRPr="00E66402">
        <w:t xml:space="preserve"> ovoga člana pružiti najkasnije u roku od 30 dana od dana izdavanja odobrenja.</w:t>
      </w:r>
    </w:p>
    <w:p w14:paraId="40F3D2EA" w14:textId="59C831F6" w:rsidR="004E7B5D" w:rsidRPr="00F91CDF" w:rsidRDefault="004E7B5D" w:rsidP="004A039F">
      <w:bookmarkStart w:id="22" w:name="_Hlk174792898"/>
      <w:r w:rsidRPr="00F91CDF">
        <w:t>Ukoliko priređivač u roku u roku od 30 dana od dana izdavanja odobrenja ne pruži dokaz</w:t>
      </w:r>
      <w:r w:rsidR="00734911" w:rsidRPr="00F91CDF">
        <w:t>e</w:t>
      </w:r>
      <w:r w:rsidRPr="00F91CDF">
        <w:t xml:space="preserve"> iz stava </w:t>
      </w:r>
      <w:r w:rsidR="00734911" w:rsidRPr="00F91CDF">
        <w:t>5</w:t>
      </w:r>
      <w:r w:rsidRPr="00F91CDF">
        <w:t xml:space="preserve"> ovog člana, odobrenje se ukida.</w:t>
      </w:r>
    </w:p>
    <w:p w14:paraId="38DFAAF1" w14:textId="3830A557" w:rsidR="00A915E6" w:rsidRPr="00F91CDF" w:rsidRDefault="009D356B" w:rsidP="004A039F">
      <w:r w:rsidRPr="00F91CDF">
        <w:t xml:space="preserve">Priređivač ne smije započeti priređivanje igara za koje je dobio odobrenje prije ispunjenja obaveze iz stava </w:t>
      </w:r>
      <w:r w:rsidR="00734911" w:rsidRPr="00F91CDF">
        <w:t>5</w:t>
      </w:r>
      <w:r w:rsidRPr="00F91CDF">
        <w:t xml:space="preserve"> ovog člana</w:t>
      </w:r>
      <w:r w:rsidR="00A915E6" w:rsidRPr="00F91CDF">
        <w:t>.</w:t>
      </w:r>
    </w:p>
    <w:p w14:paraId="56C27820" w14:textId="26648978" w:rsidR="00F31CA5" w:rsidRPr="00F91CDF" w:rsidRDefault="00C21BE5" w:rsidP="004A039F">
      <w:r w:rsidRPr="00F91CDF">
        <w:t>Odobrenje se izdaje na period od 15 godina.</w:t>
      </w:r>
    </w:p>
    <w:p w14:paraId="69675EC4" w14:textId="2BF43E16" w:rsidR="00E026CD" w:rsidRPr="006E6494" w:rsidRDefault="00E026CD" w:rsidP="004A039F">
      <w:r w:rsidRPr="00F91CDF">
        <w:t>Ako priređivač zbog gubitka u poslovanju želi da prekine</w:t>
      </w:r>
      <w:r w:rsidRPr="006E6494">
        <w:t xml:space="preserve"> sa priređivanjem igara u kazinu, dužan je da o tome obavijesti nadležni organ uprave najkasnije 30 dana prije prekida.</w:t>
      </w:r>
    </w:p>
    <w:p w14:paraId="7D873D3C" w14:textId="6BAE8769" w:rsidR="00F24B81" w:rsidRPr="001C2284" w:rsidRDefault="00E026CD" w:rsidP="001C2284">
      <w:r w:rsidRPr="006E6494">
        <w:lastRenderedPageBreak/>
        <w:t xml:space="preserve">U slučaju prekida iz stava </w:t>
      </w:r>
      <w:r w:rsidR="006E6494" w:rsidRPr="00B2360B">
        <w:t>9</w:t>
      </w:r>
      <w:r w:rsidRPr="00B2360B">
        <w:t xml:space="preserve"> </w:t>
      </w:r>
      <w:r w:rsidRPr="006E6494">
        <w:t xml:space="preserve">ovog člana, nadležni organ </w:t>
      </w:r>
      <w:r w:rsidR="003D51D2">
        <w:t xml:space="preserve">uprave </w:t>
      </w:r>
      <w:r w:rsidRPr="006E6494">
        <w:t xml:space="preserve">će aktivirati garanciju iz </w:t>
      </w:r>
      <w:r w:rsidR="00304B6F" w:rsidRPr="006E6494">
        <w:t xml:space="preserve">stava 4 tačka </w:t>
      </w:r>
      <w:r w:rsidR="009A2FC7">
        <w:t>5</w:t>
      </w:r>
      <w:r w:rsidR="00304B6F" w:rsidRPr="006E6494">
        <w:t xml:space="preserve"> ovog člana</w:t>
      </w:r>
      <w:r w:rsidR="00F3505E" w:rsidRPr="006E6494">
        <w:t>.</w:t>
      </w:r>
      <w:bookmarkEnd w:id="22"/>
    </w:p>
    <w:p w14:paraId="4845304A" w14:textId="77777777" w:rsidR="00F24B81" w:rsidRPr="00F24B81" w:rsidRDefault="00F24B81" w:rsidP="001C2284">
      <w:pPr>
        <w:spacing w:after="120"/>
        <w:ind w:firstLine="0"/>
        <w:jc w:val="center"/>
        <w:rPr>
          <w:rFonts w:cs="Arial"/>
          <w:b/>
        </w:rPr>
      </w:pPr>
      <w:r w:rsidRPr="00F24B81">
        <w:rPr>
          <w:rFonts w:cs="Arial"/>
          <w:b/>
        </w:rPr>
        <w:t>Osnovni kapital i osiguranje isplate dobitaka</w:t>
      </w:r>
    </w:p>
    <w:p w14:paraId="25095630" w14:textId="38EDFB85" w:rsidR="00F24B81" w:rsidRPr="00F24B81" w:rsidRDefault="00F24B81" w:rsidP="001C2284">
      <w:pPr>
        <w:spacing w:after="120"/>
        <w:ind w:firstLine="0"/>
        <w:jc w:val="center"/>
        <w:rPr>
          <w:rFonts w:cs="Arial"/>
          <w:b/>
        </w:rPr>
      </w:pPr>
      <w:r w:rsidRPr="00F24B81">
        <w:rPr>
          <w:rFonts w:cs="Arial"/>
          <w:b/>
        </w:rPr>
        <w:t>Član 3</w:t>
      </w:r>
      <w:r w:rsidR="00FE5A65">
        <w:rPr>
          <w:rFonts w:cs="Arial"/>
          <w:b/>
        </w:rPr>
        <w:t>3</w:t>
      </w:r>
    </w:p>
    <w:p w14:paraId="1AEFAA07" w14:textId="671280E4" w:rsidR="007372F0" w:rsidRPr="001124B7" w:rsidRDefault="007372F0" w:rsidP="004A039F">
      <w:r w:rsidRPr="001124B7">
        <w:t>Priređivač igara na sreću kome je dodjeljeno odobrenje za priređivanje ig</w:t>
      </w:r>
      <w:r>
        <w:t>re</w:t>
      </w:r>
      <w:r w:rsidRPr="001124B7">
        <w:t xml:space="preserve"> </w:t>
      </w:r>
      <w:r>
        <w:t>u kazinu</w:t>
      </w:r>
      <w:r w:rsidRPr="001124B7">
        <w:t xml:space="preserve"> mora imati osnovni kapital u vrijednosti od </w:t>
      </w:r>
      <w:r w:rsidR="00E82B03">
        <w:t>250</w:t>
      </w:r>
      <w:r w:rsidRPr="001124B7">
        <w:t>.000 €</w:t>
      </w:r>
      <w:r>
        <w:t>.</w:t>
      </w:r>
    </w:p>
    <w:p w14:paraId="775A91E7" w14:textId="77777777" w:rsidR="007372F0" w:rsidRPr="00B2360B" w:rsidRDefault="007372F0" w:rsidP="004A039F">
      <w:r w:rsidRPr="00B2360B">
        <w:t>Osnovni kapital privrednog društva iz stava 1 ovog člana mora biti registrovan u skladu sa propisima o registraciji pravnih lica.</w:t>
      </w:r>
    </w:p>
    <w:p w14:paraId="689C3012" w14:textId="69DDE4D0" w:rsidR="007372F0" w:rsidRPr="00B2360B" w:rsidRDefault="007372F0" w:rsidP="004A039F">
      <w:r w:rsidRPr="001124B7">
        <w:t>Priređivač igara na sreću kome je dod</w:t>
      </w:r>
      <w:r w:rsidR="008E75DA">
        <w:t>i</w:t>
      </w:r>
      <w:r w:rsidRPr="001124B7">
        <w:t xml:space="preserve">jeljeno odobrenje za priređivanje </w:t>
      </w:r>
      <w:r>
        <w:t xml:space="preserve">igre u kazinu </w:t>
      </w:r>
      <w:r w:rsidRPr="001124B7">
        <w:t xml:space="preserve">dužno </w:t>
      </w:r>
      <w:r w:rsidRPr="00B2360B">
        <w:t>je da u periodu važenja odobrenja održava iznos osnovnog kapitala u visini iz stava 1 ovog člana.</w:t>
      </w:r>
    </w:p>
    <w:p w14:paraId="4AED04C5" w14:textId="5FDDFE16" w:rsidR="007372F0" w:rsidRPr="00B2360B" w:rsidRDefault="007372F0" w:rsidP="004A039F">
      <w:r w:rsidRPr="00836F70">
        <w:t xml:space="preserve">Ako priređivač ima pravo priređivanja neke druge igre na sreću </w:t>
      </w:r>
      <w:r w:rsidR="008E75DA">
        <w:t>propisane ovim zakonom</w:t>
      </w:r>
      <w:r w:rsidRPr="00836F70">
        <w:t>, mora imati propisani osnovni kapital i za drugu igru na sreću koju priređuje</w:t>
      </w:r>
      <w:r w:rsidR="00F91CDF">
        <w:t>, u skladu sa ovim zakonom</w:t>
      </w:r>
      <w:r w:rsidRPr="00836F70">
        <w:t>.</w:t>
      </w:r>
    </w:p>
    <w:p w14:paraId="0CAEC7A9" w14:textId="162CF4CB" w:rsidR="00F24B81" w:rsidRPr="008E75DA" w:rsidRDefault="00F24B81" w:rsidP="00542DF8">
      <w:r w:rsidRPr="008E75DA">
        <w:t xml:space="preserve">Radi osiguranja isplate dobitaka igračima i podmirenja obaveza, priređivač mora neprekidno, u periodu za koji je odobrenje dato i </w:t>
      </w:r>
      <w:r w:rsidR="00B647EC">
        <w:t>9</w:t>
      </w:r>
      <w:r w:rsidRPr="008E75DA">
        <w:t xml:space="preserve">0 dana nakon isteka odobrenja, u banci sa sjedištem u Crnoj Gori, za svaki kazino imati bezuslovnu garanciju kreditne institucije </w:t>
      </w:r>
      <w:r w:rsidR="008E75DA">
        <w:t>iz člana 32 stav 4 tačka 5 ovog zakona.</w:t>
      </w:r>
    </w:p>
    <w:p w14:paraId="282E4FC6" w14:textId="7C424374" w:rsidR="00F24B81" w:rsidRPr="00CE5F73" w:rsidRDefault="00F24B81" w:rsidP="004A039F">
      <w:r w:rsidRPr="00F24B81">
        <w:t xml:space="preserve">Priređivač igara na sreću </w:t>
      </w:r>
      <w:r w:rsidR="00AC6B4E">
        <w:t xml:space="preserve">u kazino </w:t>
      </w:r>
      <w:r w:rsidRPr="00F24B81">
        <w:t xml:space="preserve">mora dnevno u blagajni kazina imati riziko depozit u iznosu najmanje </w:t>
      </w:r>
      <w:r w:rsidR="00AC1DF9">
        <w:t>1</w:t>
      </w:r>
      <w:r w:rsidR="004575EF">
        <w:t>50</w:t>
      </w:r>
      <w:r w:rsidRPr="00F24B81">
        <w:t xml:space="preserve">.000 € za </w:t>
      </w:r>
      <w:r w:rsidR="00F31CA5">
        <w:t xml:space="preserve">sedam </w:t>
      </w:r>
      <w:r w:rsidRPr="00F24B81">
        <w:t xml:space="preserve">stolova, a za svakih sljedećih pet stolova mora imati riziko depozit u iznosu od </w:t>
      </w:r>
      <w:r w:rsidR="004575EF">
        <w:t>3</w:t>
      </w:r>
      <w:r w:rsidRPr="00F24B81">
        <w:t>0.000 €.</w:t>
      </w:r>
    </w:p>
    <w:p w14:paraId="617F4747" w14:textId="77777777" w:rsidR="00856BA9" w:rsidRPr="00856BA9" w:rsidRDefault="00856BA9" w:rsidP="001C2284">
      <w:pPr>
        <w:spacing w:after="120"/>
        <w:ind w:firstLine="0"/>
        <w:jc w:val="center"/>
        <w:rPr>
          <w:rFonts w:cs="Arial"/>
          <w:b/>
        </w:rPr>
      </w:pPr>
      <w:bookmarkStart w:id="23" w:name="_Hlk168639701"/>
      <w:r w:rsidRPr="00856BA9">
        <w:rPr>
          <w:rFonts w:cs="Arial"/>
          <w:b/>
        </w:rPr>
        <w:t>Preseljenje</w:t>
      </w:r>
    </w:p>
    <w:p w14:paraId="6DC03312" w14:textId="52B93E2F" w:rsidR="00856BA9" w:rsidRPr="00856BA9" w:rsidRDefault="00856BA9" w:rsidP="001C2284">
      <w:pPr>
        <w:spacing w:after="120"/>
        <w:ind w:firstLine="0"/>
        <w:jc w:val="center"/>
        <w:rPr>
          <w:rFonts w:cs="Arial"/>
          <w:b/>
        </w:rPr>
      </w:pPr>
      <w:r w:rsidRPr="00856BA9">
        <w:rPr>
          <w:rFonts w:cs="Arial"/>
          <w:b/>
        </w:rPr>
        <w:t>Član 3</w:t>
      </w:r>
      <w:r w:rsidR="00FE5A65">
        <w:rPr>
          <w:rFonts w:cs="Arial"/>
          <w:b/>
        </w:rPr>
        <w:t>4</w:t>
      </w:r>
    </w:p>
    <w:p w14:paraId="3E4FE2C8" w14:textId="40C0CA31" w:rsidR="00FE5A65" w:rsidRPr="00B2360B" w:rsidRDefault="00856BA9" w:rsidP="00E475E5">
      <w:pPr>
        <w:spacing w:after="120"/>
      </w:pPr>
      <w:r w:rsidRPr="00783FDD">
        <w:t>Priređivač može nadležnom organu uprave podnijeti zahtjev za preseljenje kazina na novu lokaciju, uz koji se prilaže dokaz iz člana 26 stav 2</w:t>
      </w:r>
      <w:r w:rsidR="00FE5A65" w:rsidRPr="00783FDD">
        <w:t xml:space="preserve"> tač. </w:t>
      </w:r>
      <w:r w:rsidR="009C4507">
        <w:t>1</w:t>
      </w:r>
      <w:r w:rsidR="00AF3F8A">
        <w:t>4</w:t>
      </w:r>
      <w:r w:rsidR="00FE5A65" w:rsidRPr="00783FDD">
        <w:t>,</w:t>
      </w:r>
      <w:r w:rsidR="00112571" w:rsidRPr="00783FDD">
        <w:t xml:space="preserve"> </w:t>
      </w:r>
      <w:r w:rsidR="009C4507">
        <w:t>1</w:t>
      </w:r>
      <w:r w:rsidR="00AF3F8A">
        <w:t xml:space="preserve">5, </w:t>
      </w:r>
      <w:r w:rsidR="009C4507">
        <w:t>1</w:t>
      </w:r>
      <w:r w:rsidR="00AF3F8A">
        <w:t>6 i 17</w:t>
      </w:r>
      <w:r w:rsidR="00FE5A65" w:rsidRPr="00783FDD">
        <w:t xml:space="preserve"> </w:t>
      </w:r>
      <w:r w:rsidR="00D53C1C">
        <w:t xml:space="preserve">i </w:t>
      </w:r>
      <w:r w:rsidR="00D53C1C" w:rsidRPr="00B2360B">
        <w:t xml:space="preserve">člana 32 stav 4 tačka 4 </w:t>
      </w:r>
      <w:r w:rsidR="008D61BC" w:rsidRPr="00B2360B">
        <w:t>i obrazloženje razloga preseljenja</w:t>
      </w:r>
      <w:r w:rsidRPr="00B2360B">
        <w:t>.</w:t>
      </w:r>
      <w:bookmarkEnd w:id="23"/>
    </w:p>
    <w:p w14:paraId="61CF8BAB" w14:textId="77777777" w:rsidR="00856BA9" w:rsidRPr="00856BA9" w:rsidRDefault="00856BA9" w:rsidP="00E475E5">
      <w:pPr>
        <w:spacing w:after="120"/>
      </w:pPr>
      <w:r w:rsidRPr="00856BA9">
        <w:t>Vlada odlučuje o zahtjevu, na predlog</w:t>
      </w:r>
      <w:r w:rsidR="008D61BC">
        <w:t xml:space="preserve"> nadležnog organa uprave </w:t>
      </w:r>
      <w:r w:rsidRPr="00856BA9">
        <w:t xml:space="preserve">u roku od 30 dana od dana </w:t>
      </w:r>
      <w:r w:rsidR="001455AD">
        <w:t>dostavljanja predloga</w:t>
      </w:r>
      <w:r w:rsidRPr="00856BA9">
        <w:t>.</w:t>
      </w:r>
    </w:p>
    <w:p w14:paraId="24E65A44" w14:textId="7F318022" w:rsidR="00370FAF" w:rsidRPr="00032383" w:rsidRDefault="00856BA9" w:rsidP="00E475E5">
      <w:pPr>
        <w:spacing w:after="120"/>
      </w:pPr>
      <w:r w:rsidRPr="00856BA9">
        <w:t>Protiv rješenja iz stava</w:t>
      </w:r>
      <w:r w:rsidR="008D61BC">
        <w:t xml:space="preserve"> 2 ovog člana </w:t>
      </w:r>
      <w:r w:rsidRPr="00856BA9">
        <w:t>može se pokrenuti upravni spor.</w:t>
      </w:r>
    </w:p>
    <w:p w14:paraId="1D699B70" w14:textId="002A51F0" w:rsidR="008D61BC" w:rsidRPr="001C2284" w:rsidRDefault="00370FAF" w:rsidP="00E475E5">
      <w:pPr>
        <w:spacing w:after="120"/>
      </w:pPr>
      <w:r w:rsidRPr="00856BA9">
        <w:t xml:space="preserve">Prekid rada kazina zbog preseljenja može trajati najduže </w:t>
      </w:r>
      <w:r>
        <w:t>9</w:t>
      </w:r>
      <w:r w:rsidRPr="00856BA9">
        <w:t>0 dana.</w:t>
      </w:r>
    </w:p>
    <w:p w14:paraId="777CC6E4" w14:textId="19BED92A" w:rsidR="00856BA9" w:rsidRDefault="00856BA9" w:rsidP="001C2284">
      <w:pPr>
        <w:spacing w:after="120"/>
        <w:ind w:firstLine="0"/>
        <w:contextualSpacing/>
        <w:jc w:val="center"/>
        <w:rPr>
          <w:rFonts w:cs="Arial"/>
          <w:b/>
        </w:rPr>
      </w:pPr>
      <w:r w:rsidRPr="00112571">
        <w:rPr>
          <w:rFonts w:cs="Arial"/>
          <w:b/>
        </w:rPr>
        <w:t xml:space="preserve">Član </w:t>
      </w:r>
      <w:r w:rsidR="00484C34" w:rsidRPr="00112571">
        <w:rPr>
          <w:rFonts w:cs="Arial"/>
          <w:b/>
        </w:rPr>
        <w:t>3</w:t>
      </w:r>
      <w:r w:rsidR="00112571" w:rsidRPr="00112571">
        <w:rPr>
          <w:rFonts w:cs="Arial"/>
          <w:b/>
        </w:rPr>
        <w:t>5</w:t>
      </w:r>
    </w:p>
    <w:p w14:paraId="01CC154F" w14:textId="77777777" w:rsidR="001C2284" w:rsidRPr="00112571" w:rsidRDefault="001C2284" w:rsidP="001C2284">
      <w:pPr>
        <w:spacing w:after="120"/>
        <w:ind w:firstLine="0"/>
        <w:contextualSpacing/>
        <w:jc w:val="right"/>
        <w:rPr>
          <w:rFonts w:cs="Arial"/>
          <w:b/>
        </w:rPr>
      </w:pPr>
    </w:p>
    <w:p w14:paraId="699889DD" w14:textId="4B4EA45D" w:rsidR="001C2284" w:rsidRPr="00E475E5" w:rsidRDefault="00856BA9" w:rsidP="00E475E5">
      <w:r w:rsidRPr="00856BA9">
        <w:t xml:space="preserve">Priređivač igara u kazinima koji organizuje turnir na stolovima za igre u kazinima, dužan je da u roku od </w:t>
      </w:r>
      <w:r w:rsidR="004C6D62">
        <w:t>45</w:t>
      </w:r>
      <w:r w:rsidRPr="00856BA9">
        <w:t xml:space="preserve"> dana prije početka održavanja turnira nadležnom organu </w:t>
      </w:r>
      <w:r w:rsidR="001455AD">
        <w:t xml:space="preserve">uprave </w:t>
      </w:r>
      <w:r w:rsidRPr="00856BA9">
        <w:t>dostavi obavještenje</w:t>
      </w:r>
      <w:r w:rsidR="006F38CD">
        <w:t xml:space="preserve"> i zahtjev</w:t>
      </w:r>
      <w:r w:rsidRPr="00856BA9">
        <w:t xml:space="preserve"> </w:t>
      </w:r>
      <w:r w:rsidR="006F38CD">
        <w:t>za</w:t>
      </w:r>
      <w:r w:rsidRPr="00856BA9">
        <w:t xml:space="preserve"> održavanj</w:t>
      </w:r>
      <w:r w:rsidR="006F38CD">
        <w:t>e</w:t>
      </w:r>
      <w:r w:rsidRPr="00856BA9">
        <w:t xml:space="preserve"> turnira sa pravilima tog turnira.</w:t>
      </w:r>
    </w:p>
    <w:p w14:paraId="21767F29" w14:textId="495F56FA" w:rsidR="00484C34" w:rsidRPr="007125FB" w:rsidRDefault="00484C34" w:rsidP="001C2284">
      <w:pPr>
        <w:spacing w:after="120"/>
        <w:ind w:firstLine="0"/>
        <w:jc w:val="center"/>
        <w:rPr>
          <w:b/>
          <w:bCs/>
        </w:rPr>
      </w:pPr>
      <w:r w:rsidRPr="007125FB">
        <w:rPr>
          <w:b/>
          <w:bCs/>
        </w:rPr>
        <w:t>Naknada za priređivanje igre u kazinima</w:t>
      </w:r>
    </w:p>
    <w:p w14:paraId="59F907BB" w14:textId="1A1C87D4" w:rsidR="00484C34" w:rsidRPr="00804231" w:rsidRDefault="00484C34" w:rsidP="001C2284">
      <w:pPr>
        <w:shd w:val="clear" w:color="auto" w:fill="FFFFFF"/>
        <w:spacing w:after="120"/>
        <w:ind w:firstLine="0"/>
        <w:jc w:val="center"/>
        <w:rPr>
          <w:rFonts w:eastAsia="Times New Roman" w:cs="Arial"/>
          <w:b/>
          <w:bCs/>
        </w:rPr>
      </w:pPr>
      <w:bookmarkStart w:id="24" w:name="clan_54"/>
      <w:bookmarkEnd w:id="24"/>
      <w:r w:rsidRPr="00804231">
        <w:rPr>
          <w:rFonts w:eastAsia="Times New Roman" w:cs="Arial"/>
          <w:b/>
          <w:bCs/>
        </w:rPr>
        <w:t>Č</w:t>
      </w:r>
      <w:r w:rsidR="00C02FEE" w:rsidRPr="00804231">
        <w:rPr>
          <w:rFonts w:eastAsia="Times New Roman" w:cs="Arial"/>
          <w:b/>
          <w:bCs/>
        </w:rPr>
        <w:t>lan 36</w:t>
      </w:r>
    </w:p>
    <w:p w14:paraId="41AA87D8" w14:textId="77777777" w:rsidR="00484C34" w:rsidRPr="00484C34" w:rsidRDefault="00484C34" w:rsidP="00542DF8">
      <w:r w:rsidRPr="00484C34">
        <w:t>Za priređivanje igara na sreću u kazinima plaća se naknada koja se sastoji iz fiksnog i varijabilnog dijela.</w:t>
      </w:r>
    </w:p>
    <w:p w14:paraId="462A4D6C" w14:textId="77777777" w:rsidR="00484C34" w:rsidRPr="00484C34" w:rsidRDefault="00484C34" w:rsidP="00542DF8">
      <w:r w:rsidRPr="00484C34">
        <w:lastRenderedPageBreak/>
        <w:t>Godišnja fiksna naknada po jednom kazinu iznosi 100.000 €.</w:t>
      </w:r>
    </w:p>
    <w:p w14:paraId="5FE90DE9" w14:textId="77777777" w:rsidR="00484C34" w:rsidRPr="00484C34" w:rsidRDefault="00484C34" w:rsidP="00542DF8">
      <w:r w:rsidRPr="00484C34">
        <w:t>Iznos naknade iz stava 2 ovog člana uplaćuje se do kraja decembra tekuće za narednu godinu.</w:t>
      </w:r>
    </w:p>
    <w:p w14:paraId="0AC79025" w14:textId="77777777" w:rsidR="00484C34" w:rsidRPr="00484C34" w:rsidRDefault="00484C34" w:rsidP="00542DF8">
      <w:r w:rsidRPr="00484C34">
        <w:t>Varijabilni dio naknade plaća se:</w:t>
      </w:r>
    </w:p>
    <w:p w14:paraId="24F18F85" w14:textId="43ED9B6C" w:rsidR="00484C34" w:rsidRPr="007C074E" w:rsidRDefault="00484C34" w:rsidP="00CD1511">
      <w:pPr>
        <w:pStyle w:val="ListParagraph"/>
        <w:numPr>
          <w:ilvl w:val="0"/>
          <w:numId w:val="9"/>
        </w:numPr>
        <w:shd w:val="clear" w:color="auto" w:fill="FFFFFF"/>
        <w:spacing w:after="120" w:line="240" w:lineRule="auto"/>
        <w:rPr>
          <w:rFonts w:cs="Arial"/>
        </w:rPr>
      </w:pPr>
      <w:r w:rsidRPr="007C074E">
        <w:rPr>
          <w:rFonts w:cs="Arial"/>
        </w:rPr>
        <w:t xml:space="preserve">kod igara koje </w:t>
      </w:r>
      <w:r w:rsidR="00411BA6">
        <w:rPr>
          <w:rFonts w:cs="Arial"/>
        </w:rPr>
        <w:t>igrači</w:t>
      </w:r>
      <w:r w:rsidRPr="007C074E">
        <w:rPr>
          <w:rFonts w:cs="Arial"/>
        </w:rPr>
        <w:t xml:space="preserve"> igraju jedan protiv drugog;</w:t>
      </w:r>
    </w:p>
    <w:p w14:paraId="621B9E02" w14:textId="5858DE44" w:rsidR="00484C34" w:rsidRPr="007C074E" w:rsidRDefault="00484C34" w:rsidP="00CD1511">
      <w:pPr>
        <w:pStyle w:val="ListParagraph"/>
        <w:numPr>
          <w:ilvl w:val="0"/>
          <w:numId w:val="9"/>
        </w:numPr>
        <w:shd w:val="clear" w:color="auto" w:fill="FFFFFF"/>
        <w:spacing w:after="120" w:line="240" w:lineRule="auto"/>
        <w:rPr>
          <w:rFonts w:cs="Arial"/>
        </w:rPr>
      </w:pPr>
      <w:r w:rsidRPr="007C074E">
        <w:rPr>
          <w:rFonts w:cs="Arial"/>
        </w:rPr>
        <w:t>kod</w:t>
      </w:r>
      <w:r w:rsidR="00D52D57">
        <w:rPr>
          <w:rFonts w:cs="Arial"/>
        </w:rPr>
        <w:t xml:space="preserve"> igara</w:t>
      </w:r>
      <w:r w:rsidRPr="007C074E">
        <w:rPr>
          <w:rFonts w:cs="Arial"/>
        </w:rPr>
        <w:t xml:space="preserve"> koje </w:t>
      </w:r>
      <w:r w:rsidR="00411BA6">
        <w:rPr>
          <w:rFonts w:cs="Arial"/>
        </w:rPr>
        <w:t>igrači</w:t>
      </w:r>
      <w:r w:rsidRPr="007C074E">
        <w:rPr>
          <w:rFonts w:cs="Arial"/>
        </w:rPr>
        <w:t xml:space="preserve"> igraju protiv kazina.</w:t>
      </w:r>
    </w:p>
    <w:p w14:paraId="58899182" w14:textId="77777777" w:rsidR="00484C34" w:rsidRPr="00484C34" w:rsidRDefault="00484C34" w:rsidP="001C2284">
      <w:pPr>
        <w:rPr>
          <w:rFonts w:eastAsia="Times New Roman"/>
          <w:color w:val="FF0000"/>
        </w:rPr>
      </w:pPr>
      <w:r w:rsidRPr="00484C34">
        <w:t>Osnovicu za obračun varijabilnog dijela naknade iz stava 4 tačka 1 ovog člana čini vrijednost primljenih uplata.</w:t>
      </w:r>
    </w:p>
    <w:p w14:paraId="30A01FD0" w14:textId="5469F2F7" w:rsidR="00484C34" w:rsidRPr="00484C34" w:rsidRDefault="00484C34" w:rsidP="001C2284">
      <w:pPr>
        <w:rPr>
          <w:strike/>
        </w:rPr>
      </w:pPr>
      <w:r w:rsidRPr="00484C34">
        <w:t>Naknada za priređivanje posebnih igara na sreću u kazinima utvrđuje se po stopi od 3% na osnovicu iz stava 5 ovog člana</w:t>
      </w:r>
      <w:r w:rsidR="009D51C6">
        <w:t>.</w:t>
      </w:r>
    </w:p>
    <w:p w14:paraId="09F14482" w14:textId="77777777" w:rsidR="00484C34" w:rsidRPr="00484C34" w:rsidRDefault="00484C34" w:rsidP="001C2284">
      <w:pPr>
        <w:rPr>
          <w:strike/>
        </w:rPr>
      </w:pPr>
      <w:r w:rsidRPr="00484C34">
        <w:t>Varijabilni dio naknade za priređivanje igara na sreću iz stava 4 tačka 2 ovog člana iznosi 15% mjesečne osnovice za obračun naknade</w:t>
      </w:r>
      <w:bookmarkStart w:id="25" w:name="_Hlk172834519"/>
      <w:r w:rsidR="007C074E">
        <w:rPr>
          <w:strike/>
        </w:rPr>
        <w:t>.</w:t>
      </w:r>
    </w:p>
    <w:p w14:paraId="07DDEFD2" w14:textId="77777777" w:rsidR="00484C34" w:rsidRPr="00081613" w:rsidRDefault="00484C34" w:rsidP="001C2284">
      <w:r w:rsidRPr="00081613">
        <w:t>Mjesečna osnovica za obračun se dobija kao zbir dnevnih obračuna svih istovjetnih stolova (zbir svih dnevnih obračuna za pojedinu vrstu igre) za taj mjesec.</w:t>
      </w:r>
    </w:p>
    <w:p w14:paraId="6845EE6E" w14:textId="77777777" w:rsidR="00484C34" w:rsidRPr="00484C34" w:rsidRDefault="00484C34" w:rsidP="001C2284">
      <w:r w:rsidRPr="00484C34">
        <w:t>Zbir dnevnih obračuna svih istovjetnih stolova predstavlja dnevni obračun za pojedinu vrstu igre.</w:t>
      </w:r>
    </w:p>
    <w:p w14:paraId="5DD8D311" w14:textId="600F1994" w:rsidR="00484C34" w:rsidRPr="00484C34" w:rsidRDefault="00484C34" w:rsidP="001C2284">
      <w:r w:rsidRPr="00484C34">
        <w:t>Dnevni obračun po pojedinom stolu za igru na sreću vrši se na način da se završno stanje vrijednosti žetona na stolu uveća za iznos novca zamijenjenog za žetone na stolu, koji se sprema u posebnu kutiju (drop</w:t>
      </w:r>
      <w:r w:rsidR="008C16EB">
        <w:t>)</w:t>
      </w:r>
      <w:r w:rsidR="00B848EF">
        <w:t xml:space="preserve"> i iznosa visine kredita,</w:t>
      </w:r>
      <w:r w:rsidR="008C16EB">
        <w:t xml:space="preserve"> </w:t>
      </w:r>
      <w:r w:rsidRPr="00484C34">
        <w:t>te umanji za dopunu u žetonima (dotaciju) za vrijeme rada stola i vrijednost početnog stanja žetona na stolu (završno stanje + drop</w:t>
      </w:r>
      <w:r w:rsidR="00B848EF">
        <w:t xml:space="preserve"> + krediti</w:t>
      </w:r>
      <w:r w:rsidRPr="00484C34">
        <w:t xml:space="preserve"> - dotacije - početno stanje = dnevni obračun stola). </w:t>
      </w:r>
      <w:bookmarkEnd w:id="25"/>
    </w:p>
    <w:p w14:paraId="6FBBE9C5" w14:textId="17041498" w:rsidR="001554D3" w:rsidRPr="00081613" w:rsidRDefault="00484C34" w:rsidP="001C2284">
      <w:r w:rsidRPr="00081613">
        <w:t>Varijabilni dio naknade iz stava 4 ovog člana priređivač plaća mjesečno do 15. u mjesecu za prethodni mjesec.</w:t>
      </w:r>
    </w:p>
    <w:p w14:paraId="54BB1732" w14:textId="4B5AC6DF" w:rsidR="004B77D9" w:rsidRDefault="00484C34" w:rsidP="001C2284">
      <w:r w:rsidRPr="00484C34">
        <w:t xml:space="preserve">U osnovicu za obračun naknade ne ulazi vrijednost ulaznica, napojnica i promotivnih žetona koje izdaje kazino uz odobrenje nadležnog organa. </w:t>
      </w:r>
    </w:p>
    <w:p w14:paraId="6082C245" w14:textId="36757FF8" w:rsidR="008C16EB" w:rsidRDefault="008C16EB" w:rsidP="001C2284">
      <w:r w:rsidRPr="008C16EB">
        <w:t>Priređivač igara u kazinima je dužan da u kazinu koristi posebno obilježene vrijednosne žetone.</w:t>
      </w:r>
    </w:p>
    <w:p w14:paraId="1363C6EF" w14:textId="33B3A647" w:rsidR="008C16EB" w:rsidRDefault="008C16EB" w:rsidP="001C2284">
      <w:r w:rsidRPr="008C16EB">
        <w:t xml:space="preserve">O žetonima iz stava </w:t>
      </w:r>
      <w:r w:rsidR="009D51C6">
        <w:t>13</w:t>
      </w:r>
      <w:r w:rsidRPr="008C16EB">
        <w:t xml:space="preserve"> ovog člana priređivač igara u kazinima </w:t>
      </w:r>
      <w:r w:rsidR="00A46E97">
        <w:t>je dužan</w:t>
      </w:r>
      <w:r w:rsidRPr="008C16EB">
        <w:t xml:space="preserve"> da vodi evidenciju i evidenciju o izgubljenim, uništenim ili otuđenim žetonima.</w:t>
      </w:r>
    </w:p>
    <w:p w14:paraId="423063EA" w14:textId="0A714BF0" w:rsidR="009D51C6" w:rsidRDefault="008C16EB" w:rsidP="001C2284">
      <w:r w:rsidRPr="008C16EB">
        <w:t xml:space="preserve">Priređivač igara u kazinima može da koristi promotivne žetone čija vrijednost ne može </w:t>
      </w:r>
      <w:r w:rsidR="009D51C6" w:rsidRPr="00296056">
        <w:t>ne može biti viša od vrijednosti najnižeg iznosa žetona propisanog pravilima igre kazina</w:t>
      </w:r>
    </w:p>
    <w:p w14:paraId="4E73B1FB" w14:textId="77777777" w:rsidR="008C16EB" w:rsidRPr="00484C34" w:rsidRDefault="00484C34" w:rsidP="001C2284">
      <w:r w:rsidRPr="009D51C6">
        <w:t>Ulaznica iz stava 12 ovog člana smatra se računom koji se ne može zamijeniti na stolovima za vrijednosne žetone, niti za novac u kazinu.</w:t>
      </w:r>
    </w:p>
    <w:p w14:paraId="477FB6AF" w14:textId="6AA89EA5" w:rsidR="00484C34" w:rsidRPr="00081613" w:rsidRDefault="00484C34" w:rsidP="001C2284">
      <w:pPr>
        <w:rPr>
          <w:rFonts w:eastAsia="Times New Roman"/>
        </w:rPr>
      </w:pPr>
      <w:r w:rsidRPr="00081613">
        <w:rPr>
          <w:rFonts w:eastAsia="Times New Roman"/>
        </w:rPr>
        <w:t xml:space="preserve">Naknada za priređivanje turnira u kazinu iznosi 15% od osnovice, koju čini procenat uplate koji priređivač </w:t>
      </w:r>
      <w:r w:rsidRPr="00081613">
        <w:t xml:space="preserve">igara u kazinu </w:t>
      </w:r>
      <w:r w:rsidRPr="00081613">
        <w:rPr>
          <w:rFonts w:eastAsia="Times New Roman"/>
        </w:rPr>
        <w:t xml:space="preserve">zadržava od svih uplata </w:t>
      </w:r>
      <w:r w:rsidR="00411BA6" w:rsidRPr="00081613">
        <w:rPr>
          <w:rFonts w:eastAsia="Times New Roman"/>
        </w:rPr>
        <w:t>igrač</w:t>
      </w:r>
      <w:r w:rsidRPr="00081613">
        <w:rPr>
          <w:rFonts w:eastAsia="Times New Roman"/>
        </w:rPr>
        <w:t>a turnira.</w:t>
      </w:r>
    </w:p>
    <w:p w14:paraId="7E62430B" w14:textId="77777777" w:rsidR="00484C34" w:rsidRPr="00081613" w:rsidRDefault="00484C34" w:rsidP="001C2284">
      <w:r w:rsidRPr="00081613">
        <w:rPr>
          <w:rFonts w:eastAsia="Times New Roman"/>
        </w:rPr>
        <w:t>Priređivač je dužan da vodi dnevnu evidenciju po svakom stolu</w:t>
      </w:r>
      <w:r w:rsidRPr="00081613">
        <w:t xml:space="preserve"> za pojedinu vrstu igre.</w:t>
      </w:r>
    </w:p>
    <w:p w14:paraId="5F6C0210" w14:textId="30373685" w:rsidR="00484C34" w:rsidRPr="00081613" w:rsidRDefault="00484C34" w:rsidP="001C2284">
      <w:r w:rsidRPr="00081613">
        <w:lastRenderedPageBreak/>
        <w:t>Priređivač je dužan da vodi dnevnu evidenciju o napojnicama nakon zatvaranja stolova, i svu ostalu evidenciju na osnovu koje vrši dnevni obračun stolova.</w:t>
      </w:r>
    </w:p>
    <w:p w14:paraId="5DCF451E" w14:textId="0EADEE1A" w:rsidR="00484C34" w:rsidRPr="00081613" w:rsidRDefault="00484C34" w:rsidP="001C2284">
      <w:r w:rsidRPr="00081613">
        <w:t>Priređivač je dužan da vodi evidenciju turnira.</w:t>
      </w:r>
      <w:r w:rsidR="009D51C6" w:rsidRPr="00081613">
        <w:t xml:space="preserve"> </w:t>
      </w:r>
    </w:p>
    <w:p w14:paraId="2F8A02EC" w14:textId="4CE06A23" w:rsidR="00484C34" w:rsidRPr="00081613" w:rsidRDefault="00484C34" w:rsidP="001C2284">
      <w:r w:rsidRPr="00081613">
        <w:t xml:space="preserve">Priređivač igara u kazinu </w:t>
      </w:r>
      <w:r w:rsidR="00A46E97">
        <w:t xml:space="preserve">je </w:t>
      </w:r>
      <w:r w:rsidRPr="00081613">
        <w:t xml:space="preserve">dužan da nadležnom organu </w:t>
      </w:r>
      <w:r w:rsidR="00406AC2" w:rsidRPr="00081613">
        <w:t xml:space="preserve">uprave </w:t>
      </w:r>
      <w:r w:rsidRPr="00081613">
        <w:t>dostavi mjesečni izvještaj i dokaz o izvršenoj uplati.</w:t>
      </w:r>
    </w:p>
    <w:p w14:paraId="28901666" w14:textId="3132E329" w:rsidR="0035083E" w:rsidRPr="001C2284" w:rsidRDefault="00484C34" w:rsidP="001C2284">
      <w:pPr>
        <w:rPr>
          <w:rFonts w:eastAsia="Times New Roman"/>
        </w:rPr>
      </w:pPr>
      <w:r w:rsidRPr="00081613">
        <w:t xml:space="preserve">Sadržaj </w:t>
      </w:r>
      <w:r w:rsidRPr="00081613">
        <w:rPr>
          <w:rFonts w:eastAsia="Times New Roman"/>
        </w:rPr>
        <w:t xml:space="preserve">i načine vođenja evidencija iz st. </w:t>
      </w:r>
      <w:r w:rsidR="000A3BE2" w:rsidRPr="00081613">
        <w:rPr>
          <w:rFonts w:eastAsia="Times New Roman"/>
        </w:rPr>
        <w:t xml:space="preserve">18, 19 i </w:t>
      </w:r>
      <w:r w:rsidR="00AA7A07" w:rsidRPr="00081613">
        <w:rPr>
          <w:rFonts w:eastAsia="Times New Roman"/>
        </w:rPr>
        <w:t>20</w:t>
      </w:r>
      <w:r w:rsidR="000A3BE2" w:rsidRPr="00081613">
        <w:rPr>
          <w:rFonts w:eastAsia="Times New Roman"/>
        </w:rPr>
        <w:t xml:space="preserve"> </w:t>
      </w:r>
      <w:r w:rsidRPr="00081613">
        <w:rPr>
          <w:rFonts w:eastAsia="Times New Roman"/>
        </w:rPr>
        <w:t xml:space="preserve">ovog člana, kao i sadržaj, način dostavljanja izvještaja i dokaza o uplati iz stava </w:t>
      </w:r>
      <w:r w:rsidR="00AA7A07" w:rsidRPr="00081613">
        <w:rPr>
          <w:rFonts w:eastAsia="Times New Roman"/>
        </w:rPr>
        <w:t>2</w:t>
      </w:r>
      <w:r w:rsidR="000A3BE2" w:rsidRPr="00081613">
        <w:rPr>
          <w:rFonts w:eastAsia="Times New Roman"/>
        </w:rPr>
        <w:t>1</w:t>
      </w:r>
      <w:r w:rsidRPr="00081613">
        <w:rPr>
          <w:rFonts w:eastAsia="Times New Roman"/>
        </w:rPr>
        <w:t xml:space="preserve"> ovog člana</w:t>
      </w:r>
      <w:r w:rsidR="001C1DB8" w:rsidRPr="00081613">
        <w:rPr>
          <w:rFonts w:eastAsia="Times New Roman"/>
        </w:rPr>
        <w:t xml:space="preserve"> </w:t>
      </w:r>
      <w:r w:rsidRPr="00081613">
        <w:rPr>
          <w:rFonts w:eastAsia="Times New Roman"/>
        </w:rPr>
        <w:t>propisuje Ministartvo.</w:t>
      </w:r>
    </w:p>
    <w:p w14:paraId="3AB81415" w14:textId="77777777" w:rsidR="00CF3230" w:rsidRPr="00484C34" w:rsidRDefault="00CF3230" w:rsidP="001C2284">
      <w:pPr>
        <w:spacing w:after="120"/>
        <w:ind w:firstLine="0"/>
        <w:jc w:val="center"/>
        <w:rPr>
          <w:rFonts w:cs="Arial"/>
          <w:b/>
          <w:bCs/>
        </w:rPr>
      </w:pPr>
      <w:r w:rsidRPr="00CF3230">
        <w:rPr>
          <w:rFonts w:cs="Arial"/>
          <w:b/>
          <w:bCs/>
        </w:rPr>
        <w:t>Pravila igara</w:t>
      </w:r>
    </w:p>
    <w:p w14:paraId="3B81B65F" w14:textId="4B90501C" w:rsidR="00CF3230" w:rsidRPr="001C2284" w:rsidRDefault="006F5211" w:rsidP="001C2284">
      <w:pPr>
        <w:spacing w:after="120"/>
        <w:ind w:firstLine="0"/>
        <w:jc w:val="center"/>
        <w:rPr>
          <w:rFonts w:cs="Arial"/>
          <w:b/>
          <w:bCs/>
        </w:rPr>
      </w:pPr>
      <w:bookmarkStart w:id="26" w:name="_Hlk168642014"/>
      <w:bookmarkStart w:id="27" w:name="_Hlk174730894"/>
      <w:r w:rsidRPr="006F5211">
        <w:rPr>
          <w:rFonts w:cs="Arial"/>
          <w:b/>
          <w:bCs/>
        </w:rPr>
        <w:t>Član 3</w:t>
      </w:r>
      <w:bookmarkEnd w:id="26"/>
      <w:r w:rsidR="00783FDD">
        <w:rPr>
          <w:rFonts w:cs="Arial"/>
          <w:b/>
          <w:bCs/>
        </w:rPr>
        <w:t>7</w:t>
      </w:r>
      <w:bookmarkEnd w:id="27"/>
    </w:p>
    <w:p w14:paraId="7A3E3566" w14:textId="582200FC" w:rsidR="00CF3230" w:rsidRDefault="006F5211" w:rsidP="00542DF8">
      <w:r w:rsidRPr="006F5211">
        <w:t xml:space="preserve">Za sve igre u kazinu priređivač igara u kazinima </w:t>
      </w:r>
      <w:r w:rsidR="00A46E97">
        <w:t xml:space="preserve">je </w:t>
      </w:r>
      <w:r w:rsidRPr="006F5211">
        <w:t>dužan da donese pravila igara koja moraju biti u skladu sa dobrim poslovnim običajima i međunarodno prihvaćenim pravilima.</w:t>
      </w:r>
    </w:p>
    <w:p w14:paraId="3F93708F" w14:textId="5A5CE83C" w:rsidR="006F5211" w:rsidRDefault="006F5211" w:rsidP="00CF3230">
      <w:pPr>
        <w:tabs>
          <w:tab w:val="left" w:pos="0"/>
        </w:tabs>
        <w:spacing w:after="120" w:line="276" w:lineRule="auto"/>
        <w:contextualSpacing/>
        <w:rPr>
          <w:rFonts w:cs="Arial"/>
        </w:rPr>
      </w:pPr>
      <w:r w:rsidRPr="006F5211">
        <w:rPr>
          <w:rFonts w:cs="Arial"/>
        </w:rPr>
        <w:t xml:space="preserve">Priređivač igara u kazinima je dužan da dostavi nadležnom organu </w:t>
      </w:r>
      <w:r w:rsidR="00CF3230">
        <w:rPr>
          <w:rFonts w:cs="Arial"/>
        </w:rPr>
        <w:t>uprave</w:t>
      </w:r>
      <w:r w:rsidR="00174672">
        <w:rPr>
          <w:rFonts w:cs="Arial"/>
        </w:rPr>
        <w:t xml:space="preserve"> </w:t>
      </w:r>
      <w:r w:rsidRPr="006F5211">
        <w:rPr>
          <w:rFonts w:cs="Arial"/>
        </w:rPr>
        <w:t>pravila iz stava 1 ovog član</w:t>
      </w:r>
      <w:r w:rsidR="00174672">
        <w:rPr>
          <w:rFonts w:cs="Arial"/>
        </w:rPr>
        <w:t xml:space="preserve">a uz zahtjev za saglasnost, </w:t>
      </w:r>
      <w:r w:rsidRPr="006F5211">
        <w:rPr>
          <w:rFonts w:cs="Arial"/>
        </w:rPr>
        <w:t>u roku od 30 dana prije početka primjene tih pravila.</w:t>
      </w:r>
    </w:p>
    <w:p w14:paraId="05C962C9" w14:textId="77777777" w:rsidR="00A915E6" w:rsidRPr="00A915E6" w:rsidRDefault="00A915E6" w:rsidP="00CF3230">
      <w:pPr>
        <w:tabs>
          <w:tab w:val="left" w:pos="0"/>
        </w:tabs>
        <w:spacing w:after="120" w:line="276" w:lineRule="auto"/>
        <w:contextualSpacing/>
        <w:rPr>
          <w:rFonts w:cs="Arial"/>
          <w:sz w:val="12"/>
          <w:szCs w:val="12"/>
        </w:rPr>
      </w:pPr>
    </w:p>
    <w:p w14:paraId="1651E403" w14:textId="39461DD7" w:rsidR="006F5211" w:rsidRDefault="006F5211" w:rsidP="00CF3230">
      <w:pPr>
        <w:tabs>
          <w:tab w:val="left" w:pos="0"/>
        </w:tabs>
        <w:spacing w:after="120" w:line="276" w:lineRule="auto"/>
        <w:contextualSpacing/>
        <w:rPr>
          <w:rFonts w:cs="Arial"/>
        </w:rPr>
      </w:pPr>
      <w:r w:rsidRPr="006F5211">
        <w:rPr>
          <w:rFonts w:cs="Arial"/>
        </w:rPr>
        <w:t>Uz zahtjev iz stava 2 ovog člana priređivač igara u kazinima dostavlja i dokaz o obezbjeđivanju uslova za povezivanje te igre na nadzorni sistem nadležnog organa</w:t>
      </w:r>
      <w:r w:rsidR="00174672">
        <w:rPr>
          <w:rFonts w:cs="Arial"/>
        </w:rPr>
        <w:t xml:space="preserve"> uprave</w:t>
      </w:r>
      <w:r w:rsidRPr="006F5211">
        <w:rPr>
          <w:rFonts w:cs="Arial"/>
        </w:rPr>
        <w:t xml:space="preserve">. </w:t>
      </w:r>
    </w:p>
    <w:p w14:paraId="2E09B683" w14:textId="77777777" w:rsidR="00A915E6" w:rsidRPr="00A915E6" w:rsidRDefault="00A915E6" w:rsidP="00CF3230">
      <w:pPr>
        <w:tabs>
          <w:tab w:val="left" w:pos="0"/>
        </w:tabs>
        <w:spacing w:after="120" w:line="276" w:lineRule="auto"/>
        <w:contextualSpacing/>
        <w:rPr>
          <w:rFonts w:cs="Arial"/>
          <w:sz w:val="12"/>
          <w:szCs w:val="12"/>
        </w:rPr>
      </w:pPr>
    </w:p>
    <w:p w14:paraId="404CAEA5" w14:textId="51F384FD" w:rsidR="0085160D" w:rsidRPr="00AC5299" w:rsidRDefault="006F5211" w:rsidP="00CF3230">
      <w:pPr>
        <w:tabs>
          <w:tab w:val="left" w:pos="0"/>
        </w:tabs>
        <w:spacing w:after="120" w:line="276" w:lineRule="auto"/>
        <w:contextualSpacing/>
        <w:rPr>
          <w:rFonts w:cs="Arial"/>
        </w:rPr>
      </w:pPr>
      <w:r w:rsidRPr="00AC5299">
        <w:rPr>
          <w:rFonts w:cs="Arial"/>
        </w:rPr>
        <w:t>Pravila iz stava 1 ovog člana moraju biti sastavljena na crnogorskom jeziku</w:t>
      </w:r>
      <w:r w:rsidR="0085160D" w:rsidRPr="00AC5299">
        <w:rPr>
          <w:rFonts w:cs="Arial"/>
        </w:rPr>
        <w:t xml:space="preserve"> i drugom jeziku</w:t>
      </w:r>
      <w:r w:rsidR="0085160D" w:rsidRPr="00AC5299">
        <w:rPr>
          <w:rFonts w:cs="Arial"/>
          <w:lang w:val="sr-Latn-ME"/>
        </w:rPr>
        <w:t xml:space="preserve"> koji je u službenoj upotrebi u Crnoj Gori, u skladu sa Ustavom </w:t>
      </w:r>
      <w:r w:rsidRPr="00AC5299">
        <w:rPr>
          <w:rFonts w:cs="Arial"/>
        </w:rPr>
        <w:t xml:space="preserve">i prevedena na najmanje engleski jezik i </w:t>
      </w:r>
      <w:r w:rsidR="00411BA6" w:rsidRPr="00AC5299">
        <w:rPr>
          <w:rFonts w:cs="Arial"/>
        </w:rPr>
        <w:t>igrači</w:t>
      </w:r>
      <w:r w:rsidRPr="00AC5299">
        <w:rPr>
          <w:rFonts w:cs="Arial"/>
        </w:rPr>
        <w:t>ma uvijek moraju biti dostupna.</w:t>
      </w:r>
    </w:p>
    <w:p w14:paraId="631E6326" w14:textId="77777777" w:rsidR="00A915E6" w:rsidRPr="00A915E6" w:rsidRDefault="00A915E6" w:rsidP="00CF3230">
      <w:pPr>
        <w:tabs>
          <w:tab w:val="left" w:pos="0"/>
        </w:tabs>
        <w:spacing w:after="120" w:line="276" w:lineRule="auto"/>
        <w:contextualSpacing/>
        <w:rPr>
          <w:rFonts w:cs="Arial"/>
          <w:sz w:val="12"/>
          <w:szCs w:val="12"/>
        </w:rPr>
      </w:pPr>
    </w:p>
    <w:p w14:paraId="79390956" w14:textId="0641CD7B" w:rsidR="00CF3230" w:rsidRDefault="006F5211" w:rsidP="00CF3230">
      <w:pPr>
        <w:tabs>
          <w:tab w:val="left" w:pos="0"/>
        </w:tabs>
        <w:spacing w:after="120" w:line="276" w:lineRule="auto"/>
        <w:contextualSpacing/>
        <w:rPr>
          <w:rFonts w:cs="Arial"/>
        </w:rPr>
      </w:pPr>
      <w:r w:rsidRPr="006F5211">
        <w:rPr>
          <w:rFonts w:cs="Arial"/>
        </w:rPr>
        <w:t>Pravila iz stava 1 ovog člana ne smiju se mijenjati ako je igra započela.</w:t>
      </w:r>
    </w:p>
    <w:p w14:paraId="52DDE9F0" w14:textId="77777777" w:rsidR="00A915E6" w:rsidRPr="00A915E6" w:rsidRDefault="00A915E6" w:rsidP="00CF3230">
      <w:pPr>
        <w:tabs>
          <w:tab w:val="left" w:pos="0"/>
        </w:tabs>
        <w:spacing w:after="120" w:line="276" w:lineRule="auto"/>
        <w:contextualSpacing/>
        <w:rPr>
          <w:rFonts w:cs="Arial"/>
          <w:sz w:val="12"/>
          <w:szCs w:val="12"/>
        </w:rPr>
      </w:pPr>
    </w:p>
    <w:p w14:paraId="4C53C732" w14:textId="1BA415CE" w:rsidR="00FB0031" w:rsidRPr="00542DF8" w:rsidRDefault="006F5211" w:rsidP="00542DF8">
      <w:bookmarkStart w:id="28" w:name="_Hlk179797056"/>
      <w:r w:rsidRPr="006F5211">
        <w:t>Igračima koji u toku igre na sreću prekrše pravila igre, priređivač može zabraniti dalje učestvovanje u igrama i prisustvo u kazinu.</w:t>
      </w:r>
      <w:bookmarkEnd w:id="28"/>
    </w:p>
    <w:p w14:paraId="450DB3B6" w14:textId="77777777" w:rsidR="00252A33" w:rsidRDefault="00252A33" w:rsidP="001C2284">
      <w:pPr>
        <w:spacing w:after="120"/>
        <w:ind w:firstLine="0"/>
        <w:jc w:val="center"/>
        <w:rPr>
          <w:rFonts w:cs="Arial"/>
          <w:b/>
          <w:bCs/>
        </w:rPr>
      </w:pPr>
      <w:r>
        <w:rPr>
          <w:rFonts w:cs="Arial"/>
          <w:b/>
          <w:bCs/>
        </w:rPr>
        <w:t>Pravila kazina</w:t>
      </w:r>
    </w:p>
    <w:p w14:paraId="774B9DA7" w14:textId="2A28C6C4" w:rsidR="004B77D9" w:rsidRPr="004B77D9" w:rsidRDefault="00CF3230" w:rsidP="001C2284">
      <w:pPr>
        <w:spacing w:after="120"/>
        <w:ind w:firstLine="0"/>
        <w:jc w:val="center"/>
        <w:rPr>
          <w:rFonts w:cs="Arial"/>
          <w:b/>
          <w:bCs/>
        </w:rPr>
      </w:pPr>
      <w:r w:rsidRPr="006F5211">
        <w:rPr>
          <w:rFonts w:cs="Arial"/>
          <w:b/>
          <w:bCs/>
        </w:rPr>
        <w:t xml:space="preserve">Član </w:t>
      </w:r>
      <w:r w:rsidR="0085160D">
        <w:rPr>
          <w:rFonts w:cs="Arial"/>
          <w:b/>
          <w:bCs/>
        </w:rPr>
        <w:t>3</w:t>
      </w:r>
      <w:r w:rsidR="00783FDD">
        <w:rPr>
          <w:rFonts w:cs="Arial"/>
          <w:b/>
          <w:bCs/>
        </w:rPr>
        <w:t>8</w:t>
      </w:r>
    </w:p>
    <w:p w14:paraId="51B5B66F" w14:textId="795E07B8" w:rsidR="00B2360B" w:rsidRPr="001C2284" w:rsidRDefault="00B2360B" w:rsidP="001C2284">
      <w:r>
        <w:tab/>
      </w:r>
      <w:r w:rsidR="00FB0031" w:rsidRPr="00B2360B">
        <w:t>Priređivač je dužan donijeti pravila kazina koja moraju biti istaknuta na vidnom mjestu i dostupna svim posjetiocima.</w:t>
      </w:r>
    </w:p>
    <w:p w14:paraId="3BC764CD" w14:textId="6CCEB441" w:rsidR="00CF3230" w:rsidRPr="00B2360B" w:rsidRDefault="00216748" w:rsidP="007125FB">
      <w:r w:rsidRPr="00B2360B">
        <w:tab/>
      </w:r>
      <w:r w:rsidR="00CF3230" w:rsidRPr="00B2360B">
        <w:t>Pravila kazina sadrže:</w:t>
      </w:r>
    </w:p>
    <w:p w14:paraId="6B72E110" w14:textId="77777777" w:rsidR="00CF3230" w:rsidRPr="00CF3230" w:rsidRDefault="00CF3230" w:rsidP="00CD1511">
      <w:pPr>
        <w:pStyle w:val="ListParagraph"/>
        <w:numPr>
          <w:ilvl w:val="0"/>
          <w:numId w:val="10"/>
        </w:numPr>
        <w:tabs>
          <w:tab w:val="left" w:pos="0"/>
        </w:tabs>
        <w:spacing w:after="120" w:line="276" w:lineRule="auto"/>
        <w:rPr>
          <w:rFonts w:cs="Arial"/>
        </w:rPr>
      </w:pPr>
      <w:r w:rsidRPr="00CF3230">
        <w:rPr>
          <w:rFonts w:cs="Arial"/>
        </w:rPr>
        <w:t>vrste posebnih igara na sreću koje se priređuju u kazinu;</w:t>
      </w:r>
    </w:p>
    <w:p w14:paraId="313125CA" w14:textId="77777777" w:rsidR="00CF3230" w:rsidRPr="00CF3230" w:rsidRDefault="00CF3230" w:rsidP="00CD1511">
      <w:pPr>
        <w:pStyle w:val="ListParagraph"/>
        <w:numPr>
          <w:ilvl w:val="0"/>
          <w:numId w:val="10"/>
        </w:numPr>
        <w:tabs>
          <w:tab w:val="left" w:pos="0"/>
        </w:tabs>
        <w:spacing w:after="120" w:line="276" w:lineRule="auto"/>
        <w:rPr>
          <w:rFonts w:cs="Arial"/>
        </w:rPr>
      </w:pPr>
      <w:r w:rsidRPr="00CF3230">
        <w:rPr>
          <w:rFonts w:cs="Arial"/>
        </w:rPr>
        <w:t>uslove za ulazak u kazino (dokaz o identitetu i kontrola posjetilaca);</w:t>
      </w:r>
    </w:p>
    <w:p w14:paraId="45837D57" w14:textId="77777777" w:rsidR="00CF3230" w:rsidRPr="00CF3230" w:rsidRDefault="00CF3230" w:rsidP="00CD1511">
      <w:pPr>
        <w:pStyle w:val="ListParagraph"/>
        <w:numPr>
          <w:ilvl w:val="0"/>
          <w:numId w:val="10"/>
        </w:numPr>
        <w:tabs>
          <w:tab w:val="left" w:pos="0"/>
        </w:tabs>
        <w:spacing w:after="120" w:line="276" w:lineRule="auto"/>
        <w:rPr>
          <w:rFonts w:cs="Arial"/>
        </w:rPr>
      </w:pPr>
      <w:r w:rsidRPr="00CF3230">
        <w:rPr>
          <w:rFonts w:cs="Arial"/>
        </w:rPr>
        <w:t>uslove kada je pojedinim igračima zabranjen pristup u kazino ili učešće u igrama na sreću;</w:t>
      </w:r>
    </w:p>
    <w:p w14:paraId="606C4CF8" w14:textId="77777777" w:rsidR="00CF3230" w:rsidRDefault="00CF3230" w:rsidP="00CD1511">
      <w:pPr>
        <w:pStyle w:val="ListParagraph"/>
        <w:numPr>
          <w:ilvl w:val="0"/>
          <w:numId w:val="10"/>
        </w:numPr>
        <w:tabs>
          <w:tab w:val="left" w:pos="0"/>
        </w:tabs>
        <w:spacing w:after="120" w:line="276" w:lineRule="auto"/>
        <w:rPr>
          <w:rFonts w:cs="Arial"/>
        </w:rPr>
      </w:pPr>
      <w:r w:rsidRPr="00CF3230">
        <w:rPr>
          <w:rFonts w:cs="Arial"/>
        </w:rPr>
        <w:t>raspoređivanje sredstava po osnovu napojnica;</w:t>
      </w:r>
    </w:p>
    <w:p w14:paraId="35D1A22E" w14:textId="3674E771" w:rsidR="00CF3230" w:rsidRPr="00CF3230" w:rsidRDefault="00CF3230" w:rsidP="00CD1511">
      <w:pPr>
        <w:pStyle w:val="ListParagraph"/>
        <w:numPr>
          <w:ilvl w:val="0"/>
          <w:numId w:val="10"/>
        </w:numPr>
        <w:tabs>
          <w:tab w:val="left" w:pos="0"/>
        </w:tabs>
        <w:spacing w:after="120" w:line="276" w:lineRule="auto"/>
        <w:rPr>
          <w:rFonts w:cs="Arial"/>
        </w:rPr>
      </w:pPr>
      <w:r w:rsidRPr="00CF3230">
        <w:rPr>
          <w:rFonts w:cs="Arial"/>
        </w:rPr>
        <w:t>radno vrijeme;</w:t>
      </w:r>
    </w:p>
    <w:p w14:paraId="4647A19E" w14:textId="77777777" w:rsidR="00CF3230" w:rsidRPr="00CF3230" w:rsidRDefault="00CF3230" w:rsidP="00CD1511">
      <w:pPr>
        <w:pStyle w:val="ListParagraph"/>
        <w:numPr>
          <w:ilvl w:val="0"/>
          <w:numId w:val="10"/>
        </w:numPr>
        <w:tabs>
          <w:tab w:val="left" w:pos="0"/>
        </w:tabs>
        <w:spacing w:after="120" w:line="276" w:lineRule="auto"/>
        <w:rPr>
          <w:rFonts w:cs="Arial"/>
        </w:rPr>
      </w:pPr>
      <w:r w:rsidRPr="00CF3230">
        <w:rPr>
          <w:rFonts w:cs="Arial"/>
        </w:rPr>
        <w:t>poslove i obaveze zaposlenih u kazinu u vezi izvođenja igara na sreću;</w:t>
      </w:r>
    </w:p>
    <w:p w14:paraId="5A001B7D" w14:textId="2C95FCDE" w:rsidR="00354039" w:rsidRPr="00354039" w:rsidRDefault="00CF3230" w:rsidP="00CD1511">
      <w:pPr>
        <w:pStyle w:val="ListParagraph"/>
        <w:numPr>
          <w:ilvl w:val="0"/>
          <w:numId w:val="10"/>
        </w:numPr>
        <w:tabs>
          <w:tab w:val="left" w:pos="0"/>
        </w:tabs>
        <w:spacing w:after="120" w:line="276" w:lineRule="auto"/>
        <w:rPr>
          <w:rFonts w:cs="Arial"/>
        </w:rPr>
      </w:pPr>
      <w:r w:rsidRPr="00A713A7">
        <w:rPr>
          <w:rFonts w:cs="Arial"/>
        </w:rPr>
        <w:t>organizaciju rada kazina sa rasporedom prostorija za rad u kazinu.</w:t>
      </w:r>
    </w:p>
    <w:p w14:paraId="7A042F3C" w14:textId="77777777" w:rsidR="00E475E5" w:rsidRDefault="00E475E5" w:rsidP="00ED7343">
      <w:pPr>
        <w:tabs>
          <w:tab w:val="left" w:pos="0"/>
        </w:tabs>
        <w:spacing w:after="120" w:line="276" w:lineRule="auto"/>
        <w:ind w:firstLine="0"/>
        <w:jc w:val="center"/>
        <w:rPr>
          <w:rFonts w:cs="Arial"/>
          <w:b/>
        </w:rPr>
      </w:pPr>
    </w:p>
    <w:p w14:paraId="27198872" w14:textId="77777777" w:rsidR="00E475E5" w:rsidRDefault="00E475E5" w:rsidP="00ED7343">
      <w:pPr>
        <w:tabs>
          <w:tab w:val="left" w:pos="0"/>
        </w:tabs>
        <w:spacing w:after="120" w:line="276" w:lineRule="auto"/>
        <w:ind w:firstLine="0"/>
        <w:jc w:val="center"/>
        <w:rPr>
          <w:rFonts w:cs="Arial"/>
          <w:b/>
        </w:rPr>
      </w:pPr>
    </w:p>
    <w:p w14:paraId="69155F1B" w14:textId="77777777" w:rsidR="00E475E5" w:rsidRDefault="00E475E5" w:rsidP="00ED7343">
      <w:pPr>
        <w:tabs>
          <w:tab w:val="left" w:pos="0"/>
        </w:tabs>
        <w:spacing w:after="120" w:line="276" w:lineRule="auto"/>
        <w:ind w:firstLine="0"/>
        <w:jc w:val="center"/>
        <w:rPr>
          <w:rFonts w:cs="Arial"/>
          <w:b/>
        </w:rPr>
      </w:pPr>
    </w:p>
    <w:p w14:paraId="25E9079D" w14:textId="19944B31" w:rsidR="00354039" w:rsidRPr="00354039" w:rsidRDefault="00354039" w:rsidP="00ED7343">
      <w:pPr>
        <w:tabs>
          <w:tab w:val="left" w:pos="0"/>
        </w:tabs>
        <w:spacing w:after="120" w:line="276" w:lineRule="auto"/>
        <w:ind w:firstLine="0"/>
        <w:jc w:val="center"/>
        <w:rPr>
          <w:rFonts w:cs="Arial"/>
          <w:b/>
        </w:rPr>
      </w:pPr>
      <w:r w:rsidRPr="00354039">
        <w:rPr>
          <w:rFonts w:cs="Arial"/>
          <w:b/>
        </w:rPr>
        <w:lastRenderedPageBreak/>
        <w:t>Potvrda o dobitku</w:t>
      </w:r>
    </w:p>
    <w:p w14:paraId="1126795B" w14:textId="5307BD86" w:rsidR="00A713A7" w:rsidRPr="00A713A7" w:rsidRDefault="00A713A7" w:rsidP="00ED7343">
      <w:pPr>
        <w:spacing w:after="120" w:line="276" w:lineRule="auto"/>
        <w:ind w:firstLine="0"/>
        <w:jc w:val="center"/>
        <w:outlineLvl w:val="0"/>
        <w:rPr>
          <w:rFonts w:cs="Arial"/>
          <w:b/>
        </w:rPr>
      </w:pPr>
      <w:r w:rsidRPr="00A713A7">
        <w:rPr>
          <w:rFonts w:cs="Arial"/>
          <w:b/>
        </w:rPr>
        <w:t xml:space="preserve">Član </w:t>
      </w:r>
      <w:r w:rsidR="0085160D">
        <w:rPr>
          <w:rFonts w:cs="Arial"/>
          <w:b/>
        </w:rPr>
        <w:t>3</w:t>
      </w:r>
      <w:r w:rsidR="00783FDD">
        <w:rPr>
          <w:rFonts w:cs="Arial"/>
          <w:b/>
        </w:rPr>
        <w:t>9</w:t>
      </w:r>
    </w:p>
    <w:p w14:paraId="0C0A46E4" w14:textId="4B8A83BE" w:rsidR="00A713A7" w:rsidRDefault="00A713A7" w:rsidP="007125FB">
      <w:r w:rsidRPr="0085160D">
        <w:t xml:space="preserve">Priređivač igara u kazinima </w:t>
      </w:r>
      <w:r w:rsidR="00394B58">
        <w:t xml:space="preserve">je </w:t>
      </w:r>
      <w:r w:rsidRPr="0085160D">
        <w:t xml:space="preserve">dužan da na zahtjev dobitnika, a na osnovu priložene važeće identifikacione isprave izda potvrdu na dobitnikovo ime o ostvarenim dobicima isključivo iz igre prilikom preuzimanja dobitka. </w:t>
      </w:r>
    </w:p>
    <w:p w14:paraId="014E6077" w14:textId="6D8A3D41" w:rsidR="00A713A7" w:rsidRDefault="00A713A7" w:rsidP="007125FB">
      <w:bookmarkStart w:id="29" w:name="_Hlk102044408"/>
      <w:r w:rsidRPr="0085160D">
        <w:t>Priređivač igara u kazinima</w:t>
      </w:r>
      <w:r w:rsidR="00394B58">
        <w:t xml:space="preserve"> je</w:t>
      </w:r>
      <w:r w:rsidRPr="0085160D">
        <w:t xml:space="preserve"> dužan da vodi evidenciju o potvrdama iz stava 1 ovog člana. </w:t>
      </w:r>
    </w:p>
    <w:p w14:paraId="5C093AB1" w14:textId="70FE5463" w:rsidR="00673B42" w:rsidRDefault="00A713A7" w:rsidP="007125FB">
      <w:r w:rsidRPr="0085160D">
        <w:t>Priređivač igara u kazinima</w:t>
      </w:r>
      <w:r w:rsidR="00394B58">
        <w:t xml:space="preserve"> je</w:t>
      </w:r>
      <w:r w:rsidRPr="0085160D">
        <w:t xml:space="preserve"> dužan da godišnji izvještaj o podacima iz stava 2 ovog člana da sačini i dostavi nadležnom organu</w:t>
      </w:r>
      <w:r w:rsidR="00FB0031" w:rsidRPr="0085160D">
        <w:t xml:space="preserve"> uprave </w:t>
      </w:r>
      <w:r w:rsidRPr="0085160D">
        <w:t>i finansijsko-obavještajnoj jedinici do kraja januara tekuće godine za prethodnu godinu.</w:t>
      </w:r>
      <w:bookmarkEnd w:id="29"/>
    </w:p>
    <w:p w14:paraId="3B163EB6" w14:textId="0B979A17" w:rsidR="007A0266" w:rsidRPr="007A0266" w:rsidRDefault="007A0266" w:rsidP="00ED7343">
      <w:pPr>
        <w:tabs>
          <w:tab w:val="left" w:pos="0"/>
        </w:tabs>
        <w:spacing w:after="120" w:line="276" w:lineRule="auto"/>
        <w:ind w:firstLine="0"/>
        <w:contextualSpacing/>
        <w:jc w:val="center"/>
        <w:rPr>
          <w:rFonts w:cs="Arial"/>
          <w:b/>
        </w:rPr>
      </w:pPr>
      <w:r w:rsidRPr="007A0266">
        <w:rPr>
          <w:rFonts w:cs="Arial"/>
          <w:b/>
        </w:rPr>
        <w:t>Mjesečna evidencija</w:t>
      </w:r>
    </w:p>
    <w:p w14:paraId="0BCBFB23" w14:textId="4397D974" w:rsidR="00A713A7" w:rsidRDefault="00A713A7" w:rsidP="00ED7343">
      <w:pPr>
        <w:spacing w:after="120" w:line="276" w:lineRule="auto"/>
        <w:ind w:firstLine="0"/>
        <w:contextualSpacing/>
        <w:jc w:val="center"/>
        <w:rPr>
          <w:rFonts w:eastAsia="Times New Roman" w:cs="Arial"/>
          <w:b/>
          <w:lang w:eastAsia="hr-HR"/>
        </w:rPr>
      </w:pPr>
      <w:r w:rsidRPr="00A713A7">
        <w:rPr>
          <w:rFonts w:eastAsia="Times New Roman" w:cs="Arial"/>
          <w:b/>
          <w:lang w:eastAsia="hr-HR"/>
        </w:rPr>
        <w:t xml:space="preserve">Član </w:t>
      </w:r>
      <w:r w:rsidR="00783FDD">
        <w:rPr>
          <w:rFonts w:eastAsia="Times New Roman" w:cs="Arial"/>
          <w:b/>
          <w:lang w:eastAsia="hr-HR"/>
        </w:rPr>
        <w:t>40</w:t>
      </w:r>
    </w:p>
    <w:p w14:paraId="006C503E" w14:textId="77777777" w:rsidR="00BE2E46" w:rsidRDefault="00BE2E46" w:rsidP="00A713A7">
      <w:pPr>
        <w:spacing w:after="0" w:line="276" w:lineRule="auto"/>
        <w:contextualSpacing/>
        <w:jc w:val="center"/>
        <w:rPr>
          <w:rFonts w:eastAsia="Times New Roman" w:cs="Arial"/>
          <w:b/>
          <w:sz w:val="12"/>
          <w:szCs w:val="12"/>
          <w:lang w:eastAsia="hr-HR"/>
        </w:rPr>
      </w:pPr>
    </w:p>
    <w:p w14:paraId="2F6C039C" w14:textId="5E99E8CA" w:rsidR="00BE2E46" w:rsidRPr="001C2284" w:rsidRDefault="00A713A7" w:rsidP="001C2284">
      <w:pPr>
        <w:rPr>
          <w:lang w:eastAsia="hr-HR"/>
        </w:rPr>
      </w:pPr>
      <w:r w:rsidRPr="00A713A7">
        <w:rPr>
          <w:lang w:eastAsia="hr-HR"/>
        </w:rPr>
        <w:t xml:space="preserve">Mjesečnu evidenciju sa konačnim obračunom rezultata poslovanja priređivač </w:t>
      </w:r>
      <w:r w:rsidRPr="00A713A7">
        <w:rPr>
          <w:rFonts w:eastAsia="Calibri"/>
        </w:rPr>
        <w:t xml:space="preserve">igara u kazinima </w:t>
      </w:r>
      <w:r w:rsidR="00394B58">
        <w:rPr>
          <w:rFonts w:eastAsia="Calibri"/>
        </w:rPr>
        <w:t xml:space="preserve">je </w:t>
      </w:r>
      <w:r w:rsidRPr="00A713A7">
        <w:rPr>
          <w:lang w:eastAsia="hr-HR"/>
        </w:rPr>
        <w:t>dužan</w:t>
      </w:r>
      <w:r w:rsidR="00FB0031">
        <w:rPr>
          <w:lang w:eastAsia="hr-HR"/>
        </w:rPr>
        <w:t xml:space="preserve"> da dostavi nadležnom organu </w:t>
      </w:r>
      <w:r w:rsidRPr="00A713A7">
        <w:rPr>
          <w:lang w:eastAsia="hr-HR"/>
        </w:rPr>
        <w:t>uprave najkasnije do 15. u tekućem za prethodni mjesec.</w:t>
      </w:r>
    </w:p>
    <w:p w14:paraId="01774FF8" w14:textId="122E6A59" w:rsidR="007B1711" w:rsidRPr="001C2284" w:rsidRDefault="00A713A7" w:rsidP="001C2284">
      <w:pPr>
        <w:rPr>
          <w:lang w:eastAsia="hr-HR"/>
        </w:rPr>
      </w:pPr>
      <w:r w:rsidRPr="00081613">
        <w:rPr>
          <w:lang w:eastAsia="hr-HR"/>
        </w:rPr>
        <w:t>Bliži način podnošenja i obrazac evidencije iz stava 1 ovog člana propisuje Ministarstvo.</w:t>
      </w:r>
    </w:p>
    <w:p w14:paraId="201A8DFC" w14:textId="77777777" w:rsidR="0097352D" w:rsidRDefault="0097352D" w:rsidP="00ED7343">
      <w:pPr>
        <w:spacing w:after="120"/>
        <w:ind w:firstLine="0"/>
        <w:jc w:val="center"/>
        <w:rPr>
          <w:rFonts w:cs="Arial"/>
          <w:b/>
          <w:bCs/>
        </w:rPr>
      </w:pPr>
      <w:r>
        <w:rPr>
          <w:rFonts w:cs="Arial"/>
          <w:b/>
          <w:bCs/>
        </w:rPr>
        <w:t>Napojnica</w:t>
      </w:r>
    </w:p>
    <w:p w14:paraId="7CAB2017" w14:textId="0167C96D" w:rsidR="00A713A7" w:rsidRPr="007125FB" w:rsidRDefault="00A713A7" w:rsidP="00ED7343">
      <w:pPr>
        <w:spacing w:after="120"/>
        <w:ind w:firstLine="0"/>
        <w:jc w:val="center"/>
        <w:rPr>
          <w:rFonts w:cs="Arial"/>
          <w:b/>
          <w:bCs/>
        </w:rPr>
      </w:pPr>
      <w:r w:rsidRPr="00A713A7">
        <w:rPr>
          <w:rFonts w:cs="Arial"/>
          <w:b/>
          <w:bCs/>
        </w:rPr>
        <w:t xml:space="preserve">Član </w:t>
      </w:r>
      <w:r w:rsidR="00783FDD">
        <w:rPr>
          <w:rFonts w:cs="Arial"/>
          <w:b/>
          <w:bCs/>
        </w:rPr>
        <w:t>41</w:t>
      </w:r>
    </w:p>
    <w:p w14:paraId="4BFB0106" w14:textId="77777777" w:rsidR="00A713A7" w:rsidRPr="00DE1A3E" w:rsidRDefault="00A713A7" w:rsidP="001C2284">
      <w:r w:rsidRPr="00DE1A3E">
        <w:t xml:space="preserve">Igrači mogu dati napojnicu za osoblje kazina, koja se stavlja u posebne kutije predviđene za tu namjenu, a sa napojnicama se postupa u skladu sa pravilima kazina koja donosi priređivač, a koja se prilažu uz </w:t>
      </w:r>
      <w:r w:rsidR="00FB0031" w:rsidRPr="00DE1A3E">
        <w:t>zahtjev</w:t>
      </w:r>
      <w:r w:rsidRPr="00DE1A3E">
        <w:t xml:space="preserve"> za dodjelu odobrenja.</w:t>
      </w:r>
    </w:p>
    <w:p w14:paraId="783A95DB" w14:textId="223441A3" w:rsidR="00783FDD" w:rsidRPr="00A713A7" w:rsidRDefault="00A713A7" w:rsidP="001C2284">
      <w:r w:rsidRPr="00DE1A3E">
        <w:t>Od podjele napojnica izuzeti su članovi uprave priređivača i rukovodeće osoblje</w:t>
      </w:r>
      <w:r w:rsidRPr="00A713A7">
        <w:t>.</w:t>
      </w:r>
    </w:p>
    <w:p w14:paraId="3200C79C" w14:textId="77777777" w:rsidR="00A713A7" w:rsidRPr="00A713A7" w:rsidRDefault="00A713A7" w:rsidP="001C2284">
      <w:pPr>
        <w:shd w:val="clear" w:color="auto" w:fill="FFFFFF"/>
        <w:spacing w:after="120"/>
        <w:ind w:firstLine="0"/>
        <w:jc w:val="center"/>
        <w:rPr>
          <w:rFonts w:cs="Arial"/>
          <w:b/>
          <w:bCs/>
        </w:rPr>
      </w:pPr>
      <w:r w:rsidRPr="00A713A7">
        <w:rPr>
          <w:rFonts w:cs="Arial"/>
          <w:b/>
          <w:bCs/>
        </w:rPr>
        <w:t>Upotreba riječi kazino</w:t>
      </w:r>
    </w:p>
    <w:p w14:paraId="62F66AD6" w14:textId="7C6CF910" w:rsidR="00A713A7" w:rsidRPr="00A713A7" w:rsidRDefault="00A713A7" w:rsidP="001C2284">
      <w:pPr>
        <w:shd w:val="clear" w:color="auto" w:fill="FFFFFF"/>
        <w:spacing w:after="120"/>
        <w:ind w:firstLine="0"/>
        <w:jc w:val="center"/>
        <w:rPr>
          <w:rFonts w:cs="Arial"/>
          <w:b/>
          <w:bCs/>
        </w:rPr>
      </w:pPr>
      <w:bookmarkStart w:id="30" w:name="clan_56"/>
      <w:bookmarkEnd w:id="30"/>
      <w:r w:rsidRPr="00A713A7">
        <w:rPr>
          <w:rFonts w:cs="Arial"/>
          <w:b/>
          <w:bCs/>
        </w:rPr>
        <w:t xml:space="preserve">Član </w:t>
      </w:r>
      <w:bookmarkStart w:id="31" w:name="str_60"/>
      <w:bookmarkEnd w:id="31"/>
      <w:r w:rsidR="00783FDD">
        <w:rPr>
          <w:rFonts w:cs="Arial"/>
          <w:b/>
          <w:bCs/>
        </w:rPr>
        <w:t>42</w:t>
      </w:r>
    </w:p>
    <w:p w14:paraId="15347E49" w14:textId="49C6BBF8" w:rsidR="00783FDD" w:rsidRPr="00A713A7" w:rsidRDefault="00A713A7" w:rsidP="007125FB">
      <w:r w:rsidRPr="007125FB">
        <w:t>Naziv kazino ili casino i njihove izvedenice, prevodi tih naziva ili od njih izvedene riječi</w:t>
      </w:r>
      <w:r w:rsidRPr="00A713A7">
        <w:t xml:space="preserve"> mogu koristiti isključivo priređivači koji imaju pravo priređivanja igara na sreću u kazinima.</w:t>
      </w:r>
    </w:p>
    <w:p w14:paraId="5BC6D6A7" w14:textId="77777777" w:rsidR="00A713A7" w:rsidRPr="00A713A7" w:rsidRDefault="00A713A7" w:rsidP="00542DF8">
      <w:pPr>
        <w:spacing w:after="120"/>
        <w:ind w:firstLine="0"/>
        <w:jc w:val="center"/>
        <w:rPr>
          <w:rFonts w:cs="Arial"/>
          <w:b/>
        </w:rPr>
      </w:pPr>
      <w:r w:rsidRPr="00A713A7">
        <w:rPr>
          <w:rFonts w:cs="Arial"/>
          <w:b/>
        </w:rPr>
        <w:t>Organizovanje turnira</w:t>
      </w:r>
    </w:p>
    <w:p w14:paraId="7625A6F9" w14:textId="4D00A29A" w:rsidR="00A713A7" w:rsidRPr="00A713A7" w:rsidRDefault="00A713A7" w:rsidP="00542DF8">
      <w:pPr>
        <w:spacing w:after="120"/>
        <w:ind w:firstLine="0"/>
        <w:jc w:val="center"/>
        <w:rPr>
          <w:rFonts w:cs="Arial"/>
          <w:b/>
        </w:rPr>
      </w:pPr>
      <w:r w:rsidRPr="00A713A7">
        <w:rPr>
          <w:rFonts w:cs="Arial"/>
          <w:b/>
        </w:rPr>
        <w:t xml:space="preserve">Član </w:t>
      </w:r>
      <w:r w:rsidR="00783FDD">
        <w:rPr>
          <w:rFonts w:cs="Arial"/>
          <w:b/>
        </w:rPr>
        <w:t>43</w:t>
      </w:r>
    </w:p>
    <w:p w14:paraId="1D838449" w14:textId="77777777" w:rsidR="00A713A7" w:rsidRPr="00A713A7" w:rsidRDefault="00A713A7" w:rsidP="001C2284">
      <w:r w:rsidRPr="00A713A7">
        <w:t>Za priređivanje turnira na stolovima za igre na sreću priređivač igara u kazinu mora dobiti odobrenje nadležnog organa uprave.</w:t>
      </w:r>
    </w:p>
    <w:p w14:paraId="5976B8AA" w14:textId="240939F2" w:rsidR="00A713A7" w:rsidRDefault="00A713A7" w:rsidP="001C2284">
      <w:r w:rsidRPr="00A713A7">
        <w:t>Za priređivanje turnira na stolovima za igre na sreću priređivač igara u kazinu podnosi nadležnom organu uprave zahtjev</w:t>
      </w:r>
      <w:r w:rsidR="00120598">
        <w:t>.</w:t>
      </w:r>
    </w:p>
    <w:p w14:paraId="3A972AEC" w14:textId="73BD115B" w:rsidR="00A34B33" w:rsidRPr="00A34B33" w:rsidRDefault="00A34B33" w:rsidP="00E55FF3">
      <w:r>
        <w:t xml:space="preserve">Uz zahtjev </w:t>
      </w:r>
      <w:r w:rsidR="00A15B50">
        <w:t>iz stav</w:t>
      </w:r>
      <w:r w:rsidR="00C56A0F">
        <w:t>a</w:t>
      </w:r>
      <w:r w:rsidR="00A15B50">
        <w:t xml:space="preserve"> 2 ovog člana </w:t>
      </w:r>
      <w:r>
        <w:t>se prilažu</w:t>
      </w:r>
      <w:r w:rsidRPr="00A34B33">
        <w:t>:</w:t>
      </w:r>
    </w:p>
    <w:p w14:paraId="54567F6B" w14:textId="77777777" w:rsidR="00A34B33" w:rsidRPr="00A34B33" w:rsidRDefault="00A34B33" w:rsidP="00CD1511">
      <w:pPr>
        <w:numPr>
          <w:ilvl w:val="0"/>
          <w:numId w:val="11"/>
        </w:numPr>
        <w:spacing w:after="0" w:line="240" w:lineRule="auto"/>
        <w:contextualSpacing/>
        <w:rPr>
          <w:rFonts w:eastAsia="Times New Roman" w:cs="Arial"/>
        </w:rPr>
      </w:pPr>
      <w:r w:rsidRPr="00A34B33">
        <w:rPr>
          <w:rFonts w:eastAsia="Times New Roman" w:cs="Arial"/>
        </w:rPr>
        <w:t>poda</w:t>
      </w:r>
      <w:r>
        <w:rPr>
          <w:rFonts w:eastAsia="Times New Roman" w:cs="Arial"/>
        </w:rPr>
        <w:t xml:space="preserve">ci </w:t>
      </w:r>
      <w:r w:rsidR="00A15B50">
        <w:rPr>
          <w:rFonts w:eastAsia="Times New Roman" w:cs="Arial"/>
        </w:rPr>
        <w:t>o organizatoru turnira;</w:t>
      </w:r>
    </w:p>
    <w:p w14:paraId="156303FD" w14:textId="77777777" w:rsidR="00A34B33" w:rsidRPr="00A34B33" w:rsidRDefault="00A34B33" w:rsidP="00CD1511">
      <w:pPr>
        <w:numPr>
          <w:ilvl w:val="0"/>
          <w:numId w:val="11"/>
        </w:numPr>
        <w:spacing w:after="0" w:line="240" w:lineRule="auto"/>
        <w:contextualSpacing/>
        <w:rPr>
          <w:rFonts w:eastAsia="Times New Roman" w:cs="Arial"/>
        </w:rPr>
      </w:pPr>
      <w:r w:rsidRPr="00A34B33">
        <w:rPr>
          <w:rFonts w:eastAsia="Times New Roman" w:cs="Arial"/>
        </w:rPr>
        <w:t>period održavanja turnira;</w:t>
      </w:r>
    </w:p>
    <w:p w14:paraId="129CCBC4" w14:textId="2BFA594F" w:rsidR="00A34B33" w:rsidRDefault="00A15B50" w:rsidP="00CD1511">
      <w:pPr>
        <w:numPr>
          <w:ilvl w:val="0"/>
          <w:numId w:val="11"/>
        </w:numPr>
        <w:spacing w:after="0" w:line="240" w:lineRule="auto"/>
        <w:contextualSpacing/>
        <w:rPr>
          <w:rFonts w:eastAsia="Times New Roman" w:cs="Arial"/>
        </w:rPr>
      </w:pPr>
      <w:r>
        <w:rPr>
          <w:rFonts w:eastAsia="Times New Roman" w:cs="Arial"/>
        </w:rPr>
        <w:t xml:space="preserve">podaci o broju, </w:t>
      </w:r>
      <w:r w:rsidR="00A34B33" w:rsidRPr="00A34B33">
        <w:rPr>
          <w:rFonts w:eastAsia="Times New Roman" w:cs="Arial"/>
        </w:rPr>
        <w:t xml:space="preserve">državljanstvu i iznosima uplata </w:t>
      </w:r>
      <w:r w:rsidR="00411BA6">
        <w:rPr>
          <w:rFonts w:eastAsia="Times New Roman" w:cs="Arial"/>
        </w:rPr>
        <w:t>igrač</w:t>
      </w:r>
      <w:r w:rsidR="00A34B33" w:rsidRPr="00A34B33">
        <w:rPr>
          <w:rFonts w:eastAsia="Times New Roman" w:cs="Arial"/>
        </w:rPr>
        <w:t>a;</w:t>
      </w:r>
    </w:p>
    <w:p w14:paraId="2441E34A" w14:textId="206072CD" w:rsidR="00A34B33" w:rsidRDefault="00A34B33" w:rsidP="00CD1511">
      <w:pPr>
        <w:numPr>
          <w:ilvl w:val="0"/>
          <w:numId w:val="11"/>
        </w:numPr>
        <w:spacing w:after="0" w:line="240" w:lineRule="auto"/>
        <w:contextualSpacing/>
        <w:rPr>
          <w:rFonts w:eastAsia="Times New Roman" w:cs="Arial"/>
        </w:rPr>
      </w:pPr>
      <w:r w:rsidRPr="00A34B33">
        <w:rPr>
          <w:rFonts w:eastAsia="Times New Roman" w:cs="Arial"/>
        </w:rPr>
        <w:t>pravila turnira i igre koje će se priređivati</w:t>
      </w:r>
      <w:r w:rsidR="00DE1A3E">
        <w:rPr>
          <w:rFonts w:eastAsia="Times New Roman" w:cs="Arial"/>
        </w:rPr>
        <w:t>.</w:t>
      </w:r>
    </w:p>
    <w:p w14:paraId="0CC4DD3B" w14:textId="77777777" w:rsidR="00DE1A3E" w:rsidRDefault="00DE1A3E" w:rsidP="00DE1A3E">
      <w:pPr>
        <w:spacing w:after="0" w:line="240" w:lineRule="auto"/>
        <w:ind w:firstLine="360"/>
        <w:rPr>
          <w:rFonts w:eastAsia="Times New Roman" w:cs="Arial"/>
          <w:sz w:val="12"/>
          <w:szCs w:val="12"/>
        </w:rPr>
      </w:pPr>
    </w:p>
    <w:p w14:paraId="673D7436" w14:textId="3113924E" w:rsidR="00DE1A3E" w:rsidRPr="00E55FF3" w:rsidRDefault="00A34B33" w:rsidP="00E55FF3">
      <w:r w:rsidRPr="006F38CD">
        <w:lastRenderedPageBreak/>
        <w:t xml:space="preserve">Rješenje </w:t>
      </w:r>
      <w:r w:rsidR="00A713A7" w:rsidRPr="006F38CD">
        <w:t xml:space="preserve">po zahtjevu iz stava 2 ovog člana nadležni organ uprave je dužan da donese u roku od </w:t>
      </w:r>
      <w:r w:rsidRPr="006F38CD">
        <w:t>30</w:t>
      </w:r>
      <w:r w:rsidR="00A713A7" w:rsidRPr="006F38CD">
        <w:t xml:space="preserve"> dana od dana podnošenja zahtjeva.</w:t>
      </w:r>
    </w:p>
    <w:p w14:paraId="78BDE3A5" w14:textId="56E07933" w:rsidR="00F03753" w:rsidRPr="00E55FF3" w:rsidRDefault="00A34B33" w:rsidP="00E55FF3">
      <w:r w:rsidRPr="00A34B33">
        <w:t>Protiv rješenja iz stava 4 ovog člana može se izjaviti žalba Ministarstvu finansija</w:t>
      </w:r>
      <w:r w:rsidR="00A713A7" w:rsidRPr="00A713A7">
        <w:t>.</w:t>
      </w:r>
    </w:p>
    <w:p w14:paraId="27D3338B" w14:textId="77777777" w:rsidR="0097352D" w:rsidRPr="00452CE2" w:rsidRDefault="0097352D" w:rsidP="00E55FF3">
      <w:pPr>
        <w:spacing w:after="120"/>
        <w:ind w:firstLine="0"/>
        <w:jc w:val="center"/>
        <w:rPr>
          <w:rFonts w:cs="Arial"/>
          <w:b/>
          <w:bCs/>
        </w:rPr>
      </w:pPr>
      <w:bookmarkStart w:id="32" w:name="_Hlk180160576"/>
      <w:r w:rsidRPr="00452CE2">
        <w:rPr>
          <w:rFonts w:cs="Arial"/>
          <w:b/>
          <w:bCs/>
        </w:rPr>
        <w:t>Igre klađenja</w:t>
      </w:r>
    </w:p>
    <w:p w14:paraId="3259904C" w14:textId="767EFE06" w:rsidR="0047106C" w:rsidRPr="00E55FF3" w:rsidRDefault="0097352D" w:rsidP="00E55FF3">
      <w:pPr>
        <w:spacing w:after="120"/>
        <w:ind w:firstLine="0"/>
        <w:jc w:val="center"/>
        <w:rPr>
          <w:rFonts w:cs="Arial"/>
          <w:b/>
          <w:bCs/>
        </w:rPr>
      </w:pPr>
      <w:r w:rsidRPr="0047106C">
        <w:rPr>
          <w:rFonts w:cs="Arial"/>
          <w:b/>
          <w:bCs/>
        </w:rPr>
        <w:t>Član 4</w:t>
      </w:r>
      <w:bookmarkStart w:id="33" w:name="_Hlk174621193"/>
      <w:r w:rsidR="00783FDD">
        <w:rPr>
          <w:rFonts w:cs="Arial"/>
          <w:b/>
          <w:bCs/>
        </w:rPr>
        <w:t>4</w:t>
      </w:r>
    </w:p>
    <w:p w14:paraId="310189DA" w14:textId="4B4AA2FA" w:rsidR="0097352D" w:rsidRPr="0047106C" w:rsidRDefault="00ED6726" w:rsidP="00E55FF3">
      <w:r>
        <w:t>Privredno društvo</w:t>
      </w:r>
      <w:r w:rsidRPr="0047106C">
        <w:t xml:space="preserve"> </w:t>
      </w:r>
      <w:r>
        <w:t>iz člana 24 stav 1</w:t>
      </w:r>
      <w:r w:rsidRPr="0047106C">
        <w:t xml:space="preserve"> </w:t>
      </w:r>
      <w:r>
        <w:t xml:space="preserve">ovog zakona </w:t>
      </w:r>
      <w:r w:rsidRPr="0047106C">
        <w:t>podnosi nadležnom organu uprave zahtjev</w:t>
      </w:r>
      <w:r>
        <w:t xml:space="preserve"> za izdavanje odobrenja</w:t>
      </w:r>
      <w:r w:rsidRPr="0047106C">
        <w:t>, na propisanom obrascu</w:t>
      </w:r>
      <w:r w:rsidR="0097352D" w:rsidRPr="0047106C">
        <w:t>.</w:t>
      </w:r>
    </w:p>
    <w:p w14:paraId="23124CA9" w14:textId="49001071" w:rsidR="0097352D" w:rsidRPr="0047106C" w:rsidRDefault="0097352D" w:rsidP="00E55FF3">
      <w:r w:rsidRPr="0047106C">
        <w:t xml:space="preserve">Odobrenje iz stava 1 ovog člana </w:t>
      </w:r>
      <w:r w:rsidR="0047106C">
        <w:t>izdaje</w:t>
      </w:r>
      <w:r w:rsidRPr="0047106C">
        <w:t xml:space="preserve"> nadležn</w:t>
      </w:r>
      <w:r w:rsidR="0047106C">
        <w:t>i</w:t>
      </w:r>
      <w:r w:rsidRPr="0047106C">
        <w:t xml:space="preserve"> organa uprave, u roku od </w:t>
      </w:r>
      <w:r w:rsidR="00BB240A" w:rsidRPr="005A4BF0">
        <w:t>u roku od 90 dana od dana prijema zahtjeva.</w:t>
      </w:r>
      <w:r w:rsidR="00BB240A" w:rsidRPr="0047106C">
        <w:t xml:space="preserve"> </w:t>
      </w:r>
    </w:p>
    <w:p w14:paraId="1013A86B" w14:textId="0DD92851" w:rsidR="0047106C" w:rsidRDefault="0097352D" w:rsidP="00E55FF3">
      <w:r w:rsidRPr="0047106C">
        <w:t xml:space="preserve">Uz zahtjev iz stava 1 ovog člana </w:t>
      </w:r>
      <w:r w:rsidR="00BF0325">
        <w:t>privredno društvo</w:t>
      </w:r>
      <w:r w:rsidRPr="0047106C">
        <w:t xml:space="preserve"> dostavlja pored dokumentacije iz člana </w:t>
      </w:r>
      <w:r w:rsidR="00F43212">
        <w:t>26</w:t>
      </w:r>
      <w:r w:rsidR="00120598">
        <w:t xml:space="preserve"> stav 2</w:t>
      </w:r>
      <w:r w:rsidR="00F43212">
        <w:t xml:space="preserve"> </w:t>
      </w:r>
      <w:r w:rsidRPr="0047106C">
        <w:t>ovog zakona i</w:t>
      </w:r>
      <w:r w:rsidR="0047106C">
        <w:t>:</w:t>
      </w:r>
    </w:p>
    <w:p w14:paraId="30E885DD" w14:textId="1FF7B06B" w:rsidR="00CA0E18" w:rsidRPr="00BA4AEB" w:rsidRDefault="00CA0E18" w:rsidP="00CD1511">
      <w:pPr>
        <w:numPr>
          <w:ilvl w:val="0"/>
          <w:numId w:val="12"/>
        </w:numPr>
        <w:spacing w:after="0" w:line="276" w:lineRule="auto"/>
        <w:rPr>
          <w:rFonts w:eastAsia="Times New Roman" w:cs="Arial"/>
        </w:rPr>
      </w:pPr>
      <w:r w:rsidRPr="00BA4AEB">
        <w:rPr>
          <w:rFonts w:eastAsia="Times New Roman" w:cs="Arial"/>
        </w:rPr>
        <w:t>pravila za svaku vrstu igre koja će se priređivati, uslove za učestvovanje u igri, visinu uloga i druge podatke o vrsti igre koju namjerava da pruži u svemu u skladu sa odredbama ovog zakona koje se odnose na priređivanje igara na sreću;</w:t>
      </w:r>
    </w:p>
    <w:p w14:paraId="1847EE75" w14:textId="77777777" w:rsidR="00CA0E18" w:rsidRPr="00BA4AEB" w:rsidRDefault="00CA0E18" w:rsidP="00CD1511">
      <w:pPr>
        <w:pStyle w:val="ListParagraph"/>
        <w:numPr>
          <w:ilvl w:val="0"/>
          <w:numId w:val="12"/>
        </w:numPr>
        <w:spacing w:after="0" w:line="240" w:lineRule="auto"/>
        <w:rPr>
          <w:rFonts w:cs="Arial"/>
          <w:bCs/>
        </w:rPr>
      </w:pPr>
      <w:r w:rsidRPr="00BA4AEB">
        <w:rPr>
          <w:rFonts w:eastAsia="Times New Roman" w:cs="Arial"/>
          <w:bCs/>
        </w:rPr>
        <w:t xml:space="preserve">podaci o vrsti i broju aparata za igre i igračkih pomagala, sa detaljnim podacima za njihovu identifikaciju </w:t>
      </w:r>
      <w:r w:rsidRPr="00BA4AEB">
        <w:rPr>
          <w:rFonts w:cs="Arial"/>
          <w:bCs/>
        </w:rPr>
        <w:t>ako se ista koriste u prostoru za koji se traži odobrenje;</w:t>
      </w:r>
    </w:p>
    <w:p w14:paraId="3E11299B" w14:textId="04A6FA3B" w:rsidR="00CA0E18" w:rsidRPr="00BA4AEB" w:rsidRDefault="00CA0E18" w:rsidP="00CD1511">
      <w:pPr>
        <w:pStyle w:val="ListParagraph"/>
        <w:numPr>
          <w:ilvl w:val="0"/>
          <w:numId w:val="12"/>
        </w:numPr>
        <w:spacing w:after="0" w:line="240" w:lineRule="auto"/>
        <w:rPr>
          <w:rFonts w:cs="Arial"/>
          <w:bCs/>
        </w:rPr>
      </w:pPr>
      <w:bookmarkStart w:id="34" w:name="_Hlk177804898"/>
      <w:r w:rsidRPr="00BA4AEB">
        <w:rPr>
          <w:rFonts w:eastAsia="Times New Roman" w:cs="Arial"/>
        </w:rPr>
        <w:t xml:space="preserve">spisak </w:t>
      </w:r>
      <w:r w:rsidR="00591948">
        <w:rPr>
          <w:rFonts w:eastAsia="Times New Roman" w:cs="Arial"/>
        </w:rPr>
        <w:t>mjesta za primanje uplata za igre kla</w:t>
      </w:r>
      <w:r w:rsidR="00591948">
        <w:rPr>
          <w:rFonts w:eastAsia="Times New Roman" w:cs="Arial"/>
          <w:lang w:val="sr-Latn-ME"/>
        </w:rPr>
        <w:t>đenja</w:t>
      </w:r>
      <w:bookmarkEnd w:id="34"/>
      <w:r w:rsidRPr="00BA4AEB">
        <w:rPr>
          <w:rFonts w:eastAsia="Times New Roman" w:cs="Arial"/>
        </w:rPr>
        <w:t>;</w:t>
      </w:r>
    </w:p>
    <w:p w14:paraId="1E35646D" w14:textId="30B09EA1" w:rsidR="005079A2" w:rsidRPr="00BA4AEB" w:rsidRDefault="00CA0E18" w:rsidP="00CD1511">
      <w:pPr>
        <w:pStyle w:val="ListParagraph"/>
        <w:numPr>
          <w:ilvl w:val="0"/>
          <w:numId w:val="12"/>
        </w:numPr>
        <w:shd w:val="clear" w:color="auto" w:fill="FFFFFF"/>
        <w:spacing w:line="233" w:lineRule="atLeast"/>
        <w:rPr>
          <w:rFonts w:eastAsia="Times New Roman" w:cs="Arial"/>
          <w:bCs/>
        </w:rPr>
      </w:pPr>
      <w:r w:rsidRPr="00BA4AEB">
        <w:rPr>
          <w:rFonts w:eastAsia="Times New Roman" w:cs="Arial"/>
          <w:bCs/>
        </w:rPr>
        <w:t>dokaz o ispunjenosti prostornih i tehničkih uslova propisanih ovim zakonom</w:t>
      </w:r>
      <w:bookmarkEnd w:id="33"/>
      <w:r w:rsidR="005079A2" w:rsidRPr="00BA4AEB">
        <w:rPr>
          <w:rFonts w:eastAsia="Times New Roman" w:cs="Arial"/>
          <w:bCs/>
        </w:rPr>
        <w:t>;</w:t>
      </w:r>
    </w:p>
    <w:p w14:paraId="0BFCA205" w14:textId="77777777" w:rsidR="00BE2E46" w:rsidRDefault="000B6270" w:rsidP="00CD1511">
      <w:pPr>
        <w:pStyle w:val="ListParagraph"/>
        <w:numPr>
          <w:ilvl w:val="0"/>
          <w:numId w:val="12"/>
        </w:numPr>
        <w:shd w:val="clear" w:color="auto" w:fill="FFFFFF"/>
        <w:spacing w:line="233" w:lineRule="atLeast"/>
        <w:rPr>
          <w:rFonts w:eastAsia="Times New Roman" w:cs="Arial"/>
          <w:bCs/>
        </w:rPr>
      </w:pPr>
      <w:r>
        <w:rPr>
          <w:rFonts w:cs="Arial"/>
        </w:rPr>
        <w:t xml:space="preserve">bezuslovnu </w:t>
      </w:r>
      <w:r w:rsidR="005079A2" w:rsidRPr="00BA4AEB">
        <w:rPr>
          <w:rFonts w:cs="Arial"/>
        </w:rPr>
        <w:t xml:space="preserve">garanciju kreditne institucije plativu na prvi poziv korisnika u iznosu od 30.000 €, a za </w:t>
      </w:r>
      <w:r w:rsidR="003F1056">
        <w:rPr>
          <w:rFonts w:cs="Arial"/>
        </w:rPr>
        <w:t>svaku kladionicu</w:t>
      </w:r>
      <w:r w:rsidR="005079A2" w:rsidRPr="00BA4AEB">
        <w:rPr>
          <w:rFonts w:cs="Arial"/>
        </w:rPr>
        <w:t xml:space="preserve"> po 3.000 € ili garanciju banke u visini tog iznosa</w:t>
      </w:r>
      <w:r w:rsidR="005079A2" w:rsidRPr="00BA4AEB">
        <w:rPr>
          <w:rFonts w:eastAsia="Times New Roman" w:cs="Arial"/>
        </w:rPr>
        <w:t>.</w:t>
      </w:r>
    </w:p>
    <w:p w14:paraId="2669A98D" w14:textId="5DD33DF4" w:rsidR="00F3505E" w:rsidRPr="005079A2" w:rsidRDefault="00F3505E" w:rsidP="00E55FF3">
      <w:pPr>
        <w:rPr>
          <w:rFonts w:eastAsia="Times New Roman"/>
          <w:bCs/>
          <w:color w:val="C00000"/>
        </w:rPr>
      </w:pPr>
      <w:bookmarkStart w:id="35" w:name="_Hlk177796254"/>
      <w:r w:rsidRPr="005079A2">
        <w:t xml:space="preserve">Priređivač kome je dodijeljeno odobrenje mora dokaz iz </w:t>
      </w:r>
      <w:r w:rsidR="00B0650E" w:rsidRPr="005079A2">
        <w:t>stav</w:t>
      </w:r>
      <w:r w:rsidR="005079A2">
        <w:t>a</w:t>
      </w:r>
      <w:r w:rsidR="00B0650E" w:rsidRPr="005079A2">
        <w:t xml:space="preserve"> </w:t>
      </w:r>
      <w:r w:rsidR="00591948">
        <w:t>3</w:t>
      </w:r>
      <w:r w:rsidR="00B0650E" w:rsidRPr="005079A2">
        <w:t xml:space="preserve"> t</w:t>
      </w:r>
      <w:r w:rsidRPr="005079A2">
        <w:t xml:space="preserve">ačka </w:t>
      </w:r>
      <w:r w:rsidR="00CA0E18" w:rsidRPr="005079A2">
        <w:t>5</w:t>
      </w:r>
      <w:r w:rsidRPr="005079A2">
        <w:t xml:space="preserve"> ovog</w:t>
      </w:r>
      <w:r w:rsidR="000B6270">
        <w:t xml:space="preserve"> </w:t>
      </w:r>
      <w:r w:rsidRPr="005079A2">
        <w:t>člana pružiti najkasnije u roku od 30 dana od dana izdavanja odobrenja.</w:t>
      </w:r>
    </w:p>
    <w:bookmarkEnd w:id="35"/>
    <w:p w14:paraId="40872F77" w14:textId="1AD223A6" w:rsidR="00F3505E" w:rsidRPr="00CA0E18" w:rsidRDefault="00F3505E" w:rsidP="00E55FF3">
      <w:r w:rsidRPr="00CA0E18">
        <w:t>Ukoliko priređivač u roku u roku od 30 dana od dana izdavanja odobrenja ne pruži dokaz</w:t>
      </w:r>
      <w:r w:rsidR="00B0650E">
        <w:t xml:space="preserve">e </w:t>
      </w:r>
      <w:r w:rsidRPr="00CA0E18">
        <w:t xml:space="preserve">iz stava </w:t>
      </w:r>
      <w:r w:rsidR="00591948">
        <w:t>3</w:t>
      </w:r>
      <w:r w:rsidRPr="00CA0E18">
        <w:t xml:space="preserve"> tačka </w:t>
      </w:r>
      <w:r w:rsidR="00CA0E18" w:rsidRPr="00CA0E18">
        <w:t>5</w:t>
      </w:r>
      <w:r w:rsidRPr="00CA0E18">
        <w:t xml:space="preserve"> ovog člana, odobrenje se ukida.</w:t>
      </w:r>
    </w:p>
    <w:p w14:paraId="0CDAB4A5" w14:textId="5F4BE03A" w:rsidR="00F3505E" w:rsidRPr="00CA0E18" w:rsidRDefault="00F3505E" w:rsidP="00E55FF3">
      <w:r w:rsidRPr="00CA0E18">
        <w:t xml:space="preserve">Priređivač ne smije započeti priređivanje igara za koje je dobio odobrenje prije ispunjenja obaveze iz stava </w:t>
      </w:r>
      <w:r w:rsidR="00591948" w:rsidRPr="00591948">
        <w:t>4</w:t>
      </w:r>
      <w:r w:rsidRPr="00CA0E18">
        <w:t xml:space="preserve"> ovog člana.</w:t>
      </w:r>
    </w:p>
    <w:p w14:paraId="18DFF3F7" w14:textId="77777777" w:rsidR="00BA08C3" w:rsidRPr="00C66410" w:rsidRDefault="00BA08C3" w:rsidP="00E55FF3">
      <w:pPr>
        <w:rPr>
          <w:rFonts w:eastAsia="Times New Roman"/>
        </w:rPr>
      </w:pPr>
      <w:r w:rsidRPr="00C66410">
        <w:rPr>
          <w:rFonts w:eastAsia="Times New Roman"/>
        </w:rPr>
        <w:t>Odobrenje za priređivanje igara klađenja daje se na</w:t>
      </w:r>
      <w:r>
        <w:rPr>
          <w:rFonts w:eastAsia="Times New Roman"/>
        </w:rPr>
        <w:t xml:space="preserve"> pet</w:t>
      </w:r>
      <w:r w:rsidRPr="00C66410">
        <w:rPr>
          <w:rFonts w:eastAsia="Times New Roman"/>
        </w:rPr>
        <w:t xml:space="preserve"> godina.</w:t>
      </w:r>
    </w:p>
    <w:p w14:paraId="629EFCDB" w14:textId="678FCE06" w:rsidR="00BA08C3" w:rsidRPr="00C66410" w:rsidRDefault="00BA08C3" w:rsidP="00E55FF3">
      <w:pPr>
        <w:rPr>
          <w:rFonts w:eastAsia="Times New Roman"/>
        </w:rPr>
      </w:pPr>
      <w:r w:rsidRPr="00DA17EC">
        <w:rPr>
          <w:rFonts w:eastAsia="Times New Roman"/>
        </w:rPr>
        <w:t xml:space="preserve">Priređivač može podnijeti zahtjev za dobijanje novog odobrenja najranije 120 dana, a najkasnije 60 dana prije isteka roka iz stava </w:t>
      </w:r>
      <w:r w:rsidR="000E34A3">
        <w:rPr>
          <w:rFonts w:eastAsia="Times New Roman"/>
        </w:rPr>
        <w:t>7</w:t>
      </w:r>
      <w:r w:rsidRPr="00DA17EC">
        <w:rPr>
          <w:rFonts w:eastAsia="Times New Roman"/>
        </w:rPr>
        <w:t xml:space="preserve"> ovog člana.</w:t>
      </w:r>
    </w:p>
    <w:p w14:paraId="08574B42" w14:textId="77777777" w:rsidR="00BA08C3" w:rsidRPr="00C66410" w:rsidRDefault="00BA08C3" w:rsidP="00E55FF3">
      <w:pPr>
        <w:rPr>
          <w:rFonts w:eastAsia="Times New Roman"/>
        </w:rPr>
      </w:pPr>
      <w:r w:rsidRPr="00C66410">
        <w:rPr>
          <w:rFonts w:eastAsia="Times New Roman"/>
        </w:rPr>
        <w:t>Priređivač može podnijeti zahtjev za prestanak priređivanja igara klađenja.</w:t>
      </w:r>
    </w:p>
    <w:p w14:paraId="2ABC679E" w14:textId="2AF24AA6" w:rsidR="00BA08C3" w:rsidRPr="00BA08C3" w:rsidRDefault="00BA08C3" w:rsidP="00E55FF3">
      <w:pPr>
        <w:rPr>
          <w:rFonts w:eastAsia="Times New Roman"/>
        </w:rPr>
      </w:pPr>
      <w:r w:rsidRPr="00C66410">
        <w:rPr>
          <w:rFonts w:eastAsia="Times New Roman"/>
        </w:rPr>
        <w:t xml:space="preserve">Rješenje </w:t>
      </w:r>
      <w:r>
        <w:rPr>
          <w:rFonts w:eastAsia="Times New Roman"/>
        </w:rPr>
        <w:t xml:space="preserve">iz stava </w:t>
      </w:r>
      <w:r w:rsidR="000E34A3">
        <w:rPr>
          <w:rFonts w:eastAsia="Times New Roman"/>
        </w:rPr>
        <w:t>7</w:t>
      </w:r>
      <w:r>
        <w:rPr>
          <w:rFonts w:eastAsia="Times New Roman"/>
        </w:rPr>
        <w:t xml:space="preserve"> ovog člana </w:t>
      </w:r>
      <w:r w:rsidRPr="00C66410">
        <w:rPr>
          <w:rFonts w:eastAsia="Times New Roman"/>
        </w:rPr>
        <w:t>donosi nadležni organ</w:t>
      </w:r>
      <w:r>
        <w:rPr>
          <w:rFonts w:eastAsia="Times New Roman"/>
        </w:rPr>
        <w:t xml:space="preserve"> uprave</w:t>
      </w:r>
      <w:r w:rsidRPr="00C66410">
        <w:rPr>
          <w:rFonts w:eastAsia="Times New Roman"/>
        </w:rPr>
        <w:t>.</w:t>
      </w:r>
    </w:p>
    <w:p w14:paraId="4A0DC8A2" w14:textId="77777777" w:rsidR="0097352D" w:rsidRPr="00783FDD" w:rsidRDefault="008B7E7B" w:rsidP="00E55FF3">
      <w:pPr>
        <w:shd w:val="clear" w:color="auto" w:fill="FFFFFF"/>
        <w:spacing w:after="120"/>
        <w:ind w:firstLine="0"/>
        <w:jc w:val="center"/>
        <w:rPr>
          <w:rFonts w:cs="Arial"/>
          <w:b/>
          <w:bCs/>
        </w:rPr>
      </w:pPr>
      <w:bookmarkStart w:id="36" w:name="_Hlk174781494"/>
      <w:bookmarkStart w:id="37" w:name="_Hlk180161081"/>
      <w:bookmarkEnd w:id="32"/>
      <w:r w:rsidRPr="00783FDD">
        <w:rPr>
          <w:rFonts w:cs="Arial"/>
          <w:b/>
          <w:bCs/>
        </w:rPr>
        <w:t>Prostorno tehnički uslovi</w:t>
      </w:r>
    </w:p>
    <w:bookmarkEnd w:id="36"/>
    <w:p w14:paraId="04C26E7E" w14:textId="5BBA0E06" w:rsidR="00A915E6" w:rsidRPr="000204D1" w:rsidRDefault="0097352D" w:rsidP="00E55FF3">
      <w:pPr>
        <w:spacing w:after="120"/>
        <w:ind w:firstLine="0"/>
        <w:jc w:val="center"/>
        <w:rPr>
          <w:rFonts w:cs="Arial"/>
          <w:b/>
          <w:bCs/>
        </w:rPr>
      </w:pPr>
      <w:r w:rsidRPr="00783FDD">
        <w:rPr>
          <w:rFonts w:cs="Arial"/>
          <w:b/>
          <w:bCs/>
        </w:rPr>
        <w:t>Član 4</w:t>
      </w:r>
      <w:r w:rsidR="00783FDD" w:rsidRPr="00783FDD">
        <w:rPr>
          <w:rFonts w:cs="Arial"/>
          <w:b/>
          <w:bCs/>
        </w:rPr>
        <w:t>5</w:t>
      </w:r>
    </w:p>
    <w:p w14:paraId="04F4D36F" w14:textId="223EF635" w:rsidR="0097352D" w:rsidRPr="003A40FC" w:rsidRDefault="0097352D" w:rsidP="00E55FF3">
      <w:r w:rsidRPr="003A40FC">
        <w:t xml:space="preserve">Igre klađenja se priređuju </w:t>
      </w:r>
      <w:r w:rsidR="008B7E7B" w:rsidRPr="003A40FC">
        <w:t xml:space="preserve">samo </w:t>
      </w:r>
      <w:r w:rsidR="00432EB5">
        <w:t>na uplatno-isplatnim mjestima u kladionicama</w:t>
      </w:r>
      <w:r w:rsidR="008B7E7B" w:rsidRPr="003A40FC">
        <w:t xml:space="preserve">, </w:t>
      </w:r>
      <w:r w:rsidR="00432EB5">
        <w:t>odnosno putem blagajne i</w:t>
      </w:r>
      <w:r w:rsidR="000204D1" w:rsidRPr="003A40FC">
        <w:t xml:space="preserve"> terminala za klađenje u kladionicama.</w:t>
      </w:r>
    </w:p>
    <w:p w14:paraId="675D34FE" w14:textId="45147DE3" w:rsidR="00C551A0" w:rsidRPr="00B2360B" w:rsidRDefault="003040EC" w:rsidP="00E55FF3">
      <w:r w:rsidRPr="00B2360B">
        <w:t xml:space="preserve">Nadležni organ uprave je dužan da u roku od 30 dana od dana </w:t>
      </w:r>
      <w:r w:rsidR="00AC6B4E" w:rsidRPr="00B2360B">
        <w:t>prijema</w:t>
      </w:r>
      <w:r w:rsidRPr="00B2360B">
        <w:t xml:space="preserve"> zahtjeva iz </w:t>
      </w:r>
      <w:r w:rsidR="005079A2" w:rsidRPr="00B2360B">
        <w:t>č</w:t>
      </w:r>
      <w:r w:rsidRPr="00B2360B">
        <w:t xml:space="preserve">lana </w:t>
      </w:r>
      <w:r w:rsidR="003A40FC" w:rsidRPr="00B2360B">
        <w:t>44</w:t>
      </w:r>
      <w:r w:rsidRPr="00B2360B">
        <w:t xml:space="preserve"> </w:t>
      </w:r>
      <w:r w:rsidR="00C551A0" w:rsidRPr="00B2360B">
        <w:t xml:space="preserve">stav 1 ovog zakona </w:t>
      </w:r>
      <w:r w:rsidRPr="00B2360B">
        <w:t>izvrši provjeru prostornih i tehničkih uslova sa ovlašćenim pravnim licem</w:t>
      </w:r>
      <w:r w:rsidR="00AC6B4E" w:rsidRPr="00B2360B">
        <w:t>.</w:t>
      </w:r>
    </w:p>
    <w:p w14:paraId="726EFD33" w14:textId="3FFC2BF2" w:rsidR="00B2360B" w:rsidRPr="00E55FF3" w:rsidRDefault="006F266A" w:rsidP="00E55FF3">
      <w:r w:rsidRPr="003A40FC">
        <w:lastRenderedPageBreak/>
        <w:t xml:space="preserve">Nakon utvrđivanja ispunjenosti prostornih i tehničkih uslova ovlašćeno pravno lice i ovlašćeno lice nadležnog organa uprave dužni su da sačine zapisnik i dostave ga nadležnom organu uprave. </w:t>
      </w:r>
    </w:p>
    <w:p w14:paraId="734F0208" w14:textId="482EC3A5" w:rsidR="00A915E6" w:rsidRPr="00E55FF3" w:rsidRDefault="003F1056" w:rsidP="00E55FF3">
      <w:r>
        <w:t>Kladionica iz stava 1 ovog člana</w:t>
      </w:r>
      <w:r w:rsidR="00C36EF2" w:rsidRPr="003A40FC">
        <w:t xml:space="preserve"> mora biti posebno uređen prostor površine najmanje 10 m²</w:t>
      </w:r>
      <w:r>
        <w:t xml:space="preserve"> i </w:t>
      </w:r>
      <w:r w:rsidR="00C36EF2" w:rsidRPr="003A40FC">
        <w:t>na ulazu mora imati postavljen video nadzor.</w:t>
      </w:r>
    </w:p>
    <w:p w14:paraId="57CC8338" w14:textId="19583FA4" w:rsidR="00163CBB" w:rsidRPr="00E55FF3" w:rsidRDefault="00955CD8" w:rsidP="00E55FF3">
      <w:r w:rsidRPr="003A40FC">
        <w:t>Igre</w:t>
      </w:r>
      <w:r w:rsidR="00C36EF2" w:rsidRPr="003A40FC">
        <w:t xml:space="preserve"> klađenje ne mogu se priređivati u ugostiteljskim objekatima, benzijskim pumpama, vaspitnim, obrazovnim, kulturnim i ustanovama socijalnog staranja, zdravstvenim objekatima, u prostorijama organa državne uprave i lokalne samouprave</w:t>
      </w:r>
      <w:r w:rsidR="005079A2" w:rsidRPr="003A40FC">
        <w:t>.</w:t>
      </w:r>
    </w:p>
    <w:bookmarkEnd w:id="37"/>
    <w:p w14:paraId="66EDC877" w14:textId="5C7EDE1D" w:rsidR="0011005D" w:rsidRPr="00E55FF3" w:rsidRDefault="00DF67AB" w:rsidP="00E55FF3">
      <w:pPr>
        <w:jc w:val="center"/>
        <w:rPr>
          <w:b/>
          <w:bCs/>
        </w:rPr>
      </w:pPr>
      <w:r w:rsidRPr="00E55FF3">
        <w:rPr>
          <w:b/>
          <w:bCs/>
        </w:rPr>
        <w:t xml:space="preserve">Otvaranje i zatvaranje </w:t>
      </w:r>
      <w:r w:rsidR="003F1056" w:rsidRPr="00E55FF3">
        <w:rPr>
          <w:b/>
          <w:bCs/>
        </w:rPr>
        <w:t>kladionica</w:t>
      </w:r>
    </w:p>
    <w:p w14:paraId="36DDEF9E" w14:textId="15AE835E" w:rsidR="00BE2E46" w:rsidRPr="00E55FF3" w:rsidRDefault="00C36EF2" w:rsidP="00E55FF3">
      <w:pPr>
        <w:jc w:val="center"/>
        <w:rPr>
          <w:rFonts w:eastAsia="Times New Roman"/>
          <w:b/>
          <w:bCs/>
          <w:lang w:eastAsia="hr-HR"/>
        </w:rPr>
      </w:pPr>
      <w:r w:rsidRPr="00E55FF3">
        <w:rPr>
          <w:rFonts w:eastAsia="Times New Roman"/>
          <w:b/>
          <w:bCs/>
          <w:lang w:eastAsia="hr-HR"/>
        </w:rPr>
        <w:t>Član 4</w:t>
      </w:r>
      <w:r w:rsidR="00783FDD" w:rsidRPr="00E55FF3">
        <w:rPr>
          <w:rFonts w:eastAsia="Times New Roman"/>
          <w:b/>
          <w:bCs/>
          <w:lang w:eastAsia="hr-HR"/>
        </w:rPr>
        <w:t>6</w:t>
      </w:r>
    </w:p>
    <w:p w14:paraId="202D1DF3" w14:textId="47FA488A" w:rsidR="00BE2E46" w:rsidRDefault="00C36EF2" w:rsidP="00E55FF3">
      <w:bookmarkStart w:id="38" w:name="_Hlk178158807"/>
      <w:bookmarkStart w:id="39" w:name="_Hlk177805924"/>
      <w:r w:rsidRPr="00A67779">
        <w:t xml:space="preserve">Priređivač igara klađenja </w:t>
      </w:r>
      <w:r w:rsidR="00394B58">
        <w:t xml:space="preserve">je </w:t>
      </w:r>
      <w:r w:rsidRPr="00A67779">
        <w:t>dužan da podnese zahtjev</w:t>
      </w:r>
      <w:r w:rsidR="003A40FC" w:rsidRPr="00A67779">
        <w:t xml:space="preserve"> nadležnom organu uprave, radi utvrđivanja ispunjenosti prostornih i tehničkih uslova</w:t>
      </w:r>
      <w:r w:rsidRPr="00A67779">
        <w:t xml:space="preserve"> za svak</w:t>
      </w:r>
      <w:r w:rsidR="003F1056">
        <w:t>u pojedinačnu kladionicu.</w:t>
      </w:r>
    </w:p>
    <w:p w14:paraId="7D34F3FC" w14:textId="77777777" w:rsidR="00BE2E46" w:rsidRDefault="0049630D" w:rsidP="00E55FF3">
      <w:r w:rsidRPr="00A67779">
        <w:t xml:space="preserve">Svako otvaranje i zatvaranje </w:t>
      </w:r>
      <w:r w:rsidR="003F1056">
        <w:t>kladionice</w:t>
      </w:r>
      <w:r w:rsidRPr="00A67779">
        <w:t xml:space="preserve"> vrši se na osnovu rješenja nadležnog organa uprave</w:t>
      </w:r>
      <w:r w:rsidR="003A40FC" w:rsidRPr="00A67779">
        <w:t xml:space="preserve">, a vezuje se za period važenja odobrenja iz člana </w:t>
      </w:r>
      <w:r w:rsidR="00BA08C3" w:rsidRPr="00A67779">
        <w:t>44</w:t>
      </w:r>
      <w:r w:rsidR="003A40FC" w:rsidRPr="00A67779">
        <w:t xml:space="preserve"> stav </w:t>
      </w:r>
      <w:r w:rsidR="00BA08C3" w:rsidRPr="00A67779">
        <w:t>8</w:t>
      </w:r>
      <w:r w:rsidR="003A40FC" w:rsidRPr="00A67779">
        <w:t xml:space="preserve"> ovog zakona.</w:t>
      </w:r>
    </w:p>
    <w:p w14:paraId="39D3AA7F" w14:textId="77777777" w:rsidR="00BE2E46" w:rsidRDefault="00C36EF2" w:rsidP="00E55FF3">
      <w:r w:rsidRPr="00A67779">
        <w:t xml:space="preserve">Uz zahtjev iz stava 1 ovog člana priređivač igara klađenja dostavlja i dokaze iz </w:t>
      </w:r>
      <w:bookmarkStart w:id="40" w:name="_Hlk174794098"/>
      <w:r w:rsidRPr="00A67779">
        <w:t xml:space="preserve">člana 26 stav </w:t>
      </w:r>
      <w:r w:rsidR="0035083E" w:rsidRPr="00A67779">
        <w:t>2</w:t>
      </w:r>
      <w:r w:rsidRPr="00A67779">
        <w:t xml:space="preserve"> tač 1</w:t>
      </w:r>
      <w:r w:rsidR="00DF67AB" w:rsidRPr="00A67779">
        <w:t>4</w:t>
      </w:r>
      <w:r w:rsidR="0049630D" w:rsidRPr="00A67779">
        <w:t>, 1</w:t>
      </w:r>
      <w:r w:rsidR="006C7C71" w:rsidRPr="00A67779">
        <w:t>5</w:t>
      </w:r>
      <w:r w:rsidR="00F04C2A" w:rsidRPr="00A67779">
        <w:t xml:space="preserve"> </w:t>
      </w:r>
      <w:r w:rsidRPr="00A67779">
        <w:t xml:space="preserve">i </w:t>
      </w:r>
      <w:r w:rsidR="00576969" w:rsidRPr="00A67779">
        <w:t>1</w:t>
      </w:r>
      <w:bookmarkEnd w:id="40"/>
      <w:r w:rsidR="00DF67AB" w:rsidRPr="00A67779">
        <w:t>6.</w:t>
      </w:r>
    </w:p>
    <w:p w14:paraId="313612A2" w14:textId="77777777" w:rsidR="00BE2E46" w:rsidRDefault="00C36EF2" w:rsidP="00E55FF3">
      <w:r w:rsidRPr="00A67779">
        <w:t>Nadležni organ</w:t>
      </w:r>
      <w:r w:rsidR="0049630D" w:rsidRPr="00A67779">
        <w:t xml:space="preserve"> uprave</w:t>
      </w:r>
      <w:r w:rsidRPr="00A67779">
        <w:t xml:space="preserve"> je dužan da u roku od </w:t>
      </w:r>
      <w:r w:rsidR="00730F1B" w:rsidRPr="00A67779">
        <w:t>3</w:t>
      </w:r>
      <w:r w:rsidRPr="00A67779">
        <w:t xml:space="preserve">0 dana od dana </w:t>
      </w:r>
      <w:r w:rsidR="006F266A" w:rsidRPr="00A67779">
        <w:t>prijema</w:t>
      </w:r>
      <w:r w:rsidRPr="00A67779">
        <w:t xml:space="preserve"> zahtjeva </w:t>
      </w:r>
      <w:r w:rsidR="00297B42" w:rsidRPr="00A67779">
        <w:t xml:space="preserve">iz stava 1 ovog člana </w:t>
      </w:r>
      <w:r w:rsidRPr="00A67779">
        <w:t>izvrši provjeru prostornih i tehničkih uslova</w:t>
      </w:r>
      <w:r w:rsidR="006F266A" w:rsidRPr="00A67779">
        <w:rPr>
          <w:rFonts w:eastAsia="Times New Roman"/>
          <w:color w:val="C00000"/>
          <w:lang w:eastAsia="hr-HR"/>
        </w:rPr>
        <w:t xml:space="preserve"> </w:t>
      </w:r>
      <w:r w:rsidR="006F266A" w:rsidRPr="00A67779">
        <w:rPr>
          <w:rFonts w:eastAsia="Times New Roman"/>
          <w:lang w:eastAsia="hr-HR"/>
        </w:rPr>
        <w:t>sa ovlašćenim pravnim licem</w:t>
      </w:r>
      <w:r w:rsidR="002D72E0" w:rsidRPr="00A67779">
        <w:rPr>
          <w:rFonts w:eastAsia="Times New Roman"/>
          <w:lang w:eastAsia="hr-HR"/>
        </w:rPr>
        <w:t>.</w:t>
      </w:r>
    </w:p>
    <w:p w14:paraId="767B6178" w14:textId="5D8FB587" w:rsidR="00BE2E46" w:rsidRDefault="00C36EF2" w:rsidP="00E55FF3">
      <w:r w:rsidRPr="00A67779">
        <w:t xml:space="preserve">Nakon utvrđivanja ispunjenosti prostornih i tehničkih uslova </w:t>
      </w:r>
      <w:r w:rsidR="003F1056">
        <w:t>za kladionic</w:t>
      </w:r>
      <w:r w:rsidR="00EC0D75">
        <w:t>e</w:t>
      </w:r>
      <w:r w:rsidR="003F1056">
        <w:t>,</w:t>
      </w:r>
      <w:r w:rsidRPr="00A67779">
        <w:t xml:space="preserve"> ovlašćeno pravno lice i ovlašćeno lice nadležnog organa </w:t>
      </w:r>
      <w:r w:rsidR="00566456" w:rsidRPr="00A67779">
        <w:t xml:space="preserve">uprave </w:t>
      </w:r>
      <w:r w:rsidRPr="00A67779">
        <w:t>dužni su da sačine zapisnik i dostave ga nadležnom organu</w:t>
      </w:r>
      <w:r w:rsidR="0049630D" w:rsidRPr="00A67779">
        <w:t xml:space="preserve"> uprave</w:t>
      </w:r>
      <w:r w:rsidRPr="00A67779">
        <w:t xml:space="preserve">. </w:t>
      </w:r>
    </w:p>
    <w:p w14:paraId="0C6CC44E" w14:textId="77777777" w:rsidR="00BE2E46" w:rsidRDefault="00C36EF2" w:rsidP="00E55FF3">
      <w:r w:rsidRPr="00A67779">
        <w:t>Nadležni organ</w:t>
      </w:r>
      <w:r w:rsidR="0049630D" w:rsidRPr="00A67779">
        <w:t xml:space="preserve"> uprave</w:t>
      </w:r>
      <w:r w:rsidRPr="00A67779">
        <w:t xml:space="preserve"> je dužan da priređivaču igara klađenja donese rješenje u roku od </w:t>
      </w:r>
      <w:r w:rsidR="00DF67AB" w:rsidRPr="00A67779">
        <w:t>6</w:t>
      </w:r>
      <w:r w:rsidRPr="00A67779">
        <w:t xml:space="preserve">0 dana od dana </w:t>
      </w:r>
      <w:r w:rsidR="00D94D02" w:rsidRPr="00A67779">
        <w:t xml:space="preserve">prijema zahtjeva iz </w:t>
      </w:r>
      <w:r w:rsidR="00DF67AB" w:rsidRPr="00A67779">
        <w:t>stav</w:t>
      </w:r>
      <w:r w:rsidR="00490EF9" w:rsidRPr="00A67779">
        <w:t>a</w:t>
      </w:r>
      <w:r w:rsidR="00DF67AB" w:rsidRPr="00A67779">
        <w:t xml:space="preserve"> </w:t>
      </w:r>
      <w:r w:rsidR="00D94D02" w:rsidRPr="00A67779">
        <w:t>1 ovog člana</w:t>
      </w:r>
      <w:r w:rsidRPr="00A67779">
        <w:t>.</w:t>
      </w:r>
    </w:p>
    <w:p w14:paraId="5A3BAA99" w14:textId="6D33EE28" w:rsidR="00BE2E46" w:rsidRDefault="00D71558" w:rsidP="00E55FF3">
      <w:r w:rsidRPr="00A67779">
        <w:t xml:space="preserve">Priređivač kome je </w:t>
      </w:r>
      <w:r w:rsidR="00490EF9" w:rsidRPr="00A67779">
        <w:t>donijeto</w:t>
      </w:r>
      <w:r w:rsidRPr="00A67779">
        <w:t xml:space="preserve"> r</w:t>
      </w:r>
      <w:r w:rsidR="00EC0D75">
        <w:t>j</w:t>
      </w:r>
      <w:r w:rsidRPr="00A67779">
        <w:t xml:space="preserve">ešenje iz stava </w:t>
      </w:r>
      <w:r w:rsidR="00490EF9" w:rsidRPr="00A67779">
        <w:t>6</w:t>
      </w:r>
      <w:r w:rsidRPr="00A67779">
        <w:t xml:space="preserve"> ovog člana, mora dokaz za pojedinačn</w:t>
      </w:r>
      <w:r w:rsidR="00C459CE">
        <w:t>u</w:t>
      </w:r>
      <w:r w:rsidRPr="00A67779">
        <w:t xml:space="preserve"> </w:t>
      </w:r>
      <w:r w:rsidR="00C459CE">
        <w:t>kladionicu</w:t>
      </w:r>
      <w:r w:rsidRPr="00A67779">
        <w:t xml:space="preserve"> iz člana 44 stav 3 tačka 5 ovog zakona pružiti najkasnije u roku od 30 dana od dana izdavanja </w:t>
      </w:r>
      <w:r w:rsidR="00490EF9" w:rsidRPr="00A67779">
        <w:t>rešenja</w:t>
      </w:r>
      <w:r w:rsidRPr="00A67779">
        <w:t>.</w:t>
      </w:r>
    </w:p>
    <w:p w14:paraId="036535E0" w14:textId="77777777" w:rsidR="00BE2E46" w:rsidRDefault="00490EF9" w:rsidP="00E55FF3">
      <w:r w:rsidRPr="00A67779">
        <w:t>Ukoliko priređivač u roku u roku od 30 dana od dana izdavanja rešenja iz stava 6 ovog člana ne pruži dokaz za pojedinačn</w:t>
      </w:r>
      <w:r w:rsidR="00C459CE">
        <w:t xml:space="preserve">u kladionicu </w:t>
      </w:r>
      <w:r w:rsidRPr="00A67779">
        <w:t>iz člana 44 stav 3 tačka 5 ovog zakona, rešenje se ukida.</w:t>
      </w:r>
    </w:p>
    <w:p w14:paraId="44C323DA" w14:textId="7C4466DE" w:rsidR="00BE2E46" w:rsidRDefault="00490EF9" w:rsidP="00E55FF3">
      <w:r w:rsidRPr="00A67779">
        <w:t xml:space="preserve">Priređivač ne smije započeti priređivanje igara </w:t>
      </w:r>
      <w:r w:rsidR="00C459CE">
        <w:t>u kladionici</w:t>
      </w:r>
      <w:r w:rsidRPr="00A67779">
        <w:t xml:space="preserve"> za koje je dobio r</w:t>
      </w:r>
      <w:r w:rsidR="00EC0D75">
        <w:t>j</w:t>
      </w:r>
      <w:r w:rsidRPr="00A67779">
        <w:t>ešenje iz stava 6 ovog člana, prije ispunjenja obaveze iz stava 7 ovog člana.</w:t>
      </w:r>
    </w:p>
    <w:p w14:paraId="14D3FBB5" w14:textId="4D06D789" w:rsidR="00BA08C3" w:rsidRPr="00E55FF3" w:rsidRDefault="0097352D" w:rsidP="00E55FF3">
      <w:r w:rsidRPr="00A67779">
        <w:t>Priređivač je dužan da nadležni organ</w:t>
      </w:r>
      <w:r w:rsidR="0011005D" w:rsidRPr="00A67779">
        <w:t xml:space="preserve"> uprave</w:t>
      </w:r>
      <w:r w:rsidRPr="00A67779">
        <w:t xml:space="preserve"> obavijesti o svakom </w:t>
      </w:r>
      <w:r w:rsidR="00651E28" w:rsidRPr="00A67779">
        <w:t xml:space="preserve">zatvaranju </w:t>
      </w:r>
      <w:r w:rsidR="00C459CE">
        <w:t xml:space="preserve">kladionice </w:t>
      </w:r>
      <w:r w:rsidRPr="00A67779">
        <w:t xml:space="preserve">u skladu sa rješenjem o </w:t>
      </w:r>
      <w:r w:rsidR="00490EF9" w:rsidRPr="00A67779">
        <w:t>otvaranju</w:t>
      </w:r>
      <w:r w:rsidRPr="00A67779">
        <w:t xml:space="preserve"> iz stava </w:t>
      </w:r>
      <w:r w:rsidR="00490EF9" w:rsidRPr="00A67779">
        <w:t>6</w:t>
      </w:r>
      <w:r w:rsidRPr="00A67779">
        <w:t xml:space="preserve"> ovog člana, u roku od </w:t>
      </w:r>
      <w:r w:rsidR="00452C00" w:rsidRPr="00A67779">
        <w:t xml:space="preserve">pet </w:t>
      </w:r>
      <w:r w:rsidRPr="00A67779">
        <w:t xml:space="preserve">dana od dana </w:t>
      </w:r>
      <w:r w:rsidR="00651E28" w:rsidRPr="00A67779">
        <w:t xml:space="preserve">zatvaranja </w:t>
      </w:r>
      <w:r w:rsidR="00C459CE">
        <w:t>kladionice</w:t>
      </w:r>
      <w:r w:rsidRPr="00A67779">
        <w:t>.</w:t>
      </w:r>
      <w:bookmarkEnd w:id="38"/>
    </w:p>
    <w:p w14:paraId="3672D6C7" w14:textId="77777777" w:rsidR="00E55FF3" w:rsidRDefault="00E55FF3" w:rsidP="00E55FF3">
      <w:pPr>
        <w:shd w:val="clear" w:color="auto" w:fill="FFFFFF"/>
        <w:spacing w:after="120"/>
        <w:ind w:firstLine="0"/>
        <w:jc w:val="center"/>
        <w:rPr>
          <w:rFonts w:eastAsia="Times New Roman" w:cs="Arial"/>
          <w:b/>
          <w:bCs/>
          <w:color w:val="333333"/>
        </w:rPr>
      </w:pPr>
    </w:p>
    <w:p w14:paraId="036B4E16" w14:textId="77777777" w:rsidR="00E55FF3" w:rsidRDefault="00E55FF3" w:rsidP="00E55FF3">
      <w:pPr>
        <w:shd w:val="clear" w:color="auto" w:fill="FFFFFF"/>
        <w:spacing w:after="120"/>
        <w:ind w:firstLine="0"/>
        <w:jc w:val="center"/>
        <w:rPr>
          <w:rFonts w:eastAsia="Times New Roman" w:cs="Arial"/>
          <w:b/>
          <w:bCs/>
          <w:color w:val="333333"/>
        </w:rPr>
      </w:pPr>
    </w:p>
    <w:p w14:paraId="1DD2473A" w14:textId="77777777" w:rsidR="00E475E5" w:rsidRDefault="00E475E5" w:rsidP="00E55FF3">
      <w:pPr>
        <w:shd w:val="clear" w:color="auto" w:fill="FFFFFF"/>
        <w:spacing w:after="120"/>
        <w:ind w:firstLine="0"/>
        <w:jc w:val="center"/>
        <w:rPr>
          <w:rFonts w:eastAsia="Times New Roman" w:cs="Arial"/>
          <w:b/>
          <w:bCs/>
          <w:color w:val="333333"/>
        </w:rPr>
      </w:pPr>
    </w:p>
    <w:p w14:paraId="0CCC9CA3" w14:textId="66C08997" w:rsidR="00BA08C3" w:rsidRPr="007A71E0" w:rsidRDefault="00BA08C3" w:rsidP="00E55FF3">
      <w:pPr>
        <w:shd w:val="clear" w:color="auto" w:fill="FFFFFF"/>
        <w:spacing w:after="120"/>
        <w:ind w:firstLine="0"/>
        <w:jc w:val="center"/>
        <w:rPr>
          <w:rFonts w:eastAsia="Times New Roman" w:cs="Arial"/>
          <w:b/>
          <w:bCs/>
          <w:color w:val="333333"/>
        </w:rPr>
      </w:pPr>
      <w:r w:rsidRPr="007A71E0">
        <w:rPr>
          <w:rFonts w:eastAsia="Times New Roman" w:cs="Arial"/>
          <w:b/>
          <w:bCs/>
          <w:color w:val="333333"/>
        </w:rPr>
        <w:lastRenderedPageBreak/>
        <w:t xml:space="preserve">Naljepnica za označavanje i registraciju </w:t>
      </w:r>
      <w:r w:rsidR="007074B0">
        <w:rPr>
          <w:rFonts w:eastAsia="Times New Roman" w:cs="Arial"/>
          <w:b/>
          <w:bCs/>
          <w:color w:val="333333"/>
        </w:rPr>
        <w:t>kladionica</w:t>
      </w:r>
    </w:p>
    <w:p w14:paraId="20A1D28A" w14:textId="21190DD7" w:rsidR="00BA08C3" w:rsidRPr="006A167E" w:rsidRDefault="00BA08C3" w:rsidP="00E55FF3">
      <w:pPr>
        <w:shd w:val="clear" w:color="auto" w:fill="FFFFFF"/>
        <w:spacing w:after="120"/>
        <w:ind w:firstLine="0"/>
        <w:jc w:val="center"/>
        <w:rPr>
          <w:rFonts w:eastAsia="Times New Roman" w:cs="Arial"/>
          <w:b/>
          <w:bCs/>
        </w:rPr>
      </w:pPr>
      <w:bookmarkStart w:id="41" w:name="clan_89"/>
      <w:bookmarkEnd w:id="41"/>
      <w:r w:rsidRPr="006A167E">
        <w:rPr>
          <w:rFonts w:eastAsia="Times New Roman" w:cs="Arial"/>
          <w:b/>
          <w:bCs/>
        </w:rPr>
        <w:t xml:space="preserve">Član </w:t>
      </w:r>
      <w:r>
        <w:rPr>
          <w:rFonts w:eastAsia="Times New Roman" w:cs="Arial"/>
          <w:b/>
          <w:bCs/>
        </w:rPr>
        <w:t>47</w:t>
      </w:r>
    </w:p>
    <w:p w14:paraId="7B16A9E2" w14:textId="655520D4" w:rsidR="00BA08C3" w:rsidRPr="006A167E" w:rsidRDefault="007074B0" w:rsidP="00E55FF3">
      <w:r>
        <w:t>Kladionica</w:t>
      </w:r>
      <w:r w:rsidR="00BA08C3" w:rsidRPr="006A167E">
        <w:t xml:space="preserve"> može biti u upotrebi ako je na opremi vidno istaknuta naljepnica za označavanje i registraciju, koja sadrži podatke o: serijskom broju naljepnice, nazivu priređivača, lokaciji i roku važenja odobrenja.</w:t>
      </w:r>
    </w:p>
    <w:p w14:paraId="2F803452" w14:textId="77777777" w:rsidR="00BA08C3" w:rsidRPr="006A167E" w:rsidRDefault="00BA08C3" w:rsidP="00E55FF3">
      <w:r w:rsidRPr="006A167E">
        <w:t>Naljepnic</w:t>
      </w:r>
      <w:r>
        <w:t>u</w:t>
      </w:r>
      <w:r w:rsidRPr="006A167E">
        <w:t xml:space="preserve"> iz stava 1 ovog člana izdaje nadležni organ uprave.</w:t>
      </w:r>
    </w:p>
    <w:p w14:paraId="6463F2F2" w14:textId="77777777" w:rsidR="00BA08C3" w:rsidRDefault="00BA08C3" w:rsidP="00E55FF3">
      <w:r w:rsidRPr="006A167E">
        <w:t>Evidencij</w:t>
      </w:r>
      <w:r>
        <w:t>u</w:t>
      </w:r>
      <w:r w:rsidRPr="006A167E">
        <w:t xml:space="preserve"> o izdatim naljepnicama za registraciju vodi nadležni organ uprave.</w:t>
      </w:r>
    </w:p>
    <w:p w14:paraId="410A18F2" w14:textId="77777777" w:rsidR="00BE2E46" w:rsidRDefault="00BA08C3" w:rsidP="00E55FF3">
      <w:r w:rsidRPr="00004D51">
        <w:t>Sadržaj naljepnice i način vođenja evidencije o izdatim naljepnicama propisuje Ministarstvo.</w:t>
      </w:r>
      <w:bookmarkEnd w:id="39"/>
    </w:p>
    <w:p w14:paraId="172AEFAD" w14:textId="3B121DB2" w:rsidR="00CA0E18" w:rsidRPr="00E55FF3" w:rsidRDefault="0096031C" w:rsidP="00E55FF3">
      <w:pPr>
        <w:spacing w:after="120"/>
        <w:ind w:firstLine="0"/>
        <w:jc w:val="center"/>
        <w:rPr>
          <w:b/>
          <w:bCs/>
        </w:rPr>
      </w:pPr>
      <w:r w:rsidRPr="00E55FF3">
        <w:rPr>
          <w:b/>
          <w:bCs/>
        </w:rPr>
        <w:t>Samouslužni terminal</w:t>
      </w:r>
    </w:p>
    <w:p w14:paraId="4AFB7CF0" w14:textId="7AA52B1C" w:rsidR="00A915E6" w:rsidRPr="00E55FF3" w:rsidRDefault="00A06CF1" w:rsidP="00E55FF3">
      <w:pPr>
        <w:spacing w:after="120"/>
        <w:ind w:firstLine="0"/>
        <w:jc w:val="center"/>
        <w:rPr>
          <w:rFonts w:eastAsia="Times New Roman"/>
          <w:b/>
          <w:bCs/>
          <w:lang w:eastAsia="hr-HR"/>
        </w:rPr>
      </w:pPr>
      <w:r w:rsidRPr="00E55FF3">
        <w:rPr>
          <w:rFonts w:eastAsia="Times New Roman"/>
          <w:b/>
          <w:bCs/>
          <w:lang w:eastAsia="hr-HR"/>
        </w:rPr>
        <w:t xml:space="preserve">Član </w:t>
      </w:r>
      <w:r w:rsidR="00783FDD" w:rsidRPr="00E55FF3">
        <w:rPr>
          <w:rFonts w:eastAsia="Times New Roman"/>
          <w:b/>
          <w:bCs/>
          <w:lang w:eastAsia="hr-HR"/>
        </w:rPr>
        <w:t>4</w:t>
      </w:r>
      <w:r w:rsidR="00BA08C3" w:rsidRPr="00E55FF3">
        <w:rPr>
          <w:rFonts w:eastAsia="Times New Roman"/>
          <w:b/>
          <w:bCs/>
          <w:lang w:eastAsia="hr-HR"/>
        </w:rPr>
        <w:t>8</w:t>
      </w:r>
    </w:p>
    <w:p w14:paraId="7DA47ACA" w14:textId="174683A7" w:rsidR="00A06CF1" w:rsidRPr="00A06CF1" w:rsidRDefault="00A06CF1" w:rsidP="00E55FF3">
      <w:pPr>
        <w:rPr>
          <w:lang w:eastAsia="hr-HR"/>
        </w:rPr>
      </w:pPr>
      <w:r w:rsidRPr="00A06CF1">
        <w:t>Priređivač igara</w:t>
      </w:r>
      <w:r w:rsidRPr="00A06CF1">
        <w:rPr>
          <w:rFonts w:eastAsia="Calibri"/>
        </w:rPr>
        <w:t xml:space="preserve"> klađenja </w:t>
      </w:r>
      <w:r w:rsidR="00394B58">
        <w:rPr>
          <w:rFonts w:eastAsia="Calibri"/>
        </w:rPr>
        <w:t xml:space="preserve">je </w:t>
      </w:r>
      <w:r w:rsidRPr="00A06CF1">
        <w:rPr>
          <w:rFonts w:eastAsia="Calibri"/>
        </w:rPr>
        <w:t>dužan da</w:t>
      </w:r>
      <w:r w:rsidRPr="00A06CF1">
        <w:rPr>
          <w:lang w:eastAsia="hr-HR"/>
        </w:rPr>
        <w:t xml:space="preserve"> nadležnom organu</w:t>
      </w:r>
      <w:r w:rsidR="00297EB3">
        <w:rPr>
          <w:lang w:eastAsia="hr-HR"/>
        </w:rPr>
        <w:t xml:space="preserve"> uprave</w:t>
      </w:r>
      <w:r w:rsidRPr="00A06CF1">
        <w:rPr>
          <w:lang w:eastAsia="hr-HR"/>
        </w:rPr>
        <w:t xml:space="preserve">, podnese zahtjev </w:t>
      </w:r>
      <w:r w:rsidRPr="00A06CF1">
        <w:rPr>
          <w:rFonts w:eastAsia="Calibri"/>
        </w:rPr>
        <w:t xml:space="preserve">radi </w:t>
      </w:r>
      <w:r w:rsidR="0096031C">
        <w:rPr>
          <w:rFonts w:eastAsia="Calibri"/>
        </w:rPr>
        <w:t>registracije</w:t>
      </w:r>
      <w:r w:rsidRPr="00A06CF1">
        <w:rPr>
          <w:rFonts w:eastAsia="Calibri"/>
        </w:rPr>
        <w:t xml:space="preserve"> samouslužnog </w:t>
      </w:r>
      <w:r w:rsidRPr="00A06CF1">
        <w:rPr>
          <w:lang w:eastAsia="hr-HR"/>
        </w:rPr>
        <w:t>terminala.</w:t>
      </w:r>
    </w:p>
    <w:p w14:paraId="2A0791BE" w14:textId="2AD83966" w:rsidR="00FF186F" w:rsidRDefault="00A06CF1" w:rsidP="00E55FF3">
      <w:pPr>
        <w:rPr>
          <w:rFonts w:eastAsia="Calibri"/>
        </w:rPr>
      </w:pPr>
      <w:r w:rsidRPr="00A06CF1">
        <w:t>Priređivač igara klađenja</w:t>
      </w:r>
      <w:r w:rsidR="00394B58">
        <w:t xml:space="preserve"> je</w:t>
      </w:r>
      <w:r w:rsidRPr="00A06CF1">
        <w:t xml:space="preserve"> </w:t>
      </w:r>
      <w:r w:rsidRPr="00A06CF1">
        <w:rPr>
          <w:rFonts w:eastAsia="Calibri"/>
        </w:rPr>
        <w:t>dužan da uz zahtjev iz stava 1 ovog člana dostavi dokaz o:</w:t>
      </w:r>
    </w:p>
    <w:p w14:paraId="7F6EF153" w14:textId="104947CB" w:rsidR="00FF186F" w:rsidRDefault="00A06CF1" w:rsidP="00CD1511">
      <w:pPr>
        <w:pStyle w:val="ListParagraph"/>
        <w:numPr>
          <w:ilvl w:val="0"/>
          <w:numId w:val="13"/>
        </w:numPr>
        <w:spacing w:after="120" w:line="276" w:lineRule="auto"/>
        <w:outlineLvl w:val="0"/>
        <w:rPr>
          <w:rFonts w:eastAsia="Calibri" w:cs="Arial"/>
        </w:rPr>
      </w:pPr>
      <w:r w:rsidRPr="00FF186F">
        <w:rPr>
          <w:rFonts w:eastAsia="Calibri" w:cs="Arial"/>
        </w:rPr>
        <w:t>svojini samouslužnog terminala</w:t>
      </w:r>
      <w:r w:rsidR="00BA08C3">
        <w:rPr>
          <w:rFonts w:eastAsia="Calibri" w:cs="Arial"/>
        </w:rPr>
        <w:t>;</w:t>
      </w:r>
    </w:p>
    <w:p w14:paraId="5E2CEC0B" w14:textId="7F6A35A5" w:rsidR="00FF186F" w:rsidRDefault="00A06CF1" w:rsidP="00CD1511">
      <w:pPr>
        <w:pStyle w:val="ListParagraph"/>
        <w:numPr>
          <w:ilvl w:val="0"/>
          <w:numId w:val="13"/>
        </w:numPr>
        <w:spacing w:after="120" w:line="276" w:lineRule="auto"/>
        <w:outlineLvl w:val="0"/>
        <w:rPr>
          <w:rFonts w:eastAsia="Calibri" w:cs="Arial"/>
        </w:rPr>
      </w:pPr>
      <w:r w:rsidRPr="00FF186F">
        <w:rPr>
          <w:rFonts w:eastAsia="Calibri" w:cs="Arial"/>
        </w:rPr>
        <w:t xml:space="preserve">uplati naknade za registraciju samouslužnog terminala u iznosu od 50 eura po samouslužnom </w:t>
      </w:r>
      <w:r w:rsidR="00BA08C3">
        <w:rPr>
          <w:rFonts w:eastAsia="Calibri" w:cs="Arial"/>
        </w:rPr>
        <w:t>terminal;</w:t>
      </w:r>
    </w:p>
    <w:p w14:paraId="7C685B9A" w14:textId="33C335D4" w:rsidR="00FF186F" w:rsidRPr="00FE5BD1" w:rsidRDefault="00A71768" w:rsidP="00CD1511">
      <w:pPr>
        <w:pStyle w:val="ListParagraph"/>
        <w:numPr>
          <w:ilvl w:val="0"/>
          <w:numId w:val="13"/>
        </w:numPr>
        <w:spacing w:after="120" w:line="276" w:lineRule="auto"/>
        <w:outlineLvl w:val="0"/>
        <w:rPr>
          <w:rFonts w:eastAsia="Calibri" w:cs="Arial"/>
        </w:rPr>
      </w:pPr>
      <w:r>
        <w:rPr>
          <w:rFonts w:eastAsia="Calibri" w:cs="Arial"/>
        </w:rPr>
        <w:t>garanciji</w:t>
      </w:r>
      <w:r>
        <w:rPr>
          <w:rFonts w:eastAsia="Times New Roman" w:cs="Arial"/>
          <w:lang w:eastAsia="hr-HR"/>
        </w:rPr>
        <w:t xml:space="preserve"> </w:t>
      </w:r>
      <w:r w:rsidR="00F04C2A">
        <w:rPr>
          <w:rFonts w:eastAsia="Times New Roman" w:cs="Arial"/>
          <w:lang w:eastAsia="hr-HR"/>
        </w:rPr>
        <w:t>i</w:t>
      </w:r>
      <w:r>
        <w:rPr>
          <w:rFonts w:eastAsia="Times New Roman" w:cs="Arial"/>
          <w:lang w:eastAsia="hr-HR"/>
        </w:rPr>
        <w:t xml:space="preserve"> potvrdu proizvođača samouslu</w:t>
      </w:r>
      <w:r w:rsidR="00F04C2A">
        <w:rPr>
          <w:rFonts w:eastAsia="Times New Roman" w:cs="Arial"/>
          <w:lang w:eastAsia="hr-HR"/>
        </w:rPr>
        <w:t>ž</w:t>
      </w:r>
      <w:r>
        <w:rPr>
          <w:rFonts w:eastAsia="Times New Roman" w:cs="Arial"/>
          <w:lang w:eastAsia="hr-HR"/>
        </w:rPr>
        <w:t>nog terminala da ispunjava međunarodne standarde kvaliteta;</w:t>
      </w:r>
    </w:p>
    <w:p w14:paraId="424D75DB" w14:textId="5F8BCF85" w:rsidR="00FE5BD1" w:rsidRPr="00FE5BD1" w:rsidRDefault="00FE5BD1" w:rsidP="00CD1511">
      <w:pPr>
        <w:pStyle w:val="ListParagraph"/>
        <w:numPr>
          <w:ilvl w:val="0"/>
          <w:numId w:val="13"/>
        </w:numPr>
        <w:spacing w:after="120" w:line="276" w:lineRule="auto"/>
        <w:outlineLvl w:val="0"/>
        <w:rPr>
          <w:rFonts w:eastAsia="Calibri" w:cs="Arial"/>
        </w:rPr>
      </w:pPr>
      <w:r>
        <w:rPr>
          <w:rFonts w:eastAsia="Times New Roman" w:cs="Arial"/>
          <w:lang w:eastAsia="hr-HR"/>
        </w:rPr>
        <w:t>obezbjeđivanju uslova za obavljanje video-elektronske ili elektronske identifikacije;</w:t>
      </w:r>
    </w:p>
    <w:p w14:paraId="4A8F1B94" w14:textId="77777777" w:rsidR="00A06CF1" w:rsidRPr="00FF186F" w:rsidRDefault="00A06CF1" w:rsidP="00CD1511">
      <w:pPr>
        <w:pStyle w:val="ListParagraph"/>
        <w:numPr>
          <w:ilvl w:val="0"/>
          <w:numId w:val="13"/>
        </w:numPr>
        <w:spacing w:after="120" w:line="276" w:lineRule="auto"/>
        <w:outlineLvl w:val="0"/>
        <w:rPr>
          <w:rFonts w:eastAsia="Calibri" w:cs="Arial"/>
        </w:rPr>
      </w:pPr>
      <w:r w:rsidRPr="00FF186F">
        <w:rPr>
          <w:rFonts w:eastAsia="Calibri" w:cs="Arial"/>
        </w:rPr>
        <w:t>obezbjeđivanju uslova za povezivanje te igre na nadzorni sistem nadležnog organa.</w:t>
      </w:r>
    </w:p>
    <w:p w14:paraId="6F21E7B0" w14:textId="2F250D98" w:rsidR="00A06CF1" w:rsidRPr="00A06CF1" w:rsidRDefault="00A06CF1" w:rsidP="00E55FF3">
      <w:pPr>
        <w:rPr>
          <w:lang w:eastAsia="hr-HR"/>
        </w:rPr>
      </w:pPr>
      <w:r w:rsidRPr="00A06CF1">
        <w:rPr>
          <w:lang w:eastAsia="hr-HR"/>
        </w:rPr>
        <w:t>Nadležni organ</w:t>
      </w:r>
      <w:r w:rsidR="003F6902">
        <w:rPr>
          <w:lang w:eastAsia="hr-HR"/>
        </w:rPr>
        <w:t xml:space="preserve"> uprave</w:t>
      </w:r>
      <w:r w:rsidR="00394B58">
        <w:rPr>
          <w:lang w:eastAsia="hr-HR"/>
        </w:rPr>
        <w:t xml:space="preserve"> je</w:t>
      </w:r>
      <w:r w:rsidR="003F6902">
        <w:rPr>
          <w:lang w:eastAsia="hr-HR"/>
        </w:rPr>
        <w:t xml:space="preserve"> </w:t>
      </w:r>
      <w:r w:rsidRPr="00A06CF1">
        <w:rPr>
          <w:lang w:eastAsia="hr-HR"/>
        </w:rPr>
        <w:t>dužan da u roku od 30 dana od dana podnošenja zahtjeva iz stava 1 ovog člana donese rješenje</w:t>
      </w:r>
      <w:r w:rsidR="0096031C">
        <w:rPr>
          <w:lang w:eastAsia="hr-HR"/>
        </w:rPr>
        <w:t xml:space="preserve"> o registraciji samouslužnog terminala</w:t>
      </w:r>
      <w:r w:rsidRPr="00A06CF1">
        <w:rPr>
          <w:lang w:eastAsia="hr-HR"/>
        </w:rPr>
        <w:t>.</w:t>
      </w:r>
    </w:p>
    <w:p w14:paraId="02C22C80" w14:textId="0318250F" w:rsidR="00A06CF1" w:rsidRPr="00A06CF1" w:rsidRDefault="00A06CF1" w:rsidP="00E55FF3">
      <w:pPr>
        <w:rPr>
          <w:b/>
          <w:lang w:eastAsia="hr-HR"/>
        </w:rPr>
      </w:pPr>
      <w:r w:rsidRPr="00A06CF1">
        <w:rPr>
          <w:lang w:eastAsia="hr-HR"/>
        </w:rPr>
        <w:t>Nakon izvršnosti rješenja iz stava 3 ovog člana nadležni organ</w:t>
      </w:r>
      <w:r w:rsidR="0096031C">
        <w:rPr>
          <w:lang w:eastAsia="hr-HR"/>
        </w:rPr>
        <w:t xml:space="preserve"> uprave</w:t>
      </w:r>
      <w:r w:rsidRPr="00A06CF1">
        <w:rPr>
          <w:lang w:eastAsia="hr-HR"/>
        </w:rPr>
        <w:t xml:space="preserve"> je dužan da na prednjoj strani samouslužnog terminala postavi jasno uočljivu </w:t>
      </w:r>
      <w:r w:rsidR="00201678">
        <w:rPr>
          <w:lang w:eastAsia="hr-HR"/>
        </w:rPr>
        <w:t>naljepnicu iz člana 4</w:t>
      </w:r>
      <w:r w:rsidR="00BA08C3">
        <w:rPr>
          <w:lang w:eastAsia="hr-HR"/>
        </w:rPr>
        <w:t>7</w:t>
      </w:r>
      <w:r w:rsidR="00201678">
        <w:rPr>
          <w:lang w:eastAsia="hr-HR"/>
        </w:rPr>
        <w:t xml:space="preserve"> ovog zakona</w:t>
      </w:r>
      <w:r w:rsidRPr="00A06CF1">
        <w:rPr>
          <w:lang w:eastAsia="hr-HR"/>
        </w:rPr>
        <w:t>.</w:t>
      </w:r>
    </w:p>
    <w:p w14:paraId="092B5C4F" w14:textId="47DE967C" w:rsidR="00F3505E" w:rsidRPr="00E55FF3" w:rsidRDefault="00A06CF1" w:rsidP="00E55FF3">
      <w:pPr>
        <w:rPr>
          <w:lang w:eastAsia="hr-HR"/>
        </w:rPr>
      </w:pPr>
      <w:r w:rsidRPr="00A06CF1">
        <w:rPr>
          <w:lang w:eastAsia="hr-HR"/>
        </w:rPr>
        <w:t xml:space="preserve">Radi premještanja samouslužnog terminala na drugu lokaciju, </w:t>
      </w:r>
      <w:r w:rsidRPr="00A06CF1">
        <w:t>priređivač igara klađenja</w:t>
      </w:r>
      <w:r w:rsidRPr="00A06CF1">
        <w:rPr>
          <w:rFonts w:eastAsia="Calibri"/>
        </w:rPr>
        <w:t xml:space="preserve"> </w:t>
      </w:r>
      <w:r w:rsidR="00394B58">
        <w:rPr>
          <w:rFonts w:eastAsia="Calibri"/>
        </w:rPr>
        <w:t xml:space="preserve">je </w:t>
      </w:r>
      <w:r w:rsidRPr="00A06CF1">
        <w:rPr>
          <w:rFonts w:eastAsia="Calibri"/>
        </w:rPr>
        <w:t>dužan</w:t>
      </w:r>
      <w:r w:rsidR="00F04C2A">
        <w:rPr>
          <w:rFonts w:eastAsia="Calibri"/>
        </w:rPr>
        <w:t xml:space="preserve"> </w:t>
      </w:r>
      <w:r w:rsidR="0096031C">
        <w:rPr>
          <w:rFonts w:eastAsia="Calibri"/>
        </w:rPr>
        <w:t xml:space="preserve">da obavijesti nadležni organ uprave </w:t>
      </w:r>
      <w:r w:rsidR="00B9192B">
        <w:rPr>
          <w:rFonts w:eastAsia="Calibri"/>
        </w:rPr>
        <w:t xml:space="preserve">i </w:t>
      </w:r>
      <w:r w:rsidR="0096031C">
        <w:rPr>
          <w:rFonts w:eastAsia="Calibri"/>
        </w:rPr>
        <w:t>podnese zahtjev</w:t>
      </w:r>
      <w:r w:rsidR="00B9192B">
        <w:rPr>
          <w:rFonts w:eastAsia="Calibri"/>
        </w:rPr>
        <w:t xml:space="preserve"> iz stava 1 ovog člana</w:t>
      </w:r>
      <w:r w:rsidR="0096031C">
        <w:rPr>
          <w:rFonts w:eastAsia="Calibri"/>
        </w:rPr>
        <w:t xml:space="preserve"> za registraciju na drugoj lokaciji</w:t>
      </w:r>
      <w:r w:rsidRPr="00A06CF1">
        <w:rPr>
          <w:rFonts w:eastAsia="Calibri"/>
        </w:rPr>
        <w:t xml:space="preserve"> i dokaz </w:t>
      </w:r>
      <w:r w:rsidR="007B7B0B">
        <w:rPr>
          <w:rFonts w:eastAsia="Calibri"/>
        </w:rPr>
        <w:t>iz stava</w:t>
      </w:r>
      <w:r w:rsidR="003F6902">
        <w:rPr>
          <w:rFonts w:eastAsia="Calibri"/>
        </w:rPr>
        <w:t xml:space="preserve"> 2 tač</w:t>
      </w:r>
      <w:r w:rsidR="007B7B0B">
        <w:rPr>
          <w:rFonts w:eastAsia="Calibri"/>
        </w:rPr>
        <w:t>.</w:t>
      </w:r>
      <w:r w:rsidR="003F6902">
        <w:rPr>
          <w:rFonts w:eastAsia="Calibri"/>
        </w:rPr>
        <w:t xml:space="preserve"> 2</w:t>
      </w:r>
      <w:r w:rsidR="007B7B0B">
        <w:rPr>
          <w:rFonts w:eastAsia="Calibri"/>
        </w:rPr>
        <w:t xml:space="preserve"> i 4</w:t>
      </w:r>
      <w:r w:rsidR="003F6902">
        <w:rPr>
          <w:rFonts w:eastAsia="Calibri"/>
        </w:rPr>
        <w:t xml:space="preserve"> ovog člana</w:t>
      </w:r>
      <w:r w:rsidRPr="00A06CF1">
        <w:rPr>
          <w:lang w:eastAsia="hr-HR"/>
        </w:rPr>
        <w:t>.</w:t>
      </w:r>
    </w:p>
    <w:p w14:paraId="61ECD26D" w14:textId="1586839E" w:rsidR="00B40C2F" w:rsidRPr="00E55FF3" w:rsidRDefault="00A06CF1" w:rsidP="00E55FF3">
      <w:pPr>
        <w:rPr>
          <w:lang w:eastAsia="hr-HR"/>
        </w:rPr>
      </w:pPr>
      <w:r w:rsidRPr="00A06CF1">
        <w:rPr>
          <w:lang w:eastAsia="hr-HR"/>
        </w:rPr>
        <w:t>Nadležni organ</w:t>
      </w:r>
      <w:r w:rsidR="003F6902">
        <w:rPr>
          <w:lang w:eastAsia="hr-HR"/>
        </w:rPr>
        <w:t xml:space="preserve"> uprave</w:t>
      </w:r>
      <w:r w:rsidRPr="00A06CF1">
        <w:rPr>
          <w:lang w:eastAsia="hr-HR"/>
        </w:rPr>
        <w:t xml:space="preserve"> je dužan da u roku od </w:t>
      </w:r>
      <w:r w:rsidR="007B7B0B">
        <w:rPr>
          <w:lang w:eastAsia="hr-HR"/>
        </w:rPr>
        <w:t>15</w:t>
      </w:r>
      <w:r w:rsidRPr="00A06CF1">
        <w:rPr>
          <w:lang w:eastAsia="hr-HR"/>
        </w:rPr>
        <w:t xml:space="preserve"> dana od dana podnošenja zahtjeva iz stava 5 ovog člana donese rješenje.</w:t>
      </w:r>
    </w:p>
    <w:p w14:paraId="28D82440" w14:textId="3D90D484" w:rsidR="006A167E" w:rsidRPr="00E55FF3" w:rsidRDefault="006A167E" w:rsidP="00E55FF3">
      <w:pPr>
        <w:spacing w:after="120"/>
        <w:ind w:firstLine="0"/>
        <w:jc w:val="center"/>
        <w:rPr>
          <w:b/>
          <w:bCs/>
        </w:rPr>
      </w:pPr>
      <w:r w:rsidRPr="00E55FF3">
        <w:rPr>
          <w:b/>
          <w:bCs/>
        </w:rPr>
        <w:t>Pravila igre</w:t>
      </w:r>
    </w:p>
    <w:p w14:paraId="43A23EEE" w14:textId="45C7AF9F" w:rsidR="000204D1" w:rsidRPr="00E55FF3" w:rsidRDefault="006A167E" w:rsidP="00E55FF3">
      <w:pPr>
        <w:spacing w:after="120"/>
        <w:ind w:firstLine="0"/>
        <w:jc w:val="center"/>
        <w:rPr>
          <w:b/>
          <w:bCs/>
          <w:lang w:eastAsia="hr-HR"/>
        </w:rPr>
      </w:pPr>
      <w:r w:rsidRPr="00E55FF3">
        <w:rPr>
          <w:b/>
          <w:bCs/>
          <w:lang w:eastAsia="hr-HR"/>
        </w:rPr>
        <w:t xml:space="preserve">Član </w:t>
      </w:r>
      <w:r w:rsidR="00783FDD" w:rsidRPr="00E55FF3">
        <w:rPr>
          <w:b/>
          <w:bCs/>
          <w:lang w:eastAsia="hr-HR"/>
        </w:rPr>
        <w:t>49</w:t>
      </w:r>
    </w:p>
    <w:p w14:paraId="4255025C" w14:textId="77777777" w:rsidR="006A167E" w:rsidRPr="00F520FB" w:rsidRDefault="006A167E" w:rsidP="00E55FF3">
      <w:r w:rsidRPr="00F520FB">
        <w:t>Za sve ig</w:t>
      </w:r>
      <w:r>
        <w:t>re</w:t>
      </w:r>
      <w:r w:rsidRPr="00F520FB">
        <w:t xml:space="preserve"> klađenja priređivač je dužan da donese pravila koja moraju biti u skladu sa dobrim poslovnim običajima i međunarodno prihvaćenim pravilima.</w:t>
      </w:r>
    </w:p>
    <w:p w14:paraId="52484B5A" w14:textId="004350FF" w:rsidR="006A167E" w:rsidRPr="00F520FB" w:rsidRDefault="006A167E" w:rsidP="00E55FF3">
      <w:r w:rsidRPr="00F520FB">
        <w:t xml:space="preserve">Priređivač je dužan da dostavi nadležnom organu </w:t>
      </w:r>
      <w:r w:rsidR="00EA0034">
        <w:t xml:space="preserve">uprave </w:t>
      </w:r>
      <w:r w:rsidRPr="00F520FB">
        <w:t xml:space="preserve">pravila iz stava 1 ovog člana za davanje saglasnosti u roku od </w:t>
      </w:r>
      <w:r w:rsidR="007B7B0B">
        <w:t xml:space="preserve">najmanje </w:t>
      </w:r>
      <w:r w:rsidRPr="00F520FB">
        <w:t>30 dana prije početka primjene tih pravila.</w:t>
      </w:r>
    </w:p>
    <w:p w14:paraId="7F3848E4" w14:textId="77777777" w:rsidR="00BE2E46" w:rsidRDefault="006A167E" w:rsidP="00E55FF3">
      <w:r w:rsidRPr="00DA17EC">
        <w:lastRenderedPageBreak/>
        <w:t xml:space="preserve">Pravila igara na sreću moraju biti napisana </w:t>
      </w:r>
      <w:r w:rsidR="00DA17EC" w:rsidRPr="00DA17EC">
        <w:t>na crnogorskom jeziku</w:t>
      </w:r>
      <w:r w:rsidR="00DA17EC" w:rsidRPr="00201678">
        <w:t xml:space="preserve"> i </w:t>
      </w:r>
      <w:r w:rsidR="00DA17EC" w:rsidRPr="00DA17EC">
        <w:t>drugom jeziku</w:t>
      </w:r>
      <w:r w:rsidR="00DA17EC" w:rsidRPr="00DA17EC">
        <w:rPr>
          <w:color w:val="000000"/>
          <w:lang w:val="sr-Latn-ME"/>
        </w:rPr>
        <w:t xml:space="preserve"> koji je u službenoj upotrebi u Crnoj Gori, u skladu sa Ustavom </w:t>
      </w:r>
      <w:r w:rsidR="00004D51">
        <w:rPr>
          <w:color w:val="000000"/>
          <w:lang w:val="sr-Latn-ME"/>
        </w:rPr>
        <w:t xml:space="preserve">i </w:t>
      </w:r>
      <w:r w:rsidRPr="00DA17EC">
        <w:t>prevedena na engleski jezik i dostupna igračima.</w:t>
      </w:r>
    </w:p>
    <w:p w14:paraId="4DC0619C" w14:textId="14365CFA" w:rsidR="006A167E" w:rsidRPr="00F520FB" w:rsidRDefault="006A167E" w:rsidP="00E55FF3">
      <w:pPr>
        <w:rPr>
          <w:lang w:eastAsia="hr-HR"/>
        </w:rPr>
      </w:pPr>
      <w:r>
        <w:rPr>
          <w:lang w:eastAsia="hr-HR"/>
        </w:rPr>
        <w:t>P</w:t>
      </w:r>
      <w:r w:rsidRPr="00F520FB">
        <w:rPr>
          <w:lang w:eastAsia="hr-HR"/>
        </w:rPr>
        <w:t>ravila ig</w:t>
      </w:r>
      <w:r>
        <w:rPr>
          <w:lang w:eastAsia="hr-HR"/>
        </w:rPr>
        <w:t>ara</w:t>
      </w:r>
      <w:r w:rsidRPr="00F520FB">
        <w:rPr>
          <w:lang w:eastAsia="hr-HR"/>
        </w:rPr>
        <w:t xml:space="preserve"> klađenja moraju da sadrže:</w:t>
      </w:r>
    </w:p>
    <w:p w14:paraId="686D8572" w14:textId="77777777" w:rsidR="006A167E" w:rsidRDefault="006A167E" w:rsidP="00B943FE">
      <w:pPr>
        <w:pStyle w:val="ListParagraph"/>
        <w:numPr>
          <w:ilvl w:val="0"/>
          <w:numId w:val="2"/>
        </w:numPr>
        <w:rPr>
          <w:rFonts w:cs="Arial"/>
          <w:lang w:eastAsia="hr-HR"/>
        </w:rPr>
      </w:pPr>
      <w:r w:rsidRPr="00F520FB">
        <w:rPr>
          <w:rFonts w:cs="Arial"/>
          <w:lang w:eastAsia="hr-HR"/>
        </w:rPr>
        <w:t>podatke o nazivu i sjedištu priređivača;</w:t>
      </w:r>
    </w:p>
    <w:p w14:paraId="4CA55635" w14:textId="77777777" w:rsidR="006A167E" w:rsidRDefault="006A167E" w:rsidP="00B943FE">
      <w:pPr>
        <w:pStyle w:val="ListParagraph"/>
        <w:numPr>
          <w:ilvl w:val="0"/>
          <w:numId w:val="2"/>
        </w:numPr>
        <w:rPr>
          <w:rFonts w:cs="Arial"/>
          <w:lang w:eastAsia="hr-HR"/>
        </w:rPr>
      </w:pPr>
      <w:r w:rsidRPr="00F520FB">
        <w:rPr>
          <w:rFonts w:cs="Arial"/>
          <w:lang w:eastAsia="hr-HR"/>
        </w:rPr>
        <w:t>datum i naziv organa priređivača koji donosi pravila igre;</w:t>
      </w:r>
    </w:p>
    <w:p w14:paraId="7DE90964" w14:textId="77777777" w:rsidR="006A167E" w:rsidRDefault="006A167E" w:rsidP="00B943FE">
      <w:pPr>
        <w:pStyle w:val="ListParagraph"/>
        <w:numPr>
          <w:ilvl w:val="0"/>
          <w:numId w:val="2"/>
        </w:numPr>
        <w:rPr>
          <w:rFonts w:cs="Arial"/>
          <w:lang w:eastAsia="hr-HR"/>
        </w:rPr>
      </w:pPr>
      <w:r w:rsidRPr="00F520FB">
        <w:rPr>
          <w:rFonts w:cs="Arial"/>
          <w:lang w:eastAsia="hr-HR"/>
        </w:rPr>
        <w:t>nazive, opise, uslove, događaje i vrste igre;</w:t>
      </w:r>
    </w:p>
    <w:p w14:paraId="701A2EDF" w14:textId="77777777" w:rsidR="006A167E" w:rsidRDefault="006A167E" w:rsidP="00B943FE">
      <w:pPr>
        <w:pStyle w:val="ListParagraph"/>
        <w:numPr>
          <w:ilvl w:val="0"/>
          <w:numId w:val="2"/>
        </w:numPr>
        <w:rPr>
          <w:rFonts w:cs="Arial"/>
          <w:lang w:eastAsia="hr-HR"/>
        </w:rPr>
      </w:pPr>
      <w:r w:rsidRPr="00F520FB">
        <w:rPr>
          <w:rFonts w:cs="Arial"/>
          <w:lang w:eastAsia="hr-HR"/>
        </w:rPr>
        <w:t>opis i vrijeme trajanja klađenja;</w:t>
      </w:r>
    </w:p>
    <w:p w14:paraId="3785106E" w14:textId="77777777" w:rsidR="006A167E" w:rsidRDefault="006A167E" w:rsidP="00B943FE">
      <w:pPr>
        <w:pStyle w:val="ListParagraph"/>
        <w:numPr>
          <w:ilvl w:val="0"/>
          <w:numId w:val="2"/>
        </w:numPr>
        <w:rPr>
          <w:rFonts w:cs="Arial"/>
          <w:lang w:eastAsia="hr-HR"/>
        </w:rPr>
      </w:pPr>
      <w:r w:rsidRPr="00F520FB">
        <w:rPr>
          <w:rFonts w:cs="Arial"/>
          <w:lang w:eastAsia="hr-HR"/>
        </w:rPr>
        <w:t>uslove za učestvovanje u klađenju;</w:t>
      </w:r>
    </w:p>
    <w:p w14:paraId="06D429B3" w14:textId="77777777" w:rsidR="006A167E" w:rsidRDefault="006A167E" w:rsidP="00B943FE">
      <w:pPr>
        <w:pStyle w:val="ListParagraph"/>
        <w:numPr>
          <w:ilvl w:val="0"/>
          <w:numId w:val="2"/>
        </w:numPr>
        <w:rPr>
          <w:rFonts w:cs="Arial"/>
          <w:lang w:eastAsia="hr-HR"/>
        </w:rPr>
      </w:pPr>
      <w:r w:rsidRPr="00F520FB">
        <w:rPr>
          <w:rFonts w:cs="Arial"/>
          <w:lang w:eastAsia="hr-HR"/>
        </w:rPr>
        <w:t>područje na kojem se klađenje priređuje;</w:t>
      </w:r>
    </w:p>
    <w:p w14:paraId="1450746C" w14:textId="5C14781E" w:rsidR="006A167E" w:rsidRDefault="006A167E" w:rsidP="00B943FE">
      <w:pPr>
        <w:pStyle w:val="ListParagraph"/>
        <w:numPr>
          <w:ilvl w:val="0"/>
          <w:numId w:val="2"/>
        </w:numPr>
        <w:rPr>
          <w:rFonts w:cs="Arial"/>
          <w:lang w:eastAsia="hr-HR"/>
        </w:rPr>
      </w:pPr>
      <w:r w:rsidRPr="00F520FB">
        <w:rPr>
          <w:rFonts w:cs="Arial"/>
          <w:lang w:eastAsia="hr-HR"/>
        </w:rPr>
        <w:t xml:space="preserve">vrijeme kad može i uslove pod kojima </w:t>
      </w:r>
      <w:r w:rsidR="00411BA6">
        <w:rPr>
          <w:rFonts w:cs="Arial"/>
          <w:lang w:eastAsia="hr-HR"/>
        </w:rPr>
        <w:t>igrač</w:t>
      </w:r>
      <w:r w:rsidRPr="00F520FB">
        <w:rPr>
          <w:rFonts w:cs="Arial"/>
          <w:lang w:eastAsia="hr-HR"/>
        </w:rPr>
        <w:t xml:space="preserve"> u igri klađenja može odustati od izvršene uplate;</w:t>
      </w:r>
    </w:p>
    <w:p w14:paraId="6D8F1625" w14:textId="77E4E9A7" w:rsidR="006A167E" w:rsidRPr="00F520FB" w:rsidRDefault="006A167E" w:rsidP="00B943FE">
      <w:pPr>
        <w:pStyle w:val="ListParagraph"/>
        <w:numPr>
          <w:ilvl w:val="0"/>
          <w:numId w:val="2"/>
        </w:numPr>
        <w:rPr>
          <w:rFonts w:cs="Arial"/>
          <w:lang w:eastAsia="hr-HR"/>
        </w:rPr>
      </w:pPr>
      <w:r w:rsidRPr="00F520FB">
        <w:rPr>
          <w:rFonts w:cs="Arial"/>
          <w:lang w:eastAsia="hr-HR"/>
        </w:rPr>
        <w:t xml:space="preserve">minimalnu visinu uplate i maksimalni iznos isplate dobitka, odnos uplata/dobitak tokom igre i način izvještavanja </w:t>
      </w:r>
      <w:r w:rsidR="00411BA6">
        <w:rPr>
          <w:rFonts w:cs="Arial"/>
          <w:lang w:eastAsia="hr-HR"/>
        </w:rPr>
        <w:t>igrač</w:t>
      </w:r>
      <w:r w:rsidRPr="00F520FB">
        <w:rPr>
          <w:rFonts w:cs="Arial"/>
          <w:lang w:eastAsia="hr-HR"/>
        </w:rPr>
        <w:t xml:space="preserve">a o tome; </w:t>
      </w:r>
    </w:p>
    <w:p w14:paraId="25516B26" w14:textId="77777777" w:rsidR="006A167E" w:rsidRDefault="006A167E" w:rsidP="00B943FE">
      <w:pPr>
        <w:pStyle w:val="ListParagraph"/>
        <w:numPr>
          <w:ilvl w:val="0"/>
          <w:numId w:val="2"/>
        </w:numPr>
        <w:rPr>
          <w:rFonts w:cs="Arial"/>
          <w:lang w:eastAsia="hr-HR"/>
        </w:rPr>
      </w:pPr>
      <w:r w:rsidRPr="00F520FB">
        <w:rPr>
          <w:rFonts w:cs="Arial"/>
          <w:lang w:eastAsia="hr-HR"/>
        </w:rPr>
        <w:t>postupak u slučaju otkazivanja ili odlaganja događaja koji je predmet ponude klađenja;</w:t>
      </w:r>
    </w:p>
    <w:p w14:paraId="3F886540" w14:textId="77777777" w:rsidR="006A167E" w:rsidRDefault="006A167E" w:rsidP="00B943FE">
      <w:pPr>
        <w:pStyle w:val="ListParagraph"/>
        <w:numPr>
          <w:ilvl w:val="0"/>
          <w:numId w:val="2"/>
        </w:numPr>
        <w:rPr>
          <w:rFonts w:cs="Arial"/>
          <w:lang w:eastAsia="hr-HR"/>
        </w:rPr>
      </w:pPr>
      <w:r w:rsidRPr="00F520FB">
        <w:rPr>
          <w:rFonts w:cs="Arial"/>
          <w:lang w:eastAsia="hr-HR"/>
        </w:rPr>
        <w:t>opis uplatnog listića;</w:t>
      </w:r>
    </w:p>
    <w:p w14:paraId="6EA116EC" w14:textId="1C82AD89" w:rsidR="006A167E" w:rsidRDefault="006A167E" w:rsidP="00B943FE">
      <w:pPr>
        <w:pStyle w:val="ListParagraph"/>
        <w:numPr>
          <w:ilvl w:val="0"/>
          <w:numId w:val="2"/>
        </w:numPr>
        <w:rPr>
          <w:rFonts w:cs="Arial"/>
          <w:lang w:eastAsia="hr-HR"/>
        </w:rPr>
      </w:pPr>
      <w:r w:rsidRPr="00F520FB">
        <w:rPr>
          <w:rFonts w:cs="Arial"/>
          <w:lang w:eastAsia="hr-HR"/>
        </w:rPr>
        <w:t>način i rok isplate novčanog dobitka koji ne smije biti duži od 60 dana od dana objavljivanja konačnog izvještaja o rezultatu događaja;</w:t>
      </w:r>
    </w:p>
    <w:p w14:paraId="34F9514C" w14:textId="13FBFA48" w:rsidR="006A167E" w:rsidRDefault="006A167E" w:rsidP="00B943FE">
      <w:pPr>
        <w:pStyle w:val="ListParagraph"/>
        <w:numPr>
          <w:ilvl w:val="0"/>
          <w:numId w:val="2"/>
        </w:numPr>
        <w:rPr>
          <w:rFonts w:cs="Arial"/>
          <w:lang w:eastAsia="hr-HR"/>
        </w:rPr>
      </w:pPr>
      <w:r w:rsidRPr="00F520FB">
        <w:rPr>
          <w:rFonts w:cs="Arial"/>
          <w:lang w:eastAsia="hr-HR"/>
        </w:rPr>
        <w:t xml:space="preserve">način upoznavanja </w:t>
      </w:r>
      <w:r w:rsidR="00411BA6">
        <w:rPr>
          <w:rFonts w:cs="Arial"/>
          <w:lang w:eastAsia="hr-HR"/>
        </w:rPr>
        <w:t>igrač</w:t>
      </w:r>
      <w:r w:rsidRPr="00F520FB">
        <w:rPr>
          <w:rFonts w:cs="Arial"/>
          <w:lang w:eastAsia="hr-HR"/>
        </w:rPr>
        <w:t>a sa pravilima klađenja;</w:t>
      </w:r>
    </w:p>
    <w:p w14:paraId="5BB0AA4C" w14:textId="294A2538" w:rsidR="006A167E" w:rsidRDefault="006A167E" w:rsidP="00B943FE">
      <w:pPr>
        <w:pStyle w:val="ListParagraph"/>
        <w:numPr>
          <w:ilvl w:val="0"/>
          <w:numId w:val="2"/>
        </w:numPr>
        <w:rPr>
          <w:rFonts w:cs="Arial"/>
          <w:lang w:eastAsia="hr-HR"/>
        </w:rPr>
      </w:pPr>
      <w:r w:rsidRPr="00F520FB">
        <w:rPr>
          <w:rFonts w:cs="Arial"/>
          <w:lang w:eastAsia="hr-HR"/>
        </w:rPr>
        <w:t>uslove pod kojima priređivač može određenim osobama privremeno ili trajno zabraniti ili vremenski ograničiti pravo na učestvovanje u igri klađenja;</w:t>
      </w:r>
    </w:p>
    <w:p w14:paraId="23820FB6" w14:textId="77777777" w:rsidR="006A167E" w:rsidRPr="00F520FB" w:rsidRDefault="006A167E" w:rsidP="00B943FE">
      <w:pPr>
        <w:pStyle w:val="ListParagraph"/>
        <w:numPr>
          <w:ilvl w:val="0"/>
          <w:numId w:val="2"/>
        </w:numPr>
        <w:rPr>
          <w:rFonts w:cs="Arial"/>
          <w:lang w:eastAsia="hr-HR"/>
        </w:rPr>
      </w:pPr>
      <w:r w:rsidRPr="00F520FB">
        <w:rPr>
          <w:rFonts w:cs="Arial"/>
          <w:lang w:eastAsia="hr-HR"/>
        </w:rPr>
        <w:t>odredbu o zabrani pristupa igri klađenja licima mlađim od 18 godina.</w:t>
      </w:r>
    </w:p>
    <w:p w14:paraId="4FA17463" w14:textId="785ABE27" w:rsidR="006A167E" w:rsidRPr="00F520FB" w:rsidRDefault="006A167E" w:rsidP="00E55FF3">
      <w:pPr>
        <w:rPr>
          <w:lang w:eastAsia="hr-HR"/>
        </w:rPr>
      </w:pPr>
      <w:r w:rsidRPr="00F520FB">
        <w:rPr>
          <w:lang w:eastAsia="hr-HR"/>
        </w:rPr>
        <w:t xml:space="preserve">Pravila igre klađenja moraju biti istaknuta </w:t>
      </w:r>
      <w:r w:rsidR="007074B0">
        <w:rPr>
          <w:lang w:eastAsia="hr-HR"/>
        </w:rPr>
        <w:t>u kladionici</w:t>
      </w:r>
      <w:r w:rsidRPr="00F520FB">
        <w:rPr>
          <w:lang w:eastAsia="hr-HR"/>
        </w:rPr>
        <w:t xml:space="preserve"> i </w:t>
      </w:r>
      <w:r w:rsidR="00411BA6">
        <w:rPr>
          <w:lang w:eastAsia="hr-HR"/>
        </w:rPr>
        <w:t>igrači</w:t>
      </w:r>
      <w:r w:rsidRPr="00F520FB">
        <w:rPr>
          <w:lang w:eastAsia="hr-HR"/>
        </w:rPr>
        <w:t xml:space="preserve">ma uvijek dostupna na uvid. </w:t>
      </w:r>
    </w:p>
    <w:p w14:paraId="52C20CD9" w14:textId="5C9A8C00" w:rsidR="00FF186F" w:rsidRPr="00E82B03" w:rsidRDefault="006A167E" w:rsidP="00E55FF3">
      <w:pPr>
        <w:rPr>
          <w:lang w:eastAsia="hr-HR"/>
        </w:rPr>
      </w:pPr>
      <w:r w:rsidRPr="00F520FB">
        <w:rPr>
          <w:lang w:eastAsia="hr-HR"/>
        </w:rPr>
        <w:t>Pravila igre ne smiju se mijenjati ako je igra započela.</w:t>
      </w:r>
    </w:p>
    <w:p w14:paraId="7973AFBA" w14:textId="62ABE2F4" w:rsidR="006A167E" w:rsidRPr="006F1F52" w:rsidRDefault="006A167E" w:rsidP="00E55FF3">
      <w:pPr>
        <w:spacing w:after="120"/>
        <w:ind w:firstLine="0"/>
        <w:jc w:val="center"/>
        <w:rPr>
          <w:rFonts w:cs="Arial"/>
          <w:b/>
          <w:bCs/>
        </w:rPr>
      </w:pPr>
      <w:r w:rsidRPr="006F1F52">
        <w:rPr>
          <w:rFonts w:cs="Arial"/>
          <w:b/>
          <w:bCs/>
        </w:rPr>
        <w:t>Osnovni kapital</w:t>
      </w:r>
      <w:r w:rsidR="00903C8B">
        <w:rPr>
          <w:rFonts w:cs="Arial"/>
          <w:b/>
          <w:bCs/>
        </w:rPr>
        <w:t xml:space="preserve"> i osiguranje isplate dobitaka</w:t>
      </w:r>
    </w:p>
    <w:p w14:paraId="60AEB5E2" w14:textId="394C8DF8" w:rsidR="000204D1" w:rsidRPr="006F1F52" w:rsidRDefault="006A167E" w:rsidP="00E55FF3">
      <w:pPr>
        <w:spacing w:after="120"/>
        <w:ind w:firstLine="0"/>
        <w:jc w:val="center"/>
        <w:rPr>
          <w:rFonts w:cs="Arial"/>
          <w:b/>
          <w:bCs/>
        </w:rPr>
      </w:pPr>
      <w:r w:rsidRPr="006F1F52">
        <w:rPr>
          <w:rFonts w:cs="Arial"/>
          <w:b/>
          <w:bCs/>
        </w:rPr>
        <w:t xml:space="preserve">Član </w:t>
      </w:r>
      <w:r w:rsidR="00783FDD">
        <w:rPr>
          <w:rFonts w:cs="Arial"/>
          <w:b/>
          <w:bCs/>
        </w:rPr>
        <w:t>50</w:t>
      </w:r>
    </w:p>
    <w:p w14:paraId="505B395E" w14:textId="600A0D99" w:rsidR="001124B7" w:rsidRPr="001124B7" w:rsidRDefault="001124B7" w:rsidP="001124B7">
      <w:pPr>
        <w:spacing w:after="120"/>
        <w:ind w:firstLine="720"/>
        <w:rPr>
          <w:rFonts w:cs="Arial"/>
        </w:rPr>
      </w:pPr>
      <w:r w:rsidRPr="001124B7">
        <w:rPr>
          <w:rFonts w:cs="Arial"/>
        </w:rPr>
        <w:t>Priređivač igara na sreću kome je dodjeljeno odobrenje za priređivanje ig</w:t>
      </w:r>
      <w:r>
        <w:rPr>
          <w:rFonts w:cs="Arial"/>
        </w:rPr>
        <w:t>re</w:t>
      </w:r>
      <w:r w:rsidRPr="001124B7">
        <w:rPr>
          <w:rFonts w:cs="Arial"/>
        </w:rPr>
        <w:t xml:space="preserve"> </w:t>
      </w:r>
      <w:r>
        <w:rPr>
          <w:rFonts w:cs="Arial"/>
        </w:rPr>
        <w:t>klađenja</w:t>
      </w:r>
      <w:r w:rsidRPr="001124B7">
        <w:rPr>
          <w:rFonts w:cs="Arial"/>
        </w:rPr>
        <w:t xml:space="preserve"> mora imati osnovni kapital u vrijednosti od </w:t>
      </w:r>
      <w:r w:rsidR="00417F0B">
        <w:rPr>
          <w:rFonts w:cs="Arial"/>
        </w:rPr>
        <w:t>200</w:t>
      </w:r>
      <w:r w:rsidRPr="001124B7">
        <w:rPr>
          <w:rFonts w:cs="Arial"/>
        </w:rPr>
        <w:t>.000 €</w:t>
      </w:r>
      <w:r>
        <w:rPr>
          <w:rFonts w:cs="Arial"/>
        </w:rPr>
        <w:t>.</w:t>
      </w:r>
    </w:p>
    <w:p w14:paraId="56B498A0" w14:textId="77777777" w:rsidR="001124B7" w:rsidRPr="001124B7" w:rsidRDefault="001124B7" w:rsidP="001124B7">
      <w:pPr>
        <w:shd w:val="clear" w:color="auto" w:fill="FFFFFF"/>
        <w:spacing w:after="120" w:line="240" w:lineRule="auto"/>
        <w:ind w:firstLine="720"/>
        <w:rPr>
          <w:rFonts w:eastAsia="Times New Roman" w:cs="Arial"/>
        </w:rPr>
      </w:pPr>
      <w:r w:rsidRPr="001124B7">
        <w:rPr>
          <w:rFonts w:eastAsia="Times New Roman" w:cs="Arial"/>
        </w:rPr>
        <w:t>Osnovni kapital privrednog društva iz stava 1 ovog člana mora biti registrovan u skladu sa propisima o registraciji pravnih lica.</w:t>
      </w:r>
    </w:p>
    <w:p w14:paraId="48B86FAC" w14:textId="6BD707EE" w:rsidR="001124B7" w:rsidRDefault="001124B7" w:rsidP="001124B7">
      <w:pPr>
        <w:spacing w:after="120"/>
        <w:ind w:firstLine="720"/>
        <w:rPr>
          <w:rFonts w:eastAsia="Times New Roman" w:cs="Arial"/>
        </w:rPr>
      </w:pPr>
      <w:r w:rsidRPr="001124B7">
        <w:rPr>
          <w:rFonts w:cs="Arial"/>
        </w:rPr>
        <w:t>Priređivač igara na sreću kome je dod</w:t>
      </w:r>
      <w:r w:rsidR="00B647EC">
        <w:rPr>
          <w:rFonts w:cs="Arial"/>
        </w:rPr>
        <w:t>i</w:t>
      </w:r>
      <w:r w:rsidRPr="001124B7">
        <w:rPr>
          <w:rFonts w:cs="Arial"/>
        </w:rPr>
        <w:t xml:space="preserve">jeljeno odobrenje za priređivanje </w:t>
      </w:r>
      <w:r>
        <w:rPr>
          <w:rFonts w:cs="Arial"/>
        </w:rPr>
        <w:t xml:space="preserve">igre klađenja </w:t>
      </w:r>
      <w:r w:rsidR="00394B58">
        <w:rPr>
          <w:rFonts w:cs="Arial"/>
        </w:rPr>
        <w:t xml:space="preserve">je </w:t>
      </w:r>
      <w:r w:rsidRPr="001124B7">
        <w:rPr>
          <w:rFonts w:cs="Arial"/>
        </w:rPr>
        <w:t>duž</w:t>
      </w:r>
      <w:r w:rsidR="00B647EC">
        <w:rPr>
          <w:rFonts w:cs="Arial"/>
        </w:rPr>
        <w:t>an</w:t>
      </w:r>
      <w:r w:rsidRPr="001124B7">
        <w:rPr>
          <w:rFonts w:cs="Arial"/>
        </w:rPr>
        <w:t xml:space="preserve"> </w:t>
      </w:r>
      <w:r w:rsidRPr="001124B7">
        <w:rPr>
          <w:rFonts w:eastAsia="Times New Roman" w:cs="Arial"/>
        </w:rPr>
        <w:t>da u periodu važenja odobrenja održava iznos osnovnog kapitala u visini iz stava 1 ovog člana.</w:t>
      </w:r>
    </w:p>
    <w:p w14:paraId="1A18F2BF" w14:textId="772E9795" w:rsidR="000204D1" w:rsidRPr="00903C8B" w:rsidRDefault="006A167E" w:rsidP="00903C8B">
      <w:pPr>
        <w:spacing w:after="120"/>
        <w:ind w:firstLine="720"/>
        <w:rPr>
          <w:rFonts w:cs="Arial"/>
        </w:rPr>
      </w:pPr>
      <w:r w:rsidRPr="00836F70">
        <w:rPr>
          <w:rFonts w:cs="Arial"/>
        </w:rPr>
        <w:t>Ako priređivač ima pravo priređivanja neke druge igre na sreću iz član</w:t>
      </w:r>
      <w:r w:rsidRPr="00A4037B">
        <w:rPr>
          <w:rFonts w:cs="Arial"/>
        </w:rPr>
        <w:t xml:space="preserve">a </w:t>
      </w:r>
      <w:r w:rsidR="00EF241E" w:rsidRPr="00A4037B">
        <w:rPr>
          <w:rFonts w:cs="Arial"/>
        </w:rPr>
        <w:t>10</w:t>
      </w:r>
      <w:r w:rsidRPr="00A4037B">
        <w:rPr>
          <w:rFonts w:cs="Arial"/>
        </w:rPr>
        <w:t xml:space="preserve"> </w:t>
      </w:r>
      <w:r w:rsidRPr="00836F70">
        <w:rPr>
          <w:rFonts w:cs="Arial"/>
        </w:rPr>
        <w:t>ovog zakona, mora imati propisani osnovni kapital i za drugu igru na sreću koju priređuje</w:t>
      </w:r>
      <w:r w:rsidR="00B647EC">
        <w:rPr>
          <w:rFonts w:cs="Arial"/>
        </w:rPr>
        <w:t>.</w:t>
      </w:r>
    </w:p>
    <w:p w14:paraId="4A253C1D" w14:textId="1A3A30B4" w:rsidR="006A167E" w:rsidRPr="002154CE" w:rsidRDefault="006A167E" w:rsidP="00216748">
      <w:pPr>
        <w:spacing w:after="120"/>
        <w:ind w:firstLine="720"/>
        <w:rPr>
          <w:rFonts w:cs="Arial"/>
        </w:rPr>
      </w:pPr>
      <w:r w:rsidRPr="00161AFA">
        <w:rPr>
          <w:rFonts w:cs="Arial"/>
        </w:rPr>
        <w:t>Radi osiguranja isplate dobitaka igračima i podmirenja obaveza po osnovu dospjelih naknada u skladu sa zakonom, priređivač mora u period</w:t>
      </w:r>
      <w:r>
        <w:rPr>
          <w:rFonts w:cs="Arial"/>
        </w:rPr>
        <w:t>u</w:t>
      </w:r>
      <w:r w:rsidRPr="00161AFA">
        <w:rPr>
          <w:rFonts w:cs="Arial"/>
        </w:rPr>
        <w:t xml:space="preserve"> za koji je odobrenje dato</w:t>
      </w:r>
      <w:r w:rsidR="00A90A93">
        <w:rPr>
          <w:rFonts w:cs="Arial"/>
        </w:rPr>
        <w:t xml:space="preserve"> i </w:t>
      </w:r>
      <w:r w:rsidR="00B647EC">
        <w:rPr>
          <w:rFonts w:cs="Arial"/>
        </w:rPr>
        <w:t>90 dana</w:t>
      </w:r>
      <w:r w:rsidR="00A90A93">
        <w:rPr>
          <w:rFonts w:cs="Arial"/>
        </w:rPr>
        <w:t xml:space="preserve"> nakon isteka odobrenja</w:t>
      </w:r>
      <w:r w:rsidRPr="00161AFA">
        <w:rPr>
          <w:rFonts w:cs="Arial"/>
        </w:rPr>
        <w:t xml:space="preserve"> imati </w:t>
      </w:r>
      <w:r>
        <w:rPr>
          <w:rFonts w:cs="Arial"/>
        </w:rPr>
        <w:t xml:space="preserve">bezuslovnu garanciju kreditne institucije </w:t>
      </w:r>
      <w:r w:rsidR="00A90A93">
        <w:rPr>
          <w:rFonts w:cs="Arial"/>
        </w:rPr>
        <w:t xml:space="preserve">iz člana 44 stav </w:t>
      </w:r>
      <w:r w:rsidR="00BA4AEB">
        <w:rPr>
          <w:rFonts w:cs="Arial"/>
        </w:rPr>
        <w:t>3</w:t>
      </w:r>
      <w:r w:rsidR="00A90A93">
        <w:rPr>
          <w:rFonts w:cs="Arial"/>
        </w:rPr>
        <w:t xml:space="preserve"> tačka 5 ovog zakona.</w:t>
      </w:r>
    </w:p>
    <w:p w14:paraId="2EEDD0DF" w14:textId="48EF2BED" w:rsidR="00903C8B" w:rsidRPr="00903C8B" w:rsidRDefault="006A167E" w:rsidP="00E55FF3">
      <w:pPr>
        <w:shd w:val="clear" w:color="auto" w:fill="FFFFFF"/>
        <w:spacing w:after="120" w:line="240" w:lineRule="auto"/>
        <w:ind w:firstLine="720"/>
        <w:rPr>
          <w:rFonts w:eastAsia="Times New Roman" w:cs="Arial"/>
        </w:rPr>
      </w:pPr>
      <w:r w:rsidRPr="00FF49D1">
        <w:rPr>
          <w:rFonts w:eastAsia="Times New Roman" w:cs="Arial"/>
        </w:rPr>
        <w:t xml:space="preserve">Priređivač igara klađenja mora svakoga dana u kome se priređuju igre da obezbijedi riziko depozit u blagajni u iznosu od najmanje </w:t>
      </w:r>
      <w:r w:rsidR="00497776">
        <w:rPr>
          <w:rFonts w:eastAsia="Times New Roman" w:cs="Arial"/>
        </w:rPr>
        <w:t>300</w:t>
      </w:r>
      <w:r w:rsidRPr="00FF49D1">
        <w:rPr>
          <w:rFonts w:eastAsia="Times New Roman" w:cs="Arial"/>
        </w:rPr>
        <w:t xml:space="preserve"> eura po </w:t>
      </w:r>
      <w:r w:rsidR="007074B0">
        <w:rPr>
          <w:rFonts w:eastAsia="Times New Roman" w:cs="Arial"/>
        </w:rPr>
        <w:t>kladionici</w:t>
      </w:r>
      <w:r w:rsidR="00A90A93">
        <w:rPr>
          <w:rFonts w:eastAsia="Times New Roman" w:cs="Arial"/>
        </w:rPr>
        <w:t>.</w:t>
      </w:r>
      <w:bookmarkStart w:id="42" w:name="str_93"/>
      <w:bookmarkStart w:id="43" w:name="str_94"/>
      <w:bookmarkEnd w:id="42"/>
      <w:bookmarkEnd w:id="43"/>
    </w:p>
    <w:p w14:paraId="1CC98F64" w14:textId="77777777" w:rsidR="000204D1" w:rsidRPr="00E55FF3" w:rsidRDefault="00227F24" w:rsidP="00E55FF3">
      <w:pPr>
        <w:spacing w:after="120"/>
        <w:ind w:firstLine="0"/>
        <w:jc w:val="center"/>
        <w:rPr>
          <w:b/>
          <w:bCs/>
        </w:rPr>
      </w:pPr>
      <w:r w:rsidRPr="00E55FF3">
        <w:rPr>
          <w:b/>
          <w:bCs/>
        </w:rPr>
        <w:lastRenderedPageBreak/>
        <w:t>N</w:t>
      </w:r>
      <w:r w:rsidR="000204D1" w:rsidRPr="00E55FF3">
        <w:rPr>
          <w:b/>
          <w:bCs/>
        </w:rPr>
        <w:t>aknada za priređivanje</w:t>
      </w:r>
    </w:p>
    <w:p w14:paraId="2CAEEBFD" w14:textId="22B6C0C4" w:rsidR="00227F24" w:rsidRPr="00E55FF3" w:rsidRDefault="000204D1" w:rsidP="00E55FF3">
      <w:pPr>
        <w:spacing w:after="120"/>
        <w:ind w:firstLine="0"/>
        <w:jc w:val="center"/>
        <w:rPr>
          <w:b/>
          <w:bCs/>
        </w:rPr>
      </w:pPr>
      <w:bookmarkStart w:id="44" w:name="clan_91"/>
      <w:bookmarkEnd w:id="44"/>
      <w:r w:rsidRPr="00E55FF3">
        <w:rPr>
          <w:b/>
          <w:bCs/>
        </w:rPr>
        <w:t xml:space="preserve">Član </w:t>
      </w:r>
      <w:r w:rsidR="00783FDD" w:rsidRPr="00E55FF3">
        <w:rPr>
          <w:b/>
          <w:bCs/>
        </w:rPr>
        <w:t>5</w:t>
      </w:r>
      <w:r w:rsidR="00903C8B" w:rsidRPr="00E55FF3">
        <w:rPr>
          <w:b/>
          <w:bCs/>
        </w:rPr>
        <w:t>1</w:t>
      </w:r>
    </w:p>
    <w:p w14:paraId="4DA014F6" w14:textId="77777777" w:rsidR="000204D1" w:rsidRPr="00B40C2F" w:rsidRDefault="000204D1" w:rsidP="00E55FF3">
      <w:r w:rsidRPr="00B40C2F">
        <w:t>Priređivač plaća naknadu za priređivanje igara klađenja koja se sastoji iz fiksnog i varijabilnog dijela.</w:t>
      </w:r>
    </w:p>
    <w:p w14:paraId="11510939" w14:textId="349FF34D" w:rsidR="00227F24" w:rsidRDefault="000204D1" w:rsidP="00E55FF3">
      <w:r w:rsidRPr="008604FF">
        <w:t xml:space="preserve">Fiksni dio naknade za priređivanje igara klađenja iznosi </w:t>
      </w:r>
      <w:r w:rsidR="004C7710">
        <w:t>10</w:t>
      </w:r>
      <w:r w:rsidRPr="008604FF">
        <w:t xml:space="preserve">00 € mjesečno po </w:t>
      </w:r>
      <w:r w:rsidR="00903C8B">
        <w:t>kladionic</w:t>
      </w:r>
      <w:r w:rsidRPr="008604FF">
        <w:t xml:space="preserve">i </w:t>
      </w:r>
      <w:r w:rsidR="004C7710">
        <w:t xml:space="preserve">i </w:t>
      </w:r>
      <w:r w:rsidRPr="008604FF">
        <w:t>plaća se unaprijed do petnaestog u mjesecu za tekući mjesec.</w:t>
      </w:r>
    </w:p>
    <w:p w14:paraId="6CDB79BD" w14:textId="77777777" w:rsidR="000204D1" w:rsidRPr="00004D51" w:rsidRDefault="000204D1" w:rsidP="00E55FF3">
      <w:r w:rsidRPr="00004D51">
        <w:t>Varijabilni dio naknade za priređivanje igara klađenja iznosi 10% mjesečne osnovice za obračun naknade.</w:t>
      </w:r>
    </w:p>
    <w:p w14:paraId="3ADA440B" w14:textId="77777777" w:rsidR="000204D1" w:rsidRPr="00004D51" w:rsidRDefault="000204D1" w:rsidP="00E55FF3">
      <w:r w:rsidRPr="00004D51">
        <w:t>Varijabilna naknada za priređivanje igara klađenja plaća se do petnaestog u mjesecu za prethodni mjesec.</w:t>
      </w:r>
    </w:p>
    <w:p w14:paraId="6271218D" w14:textId="77777777" w:rsidR="000204D1" w:rsidRPr="00004D51" w:rsidRDefault="000204D1" w:rsidP="00E55FF3">
      <w:r w:rsidRPr="00004D51">
        <w:t>Mjesečna osnovica za obračun se dobija kao zbir dnevnih obračuna za kladionice za taj mjesec.</w:t>
      </w:r>
    </w:p>
    <w:p w14:paraId="292109F9" w14:textId="77777777" w:rsidR="000204D1" w:rsidRPr="00004D51" w:rsidRDefault="000204D1" w:rsidP="00E55FF3">
      <w:r w:rsidRPr="00004D51">
        <w:t>Dnevni obračun za kladionicu se dobija kao razlika između svih uplata i isplaćenih dobitaka igračima za taj dan.</w:t>
      </w:r>
    </w:p>
    <w:p w14:paraId="73885093" w14:textId="372A2FE9" w:rsidR="000204D1" w:rsidRPr="00004D51" w:rsidRDefault="000204D1" w:rsidP="00E55FF3">
      <w:bookmarkStart w:id="45" w:name="_Hlk173137090"/>
      <w:r w:rsidRPr="00004D51">
        <w:t>Ako je razlika iz stava 6 ovog člana negativna (manja od 0</w:t>
      </w:r>
      <w:r w:rsidR="00E56386" w:rsidRPr="00004D51">
        <w:t>,</w:t>
      </w:r>
      <w:r w:rsidRPr="00004D51">
        <w:t xml:space="preserve"> odnosno isplate veće od uplata) onda se smatra da je osnovica za tu blagajnu odnosno terminal nula.</w:t>
      </w:r>
    </w:p>
    <w:bookmarkEnd w:id="45"/>
    <w:p w14:paraId="4F87FD4E" w14:textId="77777777" w:rsidR="000204D1" w:rsidRPr="00004D51" w:rsidRDefault="000204D1" w:rsidP="00E55FF3">
      <w:r w:rsidRPr="00004D51">
        <w:t>Uplate i isplate iz stava 6 ovog člana se odnose na blagajnu i na terminale.</w:t>
      </w:r>
    </w:p>
    <w:p w14:paraId="2F0D7460" w14:textId="77777777" w:rsidR="000204D1" w:rsidRPr="00004D51" w:rsidRDefault="000204D1" w:rsidP="00E55FF3">
      <w:r w:rsidRPr="00004D51">
        <w:t>Uplatama u stavu 6 ovog člana ne smatra se bilo kakav bonus, nagradni vaučer ili slično koje priređivač poklanja igraču i na osnovu koga igrač može da učestvuje u igri.</w:t>
      </w:r>
    </w:p>
    <w:p w14:paraId="323654F4" w14:textId="1576D9E8" w:rsidR="000204D1" w:rsidRPr="00004D51" w:rsidRDefault="000204D1" w:rsidP="00E55FF3">
      <w:r w:rsidRPr="00004D51">
        <w:rPr>
          <w:rFonts w:eastAsia="Times New Roman"/>
        </w:rPr>
        <w:t>Priređivač je dužan da vodi evidenciju za blagajne i terminale</w:t>
      </w:r>
      <w:r w:rsidRPr="00004D51">
        <w:t>.</w:t>
      </w:r>
    </w:p>
    <w:p w14:paraId="6965D274" w14:textId="77777777" w:rsidR="00227F24" w:rsidRPr="00004D51" w:rsidRDefault="000204D1" w:rsidP="00E55FF3">
      <w:r w:rsidRPr="00004D51">
        <w:t>Priređivač je dužan da nadležnom organu dostavi mjesečni izvještaj i dokaze o izvršenoj uplati na osnovu st. 2 i 4 ovo člana.</w:t>
      </w:r>
    </w:p>
    <w:p w14:paraId="66E65251" w14:textId="38EDC868" w:rsidR="00233F57" w:rsidRPr="00233F57" w:rsidRDefault="00233F57" w:rsidP="00E55FF3">
      <w:r w:rsidRPr="00C11AFF">
        <w:t xml:space="preserve">Iznos jednokratne naknade koju plaća priređivač za priređivanje igara klađenja iznosi 1.000,00 eura po </w:t>
      </w:r>
      <w:r w:rsidR="003F1056">
        <w:t xml:space="preserve">kladionici, </w:t>
      </w:r>
      <w:r w:rsidRPr="00C11AFF">
        <w:t>odnosno objektu u kojem se priređuje ova vrsta igara na sreću</w:t>
      </w:r>
      <w:r w:rsidR="003F1056">
        <w:t>.</w:t>
      </w:r>
    </w:p>
    <w:p w14:paraId="22C3EA71" w14:textId="289B8E61" w:rsidR="00673B42" w:rsidRPr="00E55FF3" w:rsidRDefault="000204D1" w:rsidP="00E55FF3">
      <w:pPr>
        <w:rPr>
          <w:rFonts w:eastAsia="Times New Roman"/>
        </w:rPr>
      </w:pPr>
      <w:r w:rsidRPr="00004D51">
        <w:t xml:space="preserve">Sadržaj </w:t>
      </w:r>
      <w:r w:rsidRPr="00004D51">
        <w:rPr>
          <w:rFonts w:eastAsia="Times New Roman"/>
        </w:rPr>
        <w:t>i način vođenja evidencija iz stava 10 ovog člana, kao i sadržaj, način dostavljanja izvještaja i dokaza o uplati iz stava 11 ovog člana</w:t>
      </w:r>
      <w:r w:rsidR="00E56386" w:rsidRPr="00004D51">
        <w:rPr>
          <w:rFonts w:eastAsia="Times New Roman"/>
        </w:rPr>
        <w:t xml:space="preserve"> </w:t>
      </w:r>
      <w:r w:rsidRPr="00004D51">
        <w:rPr>
          <w:rFonts w:eastAsia="Times New Roman"/>
        </w:rPr>
        <w:t>propisuje Ministartvo.</w:t>
      </w:r>
    </w:p>
    <w:p w14:paraId="095ED02D" w14:textId="77777777" w:rsidR="00583BC5" w:rsidRPr="005A5241" w:rsidRDefault="00583BC5" w:rsidP="00E55FF3">
      <w:pPr>
        <w:spacing w:after="120"/>
        <w:ind w:firstLine="0"/>
        <w:jc w:val="center"/>
        <w:rPr>
          <w:rFonts w:cs="Arial"/>
        </w:rPr>
      </w:pPr>
      <w:r w:rsidRPr="005A5241">
        <w:rPr>
          <w:rFonts w:cs="Arial"/>
          <w:b/>
          <w:bCs/>
        </w:rPr>
        <w:t>Kontrolni nadzor uplata i isplata klađenja</w:t>
      </w:r>
    </w:p>
    <w:p w14:paraId="1564F11E" w14:textId="55DE14F4" w:rsidR="00583BC5" w:rsidRPr="005A5241" w:rsidRDefault="00583BC5" w:rsidP="00E55FF3">
      <w:pPr>
        <w:spacing w:after="120"/>
        <w:ind w:firstLine="0"/>
        <w:jc w:val="center"/>
        <w:rPr>
          <w:rFonts w:cs="Arial"/>
        </w:rPr>
      </w:pPr>
      <w:r w:rsidRPr="005A5241">
        <w:rPr>
          <w:rFonts w:cs="Arial"/>
          <w:b/>
          <w:bCs/>
        </w:rPr>
        <w:t xml:space="preserve">Član </w:t>
      </w:r>
      <w:r w:rsidR="00783FDD">
        <w:rPr>
          <w:rFonts w:cs="Arial"/>
          <w:b/>
          <w:bCs/>
        </w:rPr>
        <w:t>5</w:t>
      </w:r>
      <w:r w:rsidR="00363A41">
        <w:rPr>
          <w:rFonts w:cs="Arial"/>
          <w:b/>
          <w:bCs/>
        </w:rPr>
        <w:t>2</w:t>
      </w:r>
    </w:p>
    <w:p w14:paraId="5C82CA2A" w14:textId="52710921" w:rsidR="00583BC5" w:rsidRPr="005A5241" w:rsidRDefault="00583BC5" w:rsidP="00E55FF3">
      <w:r w:rsidRPr="004423A1">
        <w:t xml:space="preserve">Priređivač je dužan osigurati čuvanje primljenih kladioničkih uplata i isplata na način da uspostavi sistem nadzora (ON - LINE nadzor) koji mora biti povezan u informacioni sistem nadležnog organa </w:t>
      </w:r>
      <w:r w:rsidR="00C11AFF">
        <w:t xml:space="preserve">uprave </w:t>
      </w:r>
      <w:r w:rsidRPr="004423A1">
        <w:t>na način da se osigura neprekidan i neposredan nadzor.</w:t>
      </w:r>
    </w:p>
    <w:p w14:paraId="209284ED" w14:textId="77777777" w:rsidR="000204D1" w:rsidRPr="005A5241" w:rsidRDefault="000204D1" w:rsidP="00E55FF3">
      <w:pPr>
        <w:spacing w:after="120"/>
        <w:ind w:firstLine="0"/>
        <w:jc w:val="center"/>
        <w:rPr>
          <w:rFonts w:cs="Arial"/>
        </w:rPr>
      </w:pPr>
      <w:r w:rsidRPr="005A5241">
        <w:rPr>
          <w:rFonts w:cs="Arial"/>
          <w:b/>
          <w:bCs/>
        </w:rPr>
        <w:t>Jednokratno priređivanje klađenja</w:t>
      </w:r>
    </w:p>
    <w:p w14:paraId="614B15AC" w14:textId="554F1156" w:rsidR="00227F24" w:rsidRPr="00E55FF3" w:rsidRDefault="000204D1" w:rsidP="00E55FF3">
      <w:pPr>
        <w:spacing w:after="120"/>
        <w:ind w:firstLine="0"/>
        <w:jc w:val="center"/>
        <w:rPr>
          <w:rFonts w:cs="Arial"/>
          <w:b/>
          <w:bCs/>
        </w:rPr>
      </w:pPr>
      <w:r w:rsidRPr="005A5241">
        <w:rPr>
          <w:rFonts w:cs="Arial"/>
          <w:b/>
          <w:bCs/>
        </w:rPr>
        <w:t xml:space="preserve">Član </w:t>
      </w:r>
      <w:r w:rsidR="00783FDD">
        <w:rPr>
          <w:rFonts w:cs="Arial"/>
          <w:b/>
          <w:bCs/>
        </w:rPr>
        <w:t>5</w:t>
      </w:r>
      <w:r w:rsidR="00B8655A">
        <w:rPr>
          <w:rFonts w:cs="Arial"/>
          <w:b/>
          <w:bCs/>
        </w:rPr>
        <w:t>3</w:t>
      </w:r>
    </w:p>
    <w:p w14:paraId="188B5136" w14:textId="77777777" w:rsidR="000204D1" w:rsidRPr="005A5241" w:rsidRDefault="000204D1" w:rsidP="00E55FF3">
      <w:r w:rsidRPr="005A5241">
        <w:t>Neprofitna organizacija koja organizuje sportska takmičenja može u prostorima stadiona ili dvorane u kojima se održava takmičenje, jednom godišnje, prirediti klađenje u vezi sa tim takmičenjem.</w:t>
      </w:r>
    </w:p>
    <w:p w14:paraId="33B74368" w14:textId="77777777" w:rsidR="000204D1" w:rsidRPr="005A5241" w:rsidRDefault="000204D1" w:rsidP="00E55FF3">
      <w:r w:rsidRPr="005A5241">
        <w:lastRenderedPageBreak/>
        <w:t>Klađenje iz stava 1 ovog člana može se prirediti isključivo na osnovu odobrenja nadležnog organa</w:t>
      </w:r>
      <w:r w:rsidR="00583BC5">
        <w:t xml:space="preserve"> </w:t>
      </w:r>
      <w:r w:rsidRPr="00227F24">
        <w:t>uprave</w:t>
      </w:r>
      <w:r w:rsidRPr="005A5241">
        <w:t>.</w:t>
      </w:r>
    </w:p>
    <w:p w14:paraId="18A1CEDD" w14:textId="77777777" w:rsidR="000204D1" w:rsidRPr="005A5241" w:rsidRDefault="000204D1" w:rsidP="00E55FF3">
      <w:r w:rsidRPr="005A5241">
        <w:t>Uz zahtjev za davanje odobrenja prilaže se:</w:t>
      </w:r>
    </w:p>
    <w:p w14:paraId="1289C536" w14:textId="77777777" w:rsidR="000204D1" w:rsidRPr="00227F24" w:rsidRDefault="000204D1" w:rsidP="00CD1511">
      <w:pPr>
        <w:pStyle w:val="ListParagraph"/>
        <w:numPr>
          <w:ilvl w:val="0"/>
          <w:numId w:val="14"/>
        </w:numPr>
        <w:spacing w:after="120"/>
        <w:rPr>
          <w:rFonts w:cs="Arial"/>
        </w:rPr>
      </w:pPr>
      <w:r w:rsidRPr="00227F24">
        <w:rPr>
          <w:rFonts w:cs="Arial"/>
        </w:rPr>
        <w:t>statut;</w:t>
      </w:r>
    </w:p>
    <w:p w14:paraId="4A5F62B0" w14:textId="77777777" w:rsidR="000204D1" w:rsidRPr="00227F24" w:rsidRDefault="000204D1" w:rsidP="00CD1511">
      <w:pPr>
        <w:pStyle w:val="ListParagraph"/>
        <w:numPr>
          <w:ilvl w:val="0"/>
          <w:numId w:val="14"/>
        </w:numPr>
        <w:spacing w:after="120"/>
        <w:rPr>
          <w:rFonts w:cs="Arial"/>
        </w:rPr>
      </w:pPr>
      <w:r w:rsidRPr="00227F24">
        <w:rPr>
          <w:rFonts w:cs="Arial"/>
        </w:rPr>
        <w:t>odluka i svrha priređivanja klađenja;</w:t>
      </w:r>
    </w:p>
    <w:p w14:paraId="4859CB02" w14:textId="77777777" w:rsidR="000204D1" w:rsidRPr="00227F24" w:rsidRDefault="000204D1" w:rsidP="00CD1511">
      <w:pPr>
        <w:pStyle w:val="ListParagraph"/>
        <w:numPr>
          <w:ilvl w:val="0"/>
          <w:numId w:val="14"/>
        </w:numPr>
        <w:spacing w:after="120"/>
        <w:rPr>
          <w:rFonts w:cs="Arial"/>
        </w:rPr>
      </w:pPr>
      <w:r w:rsidRPr="00227F24">
        <w:rPr>
          <w:rFonts w:cs="Arial"/>
        </w:rPr>
        <w:t>pravila igre;</w:t>
      </w:r>
    </w:p>
    <w:p w14:paraId="37CDFA19" w14:textId="77777777" w:rsidR="000204D1" w:rsidRPr="00227F24" w:rsidRDefault="000204D1" w:rsidP="00CD1511">
      <w:pPr>
        <w:pStyle w:val="ListParagraph"/>
        <w:numPr>
          <w:ilvl w:val="0"/>
          <w:numId w:val="14"/>
        </w:numPr>
        <w:spacing w:after="120"/>
        <w:rPr>
          <w:rFonts w:cs="Arial"/>
        </w:rPr>
      </w:pPr>
      <w:r w:rsidRPr="00227F24">
        <w:rPr>
          <w:rFonts w:cs="Arial"/>
        </w:rPr>
        <w:t>vrijeme priređivanja igre.</w:t>
      </w:r>
    </w:p>
    <w:p w14:paraId="1306EAAE" w14:textId="77777777" w:rsidR="00216748" w:rsidRDefault="000204D1" w:rsidP="00E55FF3">
      <w:r w:rsidRPr="005A5241">
        <w:t xml:space="preserve">Priređivač igre je dužan da uplati naknadu u iznosu od 5% od primljenih uplata za priređivanje klađenja u korist budžeta </w:t>
      </w:r>
      <w:r>
        <w:t>Crne Gore</w:t>
      </w:r>
      <w:r w:rsidRPr="005A5241">
        <w:t>.</w:t>
      </w:r>
    </w:p>
    <w:p w14:paraId="2BE9C01F" w14:textId="79600E4E" w:rsidR="00DE73A5" w:rsidRPr="00B67085" w:rsidRDefault="00227F24" w:rsidP="00E55FF3">
      <w:r>
        <w:t>Nadležni organ uprave odlučuje o zahtjevu iz stava</w:t>
      </w:r>
      <w:r w:rsidR="008944B1">
        <w:t xml:space="preserve"> 3 ovog člana u roku od 30 dana od dana dostavljanja zahtjeva.</w:t>
      </w:r>
      <w:bookmarkEnd w:id="0"/>
    </w:p>
    <w:p w14:paraId="00D7FE81" w14:textId="77777777" w:rsidR="008944B1" w:rsidRPr="008944B1" w:rsidRDefault="008944B1" w:rsidP="00E55FF3">
      <w:pPr>
        <w:shd w:val="clear" w:color="auto" w:fill="FFFFFF"/>
        <w:spacing w:after="120"/>
        <w:ind w:firstLine="0"/>
        <w:jc w:val="center"/>
        <w:rPr>
          <w:rFonts w:eastAsia="Times New Roman" w:cs="Arial"/>
          <w:b/>
          <w:color w:val="333333"/>
        </w:rPr>
      </w:pPr>
      <w:bookmarkStart w:id="46" w:name="_Hlk180161421"/>
      <w:r w:rsidRPr="008944B1">
        <w:rPr>
          <w:rFonts w:eastAsia="Times New Roman" w:cs="Arial"/>
          <w:b/>
          <w:color w:val="333333"/>
        </w:rPr>
        <w:t>Igre na sreću na automatima</w:t>
      </w:r>
    </w:p>
    <w:p w14:paraId="76F14442" w14:textId="1A12D5BD" w:rsidR="00BE2E46" w:rsidRPr="00E55FF3" w:rsidRDefault="008944B1" w:rsidP="00E55FF3">
      <w:pPr>
        <w:spacing w:after="120"/>
        <w:ind w:firstLine="0"/>
        <w:jc w:val="center"/>
        <w:rPr>
          <w:rFonts w:cs="Arial"/>
          <w:b/>
          <w:bCs/>
        </w:rPr>
      </w:pPr>
      <w:r w:rsidRPr="008944B1">
        <w:rPr>
          <w:rFonts w:cs="Arial"/>
          <w:b/>
          <w:bCs/>
        </w:rPr>
        <w:t xml:space="preserve">Član </w:t>
      </w:r>
      <w:r w:rsidR="00783FDD">
        <w:rPr>
          <w:rFonts w:cs="Arial"/>
          <w:b/>
          <w:bCs/>
        </w:rPr>
        <w:t>5</w:t>
      </w:r>
      <w:r w:rsidR="00B8655A">
        <w:rPr>
          <w:rFonts w:cs="Arial"/>
          <w:b/>
          <w:bCs/>
        </w:rPr>
        <w:t>4</w:t>
      </w:r>
    </w:p>
    <w:p w14:paraId="2EF249AF" w14:textId="4D37F650" w:rsidR="00032125" w:rsidRPr="00032125" w:rsidRDefault="00B8655A" w:rsidP="00E55FF3">
      <w:r>
        <w:t>Privredno društvo</w:t>
      </w:r>
      <w:r w:rsidRPr="0047106C">
        <w:t xml:space="preserve"> </w:t>
      </w:r>
      <w:r>
        <w:t>iz člana 24 stav 1</w:t>
      </w:r>
      <w:r w:rsidRPr="0047106C">
        <w:t xml:space="preserve"> </w:t>
      </w:r>
      <w:r>
        <w:t xml:space="preserve">ovog zakona </w:t>
      </w:r>
      <w:r w:rsidRPr="0047106C">
        <w:t>podnosi nadležnom organu uprave zahtjev</w:t>
      </w:r>
      <w:r>
        <w:t xml:space="preserve"> za izdavanje odobrenja</w:t>
      </w:r>
      <w:r w:rsidRPr="0047106C">
        <w:t>, na propisanom obrascu</w:t>
      </w:r>
      <w:r w:rsidR="008944B1" w:rsidRPr="008944B1">
        <w:t>.</w:t>
      </w:r>
      <w:bookmarkStart w:id="47" w:name="_Hlk174817672"/>
    </w:p>
    <w:p w14:paraId="483C944B" w14:textId="122578AA" w:rsidR="00765E41" w:rsidRDefault="008944B1" w:rsidP="00E55FF3">
      <w:r w:rsidRPr="008944B1">
        <w:t xml:space="preserve">Uz zahtjev iz stava 1 ovog člana </w:t>
      </w:r>
      <w:r w:rsidR="00BA0E26">
        <w:t>privredno društvo</w:t>
      </w:r>
      <w:r w:rsidRPr="008944B1">
        <w:t xml:space="preserve"> dostavlja pored dokumentacije iz člana </w:t>
      </w:r>
      <w:r w:rsidR="00583BC5">
        <w:t xml:space="preserve">26 </w:t>
      </w:r>
      <w:r w:rsidRPr="008944B1">
        <w:t>ovog zakona</w:t>
      </w:r>
      <w:r w:rsidR="00BA0E26">
        <w:t xml:space="preserve"> i</w:t>
      </w:r>
      <w:r w:rsidR="009C37D5">
        <w:t>:</w:t>
      </w:r>
    </w:p>
    <w:bookmarkEnd w:id="47"/>
    <w:p w14:paraId="112F4F30" w14:textId="77777777" w:rsidR="00773F4D" w:rsidRPr="00763E7D" w:rsidRDefault="00773F4D" w:rsidP="00CD1511">
      <w:pPr>
        <w:numPr>
          <w:ilvl w:val="0"/>
          <w:numId w:val="15"/>
        </w:numPr>
        <w:spacing w:after="0" w:line="276" w:lineRule="auto"/>
        <w:rPr>
          <w:rFonts w:eastAsia="Times New Roman" w:cs="Arial"/>
        </w:rPr>
      </w:pPr>
      <w:r w:rsidRPr="00763E7D">
        <w:rPr>
          <w:rFonts w:eastAsia="Times New Roman" w:cs="Arial"/>
        </w:rPr>
        <w:t>pravila za svaku vrstu igre koja će se priređivati, uslove za učestvovanje u igri, visinu uloga, i druge podatke o vrsti igre koju namjerava da pruži u svemu u skladu sa odredbama ovog zakona koje se odnose na priređivanje igara na sreću;</w:t>
      </w:r>
    </w:p>
    <w:p w14:paraId="48D0429B" w14:textId="706DDF7D" w:rsidR="00DD01C2" w:rsidRPr="00763E7D" w:rsidRDefault="00763E7D" w:rsidP="00CD1511">
      <w:pPr>
        <w:numPr>
          <w:ilvl w:val="0"/>
          <w:numId w:val="15"/>
        </w:numPr>
        <w:spacing w:after="0" w:line="276" w:lineRule="auto"/>
        <w:rPr>
          <w:rFonts w:eastAsia="Times New Roman" w:cs="Arial"/>
        </w:rPr>
      </w:pPr>
      <w:r w:rsidRPr="00BA4AEB">
        <w:rPr>
          <w:rFonts w:eastAsia="Times New Roman" w:cs="Arial"/>
        </w:rPr>
        <w:t xml:space="preserve">spisak </w:t>
      </w:r>
      <w:r>
        <w:rPr>
          <w:rFonts w:eastAsia="Times New Roman" w:cs="Arial"/>
        </w:rPr>
        <w:t xml:space="preserve">mjesta za </w:t>
      </w:r>
      <w:r w:rsidR="005B56AC">
        <w:rPr>
          <w:rFonts w:eastAsia="Times New Roman" w:cs="Arial"/>
        </w:rPr>
        <w:t>priređivanje igara na sreću na automatima (u daljem tekstu: automat klub)</w:t>
      </w:r>
      <w:r w:rsidR="00DD01C2" w:rsidRPr="00763E7D">
        <w:rPr>
          <w:rFonts w:cs="Arial"/>
        </w:rPr>
        <w:t>;</w:t>
      </w:r>
    </w:p>
    <w:p w14:paraId="3308A5E2" w14:textId="60E67D27" w:rsidR="00773F4D" w:rsidRPr="00763E7D" w:rsidRDefault="00773F4D" w:rsidP="00CD1511">
      <w:pPr>
        <w:pStyle w:val="ListParagraph"/>
        <w:numPr>
          <w:ilvl w:val="0"/>
          <w:numId w:val="15"/>
        </w:numPr>
        <w:spacing w:after="0" w:line="240" w:lineRule="auto"/>
        <w:rPr>
          <w:rFonts w:cs="Arial"/>
          <w:bCs/>
        </w:rPr>
      </w:pPr>
      <w:r w:rsidRPr="00763E7D">
        <w:rPr>
          <w:rFonts w:eastAsia="Times New Roman" w:cs="Arial"/>
          <w:bCs/>
        </w:rPr>
        <w:t xml:space="preserve">podaci o vrsti i broju aparata za igre i igračkih pomagala, sa detaljnim podacima za njihovu identifikaciju </w:t>
      </w:r>
      <w:r w:rsidRPr="00763E7D">
        <w:rPr>
          <w:rFonts w:cs="Arial"/>
          <w:bCs/>
        </w:rPr>
        <w:t>ako se ista koriste u prostoru za koji se traži odobrenje;</w:t>
      </w:r>
      <w:r w:rsidR="002C51D5" w:rsidRPr="00763E7D">
        <w:rPr>
          <w:rFonts w:cs="Arial"/>
          <w:bCs/>
        </w:rPr>
        <w:t xml:space="preserve"> </w:t>
      </w:r>
    </w:p>
    <w:p w14:paraId="1551A67C" w14:textId="620E3A4D" w:rsidR="00773F4D" w:rsidRPr="00763E7D" w:rsidRDefault="00773F4D" w:rsidP="00CD1511">
      <w:pPr>
        <w:pStyle w:val="ListParagraph"/>
        <w:numPr>
          <w:ilvl w:val="0"/>
          <w:numId w:val="15"/>
        </w:numPr>
        <w:shd w:val="clear" w:color="auto" w:fill="FFFFFF"/>
        <w:spacing w:line="233" w:lineRule="atLeast"/>
        <w:rPr>
          <w:rFonts w:eastAsia="Times New Roman" w:cs="Arial"/>
          <w:bCs/>
        </w:rPr>
      </w:pPr>
      <w:r w:rsidRPr="00763E7D">
        <w:rPr>
          <w:rFonts w:eastAsia="Times New Roman" w:cs="Arial"/>
          <w:bCs/>
        </w:rPr>
        <w:t>dokaz o ispunjenosti prostornih i tehničkih uslova propisanih ovim zakonom</w:t>
      </w:r>
      <w:r w:rsidR="00E56386" w:rsidRPr="00763E7D">
        <w:rPr>
          <w:rFonts w:eastAsia="Times New Roman" w:cs="Arial"/>
          <w:bCs/>
        </w:rPr>
        <w:t>;</w:t>
      </w:r>
    </w:p>
    <w:p w14:paraId="23223888" w14:textId="1625B10E" w:rsidR="00B7405F" w:rsidRPr="00763E7D" w:rsidRDefault="00E56386" w:rsidP="00CD1511">
      <w:pPr>
        <w:pStyle w:val="ListParagraph"/>
        <w:numPr>
          <w:ilvl w:val="0"/>
          <w:numId w:val="15"/>
        </w:numPr>
        <w:shd w:val="clear" w:color="auto" w:fill="FFFFFF"/>
        <w:spacing w:line="233" w:lineRule="atLeast"/>
        <w:rPr>
          <w:rFonts w:eastAsia="Times New Roman" w:cs="Arial"/>
          <w:bCs/>
        </w:rPr>
      </w:pPr>
      <w:r w:rsidRPr="00763E7D">
        <w:rPr>
          <w:rFonts w:cs="Arial"/>
        </w:rPr>
        <w:t xml:space="preserve">bezuslovnu </w:t>
      </w:r>
      <w:r w:rsidRPr="00763E7D">
        <w:rPr>
          <w:rFonts w:cs="Arial"/>
          <w:shd w:val="clear" w:color="auto" w:fill="FFFFFF"/>
        </w:rPr>
        <w:t>garanciju kreditne institucije plativu na prvi poziv korisnika</w:t>
      </w:r>
      <w:r w:rsidR="00763E7D" w:rsidRPr="00763E7D">
        <w:rPr>
          <w:rFonts w:cs="Arial"/>
          <w:shd w:val="clear" w:color="auto" w:fill="FFFFFF"/>
        </w:rPr>
        <w:t xml:space="preserve"> </w:t>
      </w:r>
      <w:r w:rsidRPr="00763E7D">
        <w:rPr>
          <w:rFonts w:cs="Arial"/>
        </w:rPr>
        <w:t>u iznosu od 35.000 €, a za svaki automat klub po 3.000 € ili garanciju kreditne institucije za taj iznos.</w:t>
      </w:r>
    </w:p>
    <w:p w14:paraId="61B4024B" w14:textId="0990B610" w:rsidR="00765E41" w:rsidRPr="00AB06AC" w:rsidRDefault="00765E41" w:rsidP="00E55FF3">
      <w:r w:rsidRPr="00AB06AC">
        <w:t xml:space="preserve">Priređivač kome je dodijeljeno odobrenje mora dokaz iz stava </w:t>
      </w:r>
      <w:r w:rsidR="00763E7D" w:rsidRPr="00AB06AC">
        <w:t>2</w:t>
      </w:r>
      <w:r w:rsidRPr="00AB06AC">
        <w:t xml:space="preserve"> tačka </w:t>
      </w:r>
      <w:r w:rsidR="00D568D5" w:rsidRPr="00AB06AC">
        <w:t xml:space="preserve">5 </w:t>
      </w:r>
      <w:r w:rsidRPr="00AB06AC">
        <w:t>ovog člana pružiti</w:t>
      </w:r>
      <w:r w:rsidR="00C305B3" w:rsidRPr="00AB06AC">
        <w:t xml:space="preserve"> </w:t>
      </w:r>
      <w:r w:rsidRPr="00AB06AC">
        <w:t>najkasnije u roku od 30 dana od dana izdavanja odobrenja.</w:t>
      </w:r>
    </w:p>
    <w:p w14:paraId="51C8DB0D" w14:textId="375345A9" w:rsidR="00765E41" w:rsidRPr="00B8655A" w:rsidRDefault="00765E41" w:rsidP="00E55FF3">
      <w:r w:rsidRPr="00B8655A">
        <w:t>Ukoliko priređivač u roku u roku od 30 dana od dana izdavanja odobrenja ne pruži dokaz</w:t>
      </w:r>
      <w:r w:rsidR="00032125" w:rsidRPr="00B8655A">
        <w:t xml:space="preserve"> </w:t>
      </w:r>
      <w:r w:rsidRPr="00B8655A">
        <w:t xml:space="preserve">iz stava </w:t>
      </w:r>
      <w:r w:rsidR="00763E7D" w:rsidRPr="00B8655A">
        <w:t>2</w:t>
      </w:r>
      <w:r w:rsidR="00032125" w:rsidRPr="00B8655A">
        <w:t xml:space="preserve"> tačka </w:t>
      </w:r>
      <w:r w:rsidR="00D568D5" w:rsidRPr="00B8655A">
        <w:t>5</w:t>
      </w:r>
      <w:r w:rsidR="00032125" w:rsidRPr="00B8655A">
        <w:t xml:space="preserve"> ovog</w:t>
      </w:r>
      <w:r w:rsidR="00763E7D" w:rsidRPr="00B8655A">
        <w:t xml:space="preserve"> člana</w:t>
      </w:r>
      <w:r w:rsidRPr="00B8655A">
        <w:t>, odobrenje se ukida.</w:t>
      </w:r>
    </w:p>
    <w:p w14:paraId="21885977" w14:textId="68D98771" w:rsidR="00765E41" w:rsidRPr="00B8655A" w:rsidRDefault="00765E41" w:rsidP="00E55FF3">
      <w:r w:rsidRPr="00B8655A">
        <w:t xml:space="preserve">Priređivač ne smije započeti priređivanje igara za koje je dobio odobrenje prije ispunjenja obaveze iz stava </w:t>
      </w:r>
      <w:r w:rsidR="00763E7D" w:rsidRPr="00B8655A">
        <w:t>4</w:t>
      </w:r>
      <w:r w:rsidRPr="00B8655A">
        <w:t xml:space="preserve"> ovog člana.</w:t>
      </w:r>
    </w:p>
    <w:p w14:paraId="23A45943" w14:textId="77777777" w:rsidR="00443CCB" w:rsidRDefault="00443CCB" w:rsidP="00E55FF3">
      <w:pPr>
        <w:rPr>
          <w:rFonts w:eastAsia="Times New Roman"/>
        </w:rPr>
      </w:pPr>
      <w:r w:rsidRPr="00DA7AF0">
        <w:rPr>
          <w:rFonts w:eastAsia="Times New Roman"/>
        </w:rPr>
        <w:t xml:space="preserve">Odobrenje za priređivanje igara na sreću u automat klubu daje se na </w:t>
      </w:r>
      <w:r w:rsidRPr="00362161">
        <w:rPr>
          <w:rFonts w:eastAsia="Times New Roman"/>
        </w:rPr>
        <w:t>pet</w:t>
      </w:r>
      <w:r w:rsidRPr="00DA7AF0">
        <w:rPr>
          <w:rFonts w:eastAsia="Times New Roman"/>
        </w:rPr>
        <w:t xml:space="preserve"> godina.</w:t>
      </w:r>
    </w:p>
    <w:p w14:paraId="73012CAA" w14:textId="77777777" w:rsidR="00443CCB" w:rsidRPr="00C66410" w:rsidRDefault="00443CCB" w:rsidP="00E55FF3">
      <w:pPr>
        <w:rPr>
          <w:rFonts w:eastAsia="Times New Roman"/>
        </w:rPr>
      </w:pPr>
      <w:r w:rsidRPr="00DA17EC">
        <w:rPr>
          <w:rFonts w:eastAsia="Times New Roman"/>
        </w:rPr>
        <w:t>Priređivač može podnijeti zahtjev za dobijanje novog odobrenja najranije 120 dana, a najkasnije 60 dana prije isteka roka iz stava 1 ovog člana.</w:t>
      </w:r>
    </w:p>
    <w:p w14:paraId="0F1B60FC" w14:textId="77777777" w:rsidR="00443CCB" w:rsidRPr="00DA7AF0" w:rsidRDefault="00443CCB" w:rsidP="00E55FF3">
      <w:r w:rsidRPr="00DA7AF0">
        <w:t xml:space="preserve">Priređivač može podnijeti zahtjev za prestanak priređivanja igara </w:t>
      </w:r>
      <w:r>
        <w:t>u automat klubu.</w:t>
      </w:r>
    </w:p>
    <w:p w14:paraId="7B3EAF94" w14:textId="4D7B8241" w:rsidR="00EC7D66" w:rsidRPr="00E55FF3" w:rsidRDefault="00443CCB" w:rsidP="00E55FF3">
      <w:r w:rsidRPr="00DA7AF0">
        <w:lastRenderedPageBreak/>
        <w:t xml:space="preserve">Rješenje o prestanku priređivanja igara </w:t>
      </w:r>
      <w:r>
        <w:t>u automat klubu</w:t>
      </w:r>
      <w:r w:rsidRPr="00DA7AF0">
        <w:t xml:space="preserve"> na osnovu zahtjeva priređivača donosi nadležni organ</w:t>
      </w:r>
      <w:r w:rsidRPr="00D22CD3">
        <w:t>u</w:t>
      </w:r>
      <w:r>
        <w:t xml:space="preserve"> </w:t>
      </w:r>
      <w:r w:rsidRPr="00D22CD3">
        <w:t>prave</w:t>
      </w:r>
      <w:r w:rsidRPr="00DA7AF0">
        <w:t>.</w:t>
      </w:r>
    </w:p>
    <w:p w14:paraId="31AEC6F9" w14:textId="77777777" w:rsidR="008839FE" w:rsidRPr="00BA0E26" w:rsidRDefault="008839FE" w:rsidP="00E55FF3">
      <w:pPr>
        <w:spacing w:after="120" w:line="276" w:lineRule="auto"/>
        <w:ind w:firstLine="0"/>
        <w:jc w:val="center"/>
        <w:outlineLvl w:val="0"/>
        <w:rPr>
          <w:rFonts w:eastAsia="Times New Roman" w:cs="Arial"/>
          <w:b/>
          <w:lang w:eastAsia="hr-HR"/>
        </w:rPr>
      </w:pPr>
      <w:bookmarkStart w:id="48" w:name="_Hlk176517299"/>
      <w:r w:rsidRPr="00783FDD">
        <w:rPr>
          <w:rFonts w:eastAsia="Times New Roman" w:cs="Arial"/>
          <w:b/>
          <w:lang w:eastAsia="hr-HR"/>
        </w:rPr>
        <w:t>Prostorno tehnički uslovi</w:t>
      </w:r>
    </w:p>
    <w:p w14:paraId="30544B8B" w14:textId="6AC21125" w:rsidR="008839FE" w:rsidRPr="00BA0E26" w:rsidRDefault="008839FE" w:rsidP="00E55FF3">
      <w:pPr>
        <w:spacing w:after="120" w:line="276" w:lineRule="auto"/>
        <w:ind w:firstLine="0"/>
        <w:jc w:val="center"/>
        <w:outlineLvl w:val="0"/>
        <w:rPr>
          <w:rFonts w:eastAsia="Times New Roman" w:cs="Arial"/>
          <w:b/>
          <w:lang w:eastAsia="hr-HR"/>
        </w:rPr>
      </w:pPr>
      <w:r w:rsidRPr="00BA0E26">
        <w:rPr>
          <w:rFonts w:eastAsia="Times New Roman" w:cs="Arial"/>
          <w:b/>
          <w:lang w:eastAsia="hr-HR"/>
        </w:rPr>
        <w:t xml:space="preserve">Član </w:t>
      </w:r>
      <w:r w:rsidR="00783FDD">
        <w:rPr>
          <w:rFonts w:eastAsia="Times New Roman" w:cs="Arial"/>
          <w:b/>
          <w:lang w:eastAsia="hr-HR"/>
        </w:rPr>
        <w:t>5</w:t>
      </w:r>
      <w:r w:rsidR="00B8655A">
        <w:rPr>
          <w:rFonts w:eastAsia="Times New Roman" w:cs="Arial"/>
          <w:b/>
          <w:lang w:eastAsia="hr-HR"/>
        </w:rPr>
        <w:t>5</w:t>
      </w:r>
    </w:p>
    <w:p w14:paraId="61897EC4" w14:textId="461B1D77" w:rsidR="001124B7" w:rsidRPr="00E55FF3" w:rsidRDefault="008839FE" w:rsidP="00E55FF3">
      <w:r w:rsidRPr="00BA0E26">
        <w:t xml:space="preserve">Igre na automatima mogu </w:t>
      </w:r>
      <w:r>
        <w:t xml:space="preserve">se priređivati samo u kazinima </w:t>
      </w:r>
      <w:r w:rsidR="00D568D5">
        <w:t>i</w:t>
      </w:r>
      <w:r>
        <w:t xml:space="preserve"> </w:t>
      </w:r>
      <w:r w:rsidRPr="00BA0E26">
        <w:t>automat klubovima</w:t>
      </w:r>
      <w:r>
        <w:t>.</w:t>
      </w:r>
    </w:p>
    <w:p w14:paraId="58564956" w14:textId="194640C4" w:rsidR="001124B7" w:rsidRPr="00E55FF3" w:rsidRDefault="008839FE" w:rsidP="00E55FF3">
      <w:r w:rsidRPr="00BA0E26">
        <w:t xml:space="preserve">Kad se igre na automatima priređuju u automat klubu, prostor mora biti ukupne površine najmanje 35m². </w:t>
      </w:r>
    </w:p>
    <w:p w14:paraId="2E25371E" w14:textId="372F4D36" w:rsidR="001124B7" w:rsidRPr="00E55FF3" w:rsidRDefault="008839FE" w:rsidP="00E55FF3">
      <w:r w:rsidRPr="00BA0E26">
        <w:t>Priređivač igara na automatima može postaviti automat na uplatnim mjestima za primanje uplata za igre na automatima samo ako ima pravo priređivanja u najmanje jednom automat klubu.</w:t>
      </w:r>
    </w:p>
    <w:p w14:paraId="41802435" w14:textId="2CB1D853" w:rsidR="001124B7" w:rsidRPr="00E55FF3" w:rsidRDefault="008839FE" w:rsidP="00E55FF3">
      <w:r>
        <w:t xml:space="preserve">U automat klubu priređivač mora na vidnom </w:t>
      </w:r>
      <w:r w:rsidR="00B8655A">
        <w:t>m</w:t>
      </w:r>
      <w:r>
        <w:t>jestu istači obavještenje za igrače o procentu vra</w:t>
      </w:r>
      <w:r w:rsidR="00B8655A">
        <w:t>ć</w:t>
      </w:r>
      <w:r>
        <w:t xml:space="preserve">anja novca </w:t>
      </w:r>
      <w:r w:rsidR="00D568D5">
        <w:t>i</w:t>
      </w:r>
      <w:r>
        <w:t xml:space="preserve"> pravila igre</w:t>
      </w:r>
      <w:r w:rsidR="001124B7">
        <w:t>.</w:t>
      </w:r>
    </w:p>
    <w:p w14:paraId="692BB5C9" w14:textId="3DC4BB79" w:rsidR="001124B7" w:rsidRPr="00E55FF3" w:rsidRDefault="008839FE" w:rsidP="00E55FF3">
      <w:r w:rsidRPr="00BA0E26">
        <w:t>Igre na automatima ne mogu se priređivati u ugostiteljskim objekatima, benzijskim pumpama, vaspitnim, obrazovnim, kulturnim i ustanovama socijalnog staranja, zdravstvenim objektima, u prostorijama organa državne uprave i lokalne samouprave.</w:t>
      </w:r>
    </w:p>
    <w:p w14:paraId="43265E0F" w14:textId="3F58EA32" w:rsidR="001124B7" w:rsidRPr="00E55FF3" w:rsidRDefault="008839FE" w:rsidP="00E55FF3">
      <w:r w:rsidRPr="00C4432A">
        <w:t>U automat klubu mora biti post</w:t>
      </w:r>
      <w:r>
        <w:t>avljeno najmanje deset automata</w:t>
      </w:r>
      <w:r w:rsidRPr="00C4432A">
        <w:t>.</w:t>
      </w:r>
    </w:p>
    <w:p w14:paraId="17016CE9" w14:textId="511D66D1" w:rsidR="00BE2E46" w:rsidRPr="00E55FF3" w:rsidRDefault="008839FE" w:rsidP="00E55FF3">
      <w:r w:rsidRPr="00C4432A">
        <w:t>Automati sa igrama na automatima sa više igračkih mjesta (elektronski rulet, black jack i slično) tretiraju se kao više pojedinačnih automata čiji broj odgovara broju igračkih mjesta i za iste se isplata dobitaka mora vršiti preko blagajne.</w:t>
      </w:r>
    </w:p>
    <w:p w14:paraId="3CFC50D3" w14:textId="061AAFF7" w:rsidR="00BE2E46" w:rsidRPr="00E55FF3" w:rsidRDefault="008839FE" w:rsidP="00E55FF3">
      <w:r w:rsidRPr="00AB06AC">
        <w:t xml:space="preserve"> U automat klubu mora biti blagajna i odvojen i zaštićen prostor za čuvanje novca i drugih vrijednosti</w:t>
      </w:r>
      <w:r w:rsidR="001124B7" w:rsidRPr="00AB06AC">
        <w:t>.</w:t>
      </w:r>
    </w:p>
    <w:p w14:paraId="457C4654" w14:textId="6E910C9C" w:rsidR="001124B7" w:rsidRPr="00E55FF3" w:rsidRDefault="008839FE" w:rsidP="00E55FF3">
      <w:r w:rsidRPr="00C4432A">
        <w:t>Automat klub može imati prostor za pružanje ugostiteljskih usluga kao što je posluživanje p</w:t>
      </w:r>
      <w:r>
        <w:t>ića i napitaka</w:t>
      </w:r>
      <w:r w:rsidRPr="00C4432A">
        <w:t xml:space="preserve">. </w:t>
      </w:r>
    </w:p>
    <w:p w14:paraId="6A9E99D6" w14:textId="4D9DB4EE" w:rsidR="00BE2E46" w:rsidRDefault="008839FE" w:rsidP="00E55FF3">
      <w:r w:rsidRPr="00C4432A">
        <w:t xml:space="preserve">Djelatnost pružanja ugostiteljskih usluga uređena je posebnim propisima za tu djelatnost. </w:t>
      </w:r>
    </w:p>
    <w:p w14:paraId="32EBA74C" w14:textId="5ACEC3CC" w:rsidR="004355C4" w:rsidRPr="00783F66" w:rsidRDefault="00D568D5" w:rsidP="00783F66">
      <w:pPr>
        <w:rPr>
          <w:highlight w:val="cyan"/>
        </w:rPr>
      </w:pPr>
      <w:r w:rsidRPr="00980AA6">
        <w:t>Bliže prostorne i tehničke uslove za automat klub propisuje Ministarstvo.</w:t>
      </w:r>
    </w:p>
    <w:p w14:paraId="6BDA5BFA" w14:textId="65A01644" w:rsidR="00981D72" w:rsidRPr="00783F66" w:rsidRDefault="00981D72" w:rsidP="00783F66">
      <w:pPr>
        <w:spacing w:after="120"/>
        <w:ind w:firstLine="0"/>
        <w:jc w:val="center"/>
        <w:rPr>
          <w:b/>
          <w:bCs/>
        </w:rPr>
      </w:pPr>
      <w:r w:rsidRPr="00783F66">
        <w:rPr>
          <w:b/>
          <w:bCs/>
        </w:rPr>
        <w:t>Prijavljivanje i zatvaranje automat kluba</w:t>
      </w:r>
    </w:p>
    <w:p w14:paraId="1B27B66A" w14:textId="2C37428E" w:rsidR="00BE2E46" w:rsidRPr="00783F66" w:rsidRDefault="00981D72" w:rsidP="00783F66">
      <w:pPr>
        <w:spacing w:after="120"/>
        <w:ind w:firstLine="0"/>
        <w:jc w:val="center"/>
        <w:rPr>
          <w:b/>
          <w:bCs/>
        </w:rPr>
      </w:pPr>
      <w:r w:rsidRPr="00783F66">
        <w:rPr>
          <w:b/>
          <w:bCs/>
        </w:rPr>
        <w:t>Član 56</w:t>
      </w:r>
    </w:p>
    <w:p w14:paraId="054648A6" w14:textId="6AE981AF" w:rsidR="00981D72" w:rsidRPr="00443CCB" w:rsidRDefault="00981D72" w:rsidP="00783F66">
      <w:r w:rsidRPr="00443CCB">
        <w:t>Priređivač igara</w:t>
      </w:r>
      <w:r>
        <w:t xml:space="preserve"> na sreću na automatima</w:t>
      </w:r>
      <w:r w:rsidR="00394B58">
        <w:t xml:space="preserve"> je</w:t>
      </w:r>
      <w:r w:rsidRPr="00443CCB">
        <w:t xml:space="preserve"> dužan da podnese zahtjev nadležnom organu uprave, radi utvrđivanja ispunjenosti prostornih i tehničkih uslova za svaki pojedinačni automat klub.</w:t>
      </w:r>
    </w:p>
    <w:p w14:paraId="4B167809" w14:textId="41231347" w:rsidR="00981D72" w:rsidRPr="00783F66" w:rsidRDefault="00981D72" w:rsidP="00783F66">
      <w:r w:rsidRPr="00443CCB">
        <w:t xml:space="preserve">Svako otvaranje i zatvaranje automat kluba vrši se na osnovu rješenja nadležnog organa uprave, a vezuje se za period važenja odobrenja iz člana </w:t>
      </w:r>
      <w:r>
        <w:t>54</w:t>
      </w:r>
      <w:r w:rsidRPr="00443CCB">
        <w:t xml:space="preserve"> stav </w:t>
      </w:r>
      <w:r>
        <w:t>7</w:t>
      </w:r>
      <w:r w:rsidRPr="00443CCB">
        <w:t xml:space="preserve"> ovog zakona.</w:t>
      </w:r>
    </w:p>
    <w:p w14:paraId="1D894889" w14:textId="79A760A8" w:rsidR="00981D72" w:rsidRPr="00783F66" w:rsidRDefault="00981D72" w:rsidP="00783F66">
      <w:r w:rsidRPr="00443CCB">
        <w:t>Uz zahtjev iz stava 1 ovog člana priređivač igara klađenja dostavlja i dokaze iz člana 26 stav 2 tač 14, 15 i 16.</w:t>
      </w:r>
    </w:p>
    <w:p w14:paraId="2BF84A3A" w14:textId="25341361" w:rsidR="00981D72" w:rsidRPr="00783F66" w:rsidRDefault="00981D72" w:rsidP="00783F66">
      <w:r w:rsidRPr="00443CCB">
        <w:t xml:space="preserve">Nadležni organ uprave je dužan da u roku od 30 dana od dana prijema zahtjeva iz stava </w:t>
      </w:r>
      <w:r>
        <w:t>1</w:t>
      </w:r>
      <w:r w:rsidRPr="00443CCB">
        <w:t xml:space="preserve"> ovog člana izvrši provjeru prostornih i tehničkih uslova</w:t>
      </w:r>
      <w:r w:rsidRPr="00443CCB">
        <w:rPr>
          <w:rFonts w:eastAsia="Times New Roman"/>
          <w:color w:val="C00000"/>
          <w:lang w:eastAsia="hr-HR"/>
        </w:rPr>
        <w:t xml:space="preserve"> </w:t>
      </w:r>
      <w:r w:rsidRPr="00443CCB">
        <w:rPr>
          <w:rFonts w:eastAsia="Times New Roman"/>
          <w:lang w:eastAsia="hr-HR"/>
        </w:rPr>
        <w:t>sa ovlašćenim pravnim licem.</w:t>
      </w:r>
    </w:p>
    <w:p w14:paraId="2D300E0B" w14:textId="59D83DF0" w:rsidR="00981D72" w:rsidRPr="00783F66" w:rsidRDefault="00981D72" w:rsidP="00783F66">
      <w:r w:rsidRPr="00443CCB">
        <w:lastRenderedPageBreak/>
        <w:t xml:space="preserve">Nakon utvrđivanja ispunjenosti prostornih i tehničkih uslova za automat klub ovlašćeno pravno lice i ovlašćeno lice nadležnog organa uprave dužni su da sačine zapisnik i dostave ga nadležnom organu uprave. </w:t>
      </w:r>
    </w:p>
    <w:p w14:paraId="216C6EA4" w14:textId="57CD07E3" w:rsidR="00BE2E46" w:rsidRPr="00783F66" w:rsidRDefault="00981D72" w:rsidP="00783F66">
      <w:r w:rsidRPr="00443CCB">
        <w:t xml:space="preserve">Nadležni organ uprave je dužan da priređivaču koji je podnio zahtjev iz stava </w:t>
      </w:r>
      <w:r>
        <w:t>1</w:t>
      </w:r>
      <w:r w:rsidRPr="00443CCB">
        <w:t xml:space="preserve"> donese rješenje u roku od 60 dana od dana prijema zahtjeva.</w:t>
      </w:r>
    </w:p>
    <w:p w14:paraId="7D9581D3" w14:textId="672B5A0B" w:rsidR="00981D72" w:rsidRPr="00443CCB" w:rsidRDefault="00981D72" w:rsidP="00783F66">
      <w:r w:rsidRPr="00443CCB">
        <w:t>Priređivač kome je donijeto r</w:t>
      </w:r>
      <w:r w:rsidR="00EC0D75">
        <w:t>j</w:t>
      </w:r>
      <w:r w:rsidRPr="00443CCB">
        <w:t xml:space="preserve">ešenje iz stava </w:t>
      </w:r>
      <w:r>
        <w:t>6</w:t>
      </w:r>
      <w:r w:rsidRPr="00443CCB">
        <w:t xml:space="preserve"> ovog člana, mora dokaz za automat klub iz člana 5</w:t>
      </w:r>
      <w:r>
        <w:t>4</w:t>
      </w:r>
      <w:r w:rsidRPr="00443CCB">
        <w:t xml:space="preserve"> stav 2 tačka 5 ovog zakona pružiti najkasnije u roku od 30 dana od dana izdavanja rešenja.</w:t>
      </w:r>
    </w:p>
    <w:p w14:paraId="6BA275B5" w14:textId="4014216A" w:rsidR="00981D72" w:rsidRPr="00443CCB" w:rsidRDefault="00981D72" w:rsidP="00783F66">
      <w:r w:rsidRPr="00443CCB">
        <w:t>Ukoliko priređivač u roku u roku od 30 dana od dana izdavanja r</w:t>
      </w:r>
      <w:r w:rsidR="00EC0D75">
        <w:t>j</w:t>
      </w:r>
      <w:r w:rsidRPr="00443CCB">
        <w:t xml:space="preserve">ešenja iz stava </w:t>
      </w:r>
      <w:r>
        <w:t>6</w:t>
      </w:r>
      <w:r w:rsidRPr="00443CCB">
        <w:t xml:space="preserve"> ovog člana ne pruži dokaz za automat klub iz člana 5</w:t>
      </w:r>
      <w:r>
        <w:t>4</w:t>
      </w:r>
      <w:r w:rsidRPr="00443CCB">
        <w:t xml:space="preserve"> stav 2 tačka 5 ovog zakona, r</w:t>
      </w:r>
      <w:r w:rsidR="00EC0D75">
        <w:t>j</w:t>
      </w:r>
      <w:r w:rsidRPr="00443CCB">
        <w:t>ešenje se ukida.</w:t>
      </w:r>
    </w:p>
    <w:p w14:paraId="618F84D0" w14:textId="5F52A736" w:rsidR="00BE2E46" w:rsidRDefault="00981D72" w:rsidP="00783F66">
      <w:r w:rsidRPr="00443CCB">
        <w:t>Priređivač ne smije započeti priređivanje igara u automat klubu za koje je dobio r</w:t>
      </w:r>
      <w:r w:rsidR="00EC0D75">
        <w:t>j</w:t>
      </w:r>
      <w:r w:rsidRPr="00443CCB">
        <w:t xml:space="preserve">ešenje iz stava </w:t>
      </w:r>
      <w:r>
        <w:t>6</w:t>
      </w:r>
      <w:r w:rsidRPr="00443CCB">
        <w:t xml:space="preserve"> ovog člana, prije ispunjenja obaveze iz stava </w:t>
      </w:r>
      <w:r>
        <w:t>7</w:t>
      </w:r>
      <w:r w:rsidRPr="00443CCB">
        <w:t xml:space="preserve"> ovog člana.</w:t>
      </w:r>
    </w:p>
    <w:p w14:paraId="6A776079" w14:textId="57DD5840" w:rsidR="006E46FB" w:rsidRPr="006E46FB" w:rsidRDefault="00981D72" w:rsidP="00783F66">
      <w:r w:rsidRPr="00443CCB">
        <w:t xml:space="preserve">Priređivač je dužan da nadležni organ uprave obavijesti o svakom zatvaranju automat kluba u skladu sa rješenjem o otvaranju iz stava </w:t>
      </w:r>
      <w:r>
        <w:t>6</w:t>
      </w:r>
      <w:r w:rsidRPr="00443CCB">
        <w:t xml:space="preserve"> ovog člana, u roku od pet dana od dana zatvaranja </w:t>
      </w:r>
      <w:r>
        <w:t>automat kluba</w:t>
      </w:r>
      <w:r w:rsidRPr="00443CCB">
        <w:t>.</w:t>
      </w:r>
    </w:p>
    <w:p w14:paraId="18FF0994" w14:textId="781D01C0" w:rsidR="008839FE" w:rsidRDefault="008839FE" w:rsidP="00783F66">
      <w:pPr>
        <w:spacing w:after="120" w:line="276" w:lineRule="auto"/>
        <w:ind w:firstLine="0"/>
        <w:contextualSpacing/>
        <w:jc w:val="center"/>
        <w:rPr>
          <w:rFonts w:eastAsia="Times New Roman" w:cs="Arial"/>
          <w:b/>
          <w:color w:val="FF0000"/>
          <w:lang w:eastAsia="hr-HR"/>
        </w:rPr>
      </w:pPr>
      <w:r w:rsidRPr="00C4432A">
        <w:rPr>
          <w:rFonts w:eastAsia="Times New Roman" w:cs="Arial"/>
          <w:b/>
          <w:lang w:eastAsia="hr-HR"/>
        </w:rPr>
        <w:t xml:space="preserve">Član </w:t>
      </w:r>
      <w:r w:rsidR="00B34D74">
        <w:rPr>
          <w:rFonts w:eastAsia="Times New Roman" w:cs="Arial"/>
          <w:b/>
          <w:lang w:eastAsia="hr-HR"/>
        </w:rPr>
        <w:t>5</w:t>
      </w:r>
      <w:r w:rsidR="006E46FB">
        <w:rPr>
          <w:rFonts w:eastAsia="Times New Roman" w:cs="Arial"/>
          <w:b/>
          <w:lang w:eastAsia="hr-HR"/>
        </w:rPr>
        <w:t>7</w:t>
      </w:r>
    </w:p>
    <w:p w14:paraId="0B1F1F47" w14:textId="77777777" w:rsidR="008839FE" w:rsidRPr="00C4432A" w:rsidRDefault="008839FE" w:rsidP="008839FE">
      <w:pPr>
        <w:spacing w:after="120" w:line="276" w:lineRule="auto"/>
        <w:ind w:firstLine="360"/>
        <w:contextualSpacing/>
        <w:jc w:val="center"/>
        <w:rPr>
          <w:rFonts w:eastAsia="Times New Roman" w:cs="Arial"/>
          <w:lang w:eastAsia="hr-HR"/>
        </w:rPr>
      </w:pPr>
    </w:p>
    <w:p w14:paraId="144DD6EC" w14:textId="4C239F88" w:rsidR="00B7405F" w:rsidRPr="00783F66" w:rsidRDefault="008839FE" w:rsidP="00783F66">
      <w:pPr>
        <w:rPr>
          <w:lang w:eastAsia="hr-HR"/>
        </w:rPr>
      </w:pPr>
      <w:r w:rsidRPr="00C4432A">
        <w:rPr>
          <w:lang w:eastAsia="hr-HR"/>
        </w:rPr>
        <w:t xml:space="preserve">Nadležni organ </w:t>
      </w:r>
      <w:r>
        <w:rPr>
          <w:lang w:eastAsia="hr-HR"/>
        </w:rPr>
        <w:t>uprave j</w:t>
      </w:r>
      <w:r w:rsidRPr="00C4432A">
        <w:rPr>
          <w:lang w:eastAsia="hr-HR"/>
        </w:rPr>
        <w:t>e dužan da u roku od 30 dana od dana podnošenja zahtjeva</w:t>
      </w:r>
      <w:r>
        <w:rPr>
          <w:lang w:eastAsia="hr-HR"/>
        </w:rPr>
        <w:t xml:space="preserve"> iz ćlana </w:t>
      </w:r>
      <w:r w:rsidR="00C305B3">
        <w:rPr>
          <w:lang w:eastAsia="hr-HR"/>
        </w:rPr>
        <w:t>5</w:t>
      </w:r>
      <w:r w:rsidR="00B8655A">
        <w:rPr>
          <w:lang w:eastAsia="hr-HR"/>
        </w:rPr>
        <w:t>4</w:t>
      </w:r>
      <w:r w:rsidR="00C305B3">
        <w:rPr>
          <w:lang w:eastAsia="hr-HR"/>
        </w:rPr>
        <w:t xml:space="preserve"> stav 1</w:t>
      </w:r>
      <w:r w:rsidRPr="00C4432A">
        <w:rPr>
          <w:lang w:eastAsia="hr-HR"/>
        </w:rPr>
        <w:t xml:space="preserve"> izvrši provjeru prostornih i tehničkih uslova sa ovlašćenim pravnim licem</w:t>
      </w:r>
      <w:r w:rsidR="00D568D5">
        <w:rPr>
          <w:lang w:eastAsia="hr-HR"/>
        </w:rPr>
        <w:t>.</w:t>
      </w:r>
    </w:p>
    <w:p w14:paraId="31D87486" w14:textId="0DAC061E" w:rsidR="00B7405F" w:rsidRPr="00783F66" w:rsidRDefault="008839FE" w:rsidP="00783F66">
      <w:pPr>
        <w:rPr>
          <w:lang w:eastAsia="hr-HR"/>
        </w:rPr>
      </w:pPr>
      <w:r w:rsidRPr="00C4432A">
        <w:rPr>
          <w:lang w:eastAsia="hr-HR"/>
        </w:rPr>
        <w:t xml:space="preserve">Ovlašćeno pravno lice dužno je da obavi tehnički pregled automata, sistema i drugih elektronskih uređaja koji se koriste za igre na automatima. </w:t>
      </w:r>
    </w:p>
    <w:p w14:paraId="0E38EF40" w14:textId="1B735AFB" w:rsidR="003F2850" w:rsidRPr="00783F66" w:rsidRDefault="008839FE" w:rsidP="00783F66">
      <w:pPr>
        <w:rPr>
          <w:lang w:eastAsia="hr-HR"/>
        </w:rPr>
      </w:pPr>
      <w:r w:rsidRPr="00C4432A">
        <w:rPr>
          <w:lang w:eastAsia="hr-HR"/>
        </w:rPr>
        <w:t>Godina i mjesec proizvodnje automata mora biti iskazana na pločici koja je postavljena na kućištu automata.</w:t>
      </w:r>
    </w:p>
    <w:p w14:paraId="11C8E93E" w14:textId="066FDC9F" w:rsidR="00804403" w:rsidRPr="00783F66" w:rsidRDefault="008839FE" w:rsidP="00783F66">
      <w:pPr>
        <w:rPr>
          <w:lang w:eastAsia="hr-HR"/>
        </w:rPr>
      </w:pPr>
      <w:r w:rsidRPr="00C4432A">
        <w:rPr>
          <w:lang w:eastAsia="hr-HR"/>
        </w:rPr>
        <w:t>Automati, sistemi i drugi elektronski uređaji koji se koriste radi priređivanja igara na sreću moraju biti tehnički ispravni.</w:t>
      </w:r>
    </w:p>
    <w:p w14:paraId="77E482C0" w14:textId="7AC7C944" w:rsidR="000C558A" w:rsidRPr="00EE4E17" w:rsidRDefault="000C558A" w:rsidP="00783F66">
      <w:r w:rsidRPr="00EE4E17">
        <w:t>Automati za igre na sreću ne mogu biti u upotrebi ako im kontrolni uređaji uplate</w:t>
      </w:r>
      <w:r w:rsidR="0083185F">
        <w:t xml:space="preserve"> i</w:t>
      </w:r>
      <w:r w:rsidRPr="00EE4E17">
        <w:t xml:space="preserve"> isplate, programske ploče, igre i djelovi koji utiču na rezultat igre nijesu plombirani.</w:t>
      </w:r>
    </w:p>
    <w:p w14:paraId="14790965" w14:textId="77777777" w:rsidR="000C558A" w:rsidRDefault="000C558A" w:rsidP="00783F66">
      <w:r w:rsidRPr="00EE4E17">
        <w:t>Automati za igre na sreću koji se stavljaju u upotrebu moraju imati električne brojčanike, kao automatske informacijske baze podataka (total -​​ registre) za upis i osiguranje podataka o cjelokupnom radu automata i izdvojen kontrolni elektronski uređaj koji bilježi promet automata.</w:t>
      </w:r>
    </w:p>
    <w:p w14:paraId="2084CCD3" w14:textId="257010C4" w:rsidR="006E46FB" w:rsidRDefault="006E46FB" w:rsidP="00783F66">
      <w:r w:rsidRPr="00EE4E17">
        <w:t xml:space="preserve">Automati za igre na sreću koji se stavljaju u upotrebu moraju </w:t>
      </w:r>
      <w:r>
        <w:t xml:space="preserve">omogućavati prijavu igrača na osnovu </w:t>
      </w:r>
      <w:r w:rsidRPr="00C341FB">
        <w:t>elektronske kartice koju mu izda priređivač ili biometrijskih podataka</w:t>
      </w:r>
      <w:r>
        <w:t xml:space="preserve"> igrača.</w:t>
      </w:r>
    </w:p>
    <w:p w14:paraId="21335E04" w14:textId="18F46DB6" w:rsidR="006E46FB" w:rsidRPr="00EE4E17" w:rsidRDefault="006E46FB" w:rsidP="00783F66">
      <w:r>
        <w:t>Na a</w:t>
      </w:r>
      <w:r w:rsidRPr="00EE4E17">
        <w:t>utomati</w:t>
      </w:r>
      <w:r>
        <w:t>ma</w:t>
      </w:r>
      <w:r w:rsidRPr="00EE4E17">
        <w:t xml:space="preserve"> za igre na sreću</w:t>
      </w:r>
      <w:r w:rsidRPr="00C341FB">
        <w:t xml:space="preserve"> </w:t>
      </w:r>
      <w:r w:rsidRPr="00EE4E17">
        <w:t>koji se stavljaju u upotrebu</w:t>
      </w:r>
      <w:r>
        <w:t xml:space="preserve"> ne smije da bude dozvoljeno polaganje gotovog novca prije nego je izvršeno prijavljivanje igrača u skladu sa stavom 7 ovog člana.</w:t>
      </w:r>
    </w:p>
    <w:p w14:paraId="0BD03214" w14:textId="77777777" w:rsidR="000C558A" w:rsidRPr="00EE4E17" w:rsidRDefault="000C558A" w:rsidP="00783F66">
      <w:r w:rsidRPr="00EE4E17">
        <w:t>Za automate za igre na sreću koji se prvi put stavljaju u upotrebu, priređivač igara na sreću obavezan je da pravnom licu ovlašćenom za tehnički pregled da na uvid garanciju i potvrdu proizvođača automata da ispunjavaju međunarodne standarde kvaliteta.</w:t>
      </w:r>
    </w:p>
    <w:p w14:paraId="4D1DE8E1" w14:textId="740FB089" w:rsidR="000C558A" w:rsidRPr="00EE4E17" w:rsidRDefault="000C558A" w:rsidP="00783F66">
      <w:r w:rsidRPr="00EE4E17">
        <w:lastRenderedPageBreak/>
        <w:t xml:space="preserve">Pravno lice ovlašćeno za tehnički pregled ne smije obaviti tehnički pregled automata ako mu se ne stave na uvid isprave iz stava </w:t>
      </w:r>
      <w:r w:rsidR="006E46FB">
        <w:t>9</w:t>
      </w:r>
      <w:r w:rsidRPr="00EE4E17">
        <w:t xml:space="preserve"> ovog člana.</w:t>
      </w:r>
    </w:p>
    <w:p w14:paraId="5F4B0B0A" w14:textId="1EE423AE" w:rsidR="000C558A" w:rsidRPr="000C558A" w:rsidRDefault="000C558A" w:rsidP="00783F66">
      <w:r w:rsidRPr="00C305B3">
        <w:t>Uvjerenje</w:t>
      </w:r>
      <w:r w:rsidRPr="00EE4E17">
        <w:t xml:space="preserve"> o ispravnosti automata mora se obnoviti nakon zamjene programske ploče i ponovnog stavljanja automata u upotrebu.</w:t>
      </w:r>
    </w:p>
    <w:p w14:paraId="42A4F622" w14:textId="0C6F6681" w:rsidR="00B7405F" w:rsidRPr="00783F66" w:rsidRDefault="008839FE" w:rsidP="00783F66">
      <w:pPr>
        <w:rPr>
          <w:lang w:eastAsia="hr-HR"/>
        </w:rPr>
      </w:pPr>
      <w:r w:rsidRPr="00C4432A">
        <w:rPr>
          <w:lang w:eastAsia="hr-HR"/>
        </w:rPr>
        <w:t xml:space="preserve">Nakon utvrđivanja ispunjenosti prostornih i tehničkih uslova za priređivanje igara na automatima ovlašćeno pravno lice i ovlašćeno lice nadležnog organa </w:t>
      </w:r>
      <w:r>
        <w:rPr>
          <w:lang w:eastAsia="hr-HR"/>
        </w:rPr>
        <w:t xml:space="preserve">uprave </w:t>
      </w:r>
      <w:r w:rsidRPr="00C4432A">
        <w:rPr>
          <w:lang w:eastAsia="hr-HR"/>
        </w:rPr>
        <w:t xml:space="preserve">dužni su da sačine zapisnik </w:t>
      </w:r>
      <w:r>
        <w:rPr>
          <w:lang w:eastAsia="hr-HR"/>
        </w:rPr>
        <w:t xml:space="preserve">o ispunjenosti prostorno tehničkih uslova </w:t>
      </w:r>
      <w:r w:rsidRPr="00C4432A">
        <w:rPr>
          <w:lang w:eastAsia="hr-HR"/>
        </w:rPr>
        <w:t>i dostave ga nadležnom organu</w:t>
      </w:r>
      <w:r>
        <w:rPr>
          <w:lang w:eastAsia="hr-HR"/>
        </w:rPr>
        <w:t xml:space="preserve"> uprave</w:t>
      </w:r>
      <w:r w:rsidRPr="00C4432A">
        <w:rPr>
          <w:lang w:eastAsia="hr-HR"/>
        </w:rPr>
        <w:t>.</w:t>
      </w:r>
    </w:p>
    <w:p w14:paraId="2899A0A5" w14:textId="28BC12D2" w:rsidR="008839FE" w:rsidRPr="00783F66" w:rsidRDefault="008839FE" w:rsidP="00783F66">
      <w:pPr>
        <w:rPr>
          <w:b/>
          <w:lang w:eastAsia="hr-HR"/>
        </w:rPr>
      </w:pPr>
      <w:r w:rsidRPr="00980AA6">
        <w:rPr>
          <w:lang w:eastAsia="hr-HR"/>
        </w:rPr>
        <w:t>Bliž</w:t>
      </w:r>
      <w:r w:rsidR="00545281" w:rsidRPr="00980AA6">
        <w:rPr>
          <w:lang w:eastAsia="hr-HR"/>
        </w:rPr>
        <w:t>e</w:t>
      </w:r>
      <w:r w:rsidRPr="00980AA6">
        <w:rPr>
          <w:lang w:eastAsia="hr-HR"/>
        </w:rPr>
        <w:t xml:space="preserve"> prostorne i tehničke uslove za priređivanje igara na automatima propisuje Ministarstvo.</w:t>
      </w:r>
    </w:p>
    <w:p w14:paraId="355988BD" w14:textId="6828B184" w:rsidR="008839FE" w:rsidRPr="00783F66" w:rsidRDefault="00804403" w:rsidP="00783F66">
      <w:pPr>
        <w:spacing w:after="120"/>
        <w:ind w:firstLine="0"/>
        <w:jc w:val="center"/>
        <w:rPr>
          <w:b/>
          <w:bCs/>
          <w:lang w:eastAsia="hr-HR"/>
        </w:rPr>
      </w:pPr>
      <w:r w:rsidRPr="00783F66">
        <w:rPr>
          <w:b/>
          <w:bCs/>
          <w:lang w:eastAsia="hr-HR"/>
        </w:rPr>
        <w:t>Član</w:t>
      </w:r>
      <w:r w:rsidR="00D568D5" w:rsidRPr="00783F66">
        <w:rPr>
          <w:b/>
          <w:bCs/>
          <w:lang w:eastAsia="hr-HR"/>
        </w:rPr>
        <w:t xml:space="preserve"> </w:t>
      </w:r>
      <w:r w:rsidR="000F23A8" w:rsidRPr="00783F66">
        <w:rPr>
          <w:b/>
          <w:bCs/>
          <w:lang w:eastAsia="hr-HR"/>
        </w:rPr>
        <w:t>58</w:t>
      </w:r>
    </w:p>
    <w:p w14:paraId="303229AE" w14:textId="271473C8" w:rsidR="00436ABD" w:rsidRPr="00783F66" w:rsidRDefault="008839FE" w:rsidP="00783F66">
      <w:pPr>
        <w:rPr>
          <w:lang w:eastAsia="hr-HR"/>
        </w:rPr>
      </w:pPr>
      <w:r w:rsidRPr="0081414E">
        <w:rPr>
          <w:lang w:eastAsia="hr-HR"/>
        </w:rPr>
        <w:t>Priređivač igara na automatima podnosi zahtjev za postavljanje i plombiranje automata i sistema nadležnom organu</w:t>
      </w:r>
      <w:r>
        <w:rPr>
          <w:lang w:eastAsia="hr-HR"/>
        </w:rPr>
        <w:t xml:space="preserve"> uprave</w:t>
      </w:r>
      <w:r w:rsidRPr="0081414E">
        <w:rPr>
          <w:lang w:eastAsia="hr-HR"/>
        </w:rPr>
        <w:t>.</w:t>
      </w:r>
    </w:p>
    <w:p w14:paraId="5CAA69E6" w14:textId="577F64B8" w:rsidR="00804403" w:rsidRPr="00EE4E17" w:rsidRDefault="00804403" w:rsidP="00783F66">
      <w:r w:rsidRPr="00EE4E17">
        <w:t xml:space="preserve">Plombiranje kontrolnih uređaja uplate, isplate, igre i djelova koji utiču na rezultat igre, programske ploče, zapis početnih i završnih podataka, podataka o cjelokupnom radu automata iz kontrolnog uređaja, odnosno total - registra automata za igre na sreću za potrebe kontrole rada priređivača, zapise u slučaju zamjene programske ploče​​ automata, popravke, privremenog ili trajnog prestanka priređivanja igara na sreću i promjeni lokacije i u drugim slučajevima obavlja </w:t>
      </w:r>
      <w:r>
        <w:t xml:space="preserve">ovlašćeno </w:t>
      </w:r>
      <w:r w:rsidR="00C833E8">
        <w:t>lice nadle</w:t>
      </w:r>
      <w:r w:rsidR="00C833E8">
        <w:rPr>
          <w:lang w:val="sr-Latn-ME"/>
        </w:rPr>
        <w:t>žnog organa uprave</w:t>
      </w:r>
      <w:r w:rsidRPr="00EE4E17">
        <w:t>.</w:t>
      </w:r>
    </w:p>
    <w:p w14:paraId="32115C0C" w14:textId="56AA76F4" w:rsidR="00436ABD" w:rsidRPr="00783F66" w:rsidRDefault="008839FE" w:rsidP="00783F66">
      <w:pPr>
        <w:rPr>
          <w:lang w:eastAsia="hr-HR"/>
        </w:rPr>
      </w:pPr>
      <w:r w:rsidRPr="0081414E">
        <w:rPr>
          <w:lang w:eastAsia="hr-HR"/>
        </w:rPr>
        <w:t>Ovlašćeno pravno lice nakon obavljenog tehničkog pregleda dužno je naznačiti mjesto za plombiranje ovlašćenim službenicima nadležnog organa</w:t>
      </w:r>
      <w:r>
        <w:rPr>
          <w:lang w:eastAsia="hr-HR"/>
        </w:rPr>
        <w:t xml:space="preserve"> uprave</w:t>
      </w:r>
      <w:r w:rsidRPr="0081414E">
        <w:rPr>
          <w:lang w:eastAsia="hr-HR"/>
        </w:rPr>
        <w:t xml:space="preserve"> i na taj način obezbijediti zaštitu programa, generisanje slučajnih brojeva igre, te sve nosioce podataka i programskih kodova na automatima, stolovima, sistemima i drugim elektronskim uređajima koji se koriste u svrhu priređivanja igara na sreću.</w:t>
      </w:r>
    </w:p>
    <w:p w14:paraId="7084B510" w14:textId="64A24A6D" w:rsidR="00436ABD" w:rsidRPr="00783F66" w:rsidRDefault="008839FE" w:rsidP="00783F66">
      <w:pPr>
        <w:rPr>
          <w:lang w:eastAsia="hr-HR"/>
        </w:rPr>
      </w:pPr>
      <w:r w:rsidRPr="0081414E">
        <w:rPr>
          <w:lang w:eastAsia="hr-HR"/>
        </w:rPr>
        <w:t>Ovlašćen</w:t>
      </w:r>
      <w:r w:rsidR="00804403">
        <w:rPr>
          <w:lang w:eastAsia="hr-HR"/>
        </w:rPr>
        <w:t xml:space="preserve">o </w:t>
      </w:r>
      <w:r w:rsidR="00C833E8">
        <w:rPr>
          <w:lang w:eastAsia="hr-HR"/>
        </w:rPr>
        <w:t>lice iz stava 2 ovog člana</w:t>
      </w:r>
      <w:r w:rsidR="00804403">
        <w:rPr>
          <w:lang w:eastAsia="hr-HR"/>
        </w:rPr>
        <w:t xml:space="preserve"> </w:t>
      </w:r>
      <w:r w:rsidRPr="0081414E">
        <w:rPr>
          <w:lang w:eastAsia="hr-HR"/>
        </w:rPr>
        <w:t>nakon obavljenog tehničkog pregleda</w:t>
      </w:r>
      <w:r w:rsidR="00C833E8">
        <w:rPr>
          <w:lang w:eastAsia="hr-HR"/>
        </w:rPr>
        <w:t xml:space="preserve"> naznačenog mjesta za plombiranje</w:t>
      </w:r>
      <w:r w:rsidRPr="0081414E">
        <w:rPr>
          <w:lang w:eastAsia="hr-HR"/>
        </w:rPr>
        <w:t xml:space="preserve"> vrši plombiranje automata i sistema. </w:t>
      </w:r>
    </w:p>
    <w:p w14:paraId="5BEBF374" w14:textId="410E24FE" w:rsidR="00804403" w:rsidRPr="00783F66" w:rsidRDefault="00C833E8" w:rsidP="00783F66">
      <w:pPr>
        <w:rPr>
          <w:lang w:eastAsia="hr-HR"/>
        </w:rPr>
      </w:pPr>
      <w:r>
        <w:rPr>
          <w:lang w:eastAsia="hr-HR"/>
        </w:rPr>
        <w:t>Nadležni organ uprave zahtijeva međunarodno validne sertifikate za korišćenje jack pota.</w:t>
      </w:r>
    </w:p>
    <w:p w14:paraId="0BF30D83" w14:textId="19CD01EE" w:rsidR="00804403" w:rsidRPr="00EE4E17" w:rsidRDefault="00804403" w:rsidP="00783F66">
      <w:r w:rsidRPr="00EE4E17">
        <w:t>U upotrebi mogu biti automati samo ako je na njima na vidnom mjestu istaknuta posebna naljepnica za označavanje i registraciju koja sadrži podatke o vrsti aparata, lokaciji, roku važenja i serijskom broju naljepnice i podatke o priređivaču igara.</w:t>
      </w:r>
    </w:p>
    <w:p w14:paraId="065A1364" w14:textId="3CAEFC37" w:rsidR="00804403" w:rsidRPr="00EE4E17" w:rsidRDefault="00804403" w:rsidP="00783F66">
      <w:r w:rsidRPr="00EE4E17">
        <w:t xml:space="preserve">Naljepnice iz stava </w:t>
      </w:r>
      <w:r w:rsidR="00545281">
        <w:t>6</w:t>
      </w:r>
      <w:r w:rsidRPr="00EE4E17">
        <w:t xml:space="preserve"> ovog člana izdaje nadležni organ</w:t>
      </w:r>
      <w:r w:rsidR="00545281">
        <w:t xml:space="preserve"> uprave</w:t>
      </w:r>
      <w:r w:rsidRPr="00EE4E17">
        <w:t>.</w:t>
      </w:r>
    </w:p>
    <w:p w14:paraId="48A68AAA" w14:textId="2233A0FE" w:rsidR="00804403" w:rsidRPr="00EE4E17" w:rsidRDefault="00804403" w:rsidP="00783F66">
      <w:r w:rsidRPr="00EE4E17">
        <w:t>Evidencije o izdatim naljepnicama za registraciju vodi nadležni organ</w:t>
      </w:r>
      <w:r w:rsidR="00545281">
        <w:t xml:space="preserve"> uprave</w:t>
      </w:r>
      <w:r w:rsidRPr="00EE4E17">
        <w:t>.</w:t>
      </w:r>
    </w:p>
    <w:p w14:paraId="38228376" w14:textId="77777777" w:rsidR="00804403" w:rsidRPr="00EE4E17" w:rsidRDefault="00804403" w:rsidP="00783F66">
      <w:r w:rsidRPr="00980AA6">
        <w:t>Sadržaj naljepnice i način vođenja evidencije o izdatim naljepnicama propisuje Ministarstvo.</w:t>
      </w:r>
    </w:p>
    <w:bookmarkEnd w:id="48"/>
    <w:p w14:paraId="55FA0519" w14:textId="40438617" w:rsidR="00804403" w:rsidRPr="00EE4E17" w:rsidRDefault="00804403" w:rsidP="00783F66">
      <w:pPr>
        <w:spacing w:after="120"/>
        <w:ind w:firstLine="0"/>
        <w:jc w:val="center"/>
        <w:rPr>
          <w:rFonts w:cs="Arial"/>
        </w:rPr>
      </w:pPr>
      <w:r w:rsidRPr="00EE4E17">
        <w:rPr>
          <w:rFonts w:cs="Arial"/>
          <w:b/>
          <w:bCs/>
        </w:rPr>
        <w:t xml:space="preserve">Član </w:t>
      </w:r>
      <w:r w:rsidR="00DA78C2">
        <w:rPr>
          <w:rFonts w:cs="Arial"/>
          <w:b/>
          <w:bCs/>
        </w:rPr>
        <w:t>5</w:t>
      </w:r>
      <w:r w:rsidR="00D4761D">
        <w:rPr>
          <w:rFonts w:cs="Arial"/>
          <w:b/>
          <w:bCs/>
        </w:rPr>
        <w:t>9</w:t>
      </w:r>
    </w:p>
    <w:p w14:paraId="4E2B419A" w14:textId="2613DAED" w:rsidR="008839FE" w:rsidRPr="00783F66" w:rsidRDefault="00804403" w:rsidP="00783F66">
      <w:pPr>
        <w:ind w:firstLine="720"/>
        <w:rPr>
          <w:rFonts w:cs="Arial"/>
        </w:rPr>
      </w:pPr>
      <w:r w:rsidRPr="00EE4E17">
        <w:rPr>
          <w:rFonts w:cs="Arial"/>
        </w:rPr>
        <w:t>Automati za igre na sreću moraju biti konstruisani tako da na ukupan broj programiranih kombinacija isplaćuju igračima najmanje 80% od vrijednosti uplata za učestvovanje u igrama na sreću, uz evidentiranje ulaza i izlaza elektronskim brojčanicima</w:t>
      </w:r>
      <w:r w:rsidR="00DE73A5">
        <w:rPr>
          <w:rFonts w:cs="Arial"/>
        </w:rPr>
        <w:t>.</w:t>
      </w:r>
    </w:p>
    <w:p w14:paraId="7A1DFC4D" w14:textId="77777777" w:rsidR="00783F66" w:rsidRDefault="00783F66" w:rsidP="00783F66">
      <w:pPr>
        <w:shd w:val="clear" w:color="auto" w:fill="FFFFFF"/>
        <w:spacing w:after="120"/>
        <w:ind w:firstLine="0"/>
        <w:jc w:val="center"/>
        <w:rPr>
          <w:rFonts w:eastAsia="Times New Roman" w:cs="Arial"/>
          <w:b/>
          <w:bCs/>
          <w:color w:val="333333"/>
        </w:rPr>
      </w:pPr>
      <w:bookmarkStart w:id="49" w:name="_Hlk178158813"/>
    </w:p>
    <w:p w14:paraId="1FC011B8" w14:textId="77777777" w:rsidR="00783F66" w:rsidRDefault="00783F66" w:rsidP="00783F66">
      <w:pPr>
        <w:shd w:val="clear" w:color="auto" w:fill="FFFFFF"/>
        <w:spacing w:after="120"/>
        <w:ind w:firstLine="0"/>
        <w:jc w:val="center"/>
        <w:rPr>
          <w:rFonts w:eastAsia="Times New Roman" w:cs="Arial"/>
          <w:b/>
          <w:bCs/>
          <w:color w:val="333333"/>
        </w:rPr>
      </w:pPr>
    </w:p>
    <w:p w14:paraId="6C8085B0" w14:textId="6B651413" w:rsidR="008839FE" w:rsidRPr="00713471" w:rsidRDefault="008839FE" w:rsidP="00783F66">
      <w:pPr>
        <w:shd w:val="clear" w:color="auto" w:fill="FFFFFF"/>
        <w:spacing w:after="120"/>
        <w:ind w:firstLine="0"/>
        <w:jc w:val="center"/>
        <w:rPr>
          <w:rFonts w:eastAsia="Times New Roman" w:cs="Arial"/>
          <w:b/>
          <w:bCs/>
          <w:color w:val="333333"/>
        </w:rPr>
      </w:pPr>
      <w:r w:rsidRPr="00713471">
        <w:rPr>
          <w:rFonts w:eastAsia="Times New Roman" w:cs="Arial"/>
          <w:b/>
          <w:bCs/>
          <w:color w:val="333333"/>
        </w:rPr>
        <w:lastRenderedPageBreak/>
        <w:t xml:space="preserve">Prijavljivanje automata </w:t>
      </w:r>
    </w:p>
    <w:p w14:paraId="1B7AC947" w14:textId="62C283CC" w:rsidR="008839FE" w:rsidRPr="00783F66" w:rsidRDefault="008839FE" w:rsidP="00783F66">
      <w:pPr>
        <w:shd w:val="clear" w:color="auto" w:fill="FFFFFF"/>
        <w:spacing w:after="120"/>
        <w:ind w:firstLine="0"/>
        <w:jc w:val="center"/>
        <w:rPr>
          <w:rFonts w:eastAsia="Times New Roman" w:cs="Arial"/>
          <w:b/>
          <w:bCs/>
          <w:color w:val="333333"/>
        </w:rPr>
      </w:pPr>
      <w:bookmarkStart w:id="50" w:name="clan_73"/>
      <w:bookmarkEnd w:id="50"/>
      <w:r w:rsidRPr="00713471">
        <w:rPr>
          <w:rFonts w:eastAsia="Times New Roman" w:cs="Arial"/>
          <w:b/>
          <w:bCs/>
          <w:color w:val="333333"/>
        </w:rPr>
        <w:t xml:space="preserve">Član </w:t>
      </w:r>
      <w:r w:rsidR="00D4761D">
        <w:rPr>
          <w:rFonts w:eastAsia="Times New Roman" w:cs="Arial"/>
          <w:b/>
          <w:bCs/>
          <w:color w:val="333333"/>
        </w:rPr>
        <w:t>60</w:t>
      </w:r>
      <w:bookmarkEnd w:id="49"/>
    </w:p>
    <w:p w14:paraId="0CF2167B" w14:textId="77777777" w:rsidR="00BE2E46" w:rsidRDefault="008839FE" w:rsidP="00783F66">
      <w:r w:rsidRPr="00B2360B">
        <w:t xml:space="preserve">Stavljanje novog automata u upotrebu i povlačenje automata iz upotrebe vrši se na osnovu </w:t>
      </w:r>
      <w:r w:rsidR="004E0C0E" w:rsidRPr="00B2360B">
        <w:t>rešenja</w:t>
      </w:r>
      <w:r w:rsidRPr="00B2360B">
        <w:t xml:space="preserve"> koje izdaje nadležni organ uprave</w:t>
      </w:r>
      <w:r w:rsidR="00BA54ED" w:rsidRPr="00B2360B">
        <w:t xml:space="preserve"> na osnovu zahtjeva priređivača</w:t>
      </w:r>
      <w:r w:rsidRPr="00B2360B">
        <w:t>.</w:t>
      </w:r>
    </w:p>
    <w:p w14:paraId="1C901A7D" w14:textId="59E6F92D" w:rsidR="008839FE" w:rsidRPr="00B2360B" w:rsidRDefault="008839FE" w:rsidP="00783F66">
      <w:r w:rsidRPr="00B2360B">
        <w:t xml:space="preserve">Uz zahtjev </w:t>
      </w:r>
      <w:r w:rsidR="00BA54ED" w:rsidRPr="00B2360B">
        <w:t xml:space="preserve">iz stava 1 ovog člana </w:t>
      </w:r>
      <w:r w:rsidRPr="00B2360B">
        <w:t>za stavljanje novog automata u upotrebu dostavlja se:</w:t>
      </w:r>
    </w:p>
    <w:p w14:paraId="5F54E7DA" w14:textId="44FCA0CD" w:rsidR="008839FE" w:rsidRPr="00B2360B" w:rsidRDefault="008839FE" w:rsidP="00CD1511">
      <w:pPr>
        <w:pStyle w:val="ListParagraph"/>
        <w:numPr>
          <w:ilvl w:val="0"/>
          <w:numId w:val="16"/>
        </w:numPr>
        <w:shd w:val="clear" w:color="auto" w:fill="FFFFFF"/>
        <w:spacing w:after="120" w:line="240" w:lineRule="auto"/>
        <w:rPr>
          <w:rFonts w:eastAsia="Times New Roman" w:cs="Arial"/>
        </w:rPr>
      </w:pPr>
      <w:r w:rsidRPr="00B2360B">
        <w:rPr>
          <w:rFonts w:eastAsia="Times New Roman" w:cs="Arial"/>
        </w:rPr>
        <w:t xml:space="preserve">dokaz o ispunjenosti tehničkih uslova iz člana </w:t>
      </w:r>
      <w:r w:rsidR="003F2850" w:rsidRPr="00B2360B">
        <w:rPr>
          <w:rFonts w:eastAsia="Times New Roman" w:cs="Arial"/>
        </w:rPr>
        <w:t>5</w:t>
      </w:r>
      <w:r w:rsidR="00DF2478" w:rsidRPr="00B2360B">
        <w:rPr>
          <w:rFonts w:eastAsia="Times New Roman" w:cs="Arial"/>
        </w:rPr>
        <w:t>5</w:t>
      </w:r>
      <w:r w:rsidR="003F2850" w:rsidRPr="00B2360B">
        <w:rPr>
          <w:rFonts w:eastAsia="Times New Roman" w:cs="Arial"/>
        </w:rPr>
        <w:t>, 5</w:t>
      </w:r>
      <w:r w:rsidR="00DF2478" w:rsidRPr="00B2360B">
        <w:rPr>
          <w:rFonts w:eastAsia="Times New Roman" w:cs="Arial"/>
        </w:rPr>
        <w:t>6</w:t>
      </w:r>
      <w:r w:rsidR="003F2850" w:rsidRPr="00B2360B">
        <w:rPr>
          <w:rFonts w:eastAsia="Times New Roman" w:cs="Arial"/>
        </w:rPr>
        <w:t xml:space="preserve">, </w:t>
      </w:r>
      <w:r w:rsidR="0094495D" w:rsidRPr="00B2360B">
        <w:rPr>
          <w:rFonts w:eastAsia="Times New Roman" w:cs="Arial"/>
        </w:rPr>
        <w:t>5</w:t>
      </w:r>
      <w:r w:rsidR="00DF2478" w:rsidRPr="00B2360B">
        <w:rPr>
          <w:rFonts w:eastAsia="Times New Roman" w:cs="Arial"/>
        </w:rPr>
        <w:t>7</w:t>
      </w:r>
      <w:r w:rsidR="003F2850" w:rsidRPr="00B2360B">
        <w:rPr>
          <w:rFonts w:eastAsia="Times New Roman" w:cs="Arial"/>
        </w:rPr>
        <w:t xml:space="preserve"> </w:t>
      </w:r>
      <w:r w:rsidR="0094495D" w:rsidRPr="00B2360B">
        <w:rPr>
          <w:rFonts w:eastAsia="Times New Roman" w:cs="Arial"/>
        </w:rPr>
        <w:t>i</w:t>
      </w:r>
      <w:r w:rsidR="003F2850" w:rsidRPr="00B2360B">
        <w:rPr>
          <w:rFonts w:eastAsia="Times New Roman" w:cs="Arial"/>
        </w:rPr>
        <w:t xml:space="preserve"> </w:t>
      </w:r>
      <w:r w:rsidR="00DF2478" w:rsidRPr="00B2360B">
        <w:rPr>
          <w:rFonts w:eastAsia="Times New Roman" w:cs="Arial"/>
        </w:rPr>
        <w:t>58</w:t>
      </w:r>
      <w:r w:rsidR="003F2850" w:rsidRPr="00B2360B">
        <w:rPr>
          <w:rFonts w:eastAsia="Times New Roman" w:cs="Arial"/>
        </w:rPr>
        <w:t xml:space="preserve"> </w:t>
      </w:r>
      <w:r w:rsidRPr="00B2360B">
        <w:rPr>
          <w:rFonts w:eastAsia="Times New Roman" w:cs="Arial"/>
        </w:rPr>
        <w:t>ovog zakona;</w:t>
      </w:r>
    </w:p>
    <w:p w14:paraId="574F8A1C" w14:textId="06589DAB" w:rsidR="008839FE" w:rsidRPr="00B2360B" w:rsidRDefault="008839FE" w:rsidP="00CD1511">
      <w:pPr>
        <w:pStyle w:val="ListParagraph"/>
        <w:numPr>
          <w:ilvl w:val="0"/>
          <w:numId w:val="16"/>
        </w:numPr>
        <w:shd w:val="clear" w:color="auto" w:fill="FFFFFF"/>
        <w:spacing w:after="120" w:line="240" w:lineRule="auto"/>
        <w:rPr>
          <w:rFonts w:eastAsia="Times New Roman" w:cs="Arial"/>
        </w:rPr>
      </w:pPr>
      <w:r w:rsidRPr="00B2360B">
        <w:rPr>
          <w:rFonts w:eastAsia="Times New Roman" w:cs="Arial"/>
        </w:rPr>
        <w:t>dokaz o vlasništvu ili zakupu, odnosno lizingu novog automata;</w:t>
      </w:r>
    </w:p>
    <w:p w14:paraId="6488A200" w14:textId="77777777" w:rsidR="00BE2E46" w:rsidRDefault="008839FE" w:rsidP="00CD1511">
      <w:pPr>
        <w:pStyle w:val="ListParagraph"/>
        <w:numPr>
          <w:ilvl w:val="0"/>
          <w:numId w:val="16"/>
        </w:numPr>
        <w:shd w:val="clear" w:color="auto" w:fill="FFFFFF"/>
        <w:spacing w:after="120" w:line="240" w:lineRule="auto"/>
        <w:rPr>
          <w:rFonts w:eastAsia="Times New Roman" w:cs="Arial"/>
        </w:rPr>
      </w:pPr>
      <w:r w:rsidRPr="00B2360B">
        <w:rPr>
          <w:rFonts w:eastAsia="Times New Roman" w:cs="Arial"/>
        </w:rPr>
        <w:t>dokaz o pravu svojine, pravu korišćenja ili zakupa na odgovarajućim prostorijama u kojima će se priređivati posebne igre na sreću na novom automatu koji se stavlja u upotrebu, kao i ispunjenosti uslova lokacije u smislu člana 25 ovog zakona.</w:t>
      </w:r>
    </w:p>
    <w:p w14:paraId="4E430769" w14:textId="3E552C13" w:rsidR="00BA54ED" w:rsidRPr="00B2360B" w:rsidRDefault="00BA54ED" w:rsidP="00783F66">
      <w:r w:rsidRPr="00B2360B">
        <w:t xml:space="preserve">Nadležni organ uprave je dužan da u roku od 30 dana od dana prijema zahtjeva iz stava 1 ovog člana donese rešenje </w:t>
      </w:r>
      <w:r w:rsidR="00443CCB" w:rsidRPr="00B2360B">
        <w:t xml:space="preserve">o </w:t>
      </w:r>
      <w:r w:rsidRPr="00B2360B">
        <w:t>stavljanju novog automata u upotrebu, odnosno u roku od 15 dana</w:t>
      </w:r>
      <w:r w:rsidR="00443CCB" w:rsidRPr="00B2360B">
        <w:t xml:space="preserve"> za povlačenje automata iz upotrebe.</w:t>
      </w:r>
    </w:p>
    <w:p w14:paraId="34591AE4" w14:textId="77777777" w:rsidR="008839FE" w:rsidRPr="00B2360B" w:rsidRDefault="008839FE" w:rsidP="00783F66">
      <w:r w:rsidRPr="00B2360B">
        <w:t>Uz zahtjev za povlačenje automata iz upotrebe dostavlja se informacija o naljepnici za automat koji se povlači iz upotrebe.</w:t>
      </w:r>
    </w:p>
    <w:p w14:paraId="59697A56" w14:textId="77777777" w:rsidR="008839FE" w:rsidRPr="00B2360B" w:rsidRDefault="008839FE" w:rsidP="00783F66">
      <w:r w:rsidRPr="00B2360B">
        <w:t>Ako na jednom automatu istovremeno može da igra više igrača, svako mjesto za igru, u smislu ovog zakona, smatra se posebnim automatom.</w:t>
      </w:r>
    </w:p>
    <w:p w14:paraId="3E872975" w14:textId="143EE488" w:rsidR="008839FE" w:rsidRDefault="008839FE" w:rsidP="00783F66">
      <w:r w:rsidRPr="00B2360B">
        <w:t>Priređivač je dužan da</w:t>
      </w:r>
      <w:r w:rsidR="00BA54ED" w:rsidRPr="00B2360B">
        <w:t xml:space="preserve"> obavijesti</w:t>
      </w:r>
      <w:r w:rsidRPr="00B2360B">
        <w:t xml:space="preserve"> </w:t>
      </w:r>
      <w:r w:rsidR="00BA54ED" w:rsidRPr="00B2360B">
        <w:t>nadležni organ uprave najmanje sedam dana prije</w:t>
      </w:r>
      <w:r w:rsidRPr="00B2360B">
        <w:t xml:space="preserve"> stavljanj</w:t>
      </w:r>
      <w:r w:rsidR="00BA54ED" w:rsidRPr="00B2360B">
        <w:t>a</w:t>
      </w:r>
      <w:r w:rsidRPr="00B2360B">
        <w:t xml:space="preserve"> u upotrebu ili povlačenje iz upotrebe automata za igru.</w:t>
      </w:r>
    </w:p>
    <w:p w14:paraId="20CDB247" w14:textId="77777777" w:rsidR="00D4761D" w:rsidRPr="00A07CB2" w:rsidRDefault="00D4761D" w:rsidP="00783F66">
      <w:pPr>
        <w:spacing w:after="120" w:line="276" w:lineRule="auto"/>
        <w:ind w:firstLine="0"/>
        <w:jc w:val="center"/>
        <w:outlineLvl w:val="0"/>
        <w:rPr>
          <w:rFonts w:cs="Arial"/>
          <w:b/>
          <w:bCs/>
        </w:rPr>
      </w:pPr>
      <w:r w:rsidRPr="00A07CB2">
        <w:rPr>
          <w:rFonts w:cs="Arial"/>
          <w:b/>
          <w:bCs/>
        </w:rPr>
        <w:t>Pravila igre</w:t>
      </w:r>
    </w:p>
    <w:p w14:paraId="5A03F096" w14:textId="3DAD29CE" w:rsidR="00D4761D" w:rsidRPr="00491AE7" w:rsidRDefault="00D4761D" w:rsidP="00783F66">
      <w:pPr>
        <w:spacing w:after="120" w:line="276" w:lineRule="auto"/>
        <w:ind w:firstLine="0"/>
        <w:jc w:val="center"/>
        <w:outlineLvl w:val="0"/>
        <w:rPr>
          <w:rFonts w:eastAsia="Times New Roman" w:cs="Arial"/>
          <w:b/>
          <w:lang w:eastAsia="hr-HR"/>
        </w:rPr>
      </w:pPr>
      <w:r w:rsidRPr="00491AE7">
        <w:rPr>
          <w:rFonts w:eastAsia="Times New Roman" w:cs="Arial"/>
          <w:b/>
          <w:color w:val="000000"/>
          <w:lang w:eastAsia="hr-HR"/>
        </w:rPr>
        <w:t>Član</w:t>
      </w:r>
      <w:r>
        <w:rPr>
          <w:rFonts w:eastAsia="Times New Roman" w:cs="Arial"/>
          <w:b/>
          <w:color w:val="000000"/>
          <w:lang w:eastAsia="hr-HR"/>
        </w:rPr>
        <w:t xml:space="preserve"> </w:t>
      </w:r>
      <w:r>
        <w:rPr>
          <w:rFonts w:eastAsia="Times New Roman" w:cs="Arial"/>
          <w:b/>
          <w:lang w:eastAsia="hr-HR"/>
        </w:rPr>
        <w:t>61</w:t>
      </w:r>
    </w:p>
    <w:p w14:paraId="64317E1C" w14:textId="77777777" w:rsidR="00D4761D" w:rsidRPr="00C62BA8" w:rsidRDefault="00D4761D" w:rsidP="00783F66">
      <w:r w:rsidRPr="00C62BA8">
        <w:t xml:space="preserve">Za sve igre na automatima priređivač je dužan da donese pravila koja moraju biti u skladu sa dobrim poslovnim običajima i </w:t>
      </w:r>
      <w:r w:rsidRPr="00DB16A1">
        <w:t>međunarodno prihvaćenim pravilima, a primjenjuju se nakon dobijanja saglasnosti nadležnog organa uprave.</w:t>
      </w:r>
    </w:p>
    <w:p w14:paraId="59BFED49" w14:textId="77777777" w:rsidR="00D4761D" w:rsidRDefault="00D4761D" w:rsidP="00783F66">
      <w:r w:rsidRPr="00E55BA5">
        <w:t>Priređivač je dužan da nadležnom organu dostavi zahtjev za davanje saglasnosti u roku od 30 dana prije početka primjene tih pravila.</w:t>
      </w:r>
    </w:p>
    <w:p w14:paraId="32FEDFB0" w14:textId="77777777" w:rsidR="00D4761D" w:rsidRPr="00C62BA8" w:rsidRDefault="00D4761D" w:rsidP="00783F66">
      <w:r>
        <w:t>Priređivač ne smije započeti priređivanje igara na sreću na automatima prije dobijanja saglasnosti iz stava 2 ovog člana.</w:t>
      </w:r>
    </w:p>
    <w:p w14:paraId="76D8386D" w14:textId="77777777" w:rsidR="00D4761D" w:rsidRDefault="00D4761D" w:rsidP="00783F66">
      <w:r w:rsidRPr="00C62BA8">
        <w:t>Uz zahtjev iz stava 2 ovog člana priređivač dostavlja i dokaz o obezbjeđivanju uslova za povezivanje te igre na nadzorni sistem nadležnog organa.</w:t>
      </w:r>
    </w:p>
    <w:p w14:paraId="4BD1DFF7" w14:textId="784B8FBC" w:rsidR="00F570DE" w:rsidRPr="00AC5299" w:rsidRDefault="00D4761D" w:rsidP="00783F66">
      <w:r w:rsidRPr="00AC5299">
        <w:t>Pravila iz stava 1 ovog člana moraju biti sastavljena na crnogorskom jeziku i drugom jeziku</w:t>
      </w:r>
      <w:r w:rsidRPr="00AC5299">
        <w:rPr>
          <w:lang w:val="sr-Latn-ME"/>
        </w:rPr>
        <w:t xml:space="preserve"> koji je u službenoj upotrebi u Crnoj Gori, u skladu sa Ustavom </w:t>
      </w:r>
      <w:r w:rsidRPr="00AC5299">
        <w:t>i prevedena na najmanje engleski jezik i igračima uvijek moraju biti dostupna.</w:t>
      </w:r>
    </w:p>
    <w:p w14:paraId="4A1B1A86" w14:textId="547E16AD" w:rsidR="008A379C" w:rsidRPr="008A379C" w:rsidRDefault="008A379C" w:rsidP="00783F66">
      <w:r w:rsidRPr="00C62BA8">
        <w:t>Pravila igre ne mogu se mijenjati u toku trajanja igre na sreću koju su igrači započeli nakon uplate iznosa za učestvovanje u jednoj igri na sreću.</w:t>
      </w:r>
    </w:p>
    <w:p w14:paraId="250EAD61" w14:textId="77777777" w:rsidR="00783F66" w:rsidRDefault="00783F66" w:rsidP="00783F66">
      <w:pPr>
        <w:spacing w:after="120"/>
        <w:ind w:firstLine="0"/>
        <w:jc w:val="center"/>
        <w:rPr>
          <w:rFonts w:cs="Arial"/>
          <w:b/>
        </w:rPr>
      </w:pPr>
    </w:p>
    <w:p w14:paraId="0438F0DC" w14:textId="77777777" w:rsidR="00783F66" w:rsidRDefault="00783F66" w:rsidP="00783F66">
      <w:pPr>
        <w:spacing w:after="120"/>
        <w:ind w:firstLine="0"/>
        <w:jc w:val="center"/>
        <w:rPr>
          <w:rFonts w:cs="Arial"/>
          <w:b/>
        </w:rPr>
      </w:pPr>
    </w:p>
    <w:p w14:paraId="4E5038CC" w14:textId="3F1E308A" w:rsidR="008A379C" w:rsidRDefault="008A379C" w:rsidP="00783F66">
      <w:pPr>
        <w:spacing w:after="120"/>
        <w:ind w:firstLine="0"/>
        <w:jc w:val="center"/>
        <w:rPr>
          <w:rFonts w:cs="Arial"/>
          <w:b/>
        </w:rPr>
      </w:pPr>
      <w:r>
        <w:rPr>
          <w:rFonts w:cs="Arial"/>
          <w:b/>
        </w:rPr>
        <w:lastRenderedPageBreak/>
        <w:t>Registracija igrača</w:t>
      </w:r>
    </w:p>
    <w:p w14:paraId="7A447BAB" w14:textId="34EDD66F" w:rsidR="008A379C" w:rsidRPr="008A379C" w:rsidRDefault="008A379C" w:rsidP="00783F66">
      <w:pPr>
        <w:spacing w:after="120"/>
        <w:ind w:firstLine="0"/>
        <w:jc w:val="center"/>
        <w:rPr>
          <w:rFonts w:cs="Arial"/>
          <w:b/>
          <w:lang w:val="sr-Latn-ME"/>
        </w:rPr>
      </w:pPr>
      <w:r>
        <w:rPr>
          <w:rFonts w:cs="Arial"/>
          <w:b/>
          <w:lang w:val="sr-Latn-ME"/>
        </w:rPr>
        <w:t>Član 62</w:t>
      </w:r>
    </w:p>
    <w:p w14:paraId="3AAD541B" w14:textId="1A5FF8D4" w:rsidR="008A379C" w:rsidRPr="00907886" w:rsidRDefault="008A379C" w:rsidP="00783F66">
      <w:r w:rsidRPr="00907886">
        <w:t xml:space="preserve">Za </w:t>
      </w:r>
      <w:r>
        <w:rPr>
          <w:lang w:val="sr-Latn-ME"/>
        </w:rPr>
        <w:t>omogućavanje učešća igranja na automatima</w:t>
      </w:r>
      <w:r>
        <w:t xml:space="preserve"> </w:t>
      </w:r>
      <w:r w:rsidRPr="00907886">
        <w:t>igrači se registruju na uplatnom mjestu</w:t>
      </w:r>
      <w:r>
        <w:t xml:space="preserve"> priređivača</w:t>
      </w:r>
      <w:r w:rsidRPr="00907886">
        <w:t>.</w:t>
      </w:r>
    </w:p>
    <w:p w14:paraId="26805186" w14:textId="2B72047B" w:rsidR="008A379C" w:rsidRDefault="008A379C" w:rsidP="00783F66">
      <w:r w:rsidRPr="00907886">
        <w:t xml:space="preserve">Za potrebe registracije </w:t>
      </w:r>
      <w:r>
        <w:t>od igrača se prikupljaju podaci</w:t>
      </w:r>
      <w:r w:rsidRPr="00907886">
        <w:t>:</w:t>
      </w:r>
      <w:r>
        <w:t xml:space="preserve"> ime, prezime, jedinstveni matični broj ili vrsta, </w:t>
      </w:r>
      <w:r w:rsidRPr="00907886">
        <w:t>broj</w:t>
      </w:r>
      <w:r>
        <w:t xml:space="preserve"> i država izdavanja identifikacionog </w:t>
      </w:r>
      <w:r w:rsidRPr="00907886">
        <w:t>dokumenta</w:t>
      </w:r>
      <w:r>
        <w:t xml:space="preserve">, kao i </w:t>
      </w:r>
      <w:r w:rsidRPr="00907886">
        <w:t>kopij</w:t>
      </w:r>
      <w:r>
        <w:t>a</w:t>
      </w:r>
      <w:r w:rsidRPr="00907886">
        <w:t xml:space="preserve"> identifikacionog dokumenta (lične karte ili pasoša)</w:t>
      </w:r>
      <w:r>
        <w:t>.</w:t>
      </w:r>
    </w:p>
    <w:p w14:paraId="23C4409F" w14:textId="5022B6D4" w:rsidR="008A379C" w:rsidRDefault="008A379C" w:rsidP="00783F66">
      <w:pPr>
        <w:rPr>
          <w:rFonts w:eastAsia="Times New Roman"/>
          <w:lang w:val="sr-Latn-ME" w:eastAsia="hr-HR"/>
        </w:rPr>
      </w:pPr>
      <w:r>
        <w:rPr>
          <w:rFonts w:eastAsia="Times New Roman"/>
          <w:lang w:eastAsia="hr-HR"/>
        </w:rPr>
        <w:t>P</w:t>
      </w:r>
      <w:r w:rsidRPr="006A60E6">
        <w:rPr>
          <w:rFonts w:eastAsia="Times New Roman"/>
          <w:lang w:eastAsia="hr-HR"/>
        </w:rPr>
        <w:t>rilikom registracije</w:t>
      </w:r>
      <w:r>
        <w:rPr>
          <w:rFonts w:eastAsia="Times New Roman"/>
          <w:lang w:eastAsia="hr-HR"/>
        </w:rPr>
        <w:t xml:space="preserve"> igra</w:t>
      </w:r>
      <w:r>
        <w:rPr>
          <w:rFonts w:eastAsia="Times New Roman"/>
          <w:lang w:val="sr-Latn-ME" w:eastAsia="hr-HR"/>
        </w:rPr>
        <w:t xml:space="preserve">ča iz stava 1 ovog člana priređivač je dužan da izvrši identifikaciju igrača u skladu sa zakonom </w:t>
      </w:r>
      <w:r w:rsidRPr="00796F5E">
        <w:t>kojim se uređuje sprečavanje pranja novca i finansiranja terorizma</w:t>
      </w:r>
      <w:r>
        <w:t>.</w:t>
      </w:r>
    </w:p>
    <w:p w14:paraId="3AEFDD6B" w14:textId="77777777" w:rsidR="008A379C" w:rsidRDefault="008A379C" w:rsidP="00783F66">
      <w:r>
        <w:t xml:space="preserve">Nakon izvršene registracije priređivač je dužan da igraču izda </w:t>
      </w:r>
      <w:r w:rsidRPr="00C27E0A">
        <w:t>elektronsk</w:t>
      </w:r>
      <w:r>
        <w:t>u</w:t>
      </w:r>
      <w:r w:rsidRPr="00C27E0A">
        <w:t xml:space="preserve"> kartic</w:t>
      </w:r>
      <w:r>
        <w:t>u na ime igrača za koju priređivač veže evidencioni račun igrača.</w:t>
      </w:r>
    </w:p>
    <w:p w14:paraId="1F0E1A8E" w14:textId="77777777" w:rsidR="008A379C" w:rsidRDefault="008A379C" w:rsidP="00783F66">
      <w:r>
        <w:t>Izuzeno od stava 4 ovog člana priređivač može od igrača uzeti biometrijske podatke i za njih vezati evidencioni račun igrača.</w:t>
      </w:r>
    </w:p>
    <w:p w14:paraId="7B1D7467" w14:textId="77777777" w:rsidR="008A379C" w:rsidRDefault="008A379C" w:rsidP="00783F66">
      <w:r>
        <w:t>Za uzimanje biometrijskih podataka igrača iz stava 5 ovog člana priređivač mora imati pisanu saglasnot igrača.</w:t>
      </w:r>
    </w:p>
    <w:p w14:paraId="340783D0" w14:textId="6F5C1064" w:rsidR="008A379C" w:rsidRDefault="008A379C" w:rsidP="00783F66">
      <w:r>
        <w:t>Elektronska kartica iz stava 4 ovog člana i biometrijski podaci iz stava 5 ovog člana mogu se koristiti isključivo za prijavu igrača na automatu priređivača kod koga je izvršena registracija iz stava 1 ovog člana.</w:t>
      </w:r>
    </w:p>
    <w:p w14:paraId="1F5887B9" w14:textId="4EA854A6" w:rsidR="008A379C" w:rsidRPr="002D597E" w:rsidRDefault="008A379C" w:rsidP="00783F66">
      <w:r w:rsidRPr="002D597E">
        <w:t xml:space="preserve">Prilikom vršenja uplate </w:t>
      </w:r>
      <w:r>
        <w:t>i isplate na blagajni,</w:t>
      </w:r>
      <w:r w:rsidRPr="002D597E">
        <w:t xml:space="preserve"> priređivač je dužan da izvrši provjeru identiteta igrača, uvidom u ličnu ispravu igrača i provjerom podataka sa te lične isprave sa podacima prikupljenim u postupku iz </w:t>
      </w:r>
      <w:r>
        <w:t>stava 3 ovog člana.</w:t>
      </w:r>
    </w:p>
    <w:p w14:paraId="225B90C9" w14:textId="77777777" w:rsidR="008A379C" w:rsidRDefault="008A379C" w:rsidP="00783F66">
      <w:r w:rsidRPr="001A4F28">
        <w:t>Lice koje nije navršilo 18 godina života ne smije da bude registrovano kao igrač</w:t>
      </w:r>
      <w:r>
        <w:t>.</w:t>
      </w:r>
    </w:p>
    <w:p w14:paraId="0745B825" w14:textId="177CC96B" w:rsidR="00F570DE" w:rsidRPr="00783F66" w:rsidRDefault="008A379C" w:rsidP="00783F66">
      <w:r>
        <w:t xml:space="preserve">Ako se utvrdi da lice iz stava 9 ovog člana ima staus registrovanog igrača sredstva sa kojima raspolaže </w:t>
      </w:r>
      <w:r w:rsidRPr="001A4F28">
        <w:t xml:space="preserve">biće </w:t>
      </w:r>
      <w:r>
        <w:t>blokirana</w:t>
      </w:r>
      <w:r w:rsidRPr="001A4F28">
        <w:t xml:space="preserve"> od strane nadležnog organa</w:t>
      </w:r>
      <w:r>
        <w:t xml:space="preserve"> uprave</w:t>
      </w:r>
      <w:r w:rsidRPr="001A4F28">
        <w:t>.</w:t>
      </w:r>
    </w:p>
    <w:p w14:paraId="6E7E7EDF" w14:textId="7671D001" w:rsidR="008839FE" w:rsidRPr="00B67085" w:rsidRDefault="008839FE" w:rsidP="00783F66">
      <w:pPr>
        <w:spacing w:after="120"/>
        <w:ind w:firstLine="0"/>
        <w:jc w:val="center"/>
        <w:rPr>
          <w:rFonts w:cs="Arial"/>
          <w:b/>
        </w:rPr>
      </w:pPr>
      <w:r w:rsidRPr="00B67085">
        <w:rPr>
          <w:rFonts w:cs="Arial"/>
          <w:b/>
        </w:rPr>
        <w:t>Osnovni kapital i osiguranje dobitaka</w:t>
      </w:r>
    </w:p>
    <w:p w14:paraId="05F133BC" w14:textId="0A738C05" w:rsidR="008839FE" w:rsidRPr="00233807" w:rsidRDefault="008839FE" w:rsidP="00783F66">
      <w:pPr>
        <w:spacing w:after="120"/>
        <w:ind w:firstLine="0"/>
        <w:jc w:val="center"/>
        <w:rPr>
          <w:rFonts w:cs="Arial"/>
          <w:b/>
        </w:rPr>
      </w:pPr>
      <w:r w:rsidRPr="00B67085">
        <w:rPr>
          <w:rFonts w:cs="Arial"/>
          <w:b/>
        </w:rPr>
        <w:t xml:space="preserve">Član </w:t>
      </w:r>
      <w:r>
        <w:rPr>
          <w:rFonts w:cs="Arial"/>
          <w:b/>
        </w:rPr>
        <w:t>6</w:t>
      </w:r>
      <w:r w:rsidR="008A379C">
        <w:rPr>
          <w:rFonts w:cs="Arial"/>
          <w:b/>
        </w:rPr>
        <w:t>3</w:t>
      </w:r>
    </w:p>
    <w:p w14:paraId="115A5684" w14:textId="739C17C9" w:rsidR="008839FE" w:rsidRPr="001124B7" w:rsidRDefault="008839FE" w:rsidP="00783F66">
      <w:r w:rsidRPr="001124B7">
        <w:t xml:space="preserve">Priređivač igara na sreću kome </w:t>
      </w:r>
      <w:r w:rsidR="001124B7" w:rsidRPr="001124B7">
        <w:t>je dodjeljeno</w:t>
      </w:r>
      <w:r w:rsidRPr="001124B7">
        <w:t xml:space="preserve"> odobrenje za priređivanje igara na sreću u automat klubu mora imati osnovni kapital u vrijednosti od </w:t>
      </w:r>
      <w:r w:rsidR="00D400DC">
        <w:t>200</w:t>
      </w:r>
      <w:r w:rsidRPr="001124B7">
        <w:t xml:space="preserve">.000 €, </w:t>
      </w:r>
      <w:proofErr w:type="gramStart"/>
      <w:r w:rsidRPr="001124B7">
        <w:t>a</w:t>
      </w:r>
      <w:proofErr w:type="gramEnd"/>
      <w:r w:rsidRPr="001124B7">
        <w:t xml:space="preserve"> ako ima pravo priređivanja neke druge igre na sreću iz člana </w:t>
      </w:r>
      <w:r w:rsidR="00D400DC">
        <w:t>8</w:t>
      </w:r>
      <w:r w:rsidRPr="001124B7">
        <w:t xml:space="preserve"> stav 1 tač.1-3 ovog zakona, mora imati upisan i osnovni kapital za tu igru na sreću.</w:t>
      </w:r>
    </w:p>
    <w:p w14:paraId="4B60373A" w14:textId="32410CB2" w:rsidR="00A07CB2" w:rsidRPr="001124B7" w:rsidRDefault="00A07CB2" w:rsidP="00783F66">
      <w:pPr>
        <w:rPr>
          <w:rFonts w:eastAsia="Times New Roman"/>
        </w:rPr>
      </w:pPr>
      <w:r w:rsidRPr="001124B7">
        <w:rPr>
          <w:rFonts w:eastAsia="Times New Roman"/>
        </w:rPr>
        <w:t xml:space="preserve">Osnovni kapital </w:t>
      </w:r>
      <w:r w:rsidR="001124B7" w:rsidRPr="001124B7">
        <w:rPr>
          <w:rFonts w:eastAsia="Times New Roman"/>
        </w:rPr>
        <w:t>privrednog društva</w:t>
      </w:r>
      <w:r w:rsidRPr="001124B7">
        <w:rPr>
          <w:rFonts w:eastAsia="Times New Roman"/>
        </w:rPr>
        <w:t xml:space="preserve"> iz stava 1 ovog člana mora biti registrovan u skladu sa propisima o registraciji pravnih lica.</w:t>
      </w:r>
    </w:p>
    <w:p w14:paraId="354B9CE6" w14:textId="4DB36AFB" w:rsidR="00A07CB2" w:rsidRPr="00C6666E" w:rsidRDefault="001124B7" w:rsidP="00783F66">
      <w:pPr>
        <w:rPr>
          <w:rFonts w:eastAsia="Times New Roman"/>
        </w:rPr>
      </w:pPr>
      <w:r w:rsidRPr="001124B7">
        <w:t xml:space="preserve">Priređivač igara na sreću kome je dodjeljeno odobrenje za priređivanje igara na sreću u automat klubu dužno </w:t>
      </w:r>
      <w:r w:rsidR="00A07CB2" w:rsidRPr="001124B7">
        <w:rPr>
          <w:rFonts w:eastAsia="Times New Roman"/>
        </w:rPr>
        <w:t xml:space="preserve">je da u periodu važenja odobrenja održava iznos osnovnog kapitala u visini iz stava 1 ovog </w:t>
      </w:r>
      <w:r w:rsidR="00A07CB2" w:rsidRPr="00C6666E">
        <w:rPr>
          <w:rFonts w:eastAsia="Times New Roman"/>
        </w:rPr>
        <w:t>člana.</w:t>
      </w:r>
    </w:p>
    <w:p w14:paraId="7EBDF177" w14:textId="0BE58E41" w:rsidR="008839FE" w:rsidRPr="00C6666E" w:rsidRDefault="008839FE" w:rsidP="00783F66">
      <w:pPr>
        <w:rPr>
          <w:lang w:val="sr-Latn-ME"/>
        </w:rPr>
      </w:pPr>
      <w:r w:rsidRPr="00C6666E">
        <w:t xml:space="preserve">Radi osiguranja isplata dobitaka igračima i podmirenja obaveza, priređivač igara na sreću u automat klubu mora, u periodu za koji je odobrenje dato i </w:t>
      </w:r>
      <w:r w:rsidR="00E56386" w:rsidRPr="00C6666E">
        <w:t>tri mjeseca</w:t>
      </w:r>
      <w:r w:rsidRPr="00C6666E">
        <w:t xml:space="preserve"> nakon isteka odobrenja, imati bezuslovnu </w:t>
      </w:r>
      <w:r w:rsidRPr="00C6666E">
        <w:rPr>
          <w:shd w:val="clear" w:color="auto" w:fill="FFFFFF"/>
        </w:rPr>
        <w:t xml:space="preserve">garanciju kreditne institucije </w:t>
      </w:r>
      <w:r w:rsidR="00E56386" w:rsidRPr="00C6666E">
        <w:rPr>
          <w:shd w:val="clear" w:color="auto" w:fill="FFFFFF"/>
        </w:rPr>
        <w:t xml:space="preserve">iz </w:t>
      </w:r>
      <w:r w:rsidR="00E56386" w:rsidRPr="00C6666E">
        <w:rPr>
          <w:shd w:val="clear" w:color="auto" w:fill="FFFFFF"/>
          <w:lang w:val="sr-Latn-ME"/>
        </w:rPr>
        <w:t>člana 5</w:t>
      </w:r>
      <w:r w:rsidR="00D400DC" w:rsidRPr="00C6666E">
        <w:rPr>
          <w:shd w:val="clear" w:color="auto" w:fill="FFFFFF"/>
          <w:lang w:val="sr-Latn-ME"/>
        </w:rPr>
        <w:t>4</w:t>
      </w:r>
      <w:r w:rsidR="00E56386" w:rsidRPr="00C6666E">
        <w:rPr>
          <w:shd w:val="clear" w:color="auto" w:fill="FFFFFF"/>
          <w:lang w:val="sr-Latn-ME"/>
        </w:rPr>
        <w:t xml:space="preserve"> stav </w:t>
      </w:r>
      <w:r w:rsidR="007723C9" w:rsidRPr="00C6666E">
        <w:rPr>
          <w:shd w:val="clear" w:color="auto" w:fill="FFFFFF"/>
          <w:lang w:val="sr-Latn-ME"/>
        </w:rPr>
        <w:t>2</w:t>
      </w:r>
      <w:r w:rsidR="00E56386" w:rsidRPr="00C6666E">
        <w:rPr>
          <w:shd w:val="clear" w:color="auto" w:fill="FFFFFF"/>
          <w:lang w:val="sr-Latn-ME"/>
        </w:rPr>
        <w:t xml:space="preserve"> tačka 5 ovog zakona.</w:t>
      </w:r>
    </w:p>
    <w:p w14:paraId="0154F51F" w14:textId="3C3C6017" w:rsidR="008839FE" w:rsidRPr="00783F66" w:rsidRDefault="008839FE" w:rsidP="00783F66">
      <w:r w:rsidRPr="00B67085">
        <w:lastRenderedPageBreak/>
        <w:t>Priređivač igara na sreću koji u automat klubu ima elektronske rulete mora dnevno u blagajni automat kluba imati riziko depozit u iznosu najmanje 5.000 € po jednom elektronskom ruletu.</w:t>
      </w:r>
    </w:p>
    <w:p w14:paraId="6A1FECB6" w14:textId="77777777" w:rsidR="008839FE" w:rsidRPr="00187F7A" w:rsidRDefault="008839FE" w:rsidP="00783F66">
      <w:pPr>
        <w:shd w:val="clear" w:color="auto" w:fill="FFFFFF"/>
        <w:spacing w:after="120"/>
        <w:ind w:firstLine="0"/>
        <w:jc w:val="center"/>
        <w:rPr>
          <w:rFonts w:eastAsia="Times New Roman" w:cs="Arial"/>
          <w:b/>
          <w:bCs/>
          <w:color w:val="333333"/>
        </w:rPr>
      </w:pPr>
      <w:r w:rsidRPr="00187F7A">
        <w:rPr>
          <w:rFonts w:eastAsia="Times New Roman" w:cs="Arial"/>
          <w:b/>
          <w:bCs/>
          <w:color w:val="333333"/>
        </w:rPr>
        <w:t>Naknada za priređivanje</w:t>
      </w:r>
    </w:p>
    <w:p w14:paraId="662F51BA" w14:textId="0064F5F5" w:rsidR="008839FE" w:rsidRPr="00783F66" w:rsidRDefault="008839FE" w:rsidP="00783F66">
      <w:pPr>
        <w:shd w:val="clear" w:color="auto" w:fill="FFFFFF"/>
        <w:spacing w:after="120"/>
        <w:ind w:firstLine="0"/>
        <w:jc w:val="center"/>
        <w:rPr>
          <w:rFonts w:eastAsia="Times New Roman" w:cs="Arial"/>
          <w:b/>
          <w:bCs/>
          <w:color w:val="333333"/>
        </w:rPr>
      </w:pPr>
      <w:bookmarkStart w:id="51" w:name="clan_76"/>
      <w:bookmarkEnd w:id="51"/>
      <w:r w:rsidRPr="00187F7A">
        <w:rPr>
          <w:rFonts w:eastAsia="Times New Roman" w:cs="Arial"/>
          <w:b/>
          <w:bCs/>
          <w:color w:val="333333"/>
        </w:rPr>
        <w:t xml:space="preserve">Član </w:t>
      </w:r>
      <w:r w:rsidR="00B34D74">
        <w:rPr>
          <w:rFonts w:eastAsia="Times New Roman" w:cs="Arial"/>
          <w:b/>
          <w:bCs/>
          <w:color w:val="333333"/>
        </w:rPr>
        <w:t>6</w:t>
      </w:r>
      <w:r w:rsidR="008A379C">
        <w:rPr>
          <w:rFonts w:eastAsia="Times New Roman" w:cs="Arial"/>
          <w:b/>
          <w:bCs/>
          <w:color w:val="333333"/>
        </w:rPr>
        <w:t>4</w:t>
      </w:r>
    </w:p>
    <w:p w14:paraId="405F2835" w14:textId="77777777" w:rsidR="008839FE" w:rsidRPr="00980AA6" w:rsidRDefault="008839FE" w:rsidP="00783F66">
      <w:r w:rsidRPr="00980AA6">
        <w:t>Priređivač plaća naknadu za priređivanje igara na automatima koja se sastoji iz fiksnog i varijabilnog dijela.</w:t>
      </w:r>
    </w:p>
    <w:p w14:paraId="1D9658B7" w14:textId="77777777" w:rsidR="008839FE" w:rsidRPr="00980AA6" w:rsidRDefault="008839FE" w:rsidP="00783F66">
      <w:r w:rsidRPr="00980AA6">
        <w:t>Fiksni dio naknade za igre na automatima iznosi 100 € mjesečno po automatu i plaća se unaprijed do petnaestog u mjesecu za tekući mjesec.</w:t>
      </w:r>
    </w:p>
    <w:p w14:paraId="2BD627B1" w14:textId="2A005852" w:rsidR="008839FE" w:rsidRPr="00980AA6" w:rsidRDefault="008839FE" w:rsidP="00783F66">
      <w:r w:rsidRPr="00980AA6">
        <w:t>Varijabilni dio naknade za priređivanje igara na automatima iznosi 1</w:t>
      </w:r>
      <w:r w:rsidR="000F3B9C" w:rsidRPr="00980AA6">
        <w:t>5</w:t>
      </w:r>
      <w:r w:rsidRPr="00980AA6">
        <w:t>% mjesečne osnovice za obračun naknade.</w:t>
      </w:r>
    </w:p>
    <w:p w14:paraId="51BD8884" w14:textId="77777777" w:rsidR="008839FE" w:rsidRPr="00980AA6" w:rsidRDefault="008839FE" w:rsidP="00783F66">
      <w:r w:rsidRPr="00980AA6">
        <w:t>Varijabilna naknada za priređivanje igara na automatima plaća se do petnaestog u mjesecu za prethodni mjesec.</w:t>
      </w:r>
    </w:p>
    <w:p w14:paraId="6F2B1A46" w14:textId="77777777" w:rsidR="008839FE" w:rsidRPr="00980AA6" w:rsidRDefault="008839FE" w:rsidP="00783F66">
      <w:r w:rsidRPr="00980AA6">
        <w:t>Mjesečna osnovica za obračun se dobija kao zbir dnevnih obračuna za pojedinačne automate za taj mjesec.</w:t>
      </w:r>
    </w:p>
    <w:p w14:paraId="639BE5F7" w14:textId="77777777" w:rsidR="008839FE" w:rsidRPr="00980AA6" w:rsidRDefault="008839FE" w:rsidP="00783F66">
      <w:r w:rsidRPr="00980AA6">
        <w:t>Dnevni obračun automata utvrđuje se tako da se iznos svih uplata umanji za iznos isplaćenih dobitaka igračima.</w:t>
      </w:r>
    </w:p>
    <w:p w14:paraId="6ED21C5B" w14:textId="77777777" w:rsidR="008839FE" w:rsidRPr="00980AA6" w:rsidRDefault="008839FE" w:rsidP="00783F66">
      <w:r w:rsidRPr="00980AA6">
        <w:t>Uplatama u stavu 6 ovog člana ne smatra se bonus, nagradni vaučer ili slično koje priređivač poklanja igraču i na osnovu koga igrač može da učestvuje u igri.</w:t>
      </w:r>
    </w:p>
    <w:p w14:paraId="0927B4A5" w14:textId="18DD52A6" w:rsidR="00BE2E46" w:rsidRDefault="008839FE" w:rsidP="00783F66">
      <w:r w:rsidRPr="00980AA6">
        <w:t>Ako je razlika iz stava 6 ovog člana negativna (manja od 0 odnosno isplate veće od uplata) onda se smatra da je osnovica za taj automat nula.</w:t>
      </w:r>
    </w:p>
    <w:p w14:paraId="54DEF980" w14:textId="7DB86665" w:rsidR="008839FE" w:rsidRPr="00980AA6" w:rsidRDefault="008839FE" w:rsidP="00783F66">
      <w:r w:rsidRPr="00980AA6">
        <w:t>Priređivač je dužan da vodi evidenciju za automat klub i za automate.</w:t>
      </w:r>
    </w:p>
    <w:p w14:paraId="7180E77A" w14:textId="53121E6E" w:rsidR="00763E7D" w:rsidRPr="00783F66" w:rsidRDefault="008839FE" w:rsidP="00783F66">
      <w:r w:rsidRPr="00980AA6">
        <w:t>Priređivač je dužan da nadležnom organu dostavi mjesečni izvještaj i dokaze o izvršenoj uplati na osnovu st. 2 i 4 ovo člana.</w:t>
      </w:r>
    </w:p>
    <w:p w14:paraId="522A6516" w14:textId="12AC6869" w:rsidR="00BE2E46" w:rsidRDefault="00763E7D" w:rsidP="00783F66">
      <w:pPr>
        <w:rPr>
          <w:highlight w:val="green"/>
        </w:rPr>
      </w:pPr>
      <w:r w:rsidRPr="00763E7D">
        <w:t xml:space="preserve">Iznos jednokratne naknade koju plaća priređivač </w:t>
      </w:r>
      <w:r w:rsidRPr="00763E7D">
        <w:rPr>
          <w:lang w:eastAsia="hr-HR"/>
        </w:rPr>
        <w:t xml:space="preserve">za priređivanje igara na automatima </w:t>
      </w:r>
      <w:r w:rsidRPr="00763E7D">
        <w:t xml:space="preserve">iznosi </w:t>
      </w:r>
      <w:r w:rsidRPr="00763E7D">
        <w:rPr>
          <w:lang w:eastAsia="hr-HR"/>
        </w:rPr>
        <w:t>3.000.00 eura po automat klubu.</w:t>
      </w:r>
    </w:p>
    <w:p w14:paraId="20D1F925" w14:textId="69B7F1C4" w:rsidR="00B2360B" w:rsidRPr="00783F66" w:rsidRDefault="008839FE" w:rsidP="00783F66">
      <w:r w:rsidRPr="00980AA6">
        <w:t>Sadržaj i načine vođenja evidencija iz stava 9 ovog člana, kao i sadržaj, način dostavljanja izvještaja i dokaza o uplati iz stava 10 ovog člana</w:t>
      </w:r>
      <w:r w:rsidR="000D4978" w:rsidRPr="00980AA6">
        <w:t xml:space="preserve"> </w:t>
      </w:r>
      <w:r w:rsidRPr="00980AA6">
        <w:t>propisuje Ministartvo.</w:t>
      </w:r>
      <w:bookmarkStart w:id="52" w:name="str_73"/>
      <w:bookmarkEnd w:id="46"/>
      <w:bookmarkEnd w:id="52"/>
    </w:p>
    <w:p w14:paraId="4E208B42" w14:textId="307F5AFA" w:rsidR="008839FE" w:rsidRDefault="008839FE" w:rsidP="00783F66">
      <w:pPr>
        <w:spacing w:after="120"/>
        <w:ind w:firstLine="0"/>
        <w:jc w:val="center"/>
        <w:rPr>
          <w:rFonts w:cs="Arial"/>
          <w:b/>
        </w:rPr>
      </w:pPr>
      <w:r w:rsidRPr="00BC699A">
        <w:rPr>
          <w:rFonts w:cs="Arial"/>
          <w:b/>
        </w:rPr>
        <w:t>III LUTRIJSKE IGRE NA SREĆU</w:t>
      </w:r>
    </w:p>
    <w:p w14:paraId="7B50BC43" w14:textId="77247F85" w:rsidR="00BE2E46" w:rsidRPr="00783F66" w:rsidRDefault="008839FE" w:rsidP="00783F66">
      <w:pPr>
        <w:spacing w:after="120"/>
        <w:ind w:firstLine="0"/>
        <w:jc w:val="center"/>
        <w:rPr>
          <w:rFonts w:cs="Arial"/>
          <w:b/>
        </w:rPr>
      </w:pPr>
      <w:r w:rsidRPr="009B3C51">
        <w:rPr>
          <w:rFonts w:cs="Arial"/>
          <w:b/>
        </w:rPr>
        <w:t xml:space="preserve">Član </w:t>
      </w:r>
      <w:r w:rsidR="000D4978">
        <w:rPr>
          <w:rFonts w:cs="Arial"/>
          <w:b/>
        </w:rPr>
        <w:t>6</w:t>
      </w:r>
      <w:r w:rsidR="008A379C">
        <w:rPr>
          <w:rFonts w:cs="Arial"/>
          <w:b/>
        </w:rPr>
        <w:t>5</w:t>
      </w:r>
    </w:p>
    <w:p w14:paraId="2751F41A" w14:textId="0FCE604A" w:rsidR="00745DCA" w:rsidRPr="008A379C" w:rsidRDefault="00745DCA" w:rsidP="004640C2">
      <w:pPr>
        <w:rPr>
          <w:lang w:eastAsia="hr-HR"/>
        </w:rPr>
      </w:pPr>
      <w:r>
        <w:rPr>
          <w:lang w:eastAsia="hr-HR"/>
        </w:rPr>
        <w:tab/>
      </w:r>
      <w:r w:rsidR="008839FE" w:rsidRPr="009B3C51">
        <w:rPr>
          <w:lang w:eastAsia="hr-HR"/>
        </w:rPr>
        <w:t>Lutrijske igre su igre na sreću u kojima učesnici na jednaku posrednu ili neposrednu uplatu određenog iznosa imaju jednake mogućnosti sticanja dobitka, a rezultat igre, dio igre ili pravo na učešće u igru ili dijelu igre zavisi od slučaja ili nekog neizvjesnog događaja, pri čemu se fond dobitaka u igri ili dijelu igre ili formira od svih prikupljenih uplata u određenom redosljedu priređivanja (kolu) uz dodatak akumuliranih neisplaćenih iznosa ranijih kola ili je unaprijed određen u zavisnosti od veličine serije odnosno broja mogućn</w:t>
      </w:r>
      <w:r w:rsidR="008839FE">
        <w:rPr>
          <w:lang w:eastAsia="hr-HR"/>
        </w:rPr>
        <w:t>ih uplata za učešće.</w:t>
      </w:r>
    </w:p>
    <w:p w14:paraId="0E73C845" w14:textId="39A8E48F" w:rsidR="008839FE" w:rsidRPr="00C062A9" w:rsidRDefault="008839FE" w:rsidP="004640C2">
      <w:pPr>
        <w:rPr>
          <w:rFonts w:eastAsia="Calibri"/>
        </w:rPr>
      </w:pPr>
      <w:r w:rsidRPr="00C062A9">
        <w:rPr>
          <w:rFonts w:eastAsia="Calibri"/>
        </w:rPr>
        <w:lastRenderedPageBreak/>
        <w:t>Prav</w:t>
      </w:r>
      <w:r w:rsidR="002C2696" w:rsidRPr="00C062A9">
        <w:rPr>
          <w:rFonts w:eastAsia="Calibri"/>
        </w:rPr>
        <w:t>a</w:t>
      </w:r>
      <w:r w:rsidRPr="00C062A9">
        <w:rPr>
          <w:rFonts w:eastAsia="Calibri"/>
        </w:rPr>
        <w:t xml:space="preserve"> za priređivanje lutrijske igre na sreću ustupaju se privrednom društvu za priređivanje lutrijskih igara na sreću koje osniva Vlada (u daljem tekstu: priređivač lutrijsk</w:t>
      </w:r>
      <w:r w:rsidR="002C2696" w:rsidRPr="00C062A9">
        <w:rPr>
          <w:rFonts w:eastAsia="Calibri"/>
        </w:rPr>
        <w:t>ih</w:t>
      </w:r>
      <w:r w:rsidRPr="00C062A9">
        <w:rPr>
          <w:rFonts w:eastAsia="Calibri"/>
        </w:rPr>
        <w:t xml:space="preserve"> ig</w:t>
      </w:r>
      <w:r w:rsidR="002C2696" w:rsidRPr="00C062A9">
        <w:rPr>
          <w:rFonts w:eastAsia="Calibri"/>
        </w:rPr>
        <w:t>ara</w:t>
      </w:r>
      <w:r w:rsidRPr="00C062A9">
        <w:rPr>
          <w:rFonts w:eastAsia="Calibri"/>
        </w:rPr>
        <w:t>), na period od 10</w:t>
      </w:r>
      <w:r w:rsidR="00C062A9">
        <w:rPr>
          <w:rFonts w:eastAsia="Calibri"/>
        </w:rPr>
        <w:t xml:space="preserve"> </w:t>
      </w:r>
      <w:r w:rsidRPr="00C062A9">
        <w:rPr>
          <w:rFonts w:eastAsia="Calibri"/>
        </w:rPr>
        <w:t>godina.</w:t>
      </w:r>
    </w:p>
    <w:p w14:paraId="0AD6B23F" w14:textId="28BD0905" w:rsidR="008839FE" w:rsidRPr="004640C2" w:rsidRDefault="008839FE" w:rsidP="004640C2">
      <w:pPr>
        <w:spacing w:after="120"/>
        <w:ind w:firstLine="0"/>
        <w:jc w:val="center"/>
        <w:rPr>
          <w:b/>
          <w:bCs/>
        </w:rPr>
      </w:pPr>
      <w:r w:rsidRPr="004640C2">
        <w:rPr>
          <w:b/>
          <w:bCs/>
        </w:rPr>
        <w:t xml:space="preserve">Član </w:t>
      </w:r>
      <w:r w:rsidR="000D4978" w:rsidRPr="004640C2">
        <w:rPr>
          <w:b/>
          <w:bCs/>
        </w:rPr>
        <w:t>6</w:t>
      </w:r>
      <w:r w:rsidR="00BC699A" w:rsidRPr="004640C2">
        <w:rPr>
          <w:b/>
          <w:bCs/>
        </w:rPr>
        <w:t>6</w:t>
      </w:r>
    </w:p>
    <w:p w14:paraId="6980D0AF" w14:textId="77777777" w:rsidR="008839FE" w:rsidRPr="00DC1023" w:rsidRDefault="008839FE" w:rsidP="004640C2">
      <w:r w:rsidRPr="00DC1023">
        <w:t>Učesnik u lutrijskoj igri na sreću je fizičko lice koje ispunjava uslove za učestvovanje u određenoj igri na sreću (kolu ili seriji), u skladu sa pravilima pojedine igre na sreću.</w:t>
      </w:r>
    </w:p>
    <w:p w14:paraId="678F2A68" w14:textId="324FCF7E" w:rsidR="008839FE" w:rsidRPr="00B2360B" w:rsidRDefault="008839FE" w:rsidP="004640C2">
      <w:r w:rsidRPr="00DC1023">
        <w:t xml:space="preserve">Učesnikom u lutrijskim igrama u kojima se učestvovanje u igri dokazuje posjedovanjem potvrde o uplati smatra se imalac takve potvrde, ako su podaci na potvrdi o uplati identični snimljenim na mikrofilmu, magnetnim medijima ili registrovanim u centralnom kompjuterskom sistemu kod priređivača. </w:t>
      </w:r>
    </w:p>
    <w:p w14:paraId="387DFEC4" w14:textId="77777777" w:rsidR="008839FE" w:rsidRPr="00171ED7" w:rsidRDefault="008839FE" w:rsidP="004640C2">
      <w:pPr>
        <w:spacing w:after="120" w:line="276" w:lineRule="auto"/>
        <w:ind w:firstLine="0"/>
        <w:jc w:val="center"/>
        <w:rPr>
          <w:rFonts w:eastAsia="Times New Roman" w:cs="Arial"/>
          <w:b/>
          <w:lang w:eastAsia="hr-HR"/>
        </w:rPr>
      </w:pPr>
      <w:r w:rsidRPr="00171ED7">
        <w:rPr>
          <w:rFonts w:eastAsia="Times New Roman" w:cs="Arial"/>
          <w:b/>
          <w:lang w:eastAsia="hr-HR"/>
        </w:rPr>
        <w:t>Prostorno tehnički uslovi</w:t>
      </w:r>
    </w:p>
    <w:p w14:paraId="4283BC78" w14:textId="24064EE8" w:rsidR="0000433F" w:rsidRPr="004640C2" w:rsidRDefault="008839FE" w:rsidP="004640C2">
      <w:pPr>
        <w:spacing w:after="120" w:line="276" w:lineRule="auto"/>
        <w:ind w:firstLine="0"/>
        <w:jc w:val="center"/>
        <w:outlineLvl w:val="0"/>
        <w:rPr>
          <w:rFonts w:eastAsia="Times New Roman" w:cs="Arial"/>
          <w:b/>
          <w:lang w:eastAsia="hr-HR"/>
        </w:rPr>
      </w:pPr>
      <w:r w:rsidRPr="00171ED7">
        <w:rPr>
          <w:rFonts w:eastAsia="Times New Roman" w:cs="Arial"/>
          <w:b/>
          <w:lang w:eastAsia="hr-HR"/>
        </w:rPr>
        <w:t xml:space="preserve">Član </w:t>
      </w:r>
      <w:r w:rsidR="00B71D48">
        <w:rPr>
          <w:rFonts w:eastAsia="Times New Roman" w:cs="Arial"/>
          <w:b/>
          <w:lang w:eastAsia="hr-HR"/>
        </w:rPr>
        <w:t>67</w:t>
      </w:r>
    </w:p>
    <w:p w14:paraId="0D578F78" w14:textId="33D403B0" w:rsidR="0049348B" w:rsidRPr="004640C2" w:rsidRDefault="008839FE" w:rsidP="004640C2">
      <w:pPr>
        <w:rPr>
          <w:lang w:eastAsia="hr-HR"/>
        </w:rPr>
      </w:pPr>
      <w:r w:rsidRPr="00B71D48">
        <w:rPr>
          <w:lang w:eastAsia="hr-HR"/>
        </w:rPr>
        <w:t xml:space="preserve">Svi uređaji i oprema za izvlačenje dobitaka u pojedinim lutrijskim igrama prije stavljanja u upotrebu i za vrijeme upotrebe moraju da podliježu tehničkom pregledu. </w:t>
      </w:r>
    </w:p>
    <w:p w14:paraId="3F780471" w14:textId="4000AECB" w:rsidR="00D06583" w:rsidRPr="004640C2" w:rsidRDefault="0049348B" w:rsidP="004640C2">
      <w:pPr>
        <w:rPr>
          <w:lang w:eastAsia="hr-HR"/>
        </w:rPr>
      </w:pPr>
      <w:r w:rsidRPr="00B71D48">
        <w:t>Nakon utvrđivanja ispunjenosti prostornih i tehničkih uslova ovlašćeno pravno lice i ovlašćeno lice nadležnog organa uprave dužni su da sačine zapisnik i dostave ga nadležnom organu uprave</w:t>
      </w:r>
      <w:r w:rsidR="008839FE" w:rsidRPr="00B71D48">
        <w:rPr>
          <w:lang w:eastAsia="hr-HR"/>
        </w:rPr>
        <w:t>.</w:t>
      </w:r>
    </w:p>
    <w:p w14:paraId="1051170E" w14:textId="753E6FBE" w:rsidR="00BE2E46" w:rsidRPr="004640C2" w:rsidRDefault="00D06583" w:rsidP="004640C2">
      <w:pPr>
        <w:rPr>
          <w:lang w:eastAsia="hr-HR"/>
        </w:rPr>
      </w:pPr>
      <w:r w:rsidRPr="00B71D48">
        <w:rPr>
          <w:lang w:eastAsia="hr-HR"/>
        </w:rPr>
        <w:t xml:space="preserve">Priređivač </w:t>
      </w:r>
      <w:r w:rsidR="00781618" w:rsidRPr="00B71D48">
        <w:rPr>
          <w:lang w:eastAsia="hr-HR"/>
        </w:rPr>
        <w:t>lutrijskih igara</w:t>
      </w:r>
      <w:r w:rsidRPr="00B71D48">
        <w:rPr>
          <w:lang w:eastAsia="hr-HR"/>
        </w:rPr>
        <w:t xml:space="preserve"> može da priređuje te igre, uz prethodnu saglasnost Vlade, u saradnji sa inostranim organizacijama za priređivanje igara na sreću na koje je strana država prenijela pravo priređivanja igara na sreću.</w:t>
      </w:r>
    </w:p>
    <w:p w14:paraId="3886DBF1" w14:textId="1895F8ED" w:rsidR="00800D02" w:rsidRPr="004640C2" w:rsidRDefault="008839FE" w:rsidP="004640C2">
      <w:pPr>
        <w:rPr>
          <w:lang w:eastAsia="hr-HR"/>
        </w:rPr>
      </w:pPr>
      <w:r w:rsidRPr="00B71D48">
        <w:rPr>
          <w:lang w:eastAsia="hr-HR"/>
        </w:rPr>
        <w:t>U lutrijskim igrama izvlačenje mora biti javno u prisustvu tročlane komisije koju čine dva predstavnika koje imenuje priređivač i ovlašćeni službenik nadležnog organa</w:t>
      </w:r>
      <w:r w:rsidR="00800D02" w:rsidRPr="00B71D48">
        <w:rPr>
          <w:lang w:eastAsia="hr-HR"/>
        </w:rPr>
        <w:t>,</w:t>
      </w:r>
      <w:r w:rsidRPr="00B71D48">
        <w:rPr>
          <w:lang w:eastAsia="hr-HR"/>
        </w:rPr>
        <w:t xml:space="preserve"> uz prisustvo notara. </w:t>
      </w:r>
    </w:p>
    <w:p w14:paraId="337CFA04" w14:textId="4C7B5591" w:rsidR="00745DCA" w:rsidRPr="004640C2" w:rsidRDefault="008839FE" w:rsidP="004640C2">
      <w:pPr>
        <w:rPr>
          <w:lang w:eastAsia="hr-HR"/>
        </w:rPr>
      </w:pPr>
      <w:r w:rsidRPr="00B71D48">
        <w:rPr>
          <w:lang w:eastAsia="hr-HR"/>
        </w:rPr>
        <w:t>Nadležni organ daje saglasnost na imenovanje komisije, na zahtjev priređivača i uz uplatu propisane naknade</w:t>
      </w:r>
      <w:r w:rsidR="00781618" w:rsidRPr="00B71D48">
        <w:rPr>
          <w:lang w:eastAsia="hr-HR"/>
        </w:rPr>
        <w:t>, a t</w:t>
      </w:r>
      <w:r w:rsidRPr="00B71D48">
        <w:rPr>
          <w:lang w:eastAsia="hr-HR"/>
        </w:rPr>
        <w:t>roškovi ovlašćenog službenika nadležnog organa padaju na teret nadležnog organa, a troškove predstavnika priređivača i notara snosi priređivač.</w:t>
      </w:r>
    </w:p>
    <w:p w14:paraId="23D675E8" w14:textId="328E81BB" w:rsidR="00745DCA" w:rsidRPr="004640C2" w:rsidRDefault="008839FE" w:rsidP="004640C2">
      <w:pPr>
        <w:rPr>
          <w:lang w:eastAsia="hr-HR"/>
        </w:rPr>
      </w:pPr>
      <w:r w:rsidRPr="00B71D48">
        <w:rPr>
          <w:lang w:eastAsia="hr-HR"/>
        </w:rPr>
        <w:t>Prije početka izvlačenja dobitaka u lutrijskim igrama priređivač mora da utvrdi i objavi podatke o iznosu primljenih uplata, odnosno broju prodatih srećaka.</w:t>
      </w:r>
    </w:p>
    <w:p w14:paraId="03377596" w14:textId="2013A58C" w:rsidR="00781618" w:rsidRPr="00B71D48" w:rsidRDefault="008839FE" w:rsidP="004640C2">
      <w:pPr>
        <w:rPr>
          <w:lang w:eastAsia="hr-HR"/>
        </w:rPr>
      </w:pPr>
      <w:r w:rsidRPr="00B71D48">
        <w:rPr>
          <w:lang w:eastAsia="hr-HR"/>
        </w:rPr>
        <w:t>U igrama u kojima se javno izvlačenje dobitaka mora obavljati u prisustvu svih učesnika</w:t>
      </w:r>
      <w:r w:rsidR="00781618" w:rsidRPr="00B71D48">
        <w:rPr>
          <w:lang w:eastAsia="hr-HR"/>
        </w:rPr>
        <w:t xml:space="preserve">, </w:t>
      </w:r>
      <w:r w:rsidRPr="00B71D48">
        <w:rPr>
          <w:lang w:eastAsia="hr-HR"/>
        </w:rPr>
        <w:t>izvlačenje se obavlja pred komisijom koje imenuje priređivač u skladu sa pravilima igre.</w:t>
      </w:r>
    </w:p>
    <w:p w14:paraId="11E68116" w14:textId="2CC2B1B2" w:rsidR="00745DCA" w:rsidRPr="004640C2" w:rsidRDefault="008839FE" w:rsidP="004640C2">
      <w:pPr>
        <w:rPr>
          <w:lang w:eastAsia="hr-HR"/>
        </w:rPr>
      </w:pPr>
      <w:r w:rsidRPr="00B71D48">
        <w:rPr>
          <w:lang w:eastAsia="hr-HR"/>
        </w:rPr>
        <w:t xml:space="preserve">Utvrđivanje dobitne kombinacije, odnosno dobitaka u lutrijskim igrama čiji je rezultat uslovljen izvlačenjem brojeva ili simbola nakon zaključenja prodaje obavlja se u skladu sa pravilima pojedine igre. </w:t>
      </w:r>
    </w:p>
    <w:p w14:paraId="4DD7CD09" w14:textId="4427B83B" w:rsidR="00745DCA" w:rsidRPr="004640C2" w:rsidRDefault="008839FE" w:rsidP="004640C2">
      <w:pPr>
        <w:rPr>
          <w:lang w:eastAsia="hr-HR"/>
        </w:rPr>
      </w:pPr>
      <w:r w:rsidRPr="00B71D48">
        <w:rPr>
          <w:lang w:eastAsia="hr-HR"/>
        </w:rPr>
        <w:t xml:space="preserve">Postupak izvlačenja, utvrđivanja i isplate dobitaka uređuje se aktom priređivača. </w:t>
      </w:r>
    </w:p>
    <w:p w14:paraId="70046F4A" w14:textId="42D37C9C" w:rsidR="00745DCA" w:rsidRPr="004640C2" w:rsidRDefault="00781618" w:rsidP="004640C2">
      <w:pPr>
        <w:rPr>
          <w:lang w:eastAsia="hr-HR"/>
        </w:rPr>
      </w:pPr>
      <w:r w:rsidRPr="00B71D48">
        <w:rPr>
          <w:lang w:eastAsia="hr-HR"/>
        </w:rPr>
        <w:t>A</w:t>
      </w:r>
      <w:r w:rsidR="008839FE" w:rsidRPr="00B71D48">
        <w:rPr>
          <w:lang w:eastAsia="hr-HR"/>
        </w:rPr>
        <w:t xml:space="preserve">kt iz stava </w:t>
      </w:r>
      <w:r w:rsidR="00B71D48" w:rsidRPr="00B71D48">
        <w:rPr>
          <w:lang w:eastAsia="hr-HR"/>
        </w:rPr>
        <w:t>9</w:t>
      </w:r>
      <w:r w:rsidR="008839FE" w:rsidRPr="00B71D48">
        <w:rPr>
          <w:lang w:eastAsia="hr-HR"/>
        </w:rPr>
        <w:t xml:space="preserve"> ovog člana dostavi nadležnom organu </w:t>
      </w:r>
      <w:r w:rsidR="009064B1">
        <w:rPr>
          <w:lang w:eastAsia="hr-HR"/>
        </w:rPr>
        <w:t xml:space="preserve">uprave </w:t>
      </w:r>
      <w:r w:rsidR="008839FE" w:rsidRPr="00B71D48">
        <w:rPr>
          <w:lang w:eastAsia="hr-HR"/>
        </w:rPr>
        <w:t xml:space="preserve">radi </w:t>
      </w:r>
      <w:r w:rsidR="008839FE" w:rsidRPr="00171ED7">
        <w:rPr>
          <w:lang w:eastAsia="hr-HR"/>
        </w:rPr>
        <w:t xml:space="preserve">pribavljanja odobrenja najkasnije sedam dana prije planirane primjene. </w:t>
      </w:r>
    </w:p>
    <w:p w14:paraId="4BEEB0D5" w14:textId="466049F5" w:rsidR="00AB3A83" w:rsidRPr="004640C2" w:rsidRDefault="008839FE" w:rsidP="004640C2">
      <w:pPr>
        <w:rPr>
          <w:lang w:eastAsia="hr-HR"/>
        </w:rPr>
      </w:pPr>
      <w:r w:rsidRPr="00171ED7">
        <w:rPr>
          <w:lang w:eastAsia="hr-HR"/>
        </w:rPr>
        <w:t>Bliže prostorne, tehničke i ostale uslove za primanje uplata za lutrijske igre i uslove korišćenja, testiranja i sertifikovanja uređaja za izvlačenje dobitaka u pojedinim lutrijskim igrama propisuje Ministarstvo.</w:t>
      </w:r>
    </w:p>
    <w:p w14:paraId="6DFB7E4A" w14:textId="77777777" w:rsidR="008839FE" w:rsidRPr="00DC1023" w:rsidRDefault="008839FE" w:rsidP="004640C2">
      <w:pPr>
        <w:spacing w:after="120"/>
        <w:ind w:firstLine="0"/>
        <w:jc w:val="center"/>
        <w:rPr>
          <w:rFonts w:cs="Arial"/>
        </w:rPr>
      </w:pPr>
      <w:r w:rsidRPr="00DC1023">
        <w:rPr>
          <w:rFonts w:cs="Arial"/>
          <w:b/>
          <w:bCs/>
        </w:rPr>
        <w:lastRenderedPageBreak/>
        <w:t>Pravila lutrijskih igara</w:t>
      </w:r>
    </w:p>
    <w:p w14:paraId="09FF1D0F" w14:textId="5C28D609" w:rsidR="008839FE" w:rsidRPr="004640C2" w:rsidRDefault="008839FE" w:rsidP="004640C2">
      <w:pPr>
        <w:spacing w:after="120"/>
        <w:ind w:firstLine="0"/>
        <w:jc w:val="center"/>
        <w:rPr>
          <w:rFonts w:cs="Arial"/>
          <w:b/>
          <w:bCs/>
        </w:rPr>
      </w:pPr>
      <w:r w:rsidRPr="00DC1023">
        <w:rPr>
          <w:rFonts w:cs="Arial"/>
          <w:b/>
          <w:bCs/>
        </w:rPr>
        <w:t xml:space="preserve">Član </w:t>
      </w:r>
      <w:r w:rsidR="00B71D48">
        <w:rPr>
          <w:rFonts w:cs="Arial"/>
          <w:b/>
          <w:bCs/>
        </w:rPr>
        <w:t>68</w:t>
      </w:r>
    </w:p>
    <w:p w14:paraId="1B0A86F1" w14:textId="77777777" w:rsidR="008839FE" w:rsidRDefault="008839FE" w:rsidP="004640C2">
      <w:r w:rsidRPr="00DC1023">
        <w:t>Uslovi za priređivanje pojedine lutrijske igre na sreću utvrđuju se pravilima koja donosi priređivač, za svaku vrstu igre, a primjenjuju se nakon dobijene saglasnosti od strane nadležnog organa</w:t>
      </w:r>
      <w:r>
        <w:t xml:space="preserve"> uprave</w:t>
      </w:r>
      <w:r w:rsidRPr="00DC1023">
        <w:t>.</w:t>
      </w:r>
    </w:p>
    <w:p w14:paraId="7DE791C1" w14:textId="77777777" w:rsidR="008839FE" w:rsidRPr="00DC1023" w:rsidRDefault="008839FE" w:rsidP="004640C2">
      <w:r w:rsidRPr="00DC1023">
        <w:t>Pravila lutrijskih igara na sreću obavezno sadrže:</w:t>
      </w:r>
    </w:p>
    <w:p w14:paraId="37CFA0E2" w14:textId="77777777" w:rsidR="008839FE" w:rsidRPr="00171ED7" w:rsidRDefault="008839FE" w:rsidP="00CD1511">
      <w:pPr>
        <w:pStyle w:val="ListParagraph"/>
        <w:numPr>
          <w:ilvl w:val="0"/>
          <w:numId w:val="19"/>
        </w:numPr>
        <w:spacing w:after="120"/>
        <w:rPr>
          <w:rFonts w:cs="Arial"/>
        </w:rPr>
      </w:pPr>
      <w:r w:rsidRPr="00171ED7">
        <w:rPr>
          <w:rFonts w:cs="Arial"/>
        </w:rPr>
        <w:t>naziv i sjedište priređivača;</w:t>
      </w:r>
    </w:p>
    <w:p w14:paraId="335BDD09" w14:textId="77777777" w:rsidR="008839FE" w:rsidRPr="00171ED7" w:rsidRDefault="008839FE" w:rsidP="00CD1511">
      <w:pPr>
        <w:pStyle w:val="ListParagraph"/>
        <w:numPr>
          <w:ilvl w:val="0"/>
          <w:numId w:val="19"/>
        </w:numPr>
        <w:spacing w:after="120"/>
        <w:rPr>
          <w:rFonts w:cs="Arial"/>
        </w:rPr>
      </w:pPr>
      <w:r w:rsidRPr="00171ED7">
        <w:rPr>
          <w:rFonts w:cs="Arial"/>
        </w:rPr>
        <w:t>naziv organa priređivača koji je donio odluku o priređivanju igre, datum i broj odluke;</w:t>
      </w:r>
    </w:p>
    <w:p w14:paraId="79A9E2E2" w14:textId="77777777" w:rsidR="00BE2E46" w:rsidRDefault="008839FE" w:rsidP="00CD1511">
      <w:pPr>
        <w:pStyle w:val="ListParagraph"/>
        <w:numPr>
          <w:ilvl w:val="0"/>
          <w:numId w:val="19"/>
        </w:numPr>
        <w:spacing w:after="120"/>
        <w:rPr>
          <w:rFonts w:cs="Arial"/>
        </w:rPr>
      </w:pPr>
      <w:r w:rsidRPr="00171ED7">
        <w:rPr>
          <w:rFonts w:cs="Arial"/>
        </w:rPr>
        <w:t>naziv, opis i vrijeme trajanja igre na sreću;</w:t>
      </w:r>
    </w:p>
    <w:p w14:paraId="13E126AA" w14:textId="11EE2FBB" w:rsidR="008839FE" w:rsidRDefault="008839FE" w:rsidP="00CD1511">
      <w:pPr>
        <w:pStyle w:val="ListParagraph"/>
        <w:numPr>
          <w:ilvl w:val="0"/>
          <w:numId w:val="19"/>
        </w:numPr>
        <w:spacing w:after="120"/>
        <w:rPr>
          <w:rFonts w:cs="Arial"/>
        </w:rPr>
      </w:pPr>
      <w:r w:rsidRPr="00171ED7">
        <w:rPr>
          <w:rFonts w:cs="Arial"/>
        </w:rPr>
        <w:t>uslove za učestvovanje u igri;</w:t>
      </w:r>
    </w:p>
    <w:p w14:paraId="3F950918" w14:textId="77777777" w:rsidR="008839FE" w:rsidRDefault="008839FE" w:rsidP="00CD1511">
      <w:pPr>
        <w:pStyle w:val="ListParagraph"/>
        <w:numPr>
          <w:ilvl w:val="0"/>
          <w:numId w:val="19"/>
        </w:numPr>
        <w:spacing w:after="120"/>
        <w:rPr>
          <w:rFonts w:cs="Arial"/>
        </w:rPr>
      </w:pPr>
      <w:r w:rsidRPr="00171ED7">
        <w:rPr>
          <w:rFonts w:cs="Arial"/>
        </w:rPr>
        <w:t>pojedinačnu cijenu srećke (kombinacije) i krajnji rok uplate za učestvovanje u igri;</w:t>
      </w:r>
    </w:p>
    <w:p w14:paraId="538AC68B" w14:textId="77777777" w:rsidR="008839FE" w:rsidRDefault="008839FE" w:rsidP="00CD1511">
      <w:pPr>
        <w:pStyle w:val="ListParagraph"/>
        <w:numPr>
          <w:ilvl w:val="0"/>
          <w:numId w:val="19"/>
        </w:numPr>
        <w:spacing w:after="120"/>
        <w:rPr>
          <w:rFonts w:cs="Arial"/>
        </w:rPr>
      </w:pPr>
      <w:r w:rsidRPr="00171ED7">
        <w:rPr>
          <w:rFonts w:cs="Arial"/>
        </w:rPr>
        <w:t>količinu i novčanu vrijednost emisije srećaka;</w:t>
      </w:r>
    </w:p>
    <w:p w14:paraId="0DEFA0C2" w14:textId="77777777" w:rsidR="008839FE" w:rsidRDefault="008839FE" w:rsidP="00CD1511">
      <w:pPr>
        <w:pStyle w:val="ListParagraph"/>
        <w:numPr>
          <w:ilvl w:val="0"/>
          <w:numId w:val="19"/>
        </w:numPr>
        <w:spacing w:after="120"/>
        <w:rPr>
          <w:rFonts w:cs="Arial"/>
        </w:rPr>
      </w:pPr>
      <w:r w:rsidRPr="00171ED7">
        <w:rPr>
          <w:rFonts w:cs="Arial"/>
        </w:rPr>
        <w:t>utvrđivanje visine fonda i vrste dobitaka;</w:t>
      </w:r>
    </w:p>
    <w:p w14:paraId="3CF6F949" w14:textId="77777777" w:rsidR="008839FE" w:rsidRDefault="008839FE" w:rsidP="00CD1511">
      <w:pPr>
        <w:pStyle w:val="ListParagraph"/>
        <w:numPr>
          <w:ilvl w:val="0"/>
          <w:numId w:val="19"/>
        </w:numPr>
        <w:spacing w:after="120"/>
        <w:rPr>
          <w:rFonts w:cs="Arial"/>
        </w:rPr>
      </w:pPr>
      <w:r w:rsidRPr="00171ED7">
        <w:rPr>
          <w:rFonts w:cs="Arial"/>
        </w:rPr>
        <w:t>opis srećke, uplatnog listića ili potvrde o uplati;</w:t>
      </w:r>
    </w:p>
    <w:p w14:paraId="01EAA7AB" w14:textId="77777777" w:rsidR="00BE2E46" w:rsidRDefault="008839FE" w:rsidP="00CD1511">
      <w:pPr>
        <w:pStyle w:val="ListParagraph"/>
        <w:numPr>
          <w:ilvl w:val="0"/>
          <w:numId w:val="19"/>
        </w:numPr>
        <w:spacing w:after="120"/>
        <w:rPr>
          <w:rFonts w:cs="Arial"/>
        </w:rPr>
      </w:pPr>
      <w:r w:rsidRPr="00171ED7">
        <w:rPr>
          <w:rFonts w:cs="Arial"/>
        </w:rPr>
        <w:t>način, postupak i kontrolu izvlačenja, odnosno utvrđivanja dobitka;</w:t>
      </w:r>
    </w:p>
    <w:p w14:paraId="7FDBA5E6" w14:textId="77777777" w:rsidR="00BE2E46" w:rsidRDefault="008839FE" w:rsidP="00CD1511">
      <w:pPr>
        <w:pStyle w:val="ListParagraph"/>
        <w:numPr>
          <w:ilvl w:val="0"/>
          <w:numId w:val="19"/>
        </w:numPr>
        <w:spacing w:after="120"/>
        <w:rPr>
          <w:rFonts w:cs="Arial"/>
        </w:rPr>
      </w:pPr>
      <w:r w:rsidRPr="00171ED7">
        <w:rPr>
          <w:rFonts w:cs="Arial"/>
        </w:rPr>
        <w:t>način objavljivanja fonda dobitaka, pojedine vrijednosti dobitaka i rezultata igre;</w:t>
      </w:r>
    </w:p>
    <w:p w14:paraId="35AB2DAE" w14:textId="222EFE39" w:rsidR="008839FE" w:rsidRDefault="008839FE" w:rsidP="00CD1511">
      <w:pPr>
        <w:pStyle w:val="ListParagraph"/>
        <w:numPr>
          <w:ilvl w:val="0"/>
          <w:numId w:val="19"/>
        </w:numPr>
        <w:spacing w:after="120"/>
        <w:rPr>
          <w:rFonts w:cs="Arial"/>
        </w:rPr>
      </w:pPr>
      <w:r w:rsidRPr="00171ED7">
        <w:rPr>
          <w:rFonts w:cs="Arial"/>
        </w:rPr>
        <w:t>način i rok isplate novčanih dobitaka, odnosno ostvarivanja dobitaka druge vrste;</w:t>
      </w:r>
    </w:p>
    <w:p w14:paraId="5F06DA45" w14:textId="30E4D2A6" w:rsidR="00B1136E" w:rsidRPr="006C4519" w:rsidRDefault="008839FE" w:rsidP="00CD1511">
      <w:pPr>
        <w:pStyle w:val="ListParagraph"/>
        <w:numPr>
          <w:ilvl w:val="0"/>
          <w:numId w:val="19"/>
        </w:numPr>
        <w:spacing w:after="120"/>
        <w:rPr>
          <w:rFonts w:cs="Arial"/>
        </w:rPr>
      </w:pPr>
      <w:r w:rsidRPr="00171ED7">
        <w:rPr>
          <w:rFonts w:cs="Arial"/>
        </w:rPr>
        <w:t>postupak u slučaju otkazivanja izvlačenja.</w:t>
      </w:r>
    </w:p>
    <w:p w14:paraId="72F513AD" w14:textId="6BFE9887" w:rsidR="00B1136E" w:rsidRPr="004640C2" w:rsidRDefault="00B1136E" w:rsidP="004640C2">
      <w:r w:rsidRPr="006C4519">
        <w:tab/>
        <w:t>Priređivač lutrijskih igara je dužan da dostavi nadležnom organu uprave pravila iz stava 1 ovog člana uz zahtjev za saglasnost, u roku od 30 dana prije početka primjene tih pravila</w:t>
      </w:r>
      <w:r w:rsidRPr="006F5211">
        <w:t>.</w:t>
      </w:r>
    </w:p>
    <w:p w14:paraId="1C163C71" w14:textId="212E532E" w:rsidR="00B1136E" w:rsidRPr="004640C2" w:rsidRDefault="00B1136E" w:rsidP="004640C2">
      <w:r>
        <w:tab/>
      </w:r>
      <w:r w:rsidRPr="006F5211">
        <w:t xml:space="preserve">Uz zahtjev iz stava </w:t>
      </w:r>
      <w:r>
        <w:t>4</w:t>
      </w:r>
      <w:r w:rsidRPr="006F5211">
        <w:t xml:space="preserve"> ovog člana priređivač </w:t>
      </w:r>
      <w:r w:rsidR="0064110A">
        <w:t>lutrijskih igara</w:t>
      </w:r>
      <w:r w:rsidRPr="006F5211">
        <w:t xml:space="preserve"> dostavlja i dokaz o obezbjeđivanju uslova za povezivanje te igre na nadzorni sistem nadležnog organa</w:t>
      </w:r>
      <w:r>
        <w:t xml:space="preserve"> uprave</w:t>
      </w:r>
      <w:r w:rsidRPr="006F5211">
        <w:t xml:space="preserve">. </w:t>
      </w:r>
    </w:p>
    <w:p w14:paraId="4AEF0E7B" w14:textId="0939C0FD" w:rsidR="0064110A" w:rsidRPr="004640C2" w:rsidRDefault="00B1136E" w:rsidP="004640C2">
      <w:r>
        <w:tab/>
      </w:r>
      <w:r w:rsidRPr="00AC5299">
        <w:t xml:space="preserve">Pravila iz stava 1 ovog člana moraju biti sastavljena na crnogorskom jeziku </w:t>
      </w:r>
      <w:r w:rsidRPr="00AC5299">
        <w:rPr>
          <w:u w:val="single"/>
        </w:rPr>
        <w:t>i</w:t>
      </w:r>
      <w:r w:rsidRPr="00AC5299">
        <w:t xml:space="preserve"> drugom jeziku</w:t>
      </w:r>
      <w:r w:rsidRPr="00AC5299">
        <w:rPr>
          <w:lang w:val="sr-Latn-ME"/>
        </w:rPr>
        <w:t xml:space="preserve"> koji je u službenoj upotrebi u Crnoj Gori, u skladu sa Ustavom</w:t>
      </w:r>
      <w:r w:rsidR="00980AA6">
        <w:rPr>
          <w:lang w:val="sr-Latn-ME"/>
        </w:rPr>
        <w:t xml:space="preserve"> </w:t>
      </w:r>
      <w:r w:rsidRPr="00AC5299">
        <w:t>i prevedena na najmanje engleski jezik i igračima uvijek moraju biti dostupna.</w:t>
      </w:r>
    </w:p>
    <w:p w14:paraId="55BB357F" w14:textId="78B021C4" w:rsidR="008839FE" w:rsidRPr="00DC1023" w:rsidRDefault="008839FE" w:rsidP="004640C2">
      <w:r w:rsidRPr="00DC1023">
        <w:t>Pravila lutrijske igre ne mogu se mijenjati nakon početka prodaje srećki igre na sreću određenog kola ili serije.</w:t>
      </w:r>
    </w:p>
    <w:p w14:paraId="3CB0AEEB" w14:textId="00D85169" w:rsidR="00D06583" w:rsidRPr="00B96284" w:rsidRDefault="008839FE" w:rsidP="004640C2">
      <w:r w:rsidRPr="00DC1023">
        <w:t>Priređivač lutrijskih igara obavezan je pravila igre na sreću javno objaviti u najmanje jednom dnevnom štampanom mediju prije početka određenog kola ili serije, a licima zainteresovanim za učestvovanje u igri omogućiti da se na prodajnim mjestima upoznaju sa pravilima igre</w:t>
      </w:r>
      <w:bookmarkStart w:id="53" w:name="clan_18"/>
      <w:bookmarkEnd w:id="53"/>
      <w:r w:rsidR="003C75A5">
        <w:t>.</w:t>
      </w:r>
    </w:p>
    <w:p w14:paraId="458C53FE" w14:textId="0F12CC03" w:rsidR="008839FE" w:rsidRPr="00DC1023" w:rsidRDefault="008839FE" w:rsidP="004640C2">
      <w:pPr>
        <w:spacing w:after="120"/>
        <w:ind w:firstLine="0"/>
        <w:jc w:val="center"/>
        <w:rPr>
          <w:rFonts w:cs="Arial"/>
        </w:rPr>
      </w:pPr>
      <w:r w:rsidRPr="00DC1023">
        <w:rPr>
          <w:rFonts w:cs="Arial"/>
          <w:b/>
          <w:bCs/>
        </w:rPr>
        <w:t>Izvlačenje dobitaka</w:t>
      </w:r>
    </w:p>
    <w:p w14:paraId="2A7311B8" w14:textId="38307C8B" w:rsidR="008839FE" w:rsidRPr="004640C2" w:rsidRDefault="008839FE" w:rsidP="004640C2">
      <w:pPr>
        <w:spacing w:after="120"/>
        <w:ind w:firstLine="0"/>
        <w:jc w:val="center"/>
        <w:rPr>
          <w:rFonts w:cs="Arial"/>
          <w:b/>
          <w:bCs/>
        </w:rPr>
      </w:pPr>
      <w:r w:rsidRPr="00DC1023">
        <w:rPr>
          <w:rFonts w:cs="Arial"/>
          <w:b/>
          <w:bCs/>
        </w:rPr>
        <w:t xml:space="preserve">Član </w:t>
      </w:r>
      <w:r w:rsidR="00B71D48">
        <w:rPr>
          <w:rFonts w:cs="Arial"/>
          <w:b/>
          <w:bCs/>
        </w:rPr>
        <w:t>69</w:t>
      </w:r>
    </w:p>
    <w:p w14:paraId="1B7B9A0F" w14:textId="77777777" w:rsidR="008839FE" w:rsidRPr="00DC1023" w:rsidRDefault="008839FE" w:rsidP="004640C2">
      <w:r w:rsidRPr="00DC1023">
        <w:t xml:space="preserve">U lutrijskim igrama u kojima se dobitne kombinacije utvrđuju izvlačenjem, izvlačenje je javno i mora se obavljati pred komisijom sastavljenom od najmanje tri člana, koju imenuje priređivač. </w:t>
      </w:r>
    </w:p>
    <w:p w14:paraId="6FD1FF99" w14:textId="77777777" w:rsidR="008839FE" w:rsidRPr="0064110A" w:rsidRDefault="008839FE" w:rsidP="004640C2">
      <w:pPr>
        <w:rPr>
          <w:color w:val="C00000"/>
        </w:rPr>
      </w:pPr>
      <w:r w:rsidRPr="00DC1023">
        <w:t xml:space="preserve">Jedan član komisije iz stava 1 ovog člana je </w:t>
      </w:r>
      <w:r w:rsidRPr="00197B09">
        <w:t>službenik nadležnog organa uprave.</w:t>
      </w:r>
    </w:p>
    <w:p w14:paraId="66477BBA" w14:textId="77777777" w:rsidR="008839FE" w:rsidRPr="00D64228" w:rsidRDefault="008839FE" w:rsidP="004640C2">
      <w:r w:rsidRPr="00DC1023">
        <w:t>Prije početka izvlačenja priređivač mora utvrditi i objaviti ukupnu uplatu i broj prodatih srećki pred komisijom.</w:t>
      </w:r>
    </w:p>
    <w:p w14:paraId="163A6A39" w14:textId="77777777" w:rsidR="004640C2" w:rsidRDefault="004640C2" w:rsidP="004640C2">
      <w:pPr>
        <w:spacing w:after="120"/>
        <w:ind w:firstLine="0"/>
        <w:jc w:val="center"/>
        <w:rPr>
          <w:b/>
          <w:bCs/>
        </w:rPr>
      </w:pPr>
    </w:p>
    <w:p w14:paraId="44C8099B" w14:textId="77777777" w:rsidR="004640C2" w:rsidRDefault="004640C2" w:rsidP="004640C2">
      <w:pPr>
        <w:spacing w:after="120"/>
        <w:ind w:firstLine="0"/>
        <w:jc w:val="center"/>
        <w:rPr>
          <w:b/>
          <w:bCs/>
        </w:rPr>
      </w:pPr>
    </w:p>
    <w:p w14:paraId="01AE9B84" w14:textId="5A09CB45" w:rsidR="008839FE" w:rsidRPr="004640C2" w:rsidRDefault="008839FE" w:rsidP="004640C2">
      <w:pPr>
        <w:spacing w:after="120"/>
        <w:ind w:firstLine="0"/>
        <w:jc w:val="center"/>
        <w:rPr>
          <w:b/>
          <w:bCs/>
        </w:rPr>
      </w:pPr>
      <w:r w:rsidRPr="004640C2">
        <w:rPr>
          <w:b/>
          <w:bCs/>
        </w:rPr>
        <w:lastRenderedPageBreak/>
        <w:t xml:space="preserve">Član </w:t>
      </w:r>
      <w:r w:rsidR="00B71D48" w:rsidRPr="004640C2">
        <w:rPr>
          <w:b/>
          <w:bCs/>
        </w:rPr>
        <w:t>70</w:t>
      </w:r>
    </w:p>
    <w:p w14:paraId="2290D91E" w14:textId="77777777" w:rsidR="008839FE" w:rsidRPr="00B71D48" w:rsidRDefault="008839FE" w:rsidP="004640C2">
      <w:r w:rsidRPr="00B71D48">
        <w:t>Nadležni organ može, na zahtjev priređivača, odobriti promjenu mjesta izvlačenja dobitaka ili dana izvlačenja, za najduže 30 dana.</w:t>
      </w:r>
    </w:p>
    <w:p w14:paraId="29E6164A" w14:textId="77777777" w:rsidR="008839FE" w:rsidRPr="00B71D48" w:rsidRDefault="008839FE" w:rsidP="004640C2">
      <w:r w:rsidRPr="00B71D48">
        <w:t>Promjenu mjesta ili odlaganje dana izvlačenja dobitka priređivač mora objaviti na isti način na koji su objavljena pravila o priređivanju igre na sreću.</w:t>
      </w:r>
    </w:p>
    <w:p w14:paraId="7AF1DCD0" w14:textId="77777777" w:rsidR="008839FE" w:rsidRPr="00B71D48" w:rsidRDefault="008839FE" w:rsidP="004640C2">
      <w:r w:rsidRPr="00B71D48">
        <w:t>Ako se u slučaju iz st. 1 i 2 ovog člana odloži dan izvlačenja dobitaka, priređivač može nastaviti prodaju srećaka do dana određenog za izvlačenje.</w:t>
      </w:r>
    </w:p>
    <w:p w14:paraId="2BB0FFCA" w14:textId="77777777" w:rsidR="008839FE" w:rsidRPr="00B71D48" w:rsidRDefault="008839FE" w:rsidP="004640C2">
      <w:r w:rsidRPr="00B71D48">
        <w:t>Ako se mijenja dan izvlačenje dobitaka iz tehničkih razloga (nestanak struje, kvar na bubnju za izvlačenje dobitaka i sl,), izvlačenje se nastavlja u roku od 24 sata, a priređivač je dužan da o tome obavijesti nadležni organ.</w:t>
      </w:r>
    </w:p>
    <w:p w14:paraId="4051B556" w14:textId="77777777" w:rsidR="008839FE" w:rsidRPr="00B71D48" w:rsidRDefault="008839FE" w:rsidP="004640C2">
      <w:r w:rsidRPr="00B71D48">
        <w:t>Priređivač lutrijske igre može priređivanje igre na sreću, kola ili serije pojedine igre za koju je počeo prodavati srećke, odnosno tikete otkazati samo uz saglasnost nadležnog organa i pod uslovom da vrati uplaćeni novac od prodaje srećki, odnosno tiketa igračima.</w:t>
      </w:r>
    </w:p>
    <w:p w14:paraId="19A66CA0" w14:textId="38E1BA38" w:rsidR="008839FE" w:rsidRPr="00DC1023" w:rsidRDefault="008839FE" w:rsidP="004640C2">
      <w:pPr>
        <w:spacing w:after="120"/>
        <w:ind w:firstLine="0"/>
        <w:jc w:val="center"/>
        <w:rPr>
          <w:rFonts w:cs="Arial"/>
        </w:rPr>
      </w:pPr>
      <w:r w:rsidRPr="00DC1023">
        <w:rPr>
          <w:rFonts w:cs="Arial"/>
          <w:b/>
          <w:bCs/>
        </w:rPr>
        <w:t xml:space="preserve">Član </w:t>
      </w:r>
      <w:r w:rsidR="00B71D48">
        <w:rPr>
          <w:rFonts w:cs="Arial"/>
          <w:b/>
          <w:bCs/>
        </w:rPr>
        <w:t>71</w:t>
      </w:r>
    </w:p>
    <w:p w14:paraId="20A1FB70" w14:textId="77777777" w:rsidR="008839FE" w:rsidRPr="00DC1023" w:rsidRDefault="008839FE" w:rsidP="004640C2">
      <w:r w:rsidRPr="00DC1023">
        <w:t>O toku izvlačenja dobitaka vodi se zapisnik, koji potpisuju članovi komisije.</w:t>
      </w:r>
    </w:p>
    <w:p w14:paraId="0137ABD7" w14:textId="77777777" w:rsidR="008839FE" w:rsidRPr="00DC1023" w:rsidRDefault="008839FE" w:rsidP="004640C2">
      <w:r w:rsidRPr="00DC1023">
        <w:t>Zapisnik iz stava 1 ovog člana mora sadržati: mjesto, vrijeme i način izvlačenja dobitaka, broj prodatih srećki, listića i kartica i broj neprodatih srećki, listića i kartica, odnosno ukupnu uplatu u tom kolu ili seriji, izvučene dobitne kombinacije i moguće primjedbe učesnika u igri.</w:t>
      </w:r>
    </w:p>
    <w:p w14:paraId="4FC81AC4" w14:textId="7F7E39A2" w:rsidR="008839FE" w:rsidRPr="00DC1023" w:rsidRDefault="008839FE" w:rsidP="004640C2">
      <w:r w:rsidRPr="00DC1023">
        <w:t xml:space="preserve">Zapisnik o toku izvlačenja priređivač </w:t>
      </w:r>
      <w:r w:rsidRPr="00B71D48">
        <w:t xml:space="preserve">dostavlja nadležnom </w:t>
      </w:r>
      <w:r w:rsidRPr="00703CC6">
        <w:t>organu</w:t>
      </w:r>
      <w:r w:rsidR="00900C2D" w:rsidRPr="00703CC6">
        <w:t xml:space="preserve"> uprave</w:t>
      </w:r>
      <w:r w:rsidRPr="00B71D48">
        <w:t>, najkasnije u roku od sedam dana od dana objavljivanja izvlačenja.</w:t>
      </w:r>
    </w:p>
    <w:p w14:paraId="4AB7ABDE" w14:textId="608ED411" w:rsidR="008839FE" w:rsidRPr="00DC1023" w:rsidRDefault="008839FE" w:rsidP="004640C2">
      <w:r w:rsidRPr="00DC1023">
        <w:t xml:space="preserve">Izuzetno od stava 1 ovog člana, priređivač tombole zatvorenog tipa </w:t>
      </w:r>
      <w:r w:rsidR="006C4C6D">
        <w:t xml:space="preserve">je </w:t>
      </w:r>
      <w:r w:rsidRPr="00DC1023">
        <w:t>dužan da vodi dnevne evidencije o broju primljenih i prodatih kartica po brojevima, serijama, datumima i količini.</w:t>
      </w:r>
    </w:p>
    <w:p w14:paraId="034940B7" w14:textId="5BAC938E" w:rsidR="008839FE" w:rsidRPr="00703CC6" w:rsidRDefault="008839FE" w:rsidP="004640C2">
      <w:r w:rsidRPr="00703CC6">
        <w:t xml:space="preserve">Na osnovu dnevne evidencije iz stava 4 ovog člana priređivač je dužan da sačini mjesečni izvještaj koji dostavlja </w:t>
      </w:r>
      <w:r w:rsidR="00900C2D" w:rsidRPr="00703CC6">
        <w:t>nadležnom organu uprave</w:t>
      </w:r>
      <w:r w:rsidRPr="00703CC6">
        <w:t xml:space="preserve"> najkasnije do 15. u mjesecu za prethodni mjesec.</w:t>
      </w:r>
    </w:p>
    <w:p w14:paraId="1539EACF" w14:textId="69F1CDEE" w:rsidR="003C75A5" w:rsidRPr="005059DF" w:rsidRDefault="008839FE" w:rsidP="004640C2">
      <w:r w:rsidRPr="00DC1023">
        <w:t>Izvještaje o rezultatima izvlačenja i iznosu dobitaka priređivač je dužan javno objaviti u dnevnom štampanom mediju u kojem je objavio pravila igre i na prodajnim mjestima, najkasnije u roku od sedam dana od dana izvlačenja</w:t>
      </w:r>
      <w:r w:rsidR="0049348B">
        <w:t>.</w:t>
      </w:r>
    </w:p>
    <w:p w14:paraId="53D1E651" w14:textId="77777777" w:rsidR="008839FE" w:rsidRDefault="008839FE" w:rsidP="004640C2">
      <w:pPr>
        <w:spacing w:after="120" w:line="276" w:lineRule="auto"/>
        <w:ind w:firstLine="0"/>
        <w:jc w:val="center"/>
        <w:outlineLvl w:val="0"/>
        <w:rPr>
          <w:rFonts w:eastAsia="Times New Roman" w:cs="Arial"/>
          <w:b/>
          <w:lang w:eastAsia="hr-HR"/>
        </w:rPr>
      </w:pPr>
      <w:r>
        <w:rPr>
          <w:rFonts w:eastAsia="Times New Roman" w:cs="Arial"/>
          <w:b/>
          <w:lang w:eastAsia="hr-HR"/>
        </w:rPr>
        <w:t>Fond dobitaka i isplata</w:t>
      </w:r>
    </w:p>
    <w:p w14:paraId="437185C8" w14:textId="3AD5F9D2" w:rsidR="00B96284" w:rsidRDefault="008839FE" w:rsidP="004640C2">
      <w:pPr>
        <w:spacing w:after="120" w:line="276" w:lineRule="auto"/>
        <w:ind w:firstLine="0"/>
        <w:jc w:val="center"/>
        <w:outlineLvl w:val="0"/>
        <w:rPr>
          <w:rFonts w:eastAsia="Times New Roman" w:cs="Arial"/>
          <w:b/>
          <w:lang w:eastAsia="hr-HR"/>
        </w:rPr>
      </w:pPr>
      <w:r w:rsidRPr="00EC0AF1">
        <w:rPr>
          <w:rFonts w:eastAsia="Times New Roman" w:cs="Arial"/>
          <w:b/>
          <w:lang w:eastAsia="hr-HR"/>
        </w:rPr>
        <w:t xml:space="preserve">Član </w:t>
      </w:r>
      <w:r w:rsidR="000F5B2F">
        <w:rPr>
          <w:rFonts w:eastAsia="Times New Roman" w:cs="Arial"/>
          <w:b/>
          <w:lang w:eastAsia="hr-HR"/>
        </w:rPr>
        <w:t>7</w:t>
      </w:r>
      <w:r w:rsidR="00B71D48">
        <w:rPr>
          <w:rFonts w:eastAsia="Times New Roman" w:cs="Arial"/>
          <w:b/>
          <w:lang w:eastAsia="hr-HR"/>
        </w:rPr>
        <w:t>2</w:t>
      </w:r>
    </w:p>
    <w:p w14:paraId="2F0FA3F3" w14:textId="77777777" w:rsidR="00BE2E46" w:rsidRDefault="008839FE" w:rsidP="004640C2">
      <w:r w:rsidRPr="00EC0AF1">
        <w:t>U lutrijskim igrama fond dobitaka utvrđuje se prema pravilima tih igara,</w:t>
      </w:r>
      <w:r w:rsidR="006C4519">
        <w:t xml:space="preserve"> </w:t>
      </w:r>
      <w:proofErr w:type="gramStart"/>
      <w:r w:rsidRPr="00EC0AF1">
        <w:t>a</w:t>
      </w:r>
      <w:proofErr w:type="gramEnd"/>
      <w:r w:rsidRPr="00EC0AF1">
        <w:t xml:space="preserve"> iznosi 50% od osnovice koju kod svih oblika lutrija čini ukupna vrijednost emisije srećaka</w:t>
      </w:r>
      <w:r w:rsidR="00C81C48">
        <w:t xml:space="preserve"> ili </w:t>
      </w:r>
      <w:r w:rsidRPr="00EC0AF1">
        <w:t>ukupna vrijednost primljenih uplata za pojedin</w:t>
      </w:r>
      <w:r w:rsidR="00C81C48">
        <w:t>o kolo</w:t>
      </w:r>
      <w:r w:rsidRPr="00EC0AF1">
        <w:t>.</w:t>
      </w:r>
    </w:p>
    <w:p w14:paraId="567347EE" w14:textId="28786D8E" w:rsidR="00C81C48" w:rsidRPr="003C75A5" w:rsidRDefault="00C81C48" w:rsidP="004640C2">
      <w:r w:rsidRPr="00DC1023">
        <w:t>Iznos fonda dobitaka u pojedinoj igri na sreću iz stava 1 ovog člana, po pojedinom kolu ili seriji igre na sreću, mora biti objavljen prije izvlačenja dobitaka.</w:t>
      </w:r>
    </w:p>
    <w:p w14:paraId="5D61816E" w14:textId="2D9B703D" w:rsidR="0064110A" w:rsidRPr="003C75A5" w:rsidRDefault="008839FE" w:rsidP="004640C2">
      <w:r w:rsidRPr="00EC0AF1">
        <w:t xml:space="preserve">Fond dobitaka </w:t>
      </w:r>
      <w:r w:rsidR="00C81C48">
        <w:t xml:space="preserve">iz stava 1 ovog člana </w:t>
      </w:r>
      <w:r w:rsidRPr="00EC0AF1">
        <w:t xml:space="preserve">je iznos koji se učesnicima vraća kao dobitak. </w:t>
      </w:r>
    </w:p>
    <w:p w14:paraId="1FF34604" w14:textId="7F20ABA3" w:rsidR="00745DCA" w:rsidRPr="003C75A5" w:rsidRDefault="008839FE" w:rsidP="004640C2">
      <w:r w:rsidRPr="00EC0AF1">
        <w:lastRenderedPageBreak/>
        <w:t>U lutrijskim igrama u kojima se fond dobitaka dopunjava (akumulira) od ranijih nedobitnih uplata iznos sredstava koja se dopunjavaju moraju biti prenesena na poseban bankovni račun, sa kojeg se ne mogu upotrijebiti u drugu svrhu, najkasnije dva dana od dana utvrđivanja činjenice da se akumuliranje fonda dalje nastavlja i o tome priređivač dostavlja dokaz nadležnom organu.</w:t>
      </w:r>
      <w:r w:rsidR="004F7DD3">
        <w:t xml:space="preserve"> </w:t>
      </w:r>
    </w:p>
    <w:p w14:paraId="0AF01DA3" w14:textId="47E7BABA" w:rsidR="008839FE" w:rsidRDefault="008839FE" w:rsidP="004640C2">
      <w:r w:rsidRPr="00EC0AF1">
        <w:t>Priređivaču lutrijske igre je zabranjeno da garantuje i/ili obećava nagradni fond.</w:t>
      </w:r>
    </w:p>
    <w:p w14:paraId="38ADBD9F" w14:textId="77777777" w:rsidR="008839FE" w:rsidRDefault="008839FE" w:rsidP="004640C2">
      <w:r w:rsidRPr="00F55AB7">
        <w:t>Isplata novčanog dobitka, odnosno preuzimanje robnih i drugih dobitaka u lutrijskim igrama na sreću obavlja se u roku određenom pravilima igre na sreću, koji ne može biti duži od 60 dana nakon objavljivanja konačnog izvještaja o rezultatu igre.</w:t>
      </w:r>
    </w:p>
    <w:p w14:paraId="7C505A92" w14:textId="308EA196" w:rsidR="008839FE" w:rsidRPr="00F55AB7" w:rsidRDefault="008839FE" w:rsidP="004640C2">
      <w:r w:rsidRPr="00F55AB7">
        <w:t xml:space="preserve">Nakon isteka roka iz stava </w:t>
      </w:r>
      <w:r w:rsidR="00C81C48">
        <w:t>6</w:t>
      </w:r>
      <w:r w:rsidRPr="00F55AB7">
        <w:t xml:space="preserve"> ovog člana komisija iz </w:t>
      </w:r>
      <w:r w:rsidRPr="003C75A5">
        <w:t xml:space="preserve">člana </w:t>
      </w:r>
      <w:r w:rsidR="006C4519">
        <w:t>69</w:t>
      </w:r>
      <w:r w:rsidRPr="000F5B2F">
        <w:t xml:space="preserve"> ovog zakona </w:t>
      </w:r>
      <w:r w:rsidRPr="00F55AB7">
        <w:t>utvrđuje koji dobici u tom kolu ili seriji nijesu bili isplaćeni, odnosno preuzeti, koja je njihova vrijednost i o tome sastavlja zapisnik.</w:t>
      </w:r>
    </w:p>
    <w:p w14:paraId="31AF7CC4" w14:textId="77777777" w:rsidR="008839FE" w:rsidRPr="00F55AB7" w:rsidRDefault="008839FE" w:rsidP="004640C2">
      <w:r w:rsidRPr="00F55AB7">
        <w:t>Ako dobitnik u lutrijskim igrama na sreću ne zatraži dobitak od priređivača igara u roku od 60 dana od dana objavljivanja izvještaja o rezultatima pojedine igre (kola, serije i sl.), iznos toga dobitka prenosi se u sledeće kolo, seriju ili se koristi za dobitke u drugim igrama.</w:t>
      </w:r>
    </w:p>
    <w:p w14:paraId="34522A12" w14:textId="4268B2AB" w:rsidR="008839FE" w:rsidRDefault="008839FE" w:rsidP="004640C2">
      <w:r w:rsidRPr="00F55AB7">
        <w:t xml:space="preserve">Zapisnik iz </w:t>
      </w:r>
      <w:r w:rsidR="00C81C48">
        <w:t>stav</w:t>
      </w:r>
      <w:r w:rsidR="004D15F7">
        <w:t>a</w:t>
      </w:r>
      <w:r w:rsidR="00C81C48">
        <w:t xml:space="preserve"> 7 </w:t>
      </w:r>
      <w:r w:rsidRPr="00F55AB7">
        <w:t xml:space="preserve">ovog člana priređivač dostavlja </w:t>
      </w:r>
      <w:r w:rsidRPr="006C4519">
        <w:t xml:space="preserve">nadležnom organu, najkasnije </w:t>
      </w:r>
      <w:r w:rsidRPr="00F55AB7">
        <w:t>u roku od sedam dana od isteka roka za isplatu, odnosno izdavanja dobitaka.</w:t>
      </w:r>
    </w:p>
    <w:p w14:paraId="459B108E" w14:textId="713CB4E0" w:rsidR="005A5094" w:rsidRPr="005A5094" w:rsidRDefault="005A5094" w:rsidP="004640C2">
      <w:pPr>
        <w:spacing w:after="120"/>
        <w:ind w:firstLine="0"/>
        <w:jc w:val="center"/>
        <w:rPr>
          <w:rFonts w:cs="Arial"/>
          <w:b/>
        </w:rPr>
      </w:pPr>
      <w:r w:rsidRPr="005A5094">
        <w:rPr>
          <w:rFonts w:cs="Arial"/>
          <w:b/>
        </w:rPr>
        <w:t>Naknada za priređivanje</w:t>
      </w:r>
    </w:p>
    <w:p w14:paraId="0C7E7F94" w14:textId="57302F2D" w:rsidR="00745DCA" w:rsidRPr="00EC0AF1" w:rsidRDefault="008839FE" w:rsidP="004640C2">
      <w:pPr>
        <w:spacing w:after="120"/>
        <w:ind w:firstLine="0"/>
        <w:jc w:val="center"/>
        <w:outlineLvl w:val="0"/>
        <w:rPr>
          <w:rFonts w:eastAsia="Times New Roman" w:cs="Arial"/>
          <w:b/>
          <w:lang w:eastAsia="hr-HR"/>
        </w:rPr>
      </w:pPr>
      <w:r w:rsidRPr="00EC0AF1">
        <w:rPr>
          <w:rFonts w:eastAsia="Times New Roman" w:cs="Arial"/>
          <w:b/>
          <w:lang w:eastAsia="hr-HR"/>
        </w:rPr>
        <w:t xml:space="preserve">Član </w:t>
      </w:r>
      <w:r w:rsidR="000F5B2F">
        <w:rPr>
          <w:rFonts w:eastAsia="Times New Roman" w:cs="Arial"/>
          <w:b/>
          <w:lang w:eastAsia="hr-HR"/>
        </w:rPr>
        <w:t>7</w:t>
      </w:r>
      <w:r w:rsidR="006C4519">
        <w:rPr>
          <w:rFonts w:eastAsia="Times New Roman" w:cs="Arial"/>
          <w:b/>
          <w:lang w:eastAsia="hr-HR"/>
        </w:rPr>
        <w:t>3</w:t>
      </w:r>
    </w:p>
    <w:p w14:paraId="639F4E41" w14:textId="4A1068C8" w:rsidR="00BE2E46" w:rsidRPr="004640C2" w:rsidRDefault="008839FE" w:rsidP="004640C2">
      <w:pPr>
        <w:rPr>
          <w:lang w:val="hr-HR" w:eastAsia="hr-HR"/>
        </w:rPr>
      </w:pPr>
      <w:r w:rsidRPr="000F5B2F">
        <w:rPr>
          <w:lang w:val="hr-HR" w:eastAsia="hr-HR"/>
        </w:rPr>
        <w:t xml:space="preserve">Za priređivanje lutrijskih igara plaća se godišnja naknada u iznosu od 100.000 eura </w:t>
      </w:r>
      <w:r w:rsidRPr="000F5B2F">
        <w:rPr>
          <w:lang w:eastAsia="hr-HR"/>
        </w:rPr>
        <w:t>plaća se u fiksnom iznosu do 31. decembra tekuće za narednu godinu</w:t>
      </w:r>
      <w:r w:rsidRPr="000F5B2F">
        <w:rPr>
          <w:lang w:val="hr-HR" w:eastAsia="hr-HR"/>
        </w:rPr>
        <w:t xml:space="preserve">. </w:t>
      </w:r>
    </w:p>
    <w:p w14:paraId="57D0F9FC" w14:textId="3BF3217E" w:rsidR="00BE2E46" w:rsidRDefault="008839FE" w:rsidP="004640C2">
      <w:r w:rsidRPr="000F5B2F">
        <w:rPr>
          <w:lang w:eastAsia="hr-HR"/>
        </w:rPr>
        <w:t xml:space="preserve">Za priređivanje lutrijskih igara priređivač </w:t>
      </w:r>
      <w:r w:rsidR="006C4C6D">
        <w:rPr>
          <w:lang w:eastAsia="hr-HR"/>
        </w:rPr>
        <w:t xml:space="preserve">je </w:t>
      </w:r>
      <w:r w:rsidRPr="000F5B2F">
        <w:rPr>
          <w:lang w:eastAsia="hr-HR"/>
        </w:rPr>
        <w:t xml:space="preserve">dužan da plaća mjesečnu naknadu u iznosu od 10% od osnovice koju </w:t>
      </w:r>
      <w:r w:rsidR="00C062A9" w:rsidRPr="000F5B2F">
        <w:rPr>
          <w:lang w:eastAsia="hr-HR"/>
        </w:rPr>
        <w:t>čini</w:t>
      </w:r>
      <w:r w:rsidRPr="000F5B2F">
        <w:rPr>
          <w:lang w:eastAsia="hr-HR"/>
        </w:rPr>
        <w:t xml:space="preserve"> </w:t>
      </w:r>
      <w:r w:rsidR="00C062A9" w:rsidRPr="000F5B2F">
        <w:t>ukupna vrijednost svih prodatih srećki, listića i kartica, umanjena za vrijednost fonda dobitaka.</w:t>
      </w:r>
    </w:p>
    <w:p w14:paraId="1B3EF364" w14:textId="718A0AE5" w:rsidR="00C062A9" w:rsidRPr="00F55AB7" w:rsidRDefault="00C062A9" w:rsidP="004640C2">
      <w:bookmarkStart w:id="54" w:name="_Hlk102131124"/>
      <w:r w:rsidRPr="00F55AB7">
        <w:t xml:space="preserve">Naknada </w:t>
      </w:r>
      <w:r>
        <w:t xml:space="preserve">iz stava 2 ovog člana </w:t>
      </w:r>
      <w:r w:rsidRPr="00F55AB7">
        <w:t>za priređivanje lutrijskih igara na sreću plaća se do petnaestog u mjesecu za prethodni mjesec</w:t>
      </w:r>
      <w:r>
        <w:t xml:space="preserve"> i prihod je budžeta Crne Gore.</w:t>
      </w:r>
    </w:p>
    <w:bookmarkEnd w:id="54"/>
    <w:p w14:paraId="39347D0B" w14:textId="28D65ADE" w:rsidR="00745DCA" w:rsidRPr="004640C2" w:rsidRDefault="005A5094" w:rsidP="004640C2">
      <w:pPr>
        <w:spacing w:after="120"/>
        <w:ind w:firstLine="0"/>
        <w:jc w:val="center"/>
        <w:rPr>
          <w:b/>
          <w:bCs/>
        </w:rPr>
      </w:pPr>
      <w:r w:rsidRPr="004640C2">
        <w:rPr>
          <w:b/>
          <w:bCs/>
        </w:rPr>
        <w:t>Isplata dobitaka</w:t>
      </w:r>
    </w:p>
    <w:p w14:paraId="42730FFE" w14:textId="6B353F0E" w:rsidR="008839FE" w:rsidRPr="004640C2" w:rsidRDefault="008839FE" w:rsidP="004640C2">
      <w:pPr>
        <w:spacing w:after="120"/>
        <w:ind w:firstLine="0"/>
        <w:jc w:val="center"/>
        <w:rPr>
          <w:rFonts w:eastAsia="Times New Roman"/>
          <w:b/>
          <w:bCs/>
          <w:lang w:eastAsia="hr-HR"/>
        </w:rPr>
      </w:pPr>
      <w:r w:rsidRPr="004640C2">
        <w:rPr>
          <w:rFonts w:eastAsia="Times New Roman"/>
          <w:b/>
          <w:bCs/>
          <w:lang w:eastAsia="hr-HR"/>
        </w:rPr>
        <w:t xml:space="preserve">Član </w:t>
      </w:r>
      <w:r w:rsidR="000F5B2F" w:rsidRPr="004640C2">
        <w:rPr>
          <w:rFonts w:eastAsia="Times New Roman"/>
          <w:b/>
          <w:bCs/>
          <w:lang w:eastAsia="hr-HR"/>
        </w:rPr>
        <w:t>7</w:t>
      </w:r>
      <w:r w:rsidR="00FE43CA" w:rsidRPr="004640C2">
        <w:rPr>
          <w:rFonts w:eastAsia="Times New Roman"/>
          <w:b/>
          <w:bCs/>
          <w:lang w:eastAsia="hr-HR"/>
        </w:rPr>
        <w:t>4</w:t>
      </w:r>
    </w:p>
    <w:p w14:paraId="53395120" w14:textId="77777777" w:rsidR="008839FE" w:rsidRPr="00EC0AF1" w:rsidRDefault="008839FE" w:rsidP="004640C2">
      <w:pPr>
        <w:rPr>
          <w:lang w:eastAsia="hr-HR"/>
        </w:rPr>
      </w:pPr>
      <w:r w:rsidRPr="00EC0AF1">
        <w:rPr>
          <w:lang w:eastAsia="hr-HR"/>
        </w:rPr>
        <w:t>Isplata, odnosno preuzimanje dobitaka u lutrijskim igrama obavlja se u roku od 15 dana do 60 dana od dana objavljivanja konačnog izvještaja o rezultatu igre.</w:t>
      </w:r>
    </w:p>
    <w:p w14:paraId="58EA07E6" w14:textId="4840E4E7" w:rsidR="008839FE" w:rsidRPr="00EC0AF1" w:rsidRDefault="008839FE" w:rsidP="004640C2">
      <w:pPr>
        <w:rPr>
          <w:lang w:eastAsia="hr-HR"/>
        </w:rPr>
      </w:pPr>
      <w:r w:rsidRPr="00EC0AF1">
        <w:rPr>
          <w:lang w:eastAsia="hr-HR"/>
        </w:rPr>
        <w:t>Ako nema dobitnika u lutrijskim igrama u određenom kolu iznos tog dobitka se prenosi u sljedeće kolo, odnosno seriju.</w:t>
      </w:r>
      <w:r w:rsidR="004F7DD3">
        <w:rPr>
          <w:lang w:eastAsia="hr-HR"/>
        </w:rPr>
        <w:t xml:space="preserve"> </w:t>
      </w:r>
    </w:p>
    <w:p w14:paraId="397FB60E" w14:textId="6A2C0192" w:rsidR="00900C2D" w:rsidRPr="004640C2" w:rsidRDefault="008839FE" w:rsidP="004640C2">
      <w:pPr>
        <w:rPr>
          <w:bCs/>
          <w:lang w:eastAsia="hr-HR"/>
        </w:rPr>
      </w:pPr>
      <w:r w:rsidRPr="00EC0AF1">
        <w:rPr>
          <w:bCs/>
          <w:lang w:eastAsia="hr-HR"/>
        </w:rPr>
        <w:t xml:space="preserve">U igrama koje se priređuju u seriji odnosno sa unaprijed poznatim brojem mogućih uplata i dobitaka priređivač je dužan da mjesečno, u roku od 5 dana od isteka mjeseca, dostavlja izvještaj nadležnom </w:t>
      </w:r>
      <w:r w:rsidRPr="00EC0AF1">
        <w:rPr>
          <w:lang w:eastAsia="hr-HR"/>
        </w:rPr>
        <w:t>organu</w:t>
      </w:r>
      <w:r w:rsidRPr="00EC0AF1">
        <w:rPr>
          <w:bCs/>
          <w:lang w:eastAsia="hr-HR"/>
        </w:rPr>
        <w:t xml:space="preserve"> o broju prodatih uplata i ostvarenom fondu dobitaka u tom mjesecu, </w:t>
      </w:r>
      <w:proofErr w:type="gramStart"/>
      <w:r w:rsidRPr="00EC0AF1">
        <w:rPr>
          <w:bCs/>
          <w:lang w:eastAsia="hr-HR"/>
        </w:rPr>
        <w:t>a</w:t>
      </w:r>
      <w:proofErr w:type="gramEnd"/>
      <w:r w:rsidRPr="00EC0AF1">
        <w:rPr>
          <w:bCs/>
          <w:lang w:eastAsia="hr-HR"/>
        </w:rPr>
        <w:t xml:space="preserve"> ako fond dobitaka za tri poslednja uzastopna mjeseca ne odgovara fondu predviđenom u pravilima igara, priređivanje takve igre se obustavlja. </w:t>
      </w:r>
    </w:p>
    <w:p w14:paraId="523F94B9" w14:textId="2B08AFB8" w:rsidR="008839FE" w:rsidRPr="00EC0AF1" w:rsidRDefault="008839FE" w:rsidP="004640C2">
      <w:pPr>
        <w:rPr>
          <w:bCs/>
          <w:lang w:eastAsia="hr-HR"/>
        </w:rPr>
      </w:pPr>
      <w:r w:rsidRPr="00EC0AF1">
        <w:rPr>
          <w:lang w:eastAsia="hr-HR"/>
        </w:rPr>
        <w:t xml:space="preserve">Nakon isteka roka iz stava 1 ovoga člana komisija koju imenuje priređivač lutrijske igre utvrđuje koji dobici u tom kolu ili seriji nisu bili isplaćeni odnosno preuzeti i koja je njihova </w:t>
      </w:r>
      <w:r w:rsidRPr="00EC0AF1">
        <w:rPr>
          <w:lang w:eastAsia="hr-HR"/>
        </w:rPr>
        <w:lastRenderedPageBreak/>
        <w:t>vrijednost i o tome sastavlja zapisnik</w:t>
      </w:r>
      <w:r w:rsidRPr="00EC0AF1">
        <w:rPr>
          <w:bCs/>
          <w:lang w:eastAsia="hr-HR"/>
        </w:rPr>
        <w:t xml:space="preserve">koji u roku od tri dana dostavlja nadležnom organu uz dokaz o izvršenom prenosu ovih sredstava u </w:t>
      </w:r>
      <w:r w:rsidR="00FE43CA">
        <w:rPr>
          <w:bCs/>
          <w:lang w:eastAsia="hr-HR"/>
        </w:rPr>
        <w:t>B</w:t>
      </w:r>
      <w:r w:rsidRPr="00EC0AF1">
        <w:rPr>
          <w:bCs/>
          <w:lang w:eastAsia="hr-HR"/>
        </w:rPr>
        <w:t xml:space="preserve">udžeta Crne Gore. </w:t>
      </w:r>
    </w:p>
    <w:p w14:paraId="432F6ECD" w14:textId="35452537" w:rsidR="008839FE" w:rsidRPr="004640C2" w:rsidRDefault="008839FE" w:rsidP="004640C2">
      <w:pPr>
        <w:rPr>
          <w:bCs/>
          <w:lang w:eastAsia="hr-HR"/>
        </w:rPr>
      </w:pPr>
      <w:r w:rsidRPr="00831F3F">
        <w:rPr>
          <w:bCs/>
          <w:lang w:eastAsia="hr-HR"/>
        </w:rPr>
        <w:t>Ako priređivač izgubi pravo priređivanja igara na sreću, obustavi priređivanje ili istek</w:t>
      </w:r>
      <w:r w:rsidR="00831F3F" w:rsidRPr="00831F3F">
        <w:rPr>
          <w:bCs/>
          <w:lang w:eastAsia="hr-HR"/>
        </w:rPr>
        <w:t>n</w:t>
      </w:r>
      <w:r w:rsidRPr="00831F3F">
        <w:rPr>
          <w:bCs/>
          <w:lang w:eastAsia="hr-HR"/>
        </w:rPr>
        <w:t xml:space="preserve">e rok za priređivanje igre u kojoj se fond dobitaka prikuplja od uplata dijela ranijih nedobitnih uplata (akumulacija fonda) priređivač je dužan da u roku od 20 dana od dana gubitka prava priređivanja, obustave priređivanja igara na sreću, ili isteka roka za priređivanje igre obavi prenos neisplaćenog akumuliranog fonda u </w:t>
      </w:r>
      <w:r w:rsidR="00831F3F" w:rsidRPr="00831F3F">
        <w:rPr>
          <w:bCs/>
          <w:lang w:eastAsia="hr-HR"/>
        </w:rPr>
        <w:t>B</w:t>
      </w:r>
      <w:r w:rsidRPr="00831F3F">
        <w:rPr>
          <w:bCs/>
          <w:lang w:eastAsia="hr-HR"/>
        </w:rPr>
        <w:t>udžet Crne Gore.</w:t>
      </w:r>
    </w:p>
    <w:p w14:paraId="0DBA8E29" w14:textId="77777777" w:rsidR="008839FE" w:rsidRPr="00F967A2" w:rsidRDefault="008839FE" w:rsidP="004640C2">
      <w:pPr>
        <w:spacing w:after="120" w:line="276" w:lineRule="auto"/>
        <w:ind w:firstLine="0"/>
        <w:contextualSpacing/>
        <w:jc w:val="center"/>
        <w:rPr>
          <w:rFonts w:eastAsia="Times New Roman" w:cs="Arial"/>
          <w:b/>
          <w:lang w:eastAsia="hr-HR"/>
        </w:rPr>
      </w:pPr>
      <w:r w:rsidRPr="00F967A2">
        <w:rPr>
          <w:rFonts w:eastAsia="Times New Roman" w:cs="Arial"/>
          <w:b/>
          <w:lang w:eastAsia="hr-HR"/>
        </w:rPr>
        <w:t>Tombola zatvorenog tipa</w:t>
      </w:r>
    </w:p>
    <w:p w14:paraId="48EC6CA6" w14:textId="37A72A83" w:rsidR="008839FE" w:rsidRPr="00F967A2" w:rsidRDefault="008839FE" w:rsidP="004640C2">
      <w:pPr>
        <w:spacing w:after="120" w:line="276" w:lineRule="auto"/>
        <w:ind w:firstLine="0"/>
        <w:contextualSpacing/>
        <w:jc w:val="center"/>
        <w:rPr>
          <w:rFonts w:eastAsia="Times New Roman" w:cs="Arial"/>
          <w:b/>
          <w:lang w:eastAsia="hr-HR"/>
        </w:rPr>
      </w:pPr>
      <w:r w:rsidRPr="00F967A2">
        <w:rPr>
          <w:rFonts w:eastAsia="Times New Roman" w:cs="Arial"/>
          <w:b/>
          <w:lang w:eastAsia="hr-HR"/>
        </w:rPr>
        <w:t xml:space="preserve">Član </w:t>
      </w:r>
      <w:r w:rsidR="000F5B2F">
        <w:rPr>
          <w:rFonts w:eastAsia="Times New Roman" w:cs="Arial"/>
          <w:b/>
          <w:lang w:eastAsia="hr-HR"/>
        </w:rPr>
        <w:t>7</w:t>
      </w:r>
      <w:r w:rsidR="00FE43CA">
        <w:rPr>
          <w:rFonts w:eastAsia="Times New Roman" w:cs="Arial"/>
          <w:b/>
          <w:lang w:eastAsia="hr-HR"/>
        </w:rPr>
        <w:t>5</w:t>
      </w:r>
    </w:p>
    <w:p w14:paraId="7B4B5C13" w14:textId="77777777" w:rsidR="003C75A5" w:rsidRDefault="003C75A5" w:rsidP="004640C2">
      <w:pPr>
        <w:spacing w:after="0" w:line="276" w:lineRule="auto"/>
        <w:ind w:right="150"/>
        <w:rPr>
          <w:rFonts w:eastAsia="Times New Roman" w:cs="Arial"/>
        </w:rPr>
      </w:pPr>
    </w:p>
    <w:p w14:paraId="77BBC67B" w14:textId="121FC8AE" w:rsidR="003C75A5" w:rsidRPr="004640C2" w:rsidRDefault="008839FE" w:rsidP="004640C2">
      <w:r w:rsidRPr="00FE43CA">
        <w:t>Radi priređivanja igara tv tombole privredno društvo</w:t>
      </w:r>
      <w:r w:rsidR="00D06583" w:rsidRPr="00FE43CA">
        <w:t xml:space="preserve"> </w:t>
      </w:r>
      <w:r w:rsidR="00AB06AC">
        <w:t xml:space="preserve">podnosi zahtjev </w:t>
      </w:r>
      <w:r w:rsidRPr="00FE43CA">
        <w:t>nadležnom organu uprave, na propisanom obrascu.</w:t>
      </w:r>
      <w:r w:rsidR="004F7DD3">
        <w:t xml:space="preserve"> </w:t>
      </w:r>
    </w:p>
    <w:p w14:paraId="7080D4FA" w14:textId="77777777" w:rsidR="008839FE" w:rsidRPr="00F967A2" w:rsidRDefault="008839FE" w:rsidP="004640C2">
      <w:r w:rsidRPr="00F967A2">
        <w:t xml:space="preserve">Uz zahtjev iz stava 1 ovog člana pravno lice dostavlja i sljedeću dokumentaciju: </w:t>
      </w:r>
    </w:p>
    <w:p w14:paraId="197766CB" w14:textId="0C1F3ED8" w:rsidR="008839FE" w:rsidRPr="00F967A2" w:rsidRDefault="008839FE" w:rsidP="008839FE">
      <w:pPr>
        <w:spacing w:after="0" w:line="276" w:lineRule="auto"/>
        <w:ind w:left="150" w:right="150" w:firstLine="558"/>
        <w:rPr>
          <w:rFonts w:eastAsia="Times New Roman" w:cs="Arial"/>
        </w:rPr>
      </w:pPr>
      <w:r w:rsidRPr="00F967A2">
        <w:rPr>
          <w:rFonts w:eastAsia="Times New Roman" w:cs="Arial"/>
        </w:rPr>
        <w:t>1)</w:t>
      </w:r>
      <w:r w:rsidR="00B34D74">
        <w:rPr>
          <w:rFonts w:eastAsia="Times New Roman" w:cs="Arial"/>
        </w:rPr>
        <w:t xml:space="preserve"> </w:t>
      </w:r>
      <w:r w:rsidRPr="00F967A2">
        <w:rPr>
          <w:rFonts w:eastAsia="Times New Roman" w:cs="Arial"/>
        </w:rPr>
        <w:t>dokaz o registraciji;</w:t>
      </w:r>
    </w:p>
    <w:p w14:paraId="14AF49D9" w14:textId="0263F097" w:rsidR="008839FE" w:rsidRPr="00F967A2" w:rsidRDefault="008839FE" w:rsidP="008839FE">
      <w:pPr>
        <w:spacing w:after="0" w:line="276" w:lineRule="auto"/>
        <w:ind w:left="150" w:right="150" w:firstLine="558"/>
        <w:rPr>
          <w:rFonts w:eastAsia="Times New Roman" w:cs="Arial"/>
        </w:rPr>
      </w:pPr>
      <w:r w:rsidRPr="00F967A2">
        <w:rPr>
          <w:rFonts w:eastAsia="Times New Roman" w:cs="Arial"/>
        </w:rPr>
        <w:t>2)</w:t>
      </w:r>
      <w:r w:rsidR="00B34D74">
        <w:rPr>
          <w:rFonts w:eastAsia="Times New Roman" w:cs="Arial"/>
        </w:rPr>
        <w:t xml:space="preserve"> </w:t>
      </w:r>
      <w:r w:rsidRPr="00F967A2">
        <w:rPr>
          <w:rFonts w:eastAsia="Times New Roman" w:cs="Arial"/>
        </w:rPr>
        <w:t>osnivački akt društva;</w:t>
      </w:r>
    </w:p>
    <w:p w14:paraId="23B0C3FA" w14:textId="6DFD4354" w:rsidR="008839FE" w:rsidRPr="00F967A2" w:rsidRDefault="008839FE" w:rsidP="008839FE">
      <w:pPr>
        <w:spacing w:after="0" w:line="276" w:lineRule="auto"/>
        <w:ind w:left="150" w:right="150" w:firstLine="558"/>
        <w:rPr>
          <w:rFonts w:eastAsia="Times New Roman" w:cs="Arial"/>
        </w:rPr>
      </w:pPr>
      <w:r w:rsidRPr="00F967A2">
        <w:rPr>
          <w:rFonts w:eastAsia="Times New Roman" w:cs="Arial"/>
        </w:rPr>
        <w:t>3)</w:t>
      </w:r>
      <w:r w:rsidR="00B34D74">
        <w:rPr>
          <w:rFonts w:eastAsia="Times New Roman" w:cs="Arial"/>
        </w:rPr>
        <w:t xml:space="preserve"> </w:t>
      </w:r>
      <w:r w:rsidRPr="00F967A2">
        <w:rPr>
          <w:rFonts w:eastAsia="Times New Roman" w:cs="Arial"/>
        </w:rPr>
        <w:t>poslovni plan društva za trogodišnji period;</w:t>
      </w:r>
    </w:p>
    <w:p w14:paraId="4F5B25DC" w14:textId="0E9ED07E" w:rsidR="008839FE" w:rsidRPr="00F967A2" w:rsidRDefault="008839FE" w:rsidP="008839FE">
      <w:pPr>
        <w:spacing w:after="0" w:line="276" w:lineRule="auto"/>
        <w:ind w:left="150" w:right="150" w:firstLine="558"/>
        <w:rPr>
          <w:rFonts w:eastAsia="Times New Roman" w:cs="Arial"/>
        </w:rPr>
      </w:pPr>
      <w:r w:rsidRPr="00F967A2">
        <w:rPr>
          <w:rFonts w:eastAsia="Times New Roman" w:cs="Arial"/>
        </w:rPr>
        <w:t>4)</w:t>
      </w:r>
      <w:r w:rsidR="00B34D74">
        <w:rPr>
          <w:rFonts w:eastAsia="Times New Roman" w:cs="Arial"/>
        </w:rPr>
        <w:t xml:space="preserve"> </w:t>
      </w:r>
      <w:r w:rsidRPr="00F967A2">
        <w:rPr>
          <w:rFonts w:eastAsia="Times New Roman" w:cs="Arial"/>
        </w:rPr>
        <w:t>dokaz o vlasništvu ili pravu korišćenja prostora u kojem se priređuje tombola zatvorenog tipa;</w:t>
      </w:r>
    </w:p>
    <w:p w14:paraId="76C8532B" w14:textId="1333544B" w:rsidR="008839FE" w:rsidRPr="00F967A2" w:rsidRDefault="008839FE" w:rsidP="008839FE">
      <w:pPr>
        <w:spacing w:after="0" w:line="276" w:lineRule="auto"/>
        <w:ind w:left="150" w:right="150" w:firstLine="558"/>
        <w:rPr>
          <w:rFonts w:eastAsia="Times New Roman" w:cs="Arial"/>
        </w:rPr>
      </w:pPr>
      <w:r w:rsidRPr="00F967A2">
        <w:rPr>
          <w:rFonts w:eastAsia="Times New Roman" w:cs="Arial"/>
        </w:rPr>
        <w:t>5)</w:t>
      </w:r>
      <w:r w:rsidR="00B34D74">
        <w:rPr>
          <w:rFonts w:eastAsia="Times New Roman" w:cs="Arial"/>
        </w:rPr>
        <w:t xml:space="preserve"> </w:t>
      </w:r>
      <w:r w:rsidRPr="00F967A2">
        <w:rPr>
          <w:rFonts w:eastAsia="Times New Roman" w:cs="Arial"/>
        </w:rPr>
        <w:t>pravila igre;</w:t>
      </w:r>
    </w:p>
    <w:p w14:paraId="7E2B8830" w14:textId="233F00BA" w:rsidR="008839FE" w:rsidRPr="00F967A2" w:rsidRDefault="008839FE" w:rsidP="008839FE">
      <w:pPr>
        <w:spacing w:after="0" w:line="276" w:lineRule="auto"/>
        <w:ind w:left="150" w:right="150" w:firstLine="558"/>
        <w:rPr>
          <w:rFonts w:eastAsia="Times New Roman" w:cs="Arial"/>
        </w:rPr>
      </w:pPr>
      <w:r w:rsidRPr="00F967A2">
        <w:rPr>
          <w:rFonts w:eastAsia="Times New Roman" w:cs="Arial"/>
        </w:rPr>
        <w:t>6)</w:t>
      </w:r>
      <w:r w:rsidR="00B34D74">
        <w:rPr>
          <w:rFonts w:eastAsia="Times New Roman" w:cs="Arial"/>
        </w:rPr>
        <w:t xml:space="preserve"> </w:t>
      </w:r>
      <w:r w:rsidRPr="00F967A2">
        <w:rPr>
          <w:rFonts w:eastAsia="Times New Roman" w:cs="Arial"/>
        </w:rPr>
        <w:t>dokaz o osnovnom kapitalu;</w:t>
      </w:r>
    </w:p>
    <w:p w14:paraId="6714851B" w14:textId="7EAE2FB9" w:rsidR="008839FE" w:rsidRPr="00F967A2" w:rsidRDefault="008839FE" w:rsidP="008839FE">
      <w:pPr>
        <w:spacing w:after="0" w:line="276" w:lineRule="auto"/>
        <w:ind w:left="150" w:right="150" w:firstLine="558"/>
        <w:rPr>
          <w:rFonts w:eastAsia="Times New Roman" w:cs="Arial"/>
        </w:rPr>
      </w:pPr>
      <w:r w:rsidRPr="00F967A2">
        <w:rPr>
          <w:rFonts w:eastAsia="Times New Roman" w:cs="Arial"/>
        </w:rPr>
        <w:t>7)</w:t>
      </w:r>
      <w:r w:rsidR="00B34D74">
        <w:rPr>
          <w:rFonts w:eastAsia="Times New Roman" w:cs="Arial"/>
        </w:rPr>
        <w:t xml:space="preserve"> </w:t>
      </w:r>
      <w:r w:rsidR="00C062A9" w:rsidRPr="007B3E8E">
        <w:rPr>
          <w:rFonts w:cs="Arial"/>
        </w:rPr>
        <w:t>bezuslovn</w:t>
      </w:r>
      <w:r w:rsidR="00C062A9">
        <w:rPr>
          <w:rFonts w:cs="Arial"/>
        </w:rPr>
        <w:t>u</w:t>
      </w:r>
      <w:r w:rsidR="00C062A9" w:rsidRPr="007B3E8E">
        <w:rPr>
          <w:rFonts w:cs="Arial"/>
        </w:rPr>
        <w:t xml:space="preserve"> garancij</w:t>
      </w:r>
      <w:r w:rsidR="00C062A9">
        <w:rPr>
          <w:rFonts w:cs="Arial"/>
        </w:rPr>
        <w:t>u kreditne institucije</w:t>
      </w:r>
      <w:r w:rsidR="00C062A9" w:rsidRPr="007B3E8E">
        <w:rPr>
          <w:rFonts w:cs="Arial"/>
        </w:rPr>
        <w:t xml:space="preserve"> naplativ</w:t>
      </w:r>
      <w:r w:rsidR="00C062A9">
        <w:rPr>
          <w:rFonts w:cs="Arial"/>
        </w:rPr>
        <w:t xml:space="preserve">u </w:t>
      </w:r>
      <w:r w:rsidR="00C062A9" w:rsidRPr="007B3E8E">
        <w:rPr>
          <w:rFonts w:cs="Arial"/>
        </w:rPr>
        <w:t>na prvi poziv</w:t>
      </w:r>
      <w:r w:rsidR="00781618">
        <w:rPr>
          <w:rFonts w:cs="Arial"/>
        </w:rPr>
        <w:t xml:space="preserve"> u iznosu od 10.000 €</w:t>
      </w:r>
      <w:r w:rsidRPr="00F967A2">
        <w:rPr>
          <w:rFonts w:eastAsia="Times New Roman" w:cs="Arial"/>
        </w:rPr>
        <w:t>.</w:t>
      </w:r>
    </w:p>
    <w:p w14:paraId="5D260551" w14:textId="77777777" w:rsidR="003C75A5" w:rsidRPr="003C75A5" w:rsidRDefault="003C75A5" w:rsidP="008839FE">
      <w:pPr>
        <w:spacing w:after="0" w:line="276" w:lineRule="auto"/>
        <w:ind w:firstLine="708"/>
        <w:rPr>
          <w:rFonts w:eastAsia="Calibri" w:cs="Arial"/>
          <w:sz w:val="12"/>
          <w:szCs w:val="12"/>
        </w:rPr>
      </w:pPr>
    </w:p>
    <w:p w14:paraId="18B3F355" w14:textId="272CE5D7" w:rsidR="003C75A5" w:rsidRPr="004640C2" w:rsidRDefault="008839FE" w:rsidP="004640C2">
      <w:r w:rsidRPr="00F967A2">
        <w:t>Ako su osnivači ili članovi društva domaća pravna ili fizička lica nadležni organ</w:t>
      </w:r>
      <w:r>
        <w:t xml:space="preserve"> uprave</w:t>
      </w:r>
      <w:r w:rsidRPr="00F967A2">
        <w:t xml:space="preserve"> će za ta lica utvrditi da li ispunjavaju obaveze po osnovu poreskih i neporeskih potraživanja, u periodu od 12 mjeseci prije podnošenja zahtjeva.</w:t>
      </w:r>
    </w:p>
    <w:p w14:paraId="4B409AD6" w14:textId="007A2893" w:rsidR="003C75A5" w:rsidRPr="004640C2" w:rsidRDefault="008839FE" w:rsidP="004640C2">
      <w:pPr>
        <w:rPr>
          <w:rFonts w:eastAsia="Times New Roman"/>
        </w:rPr>
      </w:pPr>
      <w:r w:rsidRPr="00F967A2">
        <w:rPr>
          <w:rFonts w:eastAsia="Times New Roman"/>
        </w:rPr>
        <w:t>Nadležni organ</w:t>
      </w:r>
      <w:r>
        <w:rPr>
          <w:rFonts w:eastAsia="Times New Roman"/>
        </w:rPr>
        <w:t xml:space="preserve"> uprave</w:t>
      </w:r>
      <w:r w:rsidRPr="00F967A2">
        <w:rPr>
          <w:rFonts w:eastAsia="Times New Roman"/>
        </w:rPr>
        <w:t xml:space="preserve"> neće razmatrati zahtjev iz stava 1 ovog člana koji ne sadrži dokumentaciju iz stava 2 ovog člana.</w:t>
      </w:r>
    </w:p>
    <w:p w14:paraId="530F0B4F" w14:textId="69733D1B" w:rsidR="003C75A5" w:rsidRPr="004640C2" w:rsidRDefault="008839FE" w:rsidP="004640C2">
      <w:pPr>
        <w:rPr>
          <w:rFonts w:eastAsia="Times New Roman"/>
        </w:rPr>
      </w:pPr>
      <w:r w:rsidRPr="00F967A2">
        <w:rPr>
          <w:rFonts w:eastAsia="Times New Roman"/>
        </w:rPr>
        <w:t>Nadležni organ</w:t>
      </w:r>
      <w:r>
        <w:rPr>
          <w:rFonts w:eastAsia="Times New Roman"/>
        </w:rPr>
        <w:t xml:space="preserve"> uprave</w:t>
      </w:r>
      <w:r w:rsidRPr="00F967A2">
        <w:rPr>
          <w:rFonts w:eastAsia="Times New Roman"/>
        </w:rPr>
        <w:t xml:space="preserve"> je dužan da nakon prijema zahtjeva i dokaza iz stava 2 ovog člana provjeri dostavljene dokaze i sačini </w:t>
      </w:r>
      <w:r w:rsidRPr="00F967A2">
        <w:rPr>
          <w:rFonts w:eastAsia="Times New Roman"/>
          <w:lang w:eastAsia="hr-HR"/>
        </w:rPr>
        <w:t>izvještaj.</w:t>
      </w:r>
    </w:p>
    <w:p w14:paraId="7D48D453" w14:textId="04FC2D60" w:rsidR="00C062A9" w:rsidRPr="001C5980" w:rsidRDefault="008839FE" w:rsidP="004640C2">
      <w:pPr>
        <w:rPr>
          <w:rFonts w:eastAsia="Times New Roman"/>
        </w:rPr>
      </w:pPr>
      <w:r w:rsidRPr="00C81C48">
        <w:rPr>
          <w:rFonts w:eastAsia="Times New Roman"/>
        </w:rPr>
        <w:t xml:space="preserve">Nadležni organ uprave je dužan da u roku od 30 dana od dana sačinjavanja izvještaja iz stava 5 ovog člana donese rješenje. </w:t>
      </w:r>
    </w:p>
    <w:p w14:paraId="080FE1DA" w14:textId="59655E6A" w:rsidR="008839FE" w:rsidRPr="004640C2" w:rsidRDefault="00C062A9" w:rsidP="004640C2">
      <w:pPr>
        <w:rPr>
          <w:rFonts w:eastAsia="Times New Roman"/>
        </w:rPr>
      </w:pPr>
      <w:r w:rsidRPr="00F55AB7">
        <w:t>Priređivač kome je dodijeljen</w:t>
      </w:r>
      <w:r>
        <w:t xml:space="preserve">o odobrenje </w:t>
      </w:r>
      <w:r w:rsidRPr="00F55AB7">
        <w:t xml:space="preserve">za priređivanje tombole zatvorenog tipa mora dokaz iz stava </w:t>
      </w:r>
      <w:r>
        <w:t>2</w:t>
      </w:r>
      <w:r w:rsidRPr="00F55AB7">
        <w:t xml:space="preserve"> tačka </w:t>
      </w:r>
      <w:r>
        <w:t>7</w:t>
      </w:r>
      <w:r w:rsidRPr="00F55AB7">
        <w:t xml:space="preserve"> ovog člana dostaviti najkasnije </w:t>
      </w:r>
      <w:r>
        <w:t>u roku od 30 dana od dana dobijanja odobrenja</w:t>
      </w:r>
      <w:r w:rsidR="00FE43CA">
        <w:t>.</w:t>
      </w:r>
    </w:p>
    <w:p w14:paraId="2EF71853" w14:textId="0386483B" w:rsidR="00CC3DBA" w:rsidRDefault="008839FE" w:rsidP="004640C2">
      <w:pPr>
        <w:spacing w:after="120" w:line="276" w:lineRule="auto"/>
        <w:ind w:left="147" w:right="147" w:firstLine="0"/>
        <w:jc w:val="center"/>
        <w:rPr>
          <w:rFonts w:eastAsia="Times New Roman" w:cs="Arial"/>
          <w:b/>
        </w:rPr>
      </w:pPr>
      <w:r w:rsidRPr="00F967A2">
        <w:rPr>
          <w:rFonts w:eastAsia="Times New Roman" w:cs="Arial"/>
          <w:b/>
        </w:rPr>
        <w:t xml:space="preserve">Član </w:t>
      </w:r>
      <w:r w:rsidR="00FE43CA">
        <w:rPr>
          <w:rFonts w:eastAsia="Times New Roman" w:cs="Arial"/>
          <w:b/>
        </w:rPr>
        <w:t>76</w:t>
      </w:r>
    </w:p>
    <w:p w14:paraId="1AE95EBD" w14:textId="3A353A22" w:rsidR="001A46D3" w:rsidRPr="001124B7" w:rsidRDefault="001A46D3" w:rsidP="004640C2">
      <w:r w:rsidRPr="001124B7">
        <w:t xml:space="preserve">Priređivač </w:t>
      </w:r>
      <w:r w:rsidR="00FE43CA" w:rsidRPr="00F55AB7">
        <w:t>kome je dodijeljen</w:t>
      </w:r>
      <w:r w:rsidR="00FE43CA">
        <w:t xml:space="preserve">o odobrenje </w:t>
      </w:r>
      <w:r w:rsidR="00FE43CA" w:rsidRPr="00F55AB7">
        <w:t>za priređivanje tombole zatvorenog tipa</w:t>
      </w:r>
      <w:r w:rsidR="00FE43CA" w:rsidRPr="001124B7">
        <w:t xml:space="preserve"> </w:t>
      </w:r>
      <w:r w:rsidRPr="001124B7">
        <w:t xml:space="preserve">mora imati osnovni kapital u vrijednosti od </w:t>
      </w:r>
      <w:r w:rsidR="00C81C48">
        <w:t xml:space="preserve">75.000 </w:t>
      </w:r>
      <w:r w:rsidR="00A375D2">
        <w:t>0</w:t>
      </w:r>
      <w:r w:rsidRPr="001124B7">
        <w:t>€</w:t>
      </w:r>
      <w:r>
        <w:t>.</w:t>
      </w:r>
    </w:p>
    <w:p w14:paraId="05E43E1F" w14:textId="77777777" w:rsidR="001A46D3" w:rsidRPr="001124B7" w:rsidRDefault="001A46D3" w:rsidP="004640C2">
      <w:pPr>
        <w:rPr>
          <w:rFonts w:eastAsia="Times New Roman"/>
        </w:rPr>
      </w:pPr>
      <w:r w:rsidRPr="001124B7">
        <w:rPr>
          <w:rFonts w:eastAsia="Times New Roman"/>
        </w:rPr>
        <w:t>Osnovni kapital privrednog društva iz stava 1 ovog člana mora biti registrovan u skladu sa propisima o registraciji pravnih lica.</w:t>
      </w:r>
    </w:p>
    <w:p w14:paraId="202FED5A" w14:textId="39B67E66" w:rsidR="001A46D3" w:rsidRDefault="001A46D3" w:rsidP="004640C2">
      <w:pPr>
        <w:rPr>
          <w:rFonts w:eastAsia="Times New Roman"/>
        </w:rPr>
      </w:pPr>
      <w:r w:rsidRPr="001124B7">
        <w:lastRenderedPageBreak/>
        <w:t xml:space="preserve">Priređivač </w:t>
      </w:r>
      <w:r w:rsidR="00FE43CA">
        <w:t xml:space="preserve">iz stava 1 ovog </w:t>
      </w:r>
      <w:r w:rsidR="00FE43CA">
        <w:rPr>
          <w:lang w:val="sr-Latn-ME"/>
        </w:rPr>
        <w:t>člana</w:t>
      </w:r>
      <w:r>
        <w:t xml:space="preserve"> </w:t>
      </w:r>
      <w:r w:rsidR="000F0416">
        <w:t xml:space="preserve">je </w:t>
      </w:r>
      <w:r w:rsidRPr="001124B7">
        <w:t>duž</w:t>
      </w:r>
      <w:r w:rsidR="00FE43CA">
        <w:t>an</w:t>
      </w:r>
      <w:r w:rsidRPr="001124B7">
        <w:t xml:space="preserve"> </w:t>
      </w:r>
      <w:r w:rsidRPr="001124B7">
        <w:rPr>
          <w:rFonts w:eastAsia="Times New Roman"/>
        </w:rPr>
        <w:t>da u periodu važenja odobrenja održava iznos osnovnog kapitala u visini iz stava 1 ovog člana.</w:t>
      </w:r>
    </w:p>
    <w:p w14:paraId="39A76218" w14:textId="43F4261B" w:rsidR="008839FE" w:rsidRPr="001A46D3" w:rsidRDefault="008839FE" w:rsidP="004640C2">
      <w:pPr>
        <w:rPr>
          <w:rFonts w:eastAsia="Times New Roman"/>
        </w:rPr>
      </w:pPr>
      <w:r w:rsidRPr="001A46D3">
        <w:rPr>
          <w:rFonts w:eastAsia="Times New Roman"/>
        </w:rPr>
        <w:t xml:space="preserve">Mjesečnu evidenciju sa konačnim obračunom rezultata poslovanja priređivač tombole zatvorenog tipa </w:t>
      </w:r>
      <w:r w:rsidR="000F0416">
        <w:rPr>
          <w:rFonts w:eastAsia="Times New Roman"/>
        </w:rPr>
        <w:t xml:space="preserve">je </w:t>
      </w:r>
      <w:r w:rsidRPr="001A46D3">
        <w:rPr>
          <w:rFonts w:eastAsia="Times New Roman"/>
        </w:rPr>
        <w:t>dužan da dostavi nadležnom organu najkasnije do 15. u tekućem za prethodni mjesec.</w:t>
      </w:r>
    </w:p>
    <w:p w14:paraId="56A55D6E" w14:textId="79930B67" w:rsidR="008839FE" w:rsidRPr="004640C2" w:rsidRDefault="008839FE" w:rsidP="004640C2">
      <w:pPr>
        <w:rPr>
          <w:rFonts w:eastAsia="Times New Roman"/>
        </w:rPr>
      </w:pPr>
      <w:r w:rsidRPr="001A46D3">
        <w:rPr>
          <w:rFonts w:eastAsia="Times New Roman"/>
        </w:rPr>
        <w:t>Bliži sadržaj</w:t>
      </w:r>
      <w:r w:rsidR="00A375D2">
        <w:rPr>
          <w:rFonts w:eastAsia="Times New Roman"/>
        </w:rPr>
        <w:t xml:space="preserve"> i način podnošenja</w:t>
      </w:r>
      <w:r w:rsidRPr="001A46D3">
        <w:rPr>
          <w:rFonts w:eastAsia="Times New Roman"/>
        </w:rPr>
        <w:t xml:space="preserve"> </w:t>
      </w:r>
      <w:r w:rsidR="00A375D2">
        <w:rPr>
          <w:rFonts w:eastAsia="Times New Roman"/>
        </w:rPr>
        <w:t xml:space="preserve">evidencije iz člana </w:t>
      </w:r>
      <w:r w:rsidR="005A5094">
        <w:rPr>
          <w:rFonts w:eastAsia="Times New Roman"/>
        </w:rPr>
        <w:t>4</w:t>
      </w:r>
      <w:r w:rsidRPr="001A46D3">
        <w:rPr>
          <w:rFonts w:eastAsia="Times New Roman"/>
        </w:rPr>
        <w:t xml:space="preserve"> ovog člana propisuje Ministarstvo.</w:t>
      </w:r>
    </w:p>
    <w:p w14:paraId="4149F0B4" w14:textId="472AD227" w:rsidR="008839FE" w:rsidRPr="00F967A2" w:rsidRDefault="008839FE" w:rsidP="004640C2">
      <w:pPr>
        <w:spacing w:after="120" w:line="276" w:lineRule="auto"/>
        <w:ind w:firstLine="0"/>
        <w:contextualSpacing/>
        <w:jc w:val="center"/>
        <w:rPr>
          <w:rFonts w:eastAsia="Times New Roman" w:cs="Arial"/>
          <w:b/>
          <w:lang w:eastAsia="hr-HR"/>
        </w:rPr>
      </w:pPr>
      <w:r w:rsidRPr="00F967A2">
        <w:rPr>
          <w:rFonts w:eastAsia="Times New Roman" w:cs="Arial"/>
          <w:b/>
          <w:lang w:eastAsia="hr-HR"/>
        </w:rPr>
        <w:t>Jednokratno priređivanje lutrijskih igara</w:t>
      </w:r>
      <w:r w:rsidR="00C81C48">
        <w:rPr>
          <w:rFonts w:eastAsia="Times New Roman" w:cs="Arial"/>
          <w:b/>
          <w:lang w:eastAsia="hr-HR"/>
        </w:rPr>
        <w:t xml:space="preserve"> </w:t>
      </w:r>
    </w:p>
    <w:p w14:paraId="363F66B2" w14:textId="23331400" w:rsidR="007D35EF" w:rsidRPr="004640C2" w:rsidRDefault="008839FE" w:rsidP="004640C2">
      <w:pPr>
        <w:spacing w:after="120" w:line="276" w:lineRule="auto"/>
        <w:ind w:firstLine="0"/>
        <w:jc w:val="center"/>
        <w:outlineLvl w:val="0"/>
        <w:rPr>
          <w:rFonts w:eastAsia="Times New Roman" w:cs="Arial"/>
          <w:b/>
          <w:lang w:eastAsia="hr-HR"/>
        </w:rPr>
      </w:pPr>
      <w:r w:rsidRPr="00F967A2">
        <w:rPr>
          <w:rFonts w:eastAsia="Times New Roman" w:cs="Arial"/>
          <w:b/>
          <w:lang w:eastAsia="hr-HR"/>
        </w:rPr>
        <w:t xml:space="preserve">Član </w:t>
      </w:r>
      <w:r w:rsidR="00FE43CA">
        <w:rPr>
          <w:rFonts w:eastAsia="Times New Roman" w:cs="Arial"/>
          <w:b/>
          <w:lang w:eastAsia="hr-HR"/>
        </w:rPr>
        <w:t>77</w:t>
      </w:r>
    </w:p>
    <w:p w14:paraId="561EAE6A" w14:textId="65382945" w:rsidR="007D35EF" w:rsidRPr="004640C2" w:rsidRDefault="008839FE" w:rsidP="004640C2">
      <w:r w:rsidRPr="00F967A2">
        <w:t>Neprofitno pravno lice sa sjedištem na području Crne Gore može prigodno jednokratno (jedanput godišnje) prirediti tombolu ili lutrijsku igru radi prikupljanja sredstava za obavljanje svoje djelatnosti, uz uslov da se srećke ili listići mogu prodavati najduže 30 dana, a u izvlačenje su uključene samo prodate srećke ili listići tombole.</w:t>
      </w:r>
    </w:p>
    <w:p w14:paraId="50358409" w14:textId="36942365" w:rsidR="007D35EF" w:rsidRPr="004640C2" w:rsidRDefault="008839FE" w:rsidP="004640C2">
      <w:r w:rsidRPr="00F967A2">
        <w:t xml:space="preserve">Radi </w:t>
      </w:r>
      <w:r w:rsidRPr="00F967A2">
        <w:rPr>
          <w:lang w:eastAsia="hr-HR"/>
        </w:rPr>
        <w:t xml:space="preserve">jednokratnog </w:t>
      </w:r>
      <w:r w:rsidRPr="00F967A2">
        <w:t xml:space="preserve">priređivanja tombole ili </w:t>
      </w:r>
      <w:r w:rsidRPr="00F967A2">
        <w:rPr>
          <w:lang w:eastAsia="hr-HR"/>
        </w:rPr>
        <w:t xml:space="preserve">lutrijske igre, neprofitno pravno lice </w:t>
      </w:r>
      <w:r w:rsidRPr="00F967A2">
        <w:t xml:space="preserve">nadležnom organu </w:t>
      </w:r>
      <w:r>
        <w:t xml:space="preserve">uprave </w:t>
      </w:r>
      <w:r w:rsidRPr="00F967A2">
        <w:t>da podnes</w:t>
      </w:r>
      <w:r>
        <w:t>e</w:t>
      </w:r>
      <w:r w:rsidRPr="00F967A2">
        <w:t xml:space="preserve"> zahtjev.</w:t>
      </w:r>
    </w:p>
    <w:p w14:paraId="19382FD9" w14:textId="7215FA70" w:rsidR="008839FE" w:rsidRPr="00F967A2" w:rsidRDefault="008839FE" w:rsidP="004640C2">
      <w:r w:rsidRPr="00F967A2">
        <w:t xml:space="preserve">Uz zahtjev iz stava 2 ovog člana dostavlja se i sljedeća dokumentacija: </w:t>
      </w:r>
    </w:p>
    <w:p w14:paraId="1B905068" w14:textId="77777777" w:rsidR="008839FE" w:rsidRPr="00F967A2" w:rsidRDefault="008839FE" w:rsidP="00CD1511">
      <w:pPr>
        <w:numPr>
          <w:ilvl w:val="0"/>
          <w:numId w:val="17"/>
        </w:numPr>
        <w:spacing w:after="0" w:line="276" w:lineRule="auto"/>
        <w:ind w:right="150"/>
        <w:contextualSpacing/>
        <w:rPr>
          <w:rFonts w:eastAsia="Times New Roman" w:cs="Arial"/>
        </w:rPr>
      </w:pPr>
      <w:r w:rsidRPr="00F967A2">
        <w:rPr>
          <w:rFonts w:eastAsia="Times New Roman" w:cs="Arial"/>
          <w:lang w:eastAsia="hr-HR"/>
        </w:rPr>
        <w:t xml:space="preserve">izvod opšteg akta iz kojega je vidljiva djelatnost priređivača, </w:t>
      </w:r>
    </w:p>
    <w:p w14:paraId="0A695E95" w14:textId="77777777" w:rsidR="008839FE" w:rsidRPr="00F967A2" w:rsidRDefault="008839FE" w:rsidP="00CD1511">
      <w:pPr>
        <w:numPr>
          <w:ilvl w:val="0"/>
          <w:numId w:val="17"/>
        </w:numPr>
        <w:spacing w:after="0" w:line="276" w:lineRule="auto"/>
        <w:ind w:right="150"/>
        <w:contextualSpacing/>
        <w:rPr>
          <w:rFonts w:eastAsia="Times New Roman" w:cs="Arial"/>
        </w:rPr>
      </w:pPr>
      <w:r w:rsidRPr="00F967A2">
        <w:rPr>
          <w:rFonts w:eastAsia="Times New Roman" w:cs="Arial"/>
          <w:lang w:eastAsia="hr-HR"/>
        </w:rPr>
        <w:t xml:space="preserve">odluku ovlašćenog organa priređivača o namjeri priređivanja igre na sreću sa navođenjem odgovornog lica priređivača, </w:t>
      </w:r>
    </w:p>
    <w:p w14:paraId="075E2178" w14:textId="77777777" w:rsidR="008839FE" w:rsidRPr="00F967A2" w:rsidRDefault="008839FE" w:rsidP="00CD1511">
      <w:pPr>
        <w:numPr>
          <w:ilvl w:val="0"/>
          <w:numId w:val="17"/>
        </w:numPr>
        <w:spacing w:after="0" w:line="276" w:lineRule="auto"/>
        <w:ind w:right="150"/>
        <w:contextualSpacing/>
        <w:rPr>
          <w:rFonts w:eastAsia="Times New Roman" w:cs="Arial"/>
        </w:rPr>
      </w:pPr>
      <w:r w:rsidRPr="00F967A2">
        <w:rPr>
          <w:rFonts w:eastAsia="Times New Roman" w:cs="Arial"/>
          <w:lang w:eastAsia="hr-HR"/>
        </w:rPr>
        <w:t>pravila igre na sreću, i</w:t>
      </w:r>
    </w:p>
    <w:p w14:paraId="4136B9EE" w14:textId="6C16435E" w:rsidR="008839FE" w:rsidRPr="00F967A2" w:rsidRDefault="008839FE" w:rsidP="00CD1511">
      <w:pPr>
        <w:numPr>
          <w:ilvl w:val="0"/>
          <w:numId w:val="17"/>
        </w:numPr>
        <w:spacing w:after="0" w:line="276" w:lineRule="auto"/>
        <w:ind w:right="150"/>
        <w:contextualSpacing/>
        <w:rPr>
          <w:rFonts w:eastAsia="Times New Roman" w:cs="Arial"/>
        </w:rPr>
      </w:pPr>
      <w:r w:rsidRPr="00F967A2">
        <w:rPr>
          <w:rFonts w:eastAsia="Times New Roman" w:cs="Arial"/>
          <w:lang w:eastAsia="hr-HR"/>
        </w:rPr>
        <w:t xml:space="preserve">finansijski obračun iz kojeg je vidljivo koliko se najmanje srećaka ili listića tombole mora prodati da bi se obezbijedila isplata dobitaka i plaćanje naknada u korist </w:t>
      </w:r>
      <w:r w:rsidR="000F5B2F">
        <w:rPr>
          <w:rFonts w:eastAsia="Times New Roman" w:cs="Arial"/>
          <w:lang w:eastAsia="hr-HR"/>
        </w:rPr>
        <w:t>B</w:t>
      </w:r>
      <w:r w:rsidRPr="00F967A2">
        <w:rPr>
          <w:rFonts w:eastAsia="Times New Roman" w:cs="Arial"/>
          <w:lang w:eastAsia="hr-HR"/>
        </w:rPr>
        <w:t>udžeta Crne Gore.</w:t>
      </w:r>
    </w:p>
    <w:p w14:paraId="058314FC" w14:textId="77777777" w:rsidR="007D35EF" w:rsidRPr="007D35EF" w:rsidRDefault="007D35EF" w:rsidP="008839FE">
      <w:pPr>
        <w:spacing w:after="0" w:line="276" w:lineRule="auto"/>
        <w:ind w:right="150" w:firstLine="708"/>
        <w:rPr>
          <w:rFonts w:eastAsia="Times New Roman" w:cs="Arial"/>
          <w:sz w:val="12"/>
          <w:szCs w:val="12"/>
        </w:rPr>
      </w:pPr>
    </w:p>
    <w:p w14:paraId="7CE187B2" w14:textId="6E70D15D" w:rsidR="007D35EF" w:rsidRPr="004640C2" w:rsidRDefault="008839FE" w:rsidP="004640C2">
      <w:r w:rsidRPr="00F967A2">
        <w:t>Nadležni organ</w:t>
      </w:r>
      <w:r>
        <w:t xml:space="preserve"> uprave</w:t>
      </w:r>
      <w:r w:rsidRPr="00F967A2">
        <w:t xml:space="preserve"> neće razmatrati zahtjev iz stava 2 ovog člana koji ne sadrži dokumentaciju iz stava 3 ovog člana.</w:t>
      </w:r>
    </w:p>
    <w:p w14:paraId="531B76C7" w14:textId="02EC53AE" w:rsidR="008839FE" w:rsidRPr="00F967A2" w:rsidRDefault="008839FE" w:rsidP="004640C2">
      <w:r w:rsidRPr="00F967A2">
        <w:t>Nadležni organ</w:t>
      </w:r>
      <w:r>
        <w:t xml:space="preserve"> uprave</w:t>
      </w:r>
      <w:r w:rsidRPr="00F967A2">
        <w:t xml:space="preserve"> je dužan da nakon prijema zahtjeva i dokaza iz stava 3 ovog člana provjeri dostavljene dokaze i sačini izvještaj </w:t>
      </w:r>
      <w:r w:rsidRPr="00F967A2">
        <w:rPr>
          <w:lang w:eastAsia="hr-HR"/>
        </w:rPr>
        <w:t>cijeneći:</w:t>
      </w:r>
    </w:p>
    <w:p w14:paraId="5FA89D9D" w14:textId="77777777" w:rsidR="008839FE" w:rsidRPr="00F967A2" w:rsidRDefault="008839FE" w:rsidP="00CD1511">
      <w:pPr>
        <w:numPr>
          <w:ilvl w:val="1"/>
          <w:numId w:val="18"/>
        </w:numPr>
        <w:spacing w:after="0" w:line="276" w:lineRule="auto"/>
        <w:contextualSpacing/>
        <w:rPr>
          <w:rFonts w:eastAsia="Times New Roman" w:cs="Arial"/>
          <w:lang w:eastAsia="hr-HR"/>
        </w:rPr>
      </w:pPr>
      <w:r w:rsidRPr="00F967A2">
        <w:rPr>
          <w:rFonts w:eastAsia="Times New Roman" w:cs="Arial"/>
          <w:lang w:eastAsia="hr-HR"/>
        </w:rPr>
        <w:t>svrhu priređivanja igre,</w:t>
      </w:r>
    </w:p>
    <w:p w14:paraId="62B36A66" w14:textId="77777777" w:rsidR="008839FE" w:rsidRPr="00F967A2" w:rsidRDefault="008839FE" w:rsidP="00CD1511">
      <w:pPr>
        <w:numPr>
          <w:ilvl w:val="1"/>
          <w:numId w:val="18"/>
        </w:numPr>
        <w:spacing w:after="0" w:line="276" w:lineRule="auto"/>
        <w:contextualSpacing/>
        <w:rPr>
          <w:rFonts w:eastAsia="Times New Roman" w:cs="Arial"/>
          <w:lang w:eastAsia="hr-HR"/>
        </w:rPr>
      </w:pPr>
      <w:r w:rsidRPr="00F967A2">
        <w:rPr>
          <w:rFonts w:eastAsia="Times New Roman" w:cs="Arial"/>
          <w:lang w:eastAsia="hr-HR"/>
        </w:rPr>
        <w:t>ukupnu vrijednost izdatih srećaka ili listića tombole,</w:t>
      </w:r>
    </w:p>
    <w:p w14:paraId="1805A725" w14:textId="77777777" w:rsidR="008839FE" w:rsidRPr="00F967A2" w:rsidRDefault="008839FE" w:rsidP="00CD1511">
      <w:pPr>
        <w:numPr>
          <w:ilvl w:val="1"/>
          <w:numId w:val="18"/>
        </w:numPr>
        <w:spacing w:after="0" w:line="276" w:lineRule="auto"/>
        <w:contextualSpacing/>
        <w:rPr>
          <w:rFonts w:eastAsia="Times New Roman" w:cs="Arial"/>
          <w:lang w:eastAsia="hr-HR"/>
        </w:rPr>
      </w:pPr>
      <w:r w:rsidRPr="00F967A2">
        <w:rPr>
          <w:rFonts w:eastAsia="Times New Roman" w:cs="Arial"/>
          <w:lang w:eastAsia="hr-HR"/>
        </w:rPr>
        <w:t>ukupnu vrijednost dobitaka,</w:t>
      </w:r>
    </w:p>
    <w:p w14:paraId="2BE9F2FC" w14:textId="77777777" w:rsidR="008839FE" w:rsidRPr="00F967A2" w:rsidRDefault="008839FE" w:rsidP="00CD1511">
      <w:pPr>
        <w:numPr>
          <w:ilvl w:val="1"/>
          <w:numId w:val="18"/>
        </w:numPr>
        <w:spacing w:after="0" w:line="276" w:lineRule="auto"/>
        <w:contextualSpacing/>
        <w:rPr>
          <w:rFonts w:eastAsia="Times New Roman" w:cs="Arial"/>
          <w:lang w:eastAsia="hr-HR"/>
        </w:rPr>
      </w:pPr>
      <w:r w:rsidRPr="00F967A2">
        <w:rPr>
          <w:rFonts w:eastAsia="Times New Roman" w:cs="Arial"/>
          <w:lang w:eastAsia="hr-HR"/>
        </w:rPr>
        <w:t>cijenu pojedinačne srećke ili listića tombole,</w:t>
      </w:r>
    </w:p>
    <w:p w14:paraId="491B7E65" w14:textId="77777777" w:rsidR="008839FE" w:rsidRPr="00F967A2" w:rsidRDefault="008839FE" w:rsidP="00CD1511">
      <w:pPr>
        <w:numPr>
          <w:ilvl w:val="1"/>
          <w:numId w:val="18"/>
        </w:numPr>
        <w:spacing w:after="0" w:line="276" w:lineRule="auto"/>
        <w:contextualSpacing/>
        <w:rPr>
          <w:rFonts w:eastAsia="Times New Roman" w:cs="Arial"/>
          <w:lang w:eastAsia="hr-HR"/>
        </w:rPr>
      </w:pPr>
      <w:r w:rsidRPr="00F967A2">
        <w:rPr>
          <w:rFonts w:eastAsia="Times New Roman" w:cs="Arial"/>
          <w:lang w:eastAsia="hr-HR"/>
        </w:rPr>
        <w:t>sredstva kojima priređivač obezbjeđuje isplatu dobitaka i</w:t>
      </w:r>
    </w:p>
    <w:p w14:paraId="3ECCC228" w14:textId="234DB0A7" w:rsidR="008839FE" w:rsidRDefault="008839FE" w:rsidP="00CD1511">
      <w:pPr>
        <w:numPr>
          <w:ilvl w:val="1"/>
          <w:numId w:val="18"/>
        </w:numPr>
        <w:spacing w:after="0" w:line="276" w:lineRule="auto"/>
        <w:contextualSpacing/>
        <w:rPr>
          <w:rFonts w:eastAsia="Times New Roman" w:cs="Arial"/>
          <w:lang w:eastAsia="hr-HR"/>
        </w:rPr>
      </w:pPr>
      <w:r w:rsidRPr="00F967A2">
        <w:rPr>
          <w:rFonts w:eastAsia="Times New Roman" w:cs="Arial"/>
          <w:lang w:eastAsia="hr-HR"/>
        </w:rPr>
        <w:t>usklađenost pravila igre sa odredbama ovog zakona.</w:t>
      </w:r>
    </w:p>
    <w:p w14:paraId="767EB262" w14:textId="77777777" w:rsidR="00900C2D" w:rsidRPr="00900C2D" w:rsidRDefault="00900C2D" w:rsidP="00900C2D">
      <w:pPr>
        <w:spacing w:after="0" w:line="276" w:lineRule="auto"/>
        <w:ind w:left="1440"/>
        <w:contextualSpacing/>
        <w:rPr>
          <w:rFonts w:eastAsia="Times New Roman" w:cs="Arial"/>
          <w:sz w:val="12"/>
          <w:szCs w:val="12"/>
          <w:lang w:eastAsia="hr-HR"/>
        </w:rPr>
      </w:pPr>
    </w:p>
    <w:p w14:paraId="246FFF4B" w14:textId="43646CC4" w:rsidR="007D35EF" w:rsidRPr="004640C2" w:rsidRDefault="008839FE" w:rsidP="004640C2">
      <w:r w:rsidRPr="00F967A2">
        <w:t>Nadležni organ</w:t>
      </w:r>
      <w:r>
        <w:t xml:space="preserve"> uprave</w:t>
      </w:r>
      <w:r w:rsidRPr="00F967A2">
        <w:t xml:space="preserve"> je dužan da u roku od 30 dana od dana sačinjavanja izvještaja iz stava 4 ovog člana donese rješenje.</w:t>
      </w:r>
    </w:p>
    <w:p w14:paraId="0D1FE1BE" w14:textId="7EAD8021" w:rsidR="00D06583" w:rsidRPr="004640C2" w:rsidRDefault="008839FE" w:rsidP="004640C2">
      <w:r w:rsidRPr="00F967A2">
        <w:t>Igre iz stava 1 ovoga člana mogu se priređivati isključivo na osnovu rješenja nadležnog organa.</w:t>
      </w:r>
    </w:p>
    <w:p w14:paraId="4016B2BF" w14:textId="77777777" w:rsidR="004640C2" w:rsidRDefault="004640C2" w:rsidP="00980AA6">
      <w:pPr>
        <w:spacing w:after="0" w:line="276" w:lineRule="auto"/>
        <w:jc w:val="center"/>
        <w:outlineLvl w:val="0"/>
        <w:rPr>
          <w:rFonts w:eastAsia="Times New Roman" w:cs="Arial"/>
          <w:b/>
          <w:lang w:eastAsia="hr-HR"/>
        </w:rPr>
      </w:pPr>
    </w:p>
    <w:p w14:paraId="03A5AABF" w14:textId="77777777" w:rsidR="004640C2" w:rsidRDefault="004640C2" w:rsidP="00980AA6">
      <w:pPr>
        <w:spacing w:after="0" w:line="276" w:lineRule="auto"/>
        <w:jc w:val="center"/>
        <w:outlineLvl w:val="0"/>
        <w:rPr>
          <w:rFonts w:eastAsia="Times New Roman" w:cs="Arial"/>
          <w:b/>
          <w:lang w:eastAsia="hr-HR"/>
        </w:rPr>
      </w:pPr>
    </w:p>
    <w:p w14:paraId="25D73A4F" w14:textId="41D42BEB" w:rsidR="00591D53" w:rsidRPr="00F967A2" w:rsidRDefault="008839FE" w:rsidP="00E475E5">
      <w:pPr>
        <w:spacing w:after="120" w:line="276" w:lineRule="auto"/>
        <w:ind w:firstLine="0"/>
        <w:jc w:val="center"/>
        <w:outlineLvl w:val="0"/>
        <w:rPr>
          <w:rFonts w:eastAsia="Times New Roman" w:cs="Arial"/>
          <w:b/>
          <w:lang w:eastAsia="hr-HR"/>
        </w:rPr>
      </w:pPr>
      <w:r w:rsidRPr="00F967A2">
        <w:rPr>
          <w:rFonts w:eastAsia="Times New Roman" w:cs="Arial"/>
          <w:b/>
          <w:lang w:eastAsia="hr-HR"/>
        </w:rPr>
        <w:lastRenderedPageBreak/>
        <w:t xml:space="preserve">Član </w:t>
      </w:r>
      <w:r w:rsidR="00FE43CA">
        <w:rPr>
          <w:rFonts w:eastAsia="Times New Roman" w:cs="Arial"/>
          <w:b/>
          <w:lang w:eastAsia="hr-HR"/>
        </w:rPr>
        <w:t>78</w:t>
      </w:r>
    </w:p>
    <w:p w14:paraId="0D706917" w14:textId="6FC1F4E5" w:rsidR="007D35EF" w:rsidRPr="007F0716" w:rsidRDefault="00900C2D" w:rsidP="00591D53">
      <w:pPr>
        <w:spacing w:after="0" w:line="276" w:lineRule="auto"/>
        <w:ind w:right="150" w:firstLine="720"/>
        <w:rPr>
          <w:rFonts w:eastAsia="Calibri" w:cs="Arial"/>
          <w:sz w:val="12"/>
          <w:szCs w:val="12"/>
          <w:lang w:eastAsia="en-GB"/>
        </w:rPr>
      </w:pPr>
      <w:r>
        <w:rPr>
          <w:rFonts w:eastAsia="Calibri" w:cs="Arial"/>
          <w:sz w:val="12"/>
          <w:szCs w:val="12"/>
          <w:lang w:eastAsia="en-GB"/>
        </w:rPr>
        <w:tab/>
      </w:r>
      <w:r>
        <w:rPr>
          <w:rFonts w:eastAsia="Calibri" w:cs="Arial"/>
          <w:sz w:val="12"/>
          <w:szCs w:val="12"/>
          <w:lang w:eastAsia="en-GB"/>
        </w:rPr>
        <w:tab/>
      </w:r>
    </w:p>
    <w:p w14:paraId="746C27AD" w14:textId="6D923231" w:rsidR="00C81C48" w:rsidRPr="00F55AB7" w:rsidRDefault="00C81C48" w:rsidP="004640C2">
      <w:r w:rsidRPr="00F55AB7">
        <w:t xml:space="preserve">Priređivač igre iz </w:t>
      </w:r>
      <w:r w:rsidRPr="000F5B2F">
        <w:t xml:space="preserve">člana </w:t>
      </w:r>
      <w:r w:rsidR="00FE43CA">
        <w:t>77</w:t>
      </w:r>
      <w:r w:rsidRPr="00F55AB7">
        <w:t xml:space="preserve"> ovog zakona dužan je uplatiti naknadu u iznosu od 5% od ukupne uplate u toj igri u korist budžeta </w:t>
      </w:r>
      <w:r>
        <w:t>Crne Gore</w:t>
      </w:r>
      <w:r w:rsidRPr="00F55AB7">
        <w:t>.</w:t>
      </w:r>
    </w:p>
    <w:p w14:paraId="743B07DD" w14:textId="77777777" w:rsidR="00C81C48" w:rsidRPr="00F55AB7" w:rsidRDefault="00C81C48" w:rsidP="004640C2">
      <w:pPr>
        <w:rPr>
          <w:b/>
          <w:lang w:val="sr-Latn-ME"/>
        </w:rPr>
      </w:pPr>
      <w:r w:rsidRPr="00F55AB7">
        <w:t>Naknada iz stava 1 ovog člana plaća se u roku od sedam dana od dana objavljivanja izvlačenja dobitaka, u kom roku je priređivač dužan nadležnom organu dostaviti izvještaj o konačnom obračunu s dokazom o uplati.</w:t>
      </w:r>
    </w:p>
    <w:p w14:paraId="1125F605" w14:textId="77777777" w:rsidR="008839FE" w:rsidRPr="00F967A2" w:rsidRDefault="008839FE" w:rsidP="008839FE">
      <w:pPr>
        <w:spacing w:after="0" w:line="276" w:lineRule="auto"/>
        <w:ind w:right="150" w:firstLine="708"/>
        <w:rPr>
          <w:rFonts w:eastAsia="Times New Roman" w:cs="Arial"/>
          <w:lang w:eastAsia="hr-HR"/>
        </w:rPr>
      </w:pPr>
    </w:p>
    <w:p w14:paraId="785BDE7A" w14:textId="77777777" w:rsidR="008839FE" w:rsidRPr="002762EF" w:rsidRDefault="008839FE" w:rsidP="004640C2">
      <w:pPr>
        <w:spacing w:after="120"/>
        <w:ind w:firstLine="0"/>
        <w:jc w:val="center"/>
        <w:rPr>
          <w:rFonts w:cs="Arial"/>
          <w:b/>
        </w:rPr>
      </w:pPr>
      <w:r w:rsidRPr="002762EF">
        <w:rPr>
          <w:rFonts w:cs="Arial"/>
          <w:b/>
        </w:rPr>
        <w:t>IV PRIREĐIVANjE IGARA NA SREĆU PUTEM INTERNETA</w:t>
      </w:r>
    </w:p>
    <w:p w14:paraId="7772E527" w14:textId="77777777" w:rsidR="008839FE" w:rsidRPr="002762EF" w:rsidRDefault="008839FE" w:rsidP="004640C2">
      <w:pPr>
        <w:spacing w:after="120"/>
        <w:ind w:firstLine="0"/>
        <w:jc w:val="center"/>
        <w:rPr>
          <w:rFonts w:cs="Arial"/>
        </w:rPr>
      </w:pPr>
      <w:r w:rsidRPr="002762EF">
        <w:rPr>
          <w:rFonts w:cs="Arial"/>
          <w:b/>
        </w:rPr>
        <w:t xml:space="preserve">Pravo priređivanja igara na sreću putem interneta </w:t>
      </w:r>
    </w:p>
    <w:p w14:paraId="0DCE0CAC" w14:textId="4D87DBFD" w:rsidR="008839FE" w:rsidRPr="002762EF" w:rsidRDefault="008839FE" w:rsidP="004640C2">
      <w:pPr>
        <w:spacing w:after="120"/>
        <w:ind w:firstLine="0"/>
        <w:jc w:val="center"/>
        <w:rPr>
          <w:rFonts w:cs="Arial"/>
          <w:b/>
        </w:rPr>
      </w:pPr>
      <w:r w:rsidRPr="002762EF">
        <w:rPr>
          <w:rFonts w:cs="Arial"/>
          <w:b/>
        </w:rPr>
        <w:t xml:space="preserve">Član </w:t>
      </w:r>
      <w:r w:rsidR="006F527A">
        <w:rPr>
          <w:rFonts w:cs="Arial"/>
          <w:b/>
        </w:rPr>
        <w:t>79</w:t>
      </w:r>
      <w:r w:rsidR="004F7DD3">
        <w:rPr>
          <w:rFonts w:cs="Arial"/>
          <w:b/>
        </w:rPr>
        <w:t xml:space="preserve"> </w:t>
      </w:r>
    </w:p>
    <w:p w14:paraId="34C8CD92" w14:textId="753F1E12" w:rsidR="008839FE" w:rsidRDefault="008839FE" w:rsidP="004640C2">
      <w:r w:rsidRPr="002762EF">
        <w:t xml:space="preserve">Pravo priređivanja igara na sreću putem interneta imaju privredna društva </w:t>
      </w:r>
      <w:r>
        <w:t>koja su dobila odobrenje za pr</w:t>
      </w:r>
      <w:r w:rsidR="008A2901">
        <w:t>i</w:t>
      </w:r>
      <w:r>
        <w:t>ređivanje igara na sre</w:t>
      </w:r>
      <w:r w:rsidR="00E9456C">
        <w:t>ć</w:t>
      </w:r>
      <w:r>
        <w:t xml:space="preserve">u </w:t>
      </w:r>
      <w:r w:rsidRPr="002762EF">
        <w:t xml:space="preserve">iz člana </w:t>
      </w:r>
      <w:r>
        <w:t>8</w:t>
      </w:r>
      <w:r w:rsidRPr="002762EF">
        <w:t xml:space="preserve"> stav 1 ovog zakona.</w:t>
      </w:r>
    </w:p>
    <w:p w14:paraId="16831E87" w14:textId="648385B2" w:rsidR="008839FE" w:rsidRPr="00B82A37" w:rsidRDefault="008839FE" w:rsidP="004640C2">
      <w:r w:rsidRPr="00B82A37">
        <w:t>Odobrenje za priređivanje igara na sreću putem internet</w:t>
      </w:r>
      <w:r w:rsidR="00E9456C">
        <w:t>a</w:t>
      </w:r>
      <w:r w:rsidRPr="00B82A37">
        <w:t xml:space="preserve"> va</w:t>
      </w:r>
      <w:r w:rsidR="006F527A">
        <w:t>ž</w:t>
      </w:r>
      <w:r w:rsidRPr="00B82A37">
        <w:t>i do isteka odobrenja za priređivanje igara na sreću iz član</w:t>
      </w:r>
      <w:r w:rsidR="00206E0D">
        <w:t>a</w:t>
      </w:r>
      <w:r w:rsidRPr="00B82A37">
        <w:t xml:space="preserve"> 8 stav 1 ovog zakona.</w:t>
      </w:r>
    </w:p>
    <w:p w14:paraId="3F36D545" w14:textId="7DB18930" w:rsidR="008839FE" w:rsidRPr="00907886" w:rsidRDefault="008839FE" w:rsidP="004640C2">
      <w:pPr>
        <w:spacing w:after="120"/>
        <w:ind w:firstLine="0"/>
        <w:jc w:val="center"/>
        <w:rPr>
          <w:rFonts w:cs="Arial"/>
        </w:rPr>
      </w:pPr>
      <w:r w:rsidRPr="002762EF">
        <w:rPr>
          <w:rFonts w:cs="Arial"/>
          <w:b/>
          <w:bCs/>
        </w:rPr>
        <w:t xml:space="preserve">Član </w:t>
      </w:r>
      <w:r w:rsidR="00F268F3">
        <w:rPr>
          <w:rFonts w:cs="Arial"/>
          <w:b/>
          <w:bCs/>
        </w:rPr>
        <w:t>8</w:t>
      </w:r>
      <w:r w:rsidR="006F527A">
        <w:rPr>
          <w:rFonts w:cs="Arial"/>
          <w:b/>
          <w:bCs/>
        </w:rPr>
        <w:t xml:space="preserve">0 </w:t>
      </w:r>
    </w:p>
    <w:p w14:paraId="35A082B2" w14:textId="04EC7B7F" w:rsidR="008839FE" w:rsidRDefault="008839FE" w:rsidP="004640C2">
      <w:r>
        <w:t>Za priređivanje igara na sreću putem interneta privredno društvo</w:t>
      </w:r>
      <w:r w:rsidRPr="006D47B3">
        <w:t xml:space="preserve"> iz člana</w:t>
      </w:r>
      <w:r w:rsidR="00E01D69">
        <w:t xml:space="preserve"> </w:t>
      </w:r>
      <w:r w:rsidR="006F527A">
        <w:t>79</w:t>
      </w:r>
      <w:r>
        <w:t xml:space="preserve"> stav 1 ovog zakona</w:t>
      </w:r>
      <w:r w:rsidRPr="006D47B3">
        <w:t xml:space="preserve"> podnosi nadležnom organu </w:t>
      </w:r>
      <w:r>
        <w:t xml:space="preserve">uprave </w:t>
      </w:r>
      <w:r w:rsidRPr="006D47B3">
        <w:t>zahtjev</w:t>
      </w:r>
      <w:r>
        <w:t>, na propisanom obrascu</w:t>
      </w:r>
      <w:r w:rsidRPr="006D47B3">
        <w:t>.</w:t>
      </w:r>
    </w:p>
    <w:p w14:paraId="31288114" w14:textId="77777777" w:rsidR="00BE2E46" w:rsidRDefault="00E07F54" w:rsidP="004640C2">
      <w:r>
        <w:t xml:space="preserve">Nadležni organ uprave je dužan da u roku od </w:t>
      </w:r>
      <w:r w:rsidR="00215BC1">
        <w:t>6</w:t>
      </w:r>
      <w:r>
        <w:t>0 dana od dana prijema zahtjeva iz stava 1 ovog člana donese rešenje.</w:t>
      </w:r>
    </w:p>
    <w:p w14:paraId="658FD01D" w14:textId="0BFE2D9C" w:rsidR="00E9456C" w:rsidRPr="00980AA6" w:rsidRDefault="00E9456C" w:rsidP="004640C2">
      <w:r w:rsidRPr="00980AA6">
        <w:t>Uz zahtjev za odobrenje priređivanja igara na sreću putem interneta prilažu se:</w:t>
      </w:r>
    </w:p>
    <w:p w14:paraId="592FD46E" w14:textId="26068C3B" w:rsidR="00E9456C" w:rsidRPr="00980AA6" w:rsidRDefault="00E9456C" w:rsidP="00CD1511">
      <w:pPr>
        <w:pStyle w:val="ListParagraph"/>
        <w:numPr>
          <w:ilvl w:val="0"/>
          <w:numId w:val="20"/>
        </w:numPr>
        <w:rPr>
          <w:rFonts w:cs="Arial"/>
        </w:rPr>
      </w:pPr>
      <w:r w:rsidRPr="00980AA6">
        <w:rPr>
          <w:rFonts w:cs="Arial"/>
        </w:rPr>
        <w:t>podaci o nazivu, poreskom identifikacionom broju i sjedištu privrednog društva;</w:t>
      </w:r>
    </w:p>
    <w:p w14:paraId="1AF56F62" w14:textId="76FBB3AF" w:rsidR="00E9456C" w:rsidRPr="00980AA6" w:rsidRDefault="00E9456C" w:rsidP="00CD1511">
      <w:pPr>
        <w:pStyle w:val="ListParagraph"/>
        <w:numPr>
          <w:ilvl w:val="0"/>
          <w:numId w:val="20"/>
        </w:numPr>
        <w:rPr>
          <w:rFonts w:cs="Arial"/>
        </w:rPr>
      </w:pPr>
      <w:r w:rsidRPr="00980AA6">
        <w:rPr>
          <w:rFonts w:cs="Arial"/>
        </w:rPr>
        <w:t>podaci o svakom stvarnom vlasniku u skladu sa zakonom kojima se uređuje sprečavanje pranja novca i finansiranja terorizma;</w:t>
      </w:r>
    </w:p>
    <w:p w14:paraId="54BEB9E6" w14:textId="4B1E673C" w:rsidR="00E9456C" w:rsidRPr="00980AA6" w:rsidRDefault="00E9456C" w:rsidP="00CD1511">
      <w:pPr>
        <w:pStyle w:val="ListParagraph"/>
        <w:numPr>
          <w:ilvl w:val="0"/>
          <w:numId w:val="20"/>
        </w:numPr>
        <w:rPr>
          <w:rFonts w:cs="Arial"/>
        </w:rPr>
      </w:pPr>
      <w:r w:rsidRPr="00980AA6">
        <w:rPr>
          <w:rFonts w:cs="Arial"/>
        </w:rPr>
        <w:t>dokaz da osnivač, stvarni vlasnik, ovlašćeno lice ili član organa upravljanja priređivača nije pravosnažno osuđivan za krivično djelo za koje je propisana kazna zatvora u trajanju dužem od godinu dana, odnosno dokaz da se protiv njega ne vodi krivični postupak za krivična djela za koja se gonjenje preduzima po službenoj dužnosti;</w:t>
      </w:r>
    </w:p>
    <w:p w14:paraId="26D66455" w14:textId="0D4E2381" w:rsidR="00E9456C" w:rsidRPr="00980AA6" w:rsidRDefault="00E9456C" w:rsidP="00CD1511">
      <w:pPr>
        <w:pStyle w:val="ListParagraph"/>
        <w:numPr>
          <w:ilvl w:val="0"/>
          <w:numId w:val="20"/>
        </w:numPr>
        <w:rPr>
          <w:rFonts w:cs="Arial"/>
        </w:rPr>
      </w:pPr>
      <w:r w:rsidRPr="00980AA6">
        <w:rPr>
          <w:rFonts w:cs="Arial"/>
        </w:rPr>
        <w:t>poslovni plan društva za trogodišnji period;</w:t>
      </w:r>
    </w:p>
    <w:p w14:paraId="09D3E8D9" w14:textId="08E89C63" w:rsidR="00E9456C" w:rsidRPr="00980AA6" w:rsidRDefault="00E9456C" w:rsidP="00CD1511">
      <w:pPr>
        <w:pStyle w:val="ListParagraph"/>
        <w:numPr>
          <w:ilvl w:val="0"/>
          <w:numId w:val="20"/>
        </w:numPr>
        <w:rPr>
          <w:rFonts w:cs="Arial"/>
        </w:rPr>
      </w:pPr>
      <w:r w:rsidRPr="00980AA6">
        <w:rPr>
          <w:rFonts w:cs="Arial"/>
        </w:rPr>
        <w:t>spisak i pravila igara koje će se priređivati;</w:t>
      </w:r>
    </w:p>
    <w:p w14:paraId="29C0E5BE" w14:textId="77777777" w:rsidR="008839FE" w:rsidRPr="00980AA6" w:rsidRDefault="008839FE" w:rsidP="00CD1511">
      <w:pPr>
        <w:pStyle w:val="ListParagraph"/>
        <w:numPr>
          <w:ilvl w:val="0"/>
          <w:numId w:val="20"/>
        </w:numPr>
        <w:spacing w:after="120"/>
        <w:rPr>
          <w:rFonts w:cs="Arial"/>
        </w:rPr>
      </w:pPr>
      <w:r w:rsidRPr="00980AA6">
        <w:rPr>
          <w:rFonts w:cs="Arial"/>
        </w:rPr>
        <w:t xml:space="preserve">dokaz o obezbjeđivanju uslova za povezivanje te igre na nadzorni sistem nadležnog organa. </w:t>
      </w:r>
    </w:p>
    <w:p w14:paraId="683A715A" w14:textId="52BA32D8" w:rsidR="008839FE" w:rsidRDefault="008839FE" w:rsidP="004640C2">
      <w:r w:rsidRPr="006D47B3">
        <w:t>Priređivač igara na sreću putem interneta može da ima jednu početnu internet stranicu (IP adresu, internet stranicu, internet domen) na kojoj priređuje igre na sreću.</w:t>
      </w:r>
    </w:p>
    <w:p w14:paraId="4C3D630E" w14:textId="364C32CF" w:rsidR="003C10CD" w:rsidRPr="003C10CD" w:rsidRDefault="003C10CD" w:rsidP="004640C2">
      <w:pPr>
        <w:rPr>
          <w:rFonts w:eastAsia="Times New Roman"/>
          <w:color w:val="000000"/>
          <w:lang w:eastAsia="hr-HR"/>
        </w:rPr>
      </w:pPr>
      <w:r>
        <w:rPr>
          <w:rFonts w:eastAsia="Times New Roman"/>
          <w:color w:val="000000"/>
          <w:lang w:eastAsia="hr-HR"/>
        </w:rPr>
        <w:t>Privrednom društvu</w:t>
      </w:r>
      <w:r w:rsidRPr="00944B85">
        <w:rPr>
          <w:rFonts w:eastAsia="Times New Roman"/>
          <w:color w:val="000000"/>
          <w:lang w:eastAsia="hr-HR"/>
        </w:rPr>
        <w:t xml:space="preserve"> kojem </w:t>
      </w:r>
      <w:r w:rsidRPr="00944B85">
        <w:rPr>
          <w:rFonts w:eastAsia="Times New Roman"/>
          <w:lang w:eastAsia="hr-HR"/>
        </w:rPr>
        <w:t xml:space="preserve">nadležni organ </w:t>
      </w:r>
      <w:r>
        <w:rPr>
          <w:rFonts w:eastAsia="Times New Roman"/>
          <w:lang w:eastAsia="hr-HR"/>
        </w:rPr>
        <w:t xml:space="preserve">uprave nije </w:t>
      </w:r>
      <w:r w:rsidRPr="00944B85">
        <w:rPr>
          <w:rFonts w:eastAsia="Times New Roman"/>
          <w:color w:val="000000"/>
          <w:lang w:eastAsia="hr-HR"/>
        </w:rPr>
        <w:t xml:space="preserve">donio rješenje o početku priređivanja igara na sreću </w:t>
      </w:r>
      <w:r>
        <w:rPr>
          <w:rFonts w:eastAsia="Times New Roman"/>
          <w:color w:val="000000"/>
          <w:lang w:eastAsia="hr-HR"/>
        </w:rPr>
        <w:t xml:space="preserve">putem interneta </w:t>
      </w:r>
      <w:r w:rsidRPr="00944B85">
        <w:rPr>
          <w:rFonts w:eastAsia="Times New Roman"/>
          <w:color w:val="000000"/>
          <w:lang w:eastAsia="hr-HR"/>
        </w:rPr>
        <w:t>zabranjeno je da promoviše ili podstiče ig</w:t>
      </w:r>
      <w:r>
        <w:rPr>
          <w:rFonts w:eastAsia="Times New Roman"/>
          <w:color w:val="000000"/>
          <w:lang w:eastAsia="hr-HR"/>
        </w:rPr>
        <w:t>re</w:t>
      </w:r>
      <w:r w:rsidRPr="00944B85">
        <w:rPr>
          <w:rFonts w:eastAsia="Times New Roman"/>
          <w:color w:val="000000"/>
          <w:lang w:eastAsia="hr-HR"/>
        </w:rPr>
        <w:t xml:space="preserve"> na sreću </w:t>
      </w:r>
      <w:r>
        <w:rPr>
          <w:rFonts w:eastAsia="Times New Roman"/>
          <w:color w:val="000000"/>
          <w:lang w:eastAsia="hr-HR"/>
        </w:rPr>
        <w:t>putem interneta</w:t>
      </w:r>
      <w:r w:rsidRPr="00944B85">
        <w:rPr>
          <w:rFonts w:eastAsia="Times New Roman"/>
          <w:color w:val="000000"/>
          <w:lang w:eastAsia="hr-HR"/>
        </w:rPr>
        <w:t>.</w:t>
      </w:r>
    </w:p>
    <w:p w14:paraId="251B86E7" w14:textId="77777777" w:rsidR="008839FE" w:rsidRDefault="008839FE" w:rsidP="004640C2">
      <w:r w:rsidRPr="00980AA6">
        <w:t>Tehničke uslove koji se odnose na priređivanje igara na sreću putem interneta propisuje Ministarstvo.</w:t>
      </w:r>
    </w:p>
    <w:p w14:paraId="36E9C6B6" w14:textId="77777777" w:rsidR="008839FE" w:rsidRPr="00265DCD" w:rsidRDefault="008839FE" w:rsidP="004640C2">
      <w:pPr>
        <w:spacing w:after="120"/>
        <w:ind w:firstLine="0"/>
        <w:jc w:val="center"/>
        <w:rPr>
          <w:rFonts w:cs="Arial"/>
          <w:b/>
        </w:rPr>
      </w:pPr>
      <w:r w:rsidRPr="00265DCD">
        <w:rPr>
          <w:rFonts w:cs="Arial"/>
          <w:b/>
        </w:rPr>
        <w:lastRenderedPageBreak/>
        <w:t>Pravila igara</w:t>
      </w:r>
    </w:p>
    <w:p w14:paraId="417912AE" w14:textId="34248FF1" w:rsidR="008839FE" w:rsidRPr="00944B85" w:rsidRDefault="008839FE" w:rsidP="004640C2">
      <w:pPr>
        <w:spacing w:after="120"/>
        <w:ind w:firstLine="0"/>
        <w:jc w:val="center"/>
        <w:outlineLvl w:val="0"/>
        <w:rPr>
          <w:rFonts w:eastAsia="Times New Roman" w:cs="Arial"/>
          <w:b/>
          <w:lang w:eastAsia="hr-HR"/>
        </w:rPr>
      </w:pPr>
      <w:r w:rsidRPr="00944B85">
        <w:rPr>
          <w:rFonts w:eastAsia="Times New Roman" w:cs="Arial"/>
          <w:b/>
          <w:lang w:eastAsia="hr-HR"/>
        </w:rPr>
        <w:t xml:space="preserve">Član </w:t>
      </w:r>
      <w:r w:rsidR="00E07F54">
        <w:rPr>
          <w:rFonts w:eastAsia="Times New Roman" w:cs="Arial"/>
          <w:b/>
          <w:lang w:eastAsia="hr-HR"/>
        </w:rPr>
        <w:t>81</w:t>
      </w:r>
    </w:p>
    <w:p w14:paraId="5CCE672A" w14:textId="1FBDED63" w:rsidR="008839FE" w:rsidRPr="001A4F28" w:rsidRDefault="008839FE" w:rsidP="004640C2">
      <w:r w:rsidRPr="001A4F28">
        <w:t xml:space="preserve">Priređivač igara na sreću putem interneta dužan je da nadležnom organu </w:t>
      </w:r>
      <w:r w:rsidR="00E07F54">
        <w:t xml:space="preserve">uprave </w:t>
      </w:r>
      <w:r w:rsidRPr="001A4F28">
        <w:t>prijavi sve igre na sreću koje priređuje putem interneta i dostavi pravila za svaku igru na sreću putem interneta.</w:t>
      </w:r>
    </w:p>
    <w:p w14:paraId="75589ACF" w14:textId="60CF1FE0" w:rsidR="008839FE" w:rsidRPr="000314CA" w:rsidRDefault="008839FE" w:rsidP="004640C2">
      <w:r w:rsidRPr="000314CA">
        <w:t>Nakon prijema pravila iz stava 1 ovog člana nadležni organ</w:t>
      </w:r>
      <w:r w:rsidR="00E07F54">
        <w:t xml:space="preserve"> uprave</w:t>
      </w:r>
      <w:r w:rsidRPr="000314CA">
        <w:t xml:space="preserve"> vrši provjeru dostavljenih pravila i ako su u skladu sa tehničkim uslovima</w:t>
      </w:r>
      <w:r w:rsidR="004C6BA7">
        <w:t xml:space="preserve">, </w:t>
      </w:r>
      <w:r w:rsidRPr="000314CA">
        <w:t xml:space="preserve">izdaje saglasnost u roku od </w:t>
      </w:r>
      <w:r w:rsidR="000314CA" w:rsidRPr="000314CA">
        <w:t>3</w:t>
      </w:r>
      <w:r w:rsidR="002E5977" w:rsidRPr="000314CA">
        <w:t>0</w:t>
      </w:r>
      <w:r w:rsidRPr="000314CA">
        <w:t xml:space="preserve"> dana</w:t>
      </w:r>
      <w:r w:rsidR="002E5977" w:rsidRPr="000314CA">
        <w:t xml:space="preserve"> od dana prijema zahtjeva</w:t>
      </w:r>
      <w:r w:rsidRPr="000314CA">
        <w:t>.</w:t>
      </w:r>
    </w:p>
    <w:p w14:paraId="6411F9A4" w14:textId="77777777" w:rsidR="00BE2E46" w:rsidRDefault="008839FE" w:rsidP="004640C2">
      <w:r w:rsidRPr="001A4F28">
        <w:t xml:space="preserve">Nakon izdavanja saglasnosti iz stava 2 ovog člana kao i </w:t>
      </w:r>
      <w:r w:rsidR="00215BC1">
        <w:t>rešenja</w:t>
      </w:r>
      <w:r w:rsidRPr="001A4F28">
        <w:t xml:space="preserve"> za priređivanje igara na sreću putem interneta, priređivač može da počne sa priređivanjem ig</w:t>
      </w:r>
      <w:r w:rsidR="00215BC1">
        <w:t>ara</w:t>
      </w:r>
      <w:r w:rsidRPr="001A4F28">
        <w:t xml:space="preserve"> na sreću putem interneta.</w:t>
      </w:r>
    </w:p>
    <w:p w14:paraId="2975D0A4" w14:textId="5191DE82" w:rsidR="003C10CD" w:rsidRPr="004640C2" w:rsidRDefault="0045702D" w:rsidP="004640C2">
      <w:pPr>
        <w:spacing w:after="120"/>
        <w:ind w:firstLine="0"/>
        <w:jc w:val="center"/>
        <w:rPr>
          <w:b/>
          <w:bCs/>
        </w:rPr>
      </w:pPr>
      <w:r w:rsidRPr="004640C2">
        <w:rPr>
          <w:b/>
          <w:bCs/>
        </w:rPr>
        <w:t>Nedozvoljeno priređivanje putem interneta</w:t>
      </w:r>
    </w:p>
    <w:p w14:paraId="195AB9C5" w14:textId="2A190F99" w:rsidR="008839FE" w:rsidRPr="004640C2" w:rsidRDefault="008839FE" w:rsidP="004640C2">
      <w:pPr>
        <w:spacing w:after="120"/>
        <w:ind w:firstLine="0"/>
        <w:jc w:val="center"/>
        <w:rPr>
          <w:rFonts w:eastAsia="Times New Roman"/>
          <w:b/>
          <w:bCs/>
          <w:lang w:eastAsia="hr-HR"/>
        </w:rPr>
      </w:pPr>
      <w:r w:rsidRPr="004640C2">
        <w:rPr>
          <w:rFonts w:eastAsia="Times New Roman"/>
          <w:b/>
          <w:bCs/>
          <w:lang w:eastAsia="hr-HR"/>
        </w:rPr>
        <w:t xml:space="preserve">Član </w:t>
      </w:r>
      <w:r w:rsidR="00E07F54" w:rsidRPr="004640C2">
        <w:rPr>
          <w:rFonts w:eastAsia="Times New Roman"/>
          <w:b/>
          <w:bCs/>
          <w:lang w:eastAsia="hr-HR"/>
        </w:rPr>
        <w:t>82</w:t>
      </w:r>
    </w:p>
    <w:p w14:paraId="489567F9" w14:textId="541C0A0B" w:rsidR="008839FE" w:rsidRPr="000314CA" w:rsidRDefault="008839FE" w:rsidP="008839FE">
      <w:pPr>
        <w:spacing w:after="0" w:line="276" w:lineRule="auto"/>
        <w:ind w:firstLine="708"/>
        <w:contextualSpacing/>
        <w:rPr>
          <w:rFonts w:eastAsia="Times New Roman" w:cs="Arial"/>
          <w:color w:val="000000"/>
          <w:sz w:val="12"/>
          <w:szCs w:val="12"/>
          <w:lang w:eastAsia="hr-HR"/>
        </w:rPr>
      </w:pPr>
    </w:p>
    <w:p w14:paraId="0E76F6CB" w14:textId="2069B415" w:rsidR="0015528A" w:rsidRPr="004640C2" w:rsidRDefault="008839FE" w:rsidP="004640C2">
      <w:pPr>
        <w:rPr>
          <w:lang w:eastAsia="hr-HR"/>
        </w:rPr>
      </w:pPr>
      <w:r w:rsidRPr="00944B85">
        <w:rPr>
          <w:lang w:eastAsia="hr-HR"/>
        </w:rPr>
        <w:t xml:space="preserve">Prijavu za blokadu </w:t>
      </w:r>
      <w:r w:rsidR="00796CB3">
        <w:rPr>
          <w:lang w:eastAsia="hr-HR"/>
        </w:rPr>
        <w:t>IP adrese pravnog lica koje</w:t>
      </w:r>
      <w:r w:rsidRPr="00944B85">
        <w:rPr>
          <w:lang w:eastAsia="hr-HR"/>
        </w:rPr>
        <w:t xml:space="preserve"> priređuje klađenje </w:t>
      </w:r>
      <w:r w:rsidR="0015528A">
        <w:rPr>
          <w:lang w:eastAsia="hr-HR"/>
        </w:rPr>
        <w:t xml:space="preserve">putem interneta </w:t>
      </w:r>
      <w:r w:rsidRPr="00944B85">
        <w:rPr>
          <w:lang w:eastAsia="hr-HR"/>
        </w:rPr>
        <w:t xml:space="preserve">bez rješenja o početku priređivanja </w:t>
      </w:r>
      <w:r w:rsidR="00AB3A83" w:rsidRPr="00944B85">
        <w:rPr>
          <w:color w:val="000000"/>
          <w:lang w:eastAsia="hr-HR"/>
        </w:rPr>
        <w:t xml:space="preserve">igara na sreću </w:t>
      </w:r>
      <w:r w:rsidR="00AB3A83">
        <w:rPr>
          <w:color w:val="000000"/>
          <w:lang w:eastAsia="hr-HR"/>
        </w:rPr>
        <w:t xml:space="preserve">putem interneta </w:t>
      </w:r>
      <w:r w:rsidRPr="00944B85">
        <w:rPr>
          <w:lang w:eastAsia="hr-HR"/>
        </w:rPr>
        <w:t xml:space="preserve">može da podnese nadležnom </w:t>
      </w:r>
      <w:r w:rsidRPr="00796CB3">
        <w:rPr>
          <w:lang w:eastAsia="hr-HR"/>
        </w:rPr>
        <w:t xml:space="preserve">organu uprave </w:t>
      </w:r>
      <w:r w:rsidRPr="00944B85">
        <w:rPr>
          <w:lang w:eastAsia="hr-HR"/>
        </w:rPr>
        <w:t>zainteresovano lice.</w:t>
      </w:r>
      <w:r w:rsidR="004F7DD3">
        <w:rPr>
          <w:lang w:eastAsia="hr-HR"/>
        </w:rPr>
        <w:t xml:space="preserve"> </w:t>
      </w:r>
    </w:p>
    <w:p w14:paraId="1253915F" w14:textId="2CA7C3E3" w:rsidR="008839FE" w:rsidRPr="00944B85" w:rsidRDefault="008839FE" w:rsidP="004640C2">
      <w:pPr>
        <w:rPr>
          <w:lang w:eastAsia="hr-HR"/>
        </w:rPr>
      </w:pPr>
      <w:r w:rsidRPr="00944B85">
        <w:rPr>
          <w:lang w:eastAsia="hr-HR"/>
        </w:rPr>
        <w:t xml:space="preserve">Prijava iz stava </w:t>
      </w:r>
      <w:r w:rsidR="003C10CD">
        <w:rPr>
          <w:lang w:eastAsia="hr-HR"/>
        </w:rPr>
        <w:t>1</w:t>
      </w:r>
      <w:r w:rsidRPr="00944B85">
        <w:rPr>
          <w:lang w:eastAsia="hr-HR"/>
        </w:rPr>
        <w:t xml:space="preserve"> ovog člana sadrži podatke o internet stranici na kojoj se priređuju igre na sreću.</w:t>
      </w:r>
    </w:p>
    <w:p w14:paraId="6CDC3C18" w14:textId="4FE03384" w:rsidR="0088100A" w:rsidRPr="00944B85" w:rsidRDefault="008839FE" w:rsidP="004640C2">
      <w:pPr>
        <w:rPr>
          <w:lang w:eastAsia="hr-HR"/>
        </w:rPr>
      </w:pPr>
      <w:r w:rsidRPr="00944B85">
        <w:rPr>
          <w:lang w:eastAsia="hr-HR"/>
        </w:rPr>
        <w:t>Nadležni organ</w:t>
      </w:r>
      <w:r>
        <w:rPr>
          <w:lang w:eastAsia="hr-HR"/>
        </w:rPr>
        <w:t xml:space="preserve"> uprave </w:t>
      </w:r>
      <w:r w:rsidRPr="00944B85">
        <w:rPr>
          <w:lang w:eastAsia="hr-HR"/>
        </w:rPr>
        <w:t xml:space="preserve">je dužan da </w:t>
      </w:r>
      <w:r w:rsidR="004C6BA7">
        <w:rPr>
          <w:lang w:eastAsia="hr-HR"/>
        </w:rPr>
        <w:t>bez odlaganja</w:t>
      </w:r>
      <w:r w:rsidRPr="00944B85">
        <w:rPr>
          <w:lang w:eastAsia="hr-HR"/>
        </w:rPr>
        <w:t xml:space="preserve"> izvrši provjeru podataka iz prijave</w:t>
      </w:r>
      <w:r w:rsidR="004C6BA7">
        <w:rPr>
          <w:lang w:eastAsia="hr-HR"/>
        </w:rPr>
        <w:t xml:space="preserve"> iz stava 1 ovog člana</w:t>
      </w:r>
      <w:r w:rsidRPr="00944B85">
        <w:rPr>
          <w:lang w:eastAsia="hr-HR"/>
        </w:rPr>
        <w:t>.</w:t>
      </w:r>
    </w:p>
    <w:p w14:paraId="37445A01" w14:textId="122E3B4F" w:rsidR="0088100A" w:rsidRPr="004640C2" w:rsidRDefault="008839FE" w:rsidP="004640C2">
      <w:pPr>
        <w:rPr>
          <w:lang w:eastAsia="hr-HR"/>
        </w:rPr>
      </w:pPr>
      <w:r w:rsidRPr="00944B85">
        <w:rPr>
          <w:lang w:eastAsia="hr-HR"/>
        </w:rPr>
        <w:t xml:space="preserve">Ako nadležni organ </w:t>
      </w:r>
      <w:r>
        <w:rPr>
          <w:lang w:eastAsia="hr-HR"/>
        </w:rPr>
        <w:t xml:space="preserve">uprave </w:t>
      </w:r>
      <w:r w:rsidRPr="00944B85">
        <w:rPr>
          <w:lang w:eastAsia="hr-HR"/>
        </w:rPr>
        <w:t xml:space="preserve">provjerom utvrdi da je prijava iz stava </w:t>
      </w:r>
      <w:r w:rsidR="003C10CD">
        <w:rPr>
          <w:lang w:eastAsia="hr-HR"/>
        </w:rPr>
        <w:t>1</w:t>
      </w:r>
      <w:r w:rsidRPr="00944B85">
        <w:rPr>
          <w:lang w:eastAsia="hr-HR"/>
        </w:rPr>
        <w:t xml:space="preserve"> ovog člana osnovana, dostavlja nezavisnom regulatornom organu za elektronske komunikacije, zahtjev za onemogućavanje pristupa adresama na kojima se priređuju igre na sreću.</w:t>
      </w:r>
    </w:p>
    <w:p w14:paraId="31225CBF" w14:textId="11B424CE" w:rsidR="00BE2E46" w:rsidRPr="004640C2" w:rsidRDefault="008839FE" w:rsidP="004640C2">
      <w:pPr>
        <w:rPr>
          <w:lang w:eastAsia="hr-HR"/>
        </w:rPr>
      </w:pPr>
      <w:r w:rsidRPr="00944B85">
        <w:rPr>
          <w:lang w:eastAsia="hr-HR"/>
        </w:rPr>
        <w:t>Regulatorni organ u oblasti elektronskih komunikacija</w:t>
      </w:r>
      <w:r w:rsidR="000F0416">
        <w:rPr>
          <w:lang w:eastAsia="hr-HR"/>
        </w:rPr>
        <w:t xml:space="preserve"> je dužan</w:t>
      </w:r>
      <w:r w:rsidRPr="00944B85">
        <w:rPr>
          <w:lang w:eastAsia="hr-HR"/>
        </w:rPr>
        <w:t xml:space="preserve"> da u roku od </w:t>
      </w:r>
      <w:r w:rsidR="0088100A">
        <w:rPr>
          <w:lang w:eastAsia="hr-HR"/>
        </w:rPr>
        <w:t>pet</w:t>
      </w:r>
      <w:r w:rsidRPr="00944B85">
        <w:rPr>
          <w:lang w:eastAsia="hr-HR"/>
        </w:rPr>
        <w:t xml:space="preserve"> dana od dana prijema zahtjeva </w:t>
      </w:r>
      <w:r w:rsidR="0088100A">
        <w:rPr>
          <w:lang w:eastAsia="hr-HR"/>
        </w:rPr>
        <w:t xml:space="preserve">iz stava </w:t>
      </w:r>
      <w:r w:rsidR="003C10CD">
        <w:rPr>
          <w:lang w:eastAsia="hr-HR"/>
        </w:rPr>
        <w:t>4</w:t>
      </w:r>
      <w:r w:rsidR="0088100A">
        <w:rPr>
          <w:lang w:eastAsia="hr-HR"/>
        </w:rPr>
        <w:t xml:space="preserve"> </w:t>
      </w:r>
      <w:r w:rsidRPr="00944B85">
        <w:rPr>
          <w:lang w:eastAsia="hr-HR"/>
        </w:rPr>
        <w:t>naloži licima koja pružaju ili imaju pravo da pružaju javnu elektronsku komunikacionu uslugu da onemoguć</w:t>
      </w:r>
      <w:r w:rsidR="00796CB3">
        <w:rPr>
          <w:lang w:eastAsia="hr-HR"/>
        </w:rPr>
        <w:t>e</w:t>
      </w:r>
      <w:r w:rsidRPr="00944B85">
        <w:rPr>
          <w:lang w:eastAsia="hr-HR"/>
        </w:rPr>
        <w:t xml:space="preserve"> </w:t>
      </w:r>
      <w:r w:rsidR="00796CB3">
        <w:rPr>
          <w:lang w:eastAsia="hr-HR"/>
        </w:rPr>
        <w:t>pristup adresi</w:t>
      </w:r>
      <w:r w:rsidRPr="00944B85">
        <w:rPr>
          <w:lang w:eastAsia="hr-HR"/>
        </w:rPr>
        <w:t xml:space="preserve"> iz stava </w:t>
      </w:r>
      <w:r w:rsidR="00796CB3">
        <w:rPr>
          <w:lang w:eastAsia="hr-HR"/>
        </w:rPr>
        <w:t>2</w:t>
      </w:r>
      <w:r w:rsidRPr="00944B85">
        <w:rPr>
          <w:lang w:eastAsia="hr-HR"/>
        </w:rPr>
        <w:t xml:space="preserve"> ovog člana.</w:t>
      </w:r>
    </w:p>
    <w:p w14:paraId="29F9EACF" w14:textId="0CDA635B" w:rsidR="008839FE" w:rsidRDefault="008839FE" w:rsidP="004640C2">
      <w:r w:rsidRPr="00AC73F6">
        <w:t>Neovlašćenom priređivaču odlukom nadležnog organa onemogućiće se:</w:t>
      </w:r>
    </w:p>
    <w:p w14:paraId="73B1E289" w14:textId="77777777" w:rsidR="008839FE" w:rsidRPr="00AC73F6" w:rsidRDefault="008839FE" w:rsidP="008839FE">
      <w:pPr>
        <w:pStyle w:val="ListParagraph"/>
        <w:numPr>
          <w:ilvl w:val="0"/>
          <w:numId w:val="6"/>
        </w:numPr>
        <w:spacing w:after="120"/>
        <w:rPr>
          <w:rFonts w:cs="Arial"/>
        </w:rPr>
      </w:pPr>
      <w:r w:rsidRPr="00AC73F6">
        <w:rPr>
          <w:rFonts w:cs="Arial"/>
        </w:rPr>
        <w:t>pristup njegovoj internet stranici na kojoj pruža igre na sreću putem interneta blokadom IP adrese od strane nezavisnog regulatornog organa u oblasti elektronskih komunikacija, i</w:t>
      </w:r>
    </w:p>
    <w:p w14:paraId="087ACBF7" w14:textId="6E0A96A2" w:rsidR="0045702D" w:rsidRPr="004640C2" w:rsidRDefault="008839FE" w:rsidP="004640C2">
      <w:pPr>
        <w:pStyle w:val="1tekst"/>
        <w:numPr>
          <w:ilvl w:val="0"/>
          <w:numId w:val="6"/>
        </w:numPr>
        <w:shd w:val="clear" w:color="auto" w:fill="FFFFFF"/>
        <w:spacing w:before="0" w:beforeAutospacing="0" w:after="120" w:afterAutospacing="0" w:line="259" w:lineRule="auto"/>
        <w:ind w:left="357" w:firstLine="0"/>
        <w:rPr>
          <w:rFonts w:ascii="Arial" w:eastAsiaTheme="minorHAnsi" w:hAnsi="Arial" w:cs="Arial"/>
          <w:sz w:val="22"/>
          <w:szCs w:val="22"/>
        </w:rPr>
      </w:pPr>
      <w:r w:rsidRPr="00AC73F6">
        <w:rPr>
          <w:rFonts w:ascii="Arial" w:eastAsiaTheme="minorHAnsi" w:hAnsi="Arial" w:cs="Arial"/>
          <w:sz w:val="22"/>
          <w:szCs w:val="22"/>
        </w:rPr>
        <w:t xml:space="preserve">transakcija plaćanja od strane </w:t>
      </w:r>
      <w:r>
        <w:rPr>
          <w:rFonts w:ascii="Arial" w:eastAsiaTheme="minorHAnsi" w:hAnsi="Arial" w:cs="Arial"/>
          <w:sz w:val="22"/>
          <w:szCs w:val="22"/>
        </w:rPr>
        <w:t>kreditnih institucija</w:t>
      </w:r>
      <w:r w:rsidRPr="00AC73F6">
        <w:rPr>
          <w:rFonts w:ascii="Arial" w:eastAsiaTheme="minorHAnsi" w:hAnsi="Arial" w:cs="Arial"/>
          <w:sz w:val="22"/>
          <w:szCs w:val="22"/>
        </w:rPr>
        <w:t xml:space="preserve"> u Crnoj Gori.</w:t>
      </w:r>
    </w:p>
    <w:p w14:paraId="460FC7B8" w14:textId="3F5ADA6B" w:rsidR="0045702D" w:rsidRDefault="0045702D" w:rsidP="004640C2">
      <w:pPr>
        <w:spacing w:after="120"/>
        <w:ind w:firstLine="0"/>
        <w:jc w:val="center"/>
        <w:rPr>
          <w:rFonts w:cs="Arial"/>
          <w:b/>
          <w:bCs/>
        </w:rPr>
      </w:pPr>
      <w:r>
        <w:rPr>
          <w:rFonts w:cs="Arial"/>
          <w:b/>
          <w:bCs/>
        </w:rPr>
        <w:t>Registracija igrača</w:t>
      </w:r>
    </w:p>
    <w:p w14:paraId="3598E5B1" w14:textId="364F8CA7" w:rsidR="008839FE" w:rsidRPr="00944B85" w:rsidRDefault="008839FE" w:rsidP="004640C2">
      <w:pPr>
        <w:spacing w:after="120"/>
        <w:ind w:firstLine="0"/>
        <w:jc w:val="center"/>
        <w:rPr>
          <w:rFonts w:cs="Arial"/>
        </w:rPr>
      </w:pPr>
      <w:r w:rsidRPr="00907886">
        <w:rPr>
          <w:rFonts w:cs="Arial"/>
          <w:b/>
          <w:bCs/>
        </w:rPr>
        <w:t xml:space="preserve">Član </w:t>
      </w:r>
      <w:r w:rsidR="00215BC1">
        <w:rPr>
          <w:rFonts w:cs="Arial"/>
          <w:b/>
          <w:bCs/>
        </w:rPr>
        <w:t>83</w:t>
      </w:r>
      <w:r w:rsidR="004F7DD3">
        <w:rPr>
          <w:rFonts w:cs="Arial"/>
          <w:b/>
          <w:bCs/>
        </w:rPr>
        <w:t xml:space="preserve"> </w:t>
      </w:r>
    </w:p>
    <w:p w14:paraId="45B07498" w14:textId="77777777" w:rsidR="008839FE" w:rsidRPr="00907886" w:rsidRDefault="008839FE" w:rsidP="004640C2">
      <w:pPr>
        <w:ind w:firstLine="720"/>
        <w:jc w:val="left"/>
        <w:rPr>
          <w:rFonts w:cs="Arial"/>
        </w:rPr>
      </w:pPr>
      <w:bookmarkStart w:id="55" w:name="_Hlk179797127"/>
      <w:r w:rsidRPr="00907886">
        <w:rPr>
          <w:rFonts w:cs="Arial"/>
        </w:rPr>
        <w:t>Za uplate za učestvovanje u igri putem interneta, igrači se registruju na uplatnom mjestu</w:t>
      </w:r>
      <w:r>
        <w:rPr>
          <w:rFonts w:cs="Arial"/>
        </w:rPr>
        <w:t xml:space="preserve"> priređivača</w:t>
      </w:r>
      <w:r w:rsidRPr="00907886">
        <w:rPr>
          <w:rFonts w:cs="Arial"/>
        </w:rPr>
        <w:t xml:space="preserve"> ili putem internet stranice priređivača.</w:t>
      </w:r>
    </w:p>
    <w:p w14:paraId="1D75B507" w14:textId="77777777" w:rsidR="008839FE" w:rsidRPr="00907886" w:rsidRDefault="008839FE" w:rsidP="004640C2">
      <w:pPr>
        <w:ind w:firstLine="720"/>
        <w:jc w:val="left"/>
        <w:rPr>
          <w:rFonts w:cs="Arial"/>
        </w:rPr>
      </w:pPr>
      <w:r w:rsidRPr="00907886">
        <w:rPr>
          <w:rFonts w:cs="Arial"/>
        </w:rPr>
        <w:t>Za potrebe registracije igrač dostavlja podatke:</w:t>
      </w:r>
    </w:p>
    <w:bookmarkEnd w:id="55"/>
    <w:p w14:paraId="47AE7DCC" w14:textId="77777777" w:rsidR="008839FE" w:rsidRPr="00907886" w:rsidRDefault="008839FE" w:rsidP="008839FE">
      <w:pPr>
        <w:rPr>
          <w:rFonts w:cs="Arial"/>
        </w:rPr>
      </w:pPr>
      <w:r w:rsidRPr="00907886">
        <w:rPr>
          <w:rFonts w:cs="Arial"/>
        </w:rPr>
        <w:t>1) ime i prezime;</w:t>
      </w:r>
    </w:p>
    <w:p w14:paraId="0C1CD40E" w14:textId="3FA7B741" w:rsidR="008839FE" w:rsidRPr="00907886" w:rsidRDefault="008839FE" w:rsidP="008839FE">
      <w:pPr>
        <w:rPr>
          <w:rFonts w:cs="Arial"/>
        </w:rPr>
      </w:pPr>
      <w:r w:rsidRPr="00907886">
        <w:rPr>
          <w:rFonts w:cs="Arial"/>
        </w:rPr>
        <w:t>2) adresu prebivališta</w:t>
      </w:r>
      <w:r w:rsidR="004C6BA7">
        <w:rPr>
          <w:rFonts w:cs="Arial"/>
        </w:rPr>
        <w:t xml:space="preserve"> ili boravišta</w:t>
      </w:r>
      <w:r w:rsidRPr="00907886">
        <w:rPr>
          <w:rFonts w:cs="Arial"/>
        </w:rPr>
        <w:t>;</w:t>
      </w:r>
    </w:p>
    <w:p w14:paraId="48FFC180" w14:textId="77777777" w:rsidR="008839FE" w:rsidRPr="00907886" w:rsidRDefault="008839FE" w:rsidP="008839FE">
      <w:pPr>
        <w:rPr>
          <w:rFonts w:cs="Arial"/>
        </w:rPr>
      </w:pPr>
      <w:r w:rsidRPr="00907886">
        <w:rPr>
          <w:rFonts w:cs="Arial"/>
        </w:rPr>
        <w:lastRenderedPageBreak/>
        <w:t xml:space="preserve">3) matični broj </w:t>
      </w:r>
      <w:r>
        <w:rPr>
          <w:rFonts w:cs="Arial"/>
        </w:rPr>
        <w:t>građanina i</w:t>
      </w:r>
      <w:r w:rsidRPr="00907886">
        <w:rPr>
          <w:rFonts w:cs="Arial"/>
        </w:rPr>
        <w:t xml:space="preserve">li </w:t>
      </w:r>
      <w:r>
        <w:rPr>
          <w:rFonts w:cs="Arial"/>
        </w:rPr>
        <w:t xml:space="preserve">vrstu, </w:t>
      </w:r>
      <w:r w:rsidRPr="00907886">
        <w:rPr>
          <w:rFonts w:cs="Arial"/>
        </w:rPr>
        <w:t>broj</w:t>
      </w:r>
      <w:r>
        <w:rPr>
          <w:rFonts w:cs="Arial"/>
        </w:rPr>
        <w:t xml:space="preserve"> i državu izdavanja identifikacionog </w:t>
      </w:r>
      <w:r w:rsidRPr="00907886">
        <w:rPr>
          <w:rFonts w:cs="Arial"/>
        </w:rPr>
        <w:t>dokumenta;</w:t>
      </w:r>
    </w:p>
    <w:p w14:paraId="16AF2FFB" w14:textId="77777777" w:rsidR="008839FE" w:rsidRPr="00907886" w:rsidRDefault="008839FE" w:rsidP="008839FE">
      <w:pPr>
        <w:rPr>
          <w:rFonts w:cs="Arial"/>
        </w:rPr>
      </w:pPr>
      <w:r w:rsidRPr="00907886">
        <w:rPr>
          <w:rFonts w:cs="Arial"/>
        </w:rPr>
        <w:t>4) kopiju identifikacionog dokumenta (lične karte ili pasoša);</w:t>
      </w:r>
    </w:p>
    <w:p w14:paraId="59D079E9" w14:textId="77777777" w:rsidR="008839FE" w:rsidRPr="00907886" w:rsidRDefault="008839FE" w:rsidP="008839FE">
      <w:pPr>
        <w:rPr>
          <w:rFonts w:cs="Arial"/>
        </w:rPr>
      </w:pPr>
      <w:r w:rsidRPr="00907886">
        <w:rPr>
          <w:rFonts w:cs="Arial"/>
        </w:rPr>
        <w:t>5) datum rođenja;</w:t>
      </w:r>
    </w:p>
    <w:p w14:paraId="2DE1D5A8" w14:textId="77777777" w:rsidR="008839FE" w:rsidRPr="00907886" w:rsidRDefault="008839FE" w:rsidP="008839FE">
      <w:pPr>
        <w:rPr>
          <w:rFonts w:cs="Arial"/>
        </w:rPr>
      </w:pPr>
      <w:r w:rsidRPr="00907886">
        <w:rPr>
          <w:rFonts w:cs="Arial"/>
        </w:rPr>
        <w:t>6) adresu za prijem elektronske pošte za igre putem interneta;</w:t>
      </w:r>
    </w:p>
    <w:p w14:paraId="4BCE6B17" w14:textId="77777777" w:rsidR="008839FE" w:rsidRPr="00907886" w:rsidRDefault="008839FE" w:rsidP="008839FE">
      <w:pPr>
        <w:rPr>
          <w:rFonts w:cs="Arial"/>
        </w:rPr>
      </w:pPr>
      <w:r w:rsidRPr="00907886">
        <w:rPr>
          <w:rFonts w:cs="Arial"/>
        </w:rPr>
        <w:t>7) korisničko ime;</w:t>
      </w:r>
    </w:p>
    <w:p w14:paraId="48EF421F" w14:textId="3E9ADD28" w:rsidR="008839FE" w:rsidRPr="00907886" w:rsidRDefault="008839FE" w:rsidP="008839FE">
      <w:pPr>
        <w:rPr>
          <w:rFonts w:cs="Arial"/>
        </w:rPr>
      </w:pPr>
      <w:r w:rsidRPr="00907886">
        <w:rPr>
          <w:rFonts w:cs="Arial"/>
        </w:rPr>
        <w:t>8) šifru koja zadovoljava potrebni nivo bezb</w:t>
      </w:r>
      <w:r w:rsidR="00AB6B9B">
        <w:rPr>
          <w:rFonts w:cs="Arial"/>
        </w:rPr>
        <w:t>i</w:t>
      </w:r>
      <w:r w:rsidRPr="00907886">
        <w:rPr>
          <w:rFonts w:cs="Arial"/>
        </w:rPr>
        <w:t>jednosti;</w:t>
      </w:r>
    </w:p>
    <w:p w14:paraId="1DC88744" w14:textId="77777777" w:rsidR="008839FE" w:rsidRPr="00907886" w:rsidRDefault="008839FE" w:rsidP="008839FE">
      <w:pPr>
        <w:rPr>
          <w:rFonts w:cs="Arial"/>
        </w:rPr>
      </w:pPr>
      <w:r w:rsidRPr="00907886">
        <w:rPr>
          <w:rFonts w:cs="Arial"/>
        </w:rPr>
        <w:t>9) broj registrovanog mobilnog telefona za igre putem interneta;</w:t>
      </w:r>
    </w:p>
    <w:p w14:paraId="30F9F3AD" w14:textId="77777777" w:rsidR="008839FE" w:rsidRPr="00907886" w:rsidRDefault="008839FE" w:rsidP="008839FE">
      <w:pPr>
        <w:rPr>
          <w:rFonts w:cs="Arial"/>
        </w:rPr>
      </w:pPr>
      <w:r w:rsidRPr="00907886">
        <w:rPr>
          <w:rFonts w:cs="Arial"/>
        </w:rPr>
        <w:t xml:space="preserve">10) podatke o </w:t>
      </w:r>
      <w:r>
        <w:rPr>
          <w:rFonts w:cs="Arial"/>
        </w:rPr>
        <w:t xml:space="preserve">transakcionom </w:t>
      </w:r>
      <w:r w:rsidRPr="00907886">
        <w:rPr>
          <w:rFonts w:cs="Arial"/>
        </w:rPr>
        <w:t>računu za slanje i primanje uplata.</w:t>
      </w:r>
    </w:p>
    <w:p w14:paraId="000601A1" w14:textId="77777777" w:rsidR="008839FE" w:rsidRPr="001A4F28" w:rsidRDefault="008839FE" w:rsidP="004640C2">
      <w:r w:rsidRPr="00907886">
        <w:t xml:space="preserve">Ako priređivač igara na sreću putem interneta dođe do saznanja da je igrač dostavio lažne podatke, priređivač igara na sreću putem interneta neće registrovati to lice, </w:t>
      </w:r>
      <w:proofErr w:type="gramStart"/>
      <w:r w:rsidRPr="00907886">
        <w:t>a</w:t>
      </w:r>
      <w:proofErr w:type="gramEnd"/>
      <w:r w:rsidRPr="00907886">
        <w:t xml:space="preserve"> ako je lice već </w:t>
      </w:r>
      <w:r w:rsidRPr="001A4F28">
        <w:t>registrovano kao igrač, priređivač je dužan da odmah otkaže registraciju tog lica kao igrača.</w:t>
      </w:r>
    </w:p>
    <w:p w14:paraId="01791F6F" w14:textId="77777777" w:rsidR="008839FE" w:rsidRDefault="008839FE" w:rsidP="004640C2">
      <w:r w:rsidRPr="001A4F28">
        <w:t>Lice koje nije navršilo 18 godina života ne smije da bude registrovano kao igrač</w:t>
      </w:r>
      <w:r>
        <w:t>.</w:t>
      </w:r>
    </w:p>
    <w:p w14:paraId="1EB7A3AB" w14:textId="4EE8175D" w:rsidR="008839FE" w:rsidRPr="001A4F28" w:rsidRDefault="008839FE" w:rsidP="004640C2">
      <w:r>
        <w:t>Ako se utvrdi da lice iz stav</w:t>
      </w:r>
      <w:r w:rsidR="00BE64DE">
        <w:t>a</w:t>
      </w:r>
      <w:r>
        <w:t xml:space="preserve"> 4 ovog člana ima staus registrovanog igrača sredstva sa kojima raspola</w:t>
      </w:r>
      <w:r w:rsidR="0070573D">
        <w:t>ž</w:t>
      </w:r>
      <w:r>
        <w:t xml:space="preserve">e </w:t>
      </w:r>
      <w:r w:rsidRPr="001A4F28">
        <w:t xml:space="preserve">biće </w:t>
      </w:r>
      <w:r>
        <w:t>blokirana</w:t>
      </w:r>
      <w:r w:rsidRPr="001A4F28">
        <w:t xml:space="preserve"> od strane nadležnog organa</w:t>
      </w:r>
      <w:r>
        <w:t xml:space="preserve"> uprave</w:t>
      </w:r>
      <w:r w:rsidRPr="001A4F28">
        <w:t>.</w:t>
      </w:r>
    </w:p>
    <w:p w14:paraId="060E9D0D" w14:textId="77777777" w:rsidR="008839FE" w:rsidRDefault="008839FE" w:rsidP="004640C2">
      <w:r w:rsidRPr="001A4F28">
        <w:t>Priređivač je dužan da čuva online listu svih registrovanih igrača.</w:t>
      </w:r>
    </w:p>
    <w:p w14:paraId="0E08B6FD" w14:textId="20AE2351" w:rsidR="007D2810" w:rsidRPr="004640C2" w:rsidRDefault="00BE64DE" w:rsidP="004640C2">
      <w:r w:rsidRPr="00980AA6">
        <w:t>Bliži sadržaj liste iz stava 6 ovog člana propisuje nadležni organ uprave.</w:t>
      </w:r>
    </w:p>
    <w:p w14:paraId="79031054" w14:textId="60C4B0BE" w:rsidR="004C6BA7" w:rsidRPr="007B102E" w:rsidRDefault="008839FE" w:rsidP="007B102E">
      <w:pPr>
        <w:spacing w:after="120"/>
        <w:ind w:firstLine="0"/>
        <w:jc w:val="center"/>
        <w:rPr>
          <w:b/>
          <w:bCs/>
          <w:lang w:eastAsia="hr-HR"/>
        </w:rPr>
      </w:pPr>
      <w:bookmarkStart w:id="56" w:name="_Hlk180165391"/>
      <w:r w:rsidRPr="007B102E">
        <w:rPr>
          <w:b/>
          <w:bCs/>
          <w:lang w:eastAsia="hr-HR"/>
        </w:rPr>
        <w:t xml:space="preserve">Član </w:t>
      </w:r>
      <w:r w:rsidR="00BE64DE" w:rsidRPr="007B102E">
        <w:rPr>
          <w:b/>
          <w:bCs/>
          <w:lang w:eastAsia="hr-HR"/>
        </w:rPr>
        <w:t>8</w:t>
      </w:r>
      <w:r w:rsidR="00215BC1" w:rsidRPr="007B102E">
        <w:rPr>
          <w:b/>
          <w:bCs/>
          <w:lang w:eastAsia="hr-HR"/>
        </w:rPr>
        <w:t>4</w:t>
      </w:r>
    </w:p>
    <w:p w14:paraId="6BB9D43E" w14:textId="74CA7C31" w:rsidR="004C6BA7" w:rsidRPr="004640C2" w:rsidRDefault="004C6BA7" w:rsidP="004640C2">
      <w:pPr>
        <w:rPr>
          <w:lang w:val="sr-Latn-ME" w:eastAsia="hr-HR"/>
        </w:rPr>
      </w:pPr>
      <w:r w:rsidRPr="006A60E6">
        <w:rPr>
          <w:lang w:eastAsia="hr-HR"/>
        </w:rPr>
        <w:t>Priređivač</w:t>
      </w:r>
      <w:r w:rsidRPr="00834408">
        <w:t xml:space="preserve"> </w:t>
      </w:r>
      <w:r w:rsidRPr="00907886">
        <w:t>igara na sreću putem interneta</w:t>
      </w:r>
      <w:r w:rsidRPr="006A60E6">
        <w:rPr>
          <w:lang w:eastAsia="hr-HR"/>
        </w:rPr>
        <w:t xml:space="preserve"> je dužan da prilikom registracije</w:t>
      </w:r>
      <w:r>
        <w:rPr>
          <w:lang w:eastAsia="hr-HR"/>
        </w:rPr>
        <w:t xml:space="preserve"> igra</w:t>
      </w:r>
      <w:r>
        <w:rPr>
          <w:lang w:val="sr-Latn-ME" w:eastAsia="hr-HR"/>
        </w:rPr>
        <w:t xml:space="preserve">ča iz člana 83 stav 1 koja se vrši na uplatnom mjestu izvrši identifikaciju igrača u skladu sa zakonom </w:t>
      </w:r>
      <w:r w:rsidRPr="00796F5E">
        <w:t>kojim se uređuje sprečavanje pranja novca i finansiranja terorizma</w:t>
      </w:r>
      <w:r>
        <w:t>.</w:t>
      </w:r>
    </w:p>
    <w:p w14:paraId="12F021F7" w14:textId="170B5C97" w:rsidR="004C6BA7" w:rsidRPr="004640C2" w:rsidRDefault="004C6BA7" w:rsidP="004640C2">
      <w:pPr>
        <w:rPr>
          <w:lang w:val="sr-Latn-ME" w:eastAsia="hr-HR"/>
        </w:rPr>
      </w:pPr>
      <w:r w:rsidRPr="006A60E6">
        <w:rPr>
          <w:lang w:eastAsia="hr-HR"/>
        </w:rPr>
        <w:t>Priređivač</w:t>
      </w:r>
      <w:r w:rsidRPr="00834408">
        <w:t xml:space="preserve"> </w:t>
      </w:r>
      <w:r w:rsidRPr="00907886">
        <w:t>igara na sreću putem interneta</w:t>
      </w:r>
      <w:r w:rsidRPr="006A60E6">
        <w:rPr>
          <w:lang w:eastAsia="hr-HR"/>
        </w:rPr>
        <w:t xml:space="preserve"> je dužan da prilikom registracije</w:t>
      </w:r>
      <w:r>
        <w:rPr>
          <w:lang w:eastAsia="hr-HR"/>
        </w:rPr>
        <w:t xml:space="preserve"> igra</w:t>
      </w:r>
      <w:r>
        <w:rPr>
          <w:lang w:val="sr-Latn-ME" w:eastAsia="hr-HR"/>
        </w:rPr>
        <w:t xml:space="preserve">ča iz člana 83 stav 1 koja se vrši </w:t>
      </w:r>
      <w:r>
        <w:t xml:space="preserve">preko interneta, </w:t>
      </w:r>
      <w:r>
        <w:rPr>
          <w:lang w:val="sr-Latn-ME" w:eastAsia="hr-HR"/>
        </w:rPr>
        <w:t xml:space="preserve">identifikuje igrača </w:t>
      </w:r>
      <w:r w:rsidRPr="00C52747">
        <w:rPr>
          <w:lang w:val="sr-Latn-ME" w:eastAsia="hr-HR"/>
        </w:rPr>
        <w:t>putem postupka video identifikacije korišćenjem sredstava elektronske komunikacije (u daljem tekstu: video-elektronska identifikacija).</w:t>
      </w:r>
    </w:p>
    <w:p w14:paraId="23746415" w14:textId="29EBB8D7" w:rsidR="004C6BA7" w:rsidRPr="004640C2" w:rsidRDefault="004C6BA7" w:rsidP="004640C2">
      <w:r w:rsidRPr="006A60E6">
        <w:rPr>
          <w:lang w:eastAsia="hr-HR"/>
        </w:rPr>
        <w:t>Priređivač</w:t>
      </w:r>
      <w:r w:rsidRPr="00834408">
        <w:t xml:space="preserve"> </w:t>
      </w:r>
      <w:r w:rsidRPr="00907886">
        <w:t>igara na sreću putem interneta</w:t>
      </w:r>
      <w:r>
        <w:t xml:space="preserve"> je dužan da postupak iz stava 2 ovog člana sprovodi na osnovu pristanka igrača čija se identifikacija vrši i dužan je da video zapis koji je nastao u toku tog postupka čuva na način i u rokovima u skladu sa propisima kojima se uređuje sprečavanje pranja novca i finansiranja terorizma i zaštita podataka o ličnosti.</w:t>
      </w:r>
    </w:p>
    <w:p w14:paraId="5A007603" w14:textId="531EDB7C" w:rsidR="004C6BA7" w:rsidRDefault="004C6BA7" w:rsidP="004640C2">
      <w:pPr>
        <w:rPr>
          <w:lang w:eastAsia="hr-HR"/>
        </w:rPr>
      </w:pPr>
      <w:r>
        <w:rPr>
          <w:lang w:eastAsia="hr-HR"/>
        </w:rPr>
        <w:t>Vi</w:t>
      </w:r>
      <w:r w:rsidRPr="00C52747">
        <w:rPr>
          <w:lang w:eastAsia="hr-HR"/>
        </w:rPr>
        <w:t>deo-elektronsk</w:t>
      </w:r>
      <w:r>
        <w:rPr>
          <w:lang w:eastAsia="hr-HR"/>
        </w:rPr>
        <w:t>a</w:t>
      </w:r>
      <w:r w:rsidRPr="00C52747">
        <w:rPr>
          <w:lang w:eastAsia="hr-HR"/>
        </w:rPr>
        <w:t xml:space="preserve"> identifikacij</w:t>
      </w:r>
      <w:r>
        <w:rPr>
          <w:lang w:eastAsia="hr-HR"/>
        </w:rPr>
        <w:t>a</w:t>
      </w:r>
      <w:r w:rsidRPr="00C52747">
        <w:rPr>
          <w:lang w:eastAsia="hr-HR"/>
        </w:rPr>
        <w:t xml:space="preserve"> </w:t>
      </w:r>
      <w:r>
        <w:rPr>
          <w:lang w:eastAsia="hr-HR"/>
        </w:rPr>
        <w:t xml:space="preserve">može da se sprovede i </w:t>
      </w:r>
      <w:r w:rsidRPr="00C52747">
        <w:rPr>
          <w:lang w:eastAsia="hr-HR"/>
        </w:rPr>
        <w:t xml:space="preserve">bez komunikacije </w:t>
      </w:r>
      <w:r>
        <w:rPr>
          <w:lang w:eastAsia="hr-HR"/>
        </w:rPr>
        <w:t>igrača</w:t>
      </w:r>
      <w:r w:rsidRPr="00C52747">
        <w:rPr>
          <w:lang w:eastAsia="hr-HR"/>
        </w:rPr>
        <w:t xml:space="preserve"> </w:t>
      </w:r>
      <w:r>
        <w:rPr>
          <w:lang w:eastAsia="hr-HR"/>
        </w:rPr>
        <w:t>i</w:t>
      </w:r>
      <w:r w:rsidRPr="00C52747">
        <w:rPr>
          <w:lang w:eastAsia="hr-HR"/>
        </w:rPr>
        <w:t xml:space="preserve"> zaposlen</w:t>
      </w:r>
      <w:r>
        <w:rPr>
          <w:lang w:eastAsia="hr-HR"/>
        </w:rPr>
        <w:t>og kod prieđivača igara na sreću putem interneta</w:t>
      </w:r>
      <w:r w:rsidRPr="00C52747">
        <w:rPr>
          <w:lang w:eastAsia="hr-HR"/>
        </w:rPr>
        <w:t xml:space="preserve">, uz korišćenje pouzdanih algoritama za provjeru da li se snimljene fotografije ili videozapisi podudaraju sa fotografijom preuzetom iz elektronske lične isprave </w:t>
      </w:r>
      <w:r>
        <w:rPr>
          <w:lang w:eastAsia="hr-HR"/>
        </w:rPr>
        <w:t>igrača</w:t>
      </w:r>
      <w:r w:rsidRPr="00C52747">
        <w:rPr>
          <w:lang w:eastAsia="hr-HR"/>
        </w:rPr>
        <w:t>.</w:t>
      </w:r>
    </w:p>
    <w:p w14:paraId="350E8A3F" w14:textId="61D6F38B" w:rsidR="00BE2E46" w:rsidRDefault="004C6BA7" w:rsidP="004640C2">
      <w:pPr>
        <w:rPr>
          <w:lang w:eastAsia="hr-HR"/>
        </w:rPr>
      </w:pPr>
      <w:r w:rsidRPr="000314CA">
        <w:rPr>
          <w:lang w:eastAsia="hr-HR"/>
        </w:rPr>
        <w:t>Po završetku postupka registracije priređivač</w:t>
      </w:r>
      <w:r w:rsidRPr="000314CA">
        <w:rPr>
          <w:rFonts w:eastAsia="Calibri"/>
          <w:color w:val="000000"/>
        </w:rPr>
        <w:t xml:space="preserve"> </w:t>
      </w:r>
      <w:r w:rsidRPr="000314CA">
        <w:rPr>
          <w:lang w:eastAsia="hr-HR"/>
        </w:rPr>
        <w:t>igraču dodjeljuje identifikacioni broj igrača.</w:t>
      </w:r>
    </w:p>
    <w:p w14:paraId="78D86AFE" w14:textId="0E4A10FD" w:rsidR="001F18F7" w:rsidRDefault="004C6BA7" w:rsidP="004640C2">
      <w:pPr>
        <w:rPr>
          <w:lang w:eastAsia="hr-HR"/>
        </w:rPr>
      </w:pPr>
      <w:r>
        <w:rPr>
          <w:lang w:eastAsia="hr-HR"/>
        </w:rPr>
        <w:t>Bliže uslove i postupak video-elektronske dentifikacije igrača propisuje Ministarstvo.</w:t>
      </w:r>
    </w:p>
    <w:p w14:paraId="54AF4D0D" w14:textId="77777777" w:rsidR="004640C2" w:rsidRPr="004640C2" w:rsidRDefault="004640C2" w:rsidP="004640C2">
      <w:pPr>
        <w:rPr>
          <w:lang w:eastAsia="hr-HR"/>
        </w:rPr>
      </w:pPr>
    </w:p>
    <w:p w14:paraId="2F01F8E1" w14:textId="787D454C" w:rsidR="008839FE" w:rsidRPr="007B102E" w:rsidRDefault="0045702D" w:rsidP="007B102E">
      <w:pPr>
        <w:spacing w:after="120"/>
        <w:ind w:firstLine="0"/>
        <w:jc w:val="center"/>
        <w:rPr>
          <w:b/>
          <w:bCs/>
        </w:rPr>
      </w:pPr>
      <w:r w:rsidRPr="007B102E">
        <w:rPr>
          <w:b/>
          <w:bCs/>
        </w:rPr>
        <w:lastRenderedPageBreak/>
        <w:t>Naknade za priređivanje</w:t>
      </w:r>
    </w:p>
    <w:p w14:paraId="79B58921" w14:textId="705562A2" w:rsidR="008839FE" w:rsidRPr="007B102E" w:rsidRDefault="008839FE" w:rsidP="007B102E">
      <w:pPr>
        <w:spacing w:after="120"/>
        <w:ind w:firstLine="0"/>
        <w:jc w:val="center"/>
        <w:rPr>
          <w:b/>
          <w:bCs/>
        </w:rPr>
      </w:pPr>
      <w:r w:rsidRPr="007B102E">
        <w:rPr>
          <w:b/>
          <w:bCs/>
        </w:rPr>
        <w:t xml:space="preserve">Član </w:t>
      </w:r>
      <w:r w:rsidR="00940FA6" w:rsidRPr="007B102E">
        <w:rPr>
          <w:b/>
          <w:bCs/>
        </w:rPr>
        <w:t>8</w:t>
      </w:r>
      <w:r w:rsidR="0088100A" w:rsidRPr="007B102E">
        <w:rPr>
          <w:b/>
          <w:bCs/>
        </w:rPr>
        <w:t>5</w:t>
      </w:r>
    </w:p>
    <w:p w14:paraId="445ABC70" w14:textId="77777777" w:rsidR="008839FE" w:rsidRPr="001A4F28" w:rsidRDefault="008839FE" w:rsidP="007B102E">
      <w:r w:rsidRPr="001A4F28">
        <w:t>Za priređivanje kladioničkih igara na sreću putem interneta plaća se naknada koja se sastoji od fiksnog i varijabilnog dijela.</w:t>
      </w:r>
    </w:p>
    <w:p w14:paraId="67FBDB7E" w14:textId="77777777" w:rsidR="008839FE" w:rsidRPr="001A4F28" w:rsidRDefault="008839FE" w:rsidP="007B102E">
      <w:r w:rsidRPr="001A4F28">
        <w:t>Fiksni dio naknade za priređivanje kladioničkih igara na sreću putem interneta iznosi 10.000 eura mjesečno i plaća se do 15. u mjesecu za tekući mjesec.</w:t>
      </w:r>
    </w:p>
    <w:p w14:paraId="44206390" w14:textId="77777777" w:rsidR="008839FE" w:rsidRPr="001A4F28" w:rsidRDefault="008839FE" w:rsidP="007B102E">
      <w:r w:rsidRPr="001A4F28">
        <w:t>Varijabilni dio naknade kladioničkih igara na sreću putem interneta obračunava se mjesečno u iznosu od 1</w:t>
      </w:r>
      <w:r>
        <w:t>5</w:t>
      </w:r>
      <w:r w:rsidRPr="001A4F28">
        <w:t>% od osnovice koju čini ukupan iznos uplata, umanjen za vrijednost isplata, a plaća se do 15. u mjesecu za prethodni mjesec.</w:t>
      </w:r>
    </w:p>
    <w:p w14:paraId="29986FA5" w14:textId="77777777" w:rsidR="008839FE" w:rsidRPr="001A4F28" w:rsidRDefault="008839FE" w:rsidP="007B102E">
      <w:r w:rsidRPr="001A4F28">
        <w:t>Za priređivanje igara na sreću u virtuelnim kazinima i igara na sreću na virtuelnim automatima putem interneta plaća se naknada koja se sastoji od fiksnog i varijabilnog dijela.</w:t>
      </w:r>
    </w:p>
    <w:p w14:paraId="57FFC8BC" w14:textId="77777777" w:rsidR="008839FE" w:rsidRPr="001A4F28" w:rsidRDefault="008839FE" w:rsidP="007B102E">
      <w:r w:rsidRPr="001A4F28">
        <w:t>Fiksni dio naknade za priređivanje igara na sreću u virtuelnim kazinima i igara na sreću na virtuelnim automatima putem interneta iznosi 10.000 eura mjesečno i plaća se do 15. u mjesecu za tekući mjesec.</w:t>
      </w:r>
    </w:p>
    <w:p w14:paraId="0AC4AC31" w14:textId="31FCC99F" w:rsidR="008839FE" w:rsidRPr="001A4F28" w:rsidRDefault="008839FE" w:rsidP="007B102E">
      <w:r w:rsidRPr="001A4F28">
        <w:t>Varijabilni dio naknade za priređivanje igara na sreću u virtuelnim kazinima i igara na sreću na virtuelnim automatima obračunava se mjesečno u iznosu od 1</w:t>
      </w:r>
      <w:r w:rsidR="00AB6B9B">
        <w:t>5</w:t>
      </w:r>
      <w:r w:rsidRPr="001A4F28">
        <w:t>% od osnovice koju čini ukupan iznos uplata, umanjen za vrijednost isplata, a plaća se do 15. u mjesecu za prethodni mjesec.</w:t>
      </w:r>
    </w:p>
    <w:p w14:paraId="360E89C0" w14:textId="6D2C7AFC" w:rsidR="008839FE" w:rsidRPr="001A4F28" w:rsidRDefault="008839FE" w:rsidP="007B102E">
      <w:r w:rsidRPr="001A4F28">
        <w:t xml:space="preserve">Mjesečnu evidenciju sa konačnim obračunom rezultata poslovanja za priređivanje igara na sreću putem interneta i dokaz o uplati mjesečne naknade za priređivanje igara </w:t>
      </w:r>
      <w:r>
        <w:t>priređivač</w:t>
      </w:r>
      <w:r w:rsidRPr="001A4F28">
        <w:t xml:space="preserve"> je dužan da u elektronskom i štampanom obliku dostavi nadležnom organu</w:t>
      </w:r>
      <w:r w:rsidR="00F75271">
        <w:t xml:space="preserve"> uprave</w:t>
      </w:r>
      <w:r w:rsidRPr="001A4F28">
        <w:t>, najkasnije do 15. u mjesecu za prethodni mjesec.</w:t>
      </w:r>
    </w:p>
    <w:p w14:paraId="0928D504" w14:textId="170B2B72" w:rsidR="008839FE" w:rsidRPr="007B102E" w:rsidRDefault="008839FE" w:rsidP="007B102E">
      <w:r w:rsidRPr="00980AA6">
        <w:t>Obrazac evidencije</w:t>
      </w:r>
      <w:r w:rsidR="007D2588" w:rsidRPr="00980AA6">
        <w:t xml:space="preserve"> i dokaz o uplati</w:t>
      </w:r>
      <w:r w:rsidRPr="00980AA6">
        <w:t xml:space="preserve"> iz stava 7 ovog člana propisuje Ministarstvo.</w:t>
      </w:r>
    </w:p>
    <w:p w14:paraId="7E80AEAD" w14:textId="3A819DC1" w:rsidR="008839FE" w:rsidRPr="007B102E" w:rsidRDefault="008839FE" w:rsidP="007B102E">
      <w:pPr>
        <w:spacing w:after="120"/>
        <w:ind w:firstLine="0"/>
        <w:jc w:val="center"/>
        <w:rPr>
          <w:b/>
          <w:bCs/>
        </w:rPr>
      </w:pPr>
      <w:r w:rsidRPr="007B102E">
        <w:rPr>
          <w:b/>
          <w:bCs/>
        </w:rPr>
        <w:t xml:space="preserve">Član </w:t>
      </w:r>
      <w:r w:rsidR="0088100A" w:rsidRPr="007B102E">
        <w:rPr>
          <w:b/>
          <w:bCs/>
        </w:rPr>
        <w:t>86</w:t>
      </w:r>
    </w:p>
    <w:p w14:paraId="29BA13D7" w14:textId="7F44AA21" w:rsidR="008839FE" w:rsidRPr="004C6BA7" w:rsidRDefault="008839FE" w:rsidP="007B102E">
      <w:pPr>
        <w:rPr>
          <w:lang w:val="sr-Latn-BA"/>
        </w:rPr>
      </w:pPr>
      <w:r w:rsidRPr="004C6BA7">
        <w:rPr>
          <w:lang w:val="sr-Latn-BA"/>
        </w:rPr>
        <w:t xml:space="preserve">Uplate na </w:t>
      </w:r>
      <w:r w:rsidR="007D2588">
        <w:rPr>
          <w:lang w:val="sr-Latn-BA"/>
        </w:rPr>
        <w:t>evidencioni račun</w:t>
      </w:r>
      <w:r w:rsidRPr="004C6BA7">
        <w:rPr>
          <w:lang w:val="sr-Latn-BA"/>
        </w:rPr>
        <w:t xml:space="preserve"> kod priređivača igara na sreću radi učešća u igrama na sreću putem interneta vrši se putem platne kartice ili drugog platnog instrumenta izdatog od strane kreditne institucije, </w:t>
      </w:r>
      <w:r w:rsidRPr="004C6BA7">
        <w:t>prenosom novčanih sredstava sa transakcionog računa učesnika na račun priređivača, mobilnim odnosno internet plaćanjem izvršenim od strane kreditne institucije</w:t>
      </w:r>
      <w:r w:rsidR="003C10CD" w:rsidRPr="004C6BA7">
        <w:t xml:space="preserve"> </w:t>
      </w:r>
      <w:r w:rsidRPr="004C6BA7">
        <w:rPr>
          <w:lang w:val="sr-Latn-BA"/>
        </w:rPr>
        <w:t>ili u objektu u kojem se priređuju igre na sreću u skladu sa ovim zakonom.</w:t>
      </w:r>
    </w:p>
    <w:p w14:paraId="29F2AECE" w14:textId="7BEA67D6" w:rsidR="00900C2D" w:rsidRPr="007B102E" w:rsidRDefault="00701710" w:rsidP="007B102E">
      <w:pPr>
        <w:rPr>
          <w:lang w:val="sr-Latn-BA"/>
        </w:rPr>
      </w:pPr>
      <w:r>
        <w:rPr>
          <w:lang w:val="sr-Latn-BA"/>
        </w:rPr>
        <w:t>Uplata iz stava 1 ovog člana mora biti iskorišćena za učešće u igrama na sreću putem</w:t>
      </w:r>
      <w:r w:rsidR="00072235">
        <w:rPr>
          <w:lang w:val="sr-Latn-BA"/>
        </w:rPr>
        <w:t xml:space="preserve"> </w:t>
      </w:r>
      <w:r>
        <w:rPr>
          <w:lang w:val="sr-Latn-BA"/>
        </w:rPr>
        <w:t>interneta, i ista ne može biti isplaćena ako nije dio dobitka.</w:t>
      </w:r>
    </w:p>
    <w:p w14:paraId="6AE74C74" w14:textId="6A9E6E7B" w:rsidR="007D2588" w:rsidRPr="007B102E" w:rsidRDefault="004C6BA7" w:rsidP="007B102E">
      <w:pPr>
        <w:rPr>
          <w:rFonts w:eastAsia="Times New Roman"/>
          <w:lang w:eastAsia="hr-HR"/>
        </w:rPr>
      </w:pPr>
      <w:r w:rsidRPr="004C6BA7">
        <w:rPr>
          <w:rFonts w:eastAsia="Times New Roman"/>
          <w:lang w:eastAsia="hr-HR"/>
        </w:rPr>
        <w:t>Priređivač je dužan da za primljeni ulog u vezi sa igrama na sreću putem interneta bez odlaganja izda elektronsku potvrdu o ulogu.</w:t>
      </w:r>
      <w:bookmarkStart w:id="57" w:name="_Hlk180097402"/>
    </w:p>
    <w:p w14:paraId="1AD1F99A" w14:textId="25CE6734" w:rsidR="007D2588" w:rsidRPr="00072235" w:rsidRDefault="007D2588" w:rsidP="007B102E">
      <w:r w:rsidRPr="00072235">
        <w:t>Prilikom vršenja uplate iz stava 1 ovog člana na uplatnom mjestu priređivač je dužan da izvrši provjeru identiteta igrača, uvidom u ličnu ispravu igrača i provjerom podataka sa te lične isprave sa podacima prikupljenim u postupku iz člana 84 st.1 ili 2 ovog zakona i iskontroliše da je to lice registrovano za taj korisnički nalog.</w:t>
      </w:r>
    </w:p>
    <w:p w14:paraId="0461408C" w14:textId="7E2D9E1E" w:rsidR="007D2588" w:rsidRPr="00072235" w:rsidRDefault="007D2588" w:rsidP="007B102E">
      <w:r w:rsidRPr="00072235">
        <w:t xml:space="preserve">Prilikom vršenja uplate iz stava 1 ovog člana preko interneta priređivač je dužan da izvrši provjeru identiteta igrača na osnovu digitalne fotografije igrača i automatskim poređenjem te </w:t>
      </w:r>
      <w:r w:rsidRPr="00072235">
        <w:lastRenderedPageBreak/>
        <w:t>fotografije sa podacima prikupljenim u postupku iz člana 84 st.1 ili 2 ovog zakona i iskontroliše da je to lice registrovano za taj korisnički nalog.</w:t>
      </w:r>
    </w:p>
    <w:p w14:paraId="36F25F29" w14:textId="355764D0" w:rsidR="007D2588" w:rsidRPr="00072235" w:rsidRDefault="007D2588" w:rsidP="007B102E">
      <w:r w:rsidRPr="00072235">
        <w:t xml:space="preserve">Digitalna fotografija iz stava 5 ovog člana se pribavlja od igrača korišćenjem </w:t>
      </w:r>
      <w:r w:rsidRPr="00072235">
        <w:rPr>
          <w:rFonts w:eastAsia="Times New Roman"/>
          <w:lang w:val="sr-Latn-ME" w:eastAsia="hr-HR"/>
        </w:rPr>
        <w:t xml:space="preserve">sredstava elektronske komunikacije u postupku koji prethodni uplati iz </w:t>
      </w:r>
      <w:r w:rsidRPr="00072235">
        <w:t>stava 1 ovog člana.</w:t>
      </w:r>
      <w:bookmarkEnd w:id="57"/>
    </w:p>
    <w:p w14:paraId="058E3C25" w14:textId="5B015AB2" w:rsidR="000314CA" w:rsidRPr="007B102E" w:rsidRDefault="004C6BA7" w:rsidP="007B102E">
      <w:pPr>
        <w:rPr>
          <w:highlight w:val="green"/>
        </w:rPr>
      </w:pPr>
      <w:r w:rsidRPr="004C6BA7">
        <w:rPr>
          <w:rFonts w:eastAsia="Times New Roman"/>
          <w:lang w:eastAsia="hr-HR"/>
        </w:rPr>
        <w:t>Bliži oblik i sadržinu elektronske potvrde o ulogu iz stava 3 ovog člana</w:t>
      </w:r>
      <w:r w:rsidR="007D2588">
        <w:rPr>
          <w:rFonts w:eastAsia="Times New Roman"/>
          <w:lang w:eastAsia="hr-HR"/>
        </w:rPr>
        <w:t>, kao i bliži način pribavljanja digitalne fotografije igrača</w:t>
      </w:r>
      <w:r w:rsidRPr="004C6BA7">
        <w:rPr>
          <w:rFonts w:eastAsia="Times New Roman"/>
          <w:lang w:eastAsia="hr-HR"/>
        </w:rPr>
        <w:t xml:space="preserve"> propisuje Ministarstvo.</w:t>
      </w:r>
    </w:p>
    <w:p w14:paraId="73FA5F7A" w14:textId="046E9674" w:rsidR="008839FE" w:rsidRPr="007B102E" w:rsidRDefault="008839FE" w:rsidP="007B102E">
      <w:pPr>
        <w:spacing w:after="120"/>
        <w:ind w:firstLine="0"/>
        <w:jc w:val="center"/>
        <w:rPr>
          <w:b/>
          <w:bCs/>
          <w:lang w:eastAsia="hr-HR"/>
        </w:rPr>
      </w:pPr>
      <w:r w:rsidRPr="007B102E">
        <w:rPr>
          <w:b/>
          <w:bCs/>
          <w:lang w:eastAsia="hr-HR"/>
        </w:rPr>
        <w:t xml:space="preserve">Član </w:t>
      </w:r>
      <w:r w:rsidR="0088100A" w:rsidRPr="007B102E">
        <w:rPr>
          <w:b/>
          <w:bCs/>
          <w:lang w:eastAsia="hr-HR"/>
        </w:rPr>
        <w:t>87</w:t>
      </w:r>
    </w:p>
    <w:p w14:paraId="48C42DA1" w14:textId="69E21E98" w:rsidR="000314CA" w:rsidRPr="007B102E" w:rsidRDefault="008839FE" w:rsidP="007B102E">
      <w:pPr>
        <w:rPr>
          <w:lang w:eastAsia="hr-HR"/>
        </w:rPr>
      </w:pPr>
      <w:r w:rsidRPr="001371C0">
        <w:rPr>
          <w:lang w:eastAsia="hr-HR"/>
        </w:rPr>
        <w:t>Priređivaču</w:t>
      </w:r>
      <w:r w:rsidRPr="001371C0">
        <w:rPr>
          <w:rFonts w:eastAsia="Calibri"/>
        </w:rPr>
        <w:t xml:space="preserve"> igara na sreću</w:t>
      </w:r>
      <w:r w:rsidR="00AB3A83" w:rsidRPr="001371C0">
        <w:rPr>
          <w:rFonts w:eastAsia="Calibri"/>
        </w:rPr>
        <w:t xml:space="preserve"> putem interneta</w:t>
      </w:r>
      <w:r w:rsidRPr="001371C0">
        <w:rPr>
          <w:lang w:eastAsia="hr-HR"/>
        </w:rPr>
        <w:t xml:space="preserve"> je zabranjeno da primi uplatu za učestvovanje u igri putem </w:t>
      </w:r>
      <w:r w:rsidR="001371C0" w:rsidRPr="001371C0">
        <w:rPr>
          <w:lang w:eastAsia="hr-HR"/>
        </w:rPr>
        <w:t>interneta</w:t>
      </w:r>
      <w:r w:rsidRPr="001371C0">
        <w:rPr>
          <w:lang w:eastAsia="hr-HR"/>
        </w:rPr>
        <w:t xml:space="preserve"> ako učesnik na svom računu nema dovoljno sredstava za pokriće iznosa uplate. </w:t>
      </w:r>
    </w:p>
    <w:p w14:paraId="61484C50" w14:textId="37D862F8" w:rsidR="00900C2D" w:rsidRDefault="008839FE" w:rsidP="007B102E">
      <w:pPr>
        <w:rPr>
          <w:lang w:eastAsia="hr-HR"/>
        </w:rPr>
      </w:pPr>
      <w:r w:rsidRPr="00944B85">
        <w:rPr>
          <w:lang w:eastAsia="hr-HR"/>
        </w:rPr>
        <w:t>Priređivač</w:t>
      </w:r>
      <w:r w:rsidRPr="00944B85">
        <w:rPr>
          <w:rFonts w:eastAsia="Calibri"/>
          <w:color w:val="000000"/>
        </w:rPr>
        <w:t xml:space="preserve"> igara na sreću</w:t>
      </w:r>
      <w:r w:rsidRPr="00944B85">
        <w:rPr>
          <w:lang w:eastAsia="hr-HR"/>
        </w:rPr>
        <w:t xml:space="preserve"> </w:t>
      </w:r>
      <w:r w:rsidR="00AB3A83">
        <w:rPr>
          <w:lang w:eastAsia="hr-HR"/>
        </w:rPr>
        <w:t xml:space="preserve">putem </w:t>
      </w:r>
      <w:r w:rsidR="00C22CD9">
        <w:rPr>
          <w:lang w:eastAsia="hr-HR"/>
        </w:rPr>
        <w:t xml:space="preserve">interneta </w:t>
      </w:r>
      <w:r w:rsidRPr="00944B85">
        <w:rPr>
          <w:lang w:eastAsia="hr-HR"/>
        </w:rPr>
        <w:t>mora omogućiti učesniku dvostruku potvrdu izvršavanja željene transakcije uplate igre i jednom izvršena transakcija uplate ne može se poništiti.</w:t>
      </w:r>
    </w:p>
    <w:p w14:paraId="1D2E67AC" w14:textId="3A02A92B" w:rsidR="00900C2D" w:rsidRPr="007B102E" w:rsidRDefault="00F92A5D" w:rsidP="007B102E">
      <w:pPr>
        <w:rPr>
          <w:lang w:eastAsia="hr-HR"/>
        </w:rPr>
      </w:pPr>
      <w:r w:rsidRPr="00D3709F">
        <w:rPr>
          <w:lang w:eastAsia="hr-HR"/>
        </w:rPr>
        <w:t>Priređivač igara na sreću putem interneta može odobravati bonuse igračima i to isključivo preko promotivnog računa.</w:t>
      </w:r>
    </w:p>
    <w:p w14:paraId="359DE061" w14:textId="1320A393" w:rsidR="00900C2D" w:rsidRPr="007B102E" w:rsidRDefault="00F92A5D" w:rsidP="007B102E">
      <w:pPr>
        <w:rPr>
          <w:lang w:eastAsia="hr-HR"/>
        </w:rPr>
      </w:pPr>
      <w:r w:rsidRPr="00D3709F">
        <w:rPr>
          <w:lang w:eastAsia="hr-HR"/>
        </w:rPr>
        <w:t>Priređivač može otvoriti promotivni račun nakon uspješne registracije igrača i otvaranja evidencionog računa kod tog priređivača.</w:t>
      </w:r>
    </w:p>
    <w:p w14:paraId="4D2EDABF" w14:textId="663006C8" w:rsidR="00900C2D" w:rsidRPr="007B102E" w:rsidRDefault="00F92A5D" w:rsidP="007B102E">
      <w:pPr>
        <w:rPr>
          <w:lang w:eastAsia="hr-HR"/>
        </w:rPr>
      </w:pPr>
      <w:r w:rsidRPr="00D3709F">
        <w:rPr>
          <w:lang w:eastAsia="hr-HR"/>
        </w:rPr>
        <w:t>Bonus iz stava 3 ovog člana koji priređivač igara na sreću putem interneta da ili odobri igraču preko promotivnog računa, može se koristiti samo za igru, a takav bonus i sredstva koja igrač ostvari kao dobitak igrom preko promotivnog računa, ne mogu se u igri kombinovati (miješati) sa sredstvima na evidencionom računu igrača i ne mogu se sa promotivnog računa isplatiti igraču.</w:t>
      </w:r>
    </w:p>
    <w:p w14:paraId="78059FAB" w14:textId="5B811254" w:rsidR="00900C2D" w:rsidRPr="007B102E" w:rsidRDefault="00F92A5D" w:rsidP="007B102E">
      <w:pPr>
        <w:rPr>
          <w:lang w:eastAsia="hr-HR"/>
        </w:rPr>
      </w:pPr>
      <w:r w:rsidRPr="00D3709F">
        <w:rPr>
          <w:lang w:eastAsia="hr-HR"/>
        </w:rPr>
        <w:t>Igrač ne može samostalno vršiti uplatu na promotivni račun.</w:t>
      </w:r>
    </w:p>
    <w:p w14:paraId="393AE70E" w14:textId="01A8FB08" w:rsidR="00900C2D" w:rsidRPr="007B102E" w:rsidRDefault="00F92A5D" w:rsidP="007B102E">
      <w:pPr>
        <w:rPr>
          <w:lang w:eastAsia="hr-HR"/>
        </w:rPr>
      </w:pPr>
      <w:r w:rsidRPr="00D3709F">
        <w:rPr>
          <w:lang w:eastAsia="hr-HR"/>
        </w:rPr>
        <w:t>Priređivač može sredstva ostvarena kao dobitak na promotivnom računu prenijeti sa promotivnog računa na evidencioni račun igrača.</w:t>
      </w:r>
    </w:p>
    <w:p w14:paraId="500CCEAF" w14:textId="0659B097" w:rsidR="00402D33" w:rsidRPr="007B102E" w:rsidRDefault="00402D33" w:rsidP="007B102E">
      <w:pPr>
        <w:rPr>
          <w:lang w:val="sr-Latn-ME" w:eastAsia="hr-HR"/>
        </w:rPr>
      </w:pPr>
      <w:r w:rsidRPr="00D3709F">
        <w:rPr>
          <w:lang w:eastAsia="hr-HR"/>
        </w:rPr>
        <w:t>Vrijednost iz stava 7 smatra se ulogom u tr</w:t>
      </w:r>
      <w:r w:rsidR="00543C00">
        <w:rPr>
          <w:lang w:eastAsia="hr-HR"/>
        </w:rPr>
        <w:t>e</w:t>
      </w:r>
      <w:r w:rsidRPr="00D3709F">
        <w:rPr>
          <w:lang w:eastAsia="hr-HR"/>
        </w:rPr>
        <w:t>nutku prenosa sa promotivnog na evidencioni račun, kao i u momentu eventualnog stvarnog polaganja uloga preko evidencionog ra</w:t>
      </w:r>
      <w:r w:rsidRPr="00D3709F">
        <w:rPr>
          <w:lang w:val="sr-Latn-ME" w:eastAsia="hr-HR"/>
        </w:rPr>
        <w:t>čuna igrača.</w:t>
      </w:r>
      <w:bookmarkEnd w:id="56"/>
    </w:p>
    <w:p w14:paraId="22BC201B" w14:textId="21F4E9CB" w:rsidR="008839FE" w:rsidRDefault="008839FE" w:rsidP="007B102E">
      <w:pPr>
        <w:spacing w:after="120"/>
        <w:ind w:firstLine="0"/>
        <w:jc w:val="center"/>
        <w:rPr>
          <w:b/>
        </w:rPr>
      </w:pPr>
      <w:r>
        <w:rPr>
          <w:b/>
        </w:rPr>
        <w:t>V UKIDANJE ODOBRENJA</w:t>
      </w:r>
    </w:p>
    <w:p w14:paraId="26286FFF" w14:textId="51E3E4FA" w:rsidR="008839FE" w:rsidRDefault="008839FE" w:rsidP="007B102E">
      <w:pPr>
        <w:spacing w:after="120"/>
        <w:ind w:firstLine="0"/>
        <w:jc w:val="center"/>
        <w:rPr>
          <w:b/>
          <w:color w:val="000000"/>
          <w:lang w:eastAsia="hr-HR"/>
        </w:rPr>
      </w:pPr>
      <w:r>
        <w:rPr>
          <w:b/>
          <w:color w:val="000000"/>
          <w:lang w:eastAsia="hr-HR"/>
        </w:rPr>
        <w:t xml:space="preserve">Član </w:t>
      </w:r>
      <w:r w:rsidR="003D7C3C">
        <w:rPr>
          <w:b/>
          <w:color w:val="000000"/>
          <w:lang w:eastAsia="hr-HR"/>
        </w:rPr>
        <w:t>88</w:t>
      </w:r>
    </w:p>
    <w:p w14:paraId="785D4859" w14:textId="77777777" w:rsidR="008839FE" w:rsidRPr="00E12AFF" w:rsidRDefault="008839FE" w:rsidP="008839FE">
      <w:pPr>
        <w:spacing w:after="0" w:line="276" w:lineRule="auto"/>
        <w:ind w:firstLine="708"/>
        <w:jc w:val="center"/>
        <w:rPr>
          <w:rFonts w:eastAsia="Times New Roman" w:cs="Arial"/>
          <w:color w:val="000000"/>
          <w:sz w:val="12"/>
          <w:szCs w:val="12"/>
          <w:lang w:eastAsia="hr-HR"/>
        </w:rPr>
      </w:pPr>
    </w:p>
    <w:p w14:paraId="2DAD7FCF" w14:textId="79DC03A4" w:rsidR="008839FE" w:rsidRPr="00332D8F" w:rsidRDefault="008839FE" w:rsidP="007B102E">
      <w:r w:rsidRPr="00332D8F">
        <w:t>Nadležni organ će rješenjem ukinuti odobrenje</w:t>
      </w:r>
      <w:r w:rsidR="00940FA6" w:rsidRPr="00332D8F">
        <w:t xml:space="preserve"> </w:t>
      </w:r>
      <w:r w:rsidRPr="00332D8F">
        <w:t>za priređivanje igara na sreću i izvršiti brisanje iz registra priređivača ako:</w:t>
      </w:r>
    </w:p>
    <w:p w14:paraId="329BF009" w14:textId="77777777" w:rsidR="00BE2E46" w:rsidRDefault="00396FC6" w:rsidP="00CD1511">
      <w:pPr>
        <w:pStyle w:val="ListParagraph"/>
        <w:numPr>
          <w:ilvl w:val="0"/>
          <w:numId w:val="17"/>
        </w:numPr>
        <w:rPr>
          <w:rFonts w:cs="Arial"/>
        </w:rPr>
      </w:pPr>
      <w:r w:rsidRPr="00332D8F">
        <w:rPr>
          <w:rFonts w:cs="Arial"/>
        </w:rPr>
        <w:t xml:space="preserve">priređivač prestane da ispunjava </w:t>
      </w:r>
      <w:r w:rsidR="008839FE" w:rsidRPr="00332D8F">
        <w:rPr>
          <w:rFonts w:cs="Arial"/>
        </w:rPr>
        <w:t>opšte i posebne uslove za dobijanje odobrenja;</w:t>
      </w:r>
    </w:p>
    <w:p w14:paraId="315C1395" w14:textId="64CD49FA" w:rsidR="008839FE" w:rsidRPr="00332D8F" w:rsidRDefault="008839FE" w:rsidP="00CD1511">
      <w:pPr>
        <w:pStyle w:val="ListParagraph"/>
        <w:numPr>
          <w:ilvl w:val="0"/>
          <w:numId w:val="17"/>
        </w:numPr>
        <w:rPr>
          <w:rFonts w:cs="Arial"/>
        </w:rPr>
      </w:pPr>
      <w:r w:rsidRPr="00332D8F">
        <w:rPr>
          <w:rFonts w:cs="Arial"/>
        </w:rPr>
        <w:t>je odobrenje dato na osnovu neistinitih podataka;</w:t>
      </w:r>
    </w:p>
    <w:p w14:paraId="34680FE0" w14:textId="4F11C52B" w:rsidR="008839FE" w:rsidRPr="00332D8F" w:rsidRDefault="008839FE" w:rsidP="00CD1511">
      <w:pPr>
        <w:pStyle w:val="ListParagraph"/>
        <w:numPr>
          <w:ilvl w:val="0"/>
          <w:numId w:val="17"/>
        </w:numPr>
        <w:shd w:val="clear" w:color="auto" w:fill="FFFFFF"/>
        <w:spacing w:after="150" w:line="240" w:lineRule="auto"/>
        <w:rPr>
          <w:rFonts w:cs="Arial"/>
        </w:rPr>
      </w:pPr>
      <w:r w:rsidRPr="00332D8F">
        <w:rPr>
          <w:rFonts w:cs="Arial"/>
        </w:rPr>
        <w:t>priređivač nije otpočeo sa priređivanjem igara na sreću</w:t>
      </w:r>
      <w:r w:rsidR="00482DE6" w:rsidRPr="00332D8F">
        <w:rPr>
          <w:rFonts w:cs="Arial"/>
        </w:rPr>
        <w:t xml:space="preserve"> u kazinima nakon preseljenja u roku u skladu sa ovim zakonom</w:t>
      </w:r>
      <w:r w:rsidRPr="00332D8F">
        <w:rPr>
          <w:rFonts w:cs="Arial"/>
        </w:rPr>
        <w:t>;</w:t>
      </w:r>
    </w:p>
    <w:p w14:paraId="1735C890" w14:textId="77777777" w:rsidR="008839FE" w:rsidRPr="00332D8F" w:rsidRDefault="008839FE" w:rsidP="00CD1511">
      <w:pPr>
        <w:pStyle w:val="ListParagraph"/>
        <w:numPr>
          <w:ilvl w:val="0"/>
          <w:numId w:val="17"/>
        </w:numPr>
        <w:shd w:val="clear" w:color="auto" w:fill="FFFFFF"/>
        <w:spacing w:after="150" w:line="240" w:lineRule="auto"/>
        <w:rPr>
          <w:rFonts w:cs="Arial"/>
        </w:rPr>
      </w:pPr>
      <w:r w:rsidRPr="00332D8F">
        <w:rPr>
          <w:rFonts w:cs="Arial"/>
        </w:rPr>
        <w:t>priređivač prekinuo priređivanje igara na sreću suprotno odredbama ovog zakona;</w:t>
      </w:r>
    </w:p>
    <w:p w14:paraId="055BFB08" w14:textId="4E9190A4" w:rsidR="008839FE" w:rsidRPr="00332D8F" w:rsidRDefault="008839FE" w:rsidP="00CD1511">
      <w:pPr>
        <w:pStyle w:val="ListParagraph"/>
        <w:numPr>
          <w:ilvl w:val="0"/>
          <w:numId w:val="17"/>
        </w:numPr>
        <w:shd w:val="clear" w:color="auto" w:fill="FFFFFF"/>
        <w:spacing w:after="150" w:line="240" w:lineRule="auto"/>
        <w:rPr>
          <w:rFonts w:cs="Arial"/>
        </w:rPr>
      </w:pPr>
      <w:r w:rsidRPr="00332D8F">
        <w:rPr>
          <w:rFonts w:cs="Arial"/>
        </w:rPr>
        <w:t>priređivač krši pravila igara na sreću;</w:t>
      </w:r>
    </w:p>
    <w:p w14:paraId="34BA16A8" w14:textId="77777777" w:rsidR="008839FE" w:rsidRPr="00332D8F" w:rsidRDefault="008839FE" w:rsidP="00CD1511">
      <w:pPr>
        <w:pStyle w:val="ListParagraph"/>
        <w:numPr>
          <w:ilvl w:val="0"/>
          <w:numId w:val="17"/>
        </w:numPr>
        <w:shd w:val="clear" w:color="auto" w:fill="FFFFFF"/>
        <w:spacing w:after="150" w:line="240" w:lineRule="auto"/>
        <w:rPr>
          <w:rFonts w:cs="Arial"/>
        </w:rPr>
      </w:pPr>
      <w:r w:rsidRPr="00332D8F">
        <w:rPr>
          <w:rFonts w:cs="Arial"/>
        </w:rPr>
        <w:lastRenderedPageBreak/>
        <w:t>priređivač ne plaća dospjele obaveze po osnovu naknada u skladu sa ovim zakonom ili ne isplaćuje dobitke igračima;</w:t>
      </w:r>
    </w:p>
    <w:p w14:paraId="62040013" w14:textId="77777777" w:rsidR="008839FE" w:rsidRPr="003C105A" w:rsidRDefault="008839FE" w:rsidP="00CD1511">
      <w:pPr>
        <w:pStyle w:val="ListParagraph"/>
        <w:numPr>
          <w:ilvl w:val="0"/>
          <w:numId w:val="17"/>
        </w:numPr>
        <w:shd w:val="clear" w:color="auto" w:fill="FFFFFF"/>
        <w:spacing w:after="150" w:line="240" w:lineRule="auto"/>
        <w:rPr>
          <w:rFonts w:cs="Arial"/>
        </w:rPr>
      </w:pPr>
      <w:r w:rsidRPr="003C105A">
        <w:rPr>
          <w:rFonts w:cs="Arial"/>
        </w:rPr>
        <w:t>priređivač ne dopušta ili na drugi način sprečava nadzor, propisan ovim zakonom ili otežava sprovođenje nadzora;</w:t>
      </w:r>
    </w:p>
    <w:p w14:paraId="4E83B8F6" w14:textId="77777777" w:rsidR="008839FE" w:rsidRPr="003C105A" w:rsidRDefault="008839FE" w:rsidP="00CD1511">
      <w:pPr>
        <w:pStyle w:val="ListParagraph"/>
        <w:numPr>
          <w:ilvl w:val="0"/>
          <w:numId w:val="17"/>
        </w:numPr>
        <w:shd w:val="clear" w:color="auto" w:fill="FFFFFF"/>
        <w:spacing w:after="150" w:line="240" w:lineRule="auto"/>
        <w:rPr>
          <w:rFonts w:cs="Arial"/>
        </w:rPr>
      </w:pPr>
      <w:r w:rsidRPr="003C105A">
        <w:rPr>
          <w:rFonts w:cs="Arial"/>
        </w:rPr>
        <w:t>priređivač netačno prikazuje ostvareni promet;</w:t>
      </w:r>
    </w:p>
    <w:p w14:paraId="6689A011" w14:textId="77777777" w:rsidR="007B2456" w:rsidRDefault="008839FE" w:rsidP="00CD1511">
      <w:pPr>
        <w:pStyle w:val="ListParagraph"/>
        <w:numPr>
          <w:ilvl w:val="0"/>
          <w:numId w:val="17"/>
        </w:numPr>
        <w:shd w:val="clear" w:color="auto" w:fill="FFFFFF"/>
        <w:spacing w:after="150" w:line="240" w:lineRule="auto"/>
        <w:rPr>
          <w:rFonts w:cs="Arial"/>
        </w:rPr>
      </w:pPr>
      <w:r w:rsidRPr="003C105A">
        <w:rPr>
          <w:rFonts w:cs="Arial"/>
        </w:rPr>
        <w:t>priređivač pozajmljuje novac igračima;</w:t>
      </w:r>
    </w:p>
    <w:p w14:paraId="0B4281CC" w14:textId="6164792D" w:rsidR="007D2588" w:rsidRPr="007B2456" w:rsidRDefault="007D2588" w:rsidP="00CD1511">
      <w:pPr>
        <w:pStyle w:val="ListParagraph"/>
        <w:numPr>
          <w:ilvl w:val="0"/>
          <w:numId w:val="17"/>
        </w:numPr>
        <w:shd w:val="clear" w:color="auto" w:fill="FFFFFF"/>
        <w:spacing w:after="150" w:line="240" w:lineRule="auto"/>
        <w:rPr>
          <w:rFonts w:cs="Arial"/>
        </w:rPr>
      </w:pPr>
      <w:r w:rsidRPr="007B2456">
        <w:rPr>
          <w:rFonts w:cs="Arial"/>
        </w:rPr>
        <w:t>je zatečeno maloljetno lice</w:t>
      </w:r>
      <w:r w:rsidR="00764D66" w:rsidRPr="007B2456">
        <w:rPr>
          <w:rFonts w:cs="Arial"/>
        </w:rPr>
        <w:t xml:space="preserve"> kao igrač</w:t>
      </w:r>
      <w:r w:rsidRPr="007B2456">
        <w:rPr>
          <w:rFonts w:cs="Arial"/>
        </w:rPr>
        <w:t xml:space="preserve"> u objektu u kome se organizuju igre na sreću (kladionica, kazino, automat klub)</w:t>
      </w:r>
      <w:r w:rsidR="003C105A" w:rsidRPr="007B2456">
        <w:rPr>
          <w:rFonts w:cs="Arial"/>
        </w:rPr>
        <w:t>;</w:t>
      </w:r>
    </w:p>
    <w:p w14:paraId="08C87EFB" w14:textId="77777777" w:rsidR="008839FE" w:rsidRPr="003C105A" w:rsidRDefault="008839FE" w:rsidP="00CD1511">
      <w:pPr>
        <w:pStyle w:val="ListParagraph"/>
        <w:numPr>
          <w:ilvl w:val="0"/>
          <w:numId w:val="17"/>
        </w:numPr>
        <w:shd w:val="clear" w:color="auto" w:fill="FFFFFF"/>
        <w:spacing w:after="150" w:line="240" w:lineRule="auto"/>
        <w:rPr>
          <w:rFonts w:cs="Arial"/>
        </w:rPr>
      </w:pPr>
      <w:r w:rsidRPr="003C105A">
        <w:rPr>
          <w:rFonts w:cs="Arial"/>
        </w:rPr>
        <w:t>priređivač ne postupa u skladu sa propisima o sprečavanju pranja novca i finansiranja terorizma;</w:t>
      </w:r>
    </w:p>
    <w:p w14:paraId="0EBC2A25" w14:textId="77777777" w:rsidR="008839FE" w:rsidRPr="003C105A" w:rsidRDefault="008839FE" w:rsidP="00CD1511">
      <w:pPr>
        <w:pStyle w:val="ListParagraph"/>
        <w:numPr>
          <w:ilvl w:val="0"/>
          <w:numId w:val="17"/>
        </w:numPr>
        <w:shd w:val="clear" w:color="auto" w:fill="FFFFFF"/>
        <w:spacing w:after="150" w:line="240" w:lineRule="auto"/>
        <w:rPr>
          <w:rFonts w:cs="Arial"/>
        </w:rPr>
      </w:pPr>
      <w:r w:rsidRPr="003C105A">
        <w:rPr>
          <w:rFonts w:cs="Arial"/>
        </w:rPr>
        <w:t>je započeo sa obavljanjem djelatnosti prije dobijanja rješenja za početak priređivanja;</w:t>
      </w:r>
    </w:p>
    <w:p w14:paraId="63A98171" w14:textId="77777777" w:rsidR="008839FE" w:rsidRPr="003C105A" w:rsidRDefault="008839FE" w:rsidP="00CD1511">
      <w:pPr>
        <w:pStyle w:val="ListParagraph"/>
        <w:numPr>
          <w:ilvl w:val="0"/>
          <w:numId w:val="17"/>
        </w:numPr>
        <w:shd w:val="clear" w:color="auto" w:fill="FFFFFF"/>
        <w:spacing w:after="150" w:line="240" w:lineRule="auto"/>
        <w:rPr>
          <w:rFonts w:cs="Arial"/>
        </w:rPr>
      </w:pPr>
      <w:r w:rsidRPr="003C105A">
        <w:rPr>
          <w:rFonts w:cs="Arial"/>
        </w:rPr>
        <w:t>je pokrenut postupak stečaja ili likvidacije po zakonu kojim se uređuje stečaj i likvidacija;</w:t>
      </w:r>
    </w:p>
    <w:p w14:paraId="78D7A822" w14:textId="77777777" w:rsidR="008839FE" w:rsidRPr="003C105A" w:rsidRDefault="008839FE" w:rsidP="00CD1511">
      <w:pPr>
        <w:pStyle w:val="ListParagraph"/>
        <w:numPr>
          <w:ilvl w:val="0"/>
          <w:numId w:val="17"/>
        </w:numPr>
        <w:shd w:val="clear" w:color="auto" w:fill="FFFFFF"/>
        <w:spacing w:after="150" w:line="240" w:lineRule="auto"/>
        <w:rPr>
          <w:rFonts w:cs="Arial"/>
        </w:rPr>
      </w:pPr>
      <w:r w:rsidRPr="003C105A">
        <w:rPr>
          <w:rFonts w:cs="Arial"/>
        </w:rPr>
        <w:t>ne posjeduje garanciju kreditne institucije sa sjedištem u Crnoj Gori;</w:t>
      </w:r>
    </w:p>
    <w:p w14:paraId="045A29A0" w14:textId="77777777" w:rsidR="008839FE" w:rsidRPr="003C105A" w:rsidRDefault="008839FE" w:rsidP="00CD1511">
      <w:pPr>
        <w:pStyle w:val="ListParagraph"/>
        <w:numPr>
          <w:ilvl w:val="0"/>
          <w:numId w:val="17"/>
        </w:numPr>
        <w:shd w:val="clear" w:color="auto" w:fill="FFFFFF"/>
        <w:spacing w:after="150" w:line="240" w:lineRule="auto"/>
        <w:rPr>
          <w:rFonts w:eastAsia="Times New Roman" w:cs="Arial"/>
        </w:rPr>
      </w:pPr>
      <w:r w:rsidRPr="003C105A">
        <w:rPr>
          <w:rFonts w:eastAsia="Times New Roman" w:cs="Arial"/>
        </w:rPr>
        <w:t>postoje činjenice zbog kojih odobrenje ne bi bilo izdato;</w:t>
      </w:r>
    </w:p>
    <w:p w14:paraId="11FB899D" w14:textId="1E6C18D0" w:rsidR="008839FE" w:rsidRPr="003C105A" w:rsidRDefault="008839FE" w:rsidP="00CD1511">
      <w:pPr>
        <w:pStyle w:val="ListParagraph"/>
        <w:numPr>
          <w:ilvl w:val="0"/>
          <w:numId w:val="17"/>
        </w:numPr>
        <w:shd w:val="clear" w:color="auto" w:fill="FFFFFF"/>
        <w:spacing w:after="150" w:line="240" w:lineRule="auto"/>
        <w:rPr>
          <w:rFonts w:eastAsia="Times New Roman" w:cs="Arial"/>
        </w:rPr>
      </w:pPr>
      <w:r w:rsidRPr="003C105A">
        <w:rPr>
          <w:rFonts w:eastAsia="Times New Roman" w:cs="Arial"/>
        </w:rPr>
        <w:t xml:space="preserve">priređivač krši odredbe ovog zakona koje se odnose na organizovanje igara na automatima, u automat klubovima </w:t>
      </w:r>
      <w:r w:rsidR="00F06072" w:rsidRPr="003C105A">
        <w:rPr>
          <w:rFonts w:eastAsia="Times New Roman" w:cs="Arial"/>
        </w:rPr>
        <w:t>i</w:t>
      </w:r>
      <w:r w:rsidRPr="003C105A">
        <w:rPr>
          <w:rFonts w:eastAsia="Times New Roman" w:cs="Arial"/>
        </w:rPr>
        <w:t xml:space="preserve"> kazinima;</w:t>
      </w:r>
    </w:p>
    <w:p w14:paraId="2AC95AAD" w14:textId="732C24E3" w:rsidR="00A76CA6" w:rsidRPr="003C105A" w:rsidRDefault="008839FE" w:rsidP="00CD1511">
      <w:pPr>
        <w:pStyle w:val="ListParagraph"/>
        <w:numPr>
          <w:ilvl w:val="0"/>
          <w:numId w:val="17"/>
        </w:numPr>
        <w:shd w:val="clear" w:color="auto" w:fill="FFFFFF"/>
        <w:spacing w:after="150" w:line="240" w:lineRule="auto"/>
        <w:rPr>
          <w:rFonts w:eastAsia="Times New Roman" w:cs="Arial"/>
        </w:rPr>
      </w:pPr>
      <w:r w:rsidRPr="003C105A">
        <w:rPr>
          <w:rFonts w:eastAsia="Times New Roman" w:cs="Arial"/>
        </w:rPr>
        <w:t xml:space="preserve">se protiv stvarnog vlasnika ili člana organa upravljanja </w:t>
      </w:r>
      <w:r w:rsidRPr="003C105A">
        <w:rPr>
          <w:rFonts w:cs="Arial"/>
          <w:color w:val="222222"/>
        </w:rPr>
        <w:t xml:space="preserve">vodi krivični postupak </w:t>
      </w:r>
      <w:r w:rsidRPr="003C105A">
        <w:rPr>
          <w:rFonts w:eastAsia="Times New Roman" w:cs="Arial"/>
        </w:rPr>
        <w:t xml:space="preserve">ili ako </w:t>
      </w:r>
      <w:r w:rsidRPr="003C105A">
        <w:rPr>
          <w:rFonts w:cs="Arial"/>
        </w:rPr>
        <w:t>je stvarni vlasnik ili član organa upravljanja priređivača</w:t>
      </w:r>
      <w:r w:rsidRPr="00332D8F">
        <w:rPr>
          <w:rFonts w:cs="Arial"/>
        </w:rPr>
        <w:t xml:space="preserve"> osuđen za krivično djelo za koje </w:t>
      </w:r>
      <w:r w:rsidRPr="003C105A">
        <w:rPr>
          <w:rFonts w:cs="Arial"/>
        </w:rPr>
        <w:t>je propisana kazna zatvora u trajanju dužem od jedne godine</w:t>
      </w:r>
      <w:r w:rsidR="001B7FE0" w:rsidRPr="003C105A">
        <w:rPr>
          <w:rFonts w:cs="Arial"/>
          <w:color w:val="222222"/>
        </w:rPr>
        <w:t>,</w:t>
      </w:r>
      <w:r w:rsidR="00396FC6" w:rsidRPr="003C105A">
        <w:rPr>
          <w:rFonts w:cs="Arial"/>
          <w:color w:val="222222"/>
        </w:rPr>
        <w:t xml:space="preserve"> iz člana 26 stav </w:t>
      </w:r>
      <w:r w:rsidR="00F301D2" w:rsidRPr="003C105A">
        <w:rPr>
          <w:rFonts w:cs="Arial"/>
          <w:color w:val="222222"/>
        </w:rPr>
        <w:t>2</w:t>
      </w:r>
      <w:r w:rsidR="00396FC6" w:rsidRPr="003C105A">
        <w:rPr>
          <w:rFonts w:cs="Arial"/>
          <w:color w:val="222222"/>
        </w:rPr>
        <w:t xml:space="preserve"> tačka 10 ovog zakona;</w:t>
      </w:r>
    </w:p>
    <w:p w14:paraId="617AB6E8" w14:textId="53350AB7" w:rsidR="008839FE" w:rsidRPr="003C105A" w:rsidRDefault="008839FE" w:rsidP="00CD1511">
      <w:pPr>
        <w:pStyle w:val="ListParagraph"/>
        <w:numPr>
          <w:ilvl w:val="0"/>
          <w:numId w:val="17"/>
        </w:numPr>
        <w:shd w:val="clear" w:color="auto" w:fill="FFFFFF"/>
        <w:spacing w:after="150" w:line="240" w:lineRule="auto"/>
        <w:rPr>
          <w:rFonts w:eastAsia="Times New Roman" w:cs="Arial"/>
        </w:rPr>
      </w:pPr>
      <w:r w:rsidRPr="003C105A">
        <w:rPr>
          <w:rFonts w:eastAsia="Times New Roman" w:cs="Arial"/>
        </w:rPr>
        <w:t>priređivač prestane da ispunjava druge uslove ili ne ispunjava druge obaveze propisane ovim zakonom</w:t>
      </w:r>
      <w:r w:rsidR="00F301D2" w:rsidRPr="003C105A">
        <w:rPr>
          <w:rFonts w:eastAsia="Times New Roman" w:cs="Arial"/>
        </w:rPr>
        <w:t>;</w:t>
      </w:r>
    </w:p>
    <w:p w14:paraId="2720CB3F" w14:textId="763482D8" w:rsidR="00972CD9" w:rsidRPr="007B102E" w:rsidRDefault="00972CD9" w:rsidP="00CD1511">
      <w:pPr>
        <w:pStyle w:val="ListParagraph"/>
        <w:numPr>
          <w:ilvl w:val="0"/>
          <w:numId w:val="17"/>
        </w:numPr>
        <w:spacing w:after="0" w:line="240" w:lineRule="auto"/>
        <w:ind w:right="150"/>
        <w:rPr>
          <w:rFonts w:eastAsia="Times New Roman" w:cs="Arial"/>
          <w:b/>
          <w:color w:val="000000"/>
        </w:rPr>
      </w:pPr>
      <w:r w:rsidRPr="003C105A">
        <w:rPr>
          <w:rFonts w:eastAsia="Times New Roman" w:cs="Arial"/>
          <w:color w:val="000000"/>
        </w:rPr>
        <w:t xml:space="preserve">se u postupku nadzora utvrdi da je priređivač koji je kažnjen za neki od prekršaja iz </w:t>
      </w:r>
      <w:r w:rsidRPr="00072235">
        <w:rPr>
          <w:rFonts w:eastAsia="Times New Roman" w:cs="Arial"/>
          <w:color w:val="000000"/>
        </w:rPr>
        <w:t xml:space="preserve">člana </w:t>
      </w:r>
      <w:r w:rsidR="006C15E8" w:rsidRPr="00072235">
        <w:rPr>
          <w:rFonts w:eastAsia="Times New Roman" w:cs="Arial"/>
          <w:color w:val="000000"/>
        </w:rPr>
        <w:t>102 s</w:t>
      </w:r>
      <w:r w:rsidR="00D16984" w:rsidRPr="00072235">
        <w:rPr>
          <w:rFonts w:eastAsia="Times New Roman" w:cs="Arial"/>
          <w:color w:val="000000"/>
        </w:rPr>
        <w:t>tav 1 tač.</w:t>
      </w:r>
      <w:r w:rsidR="006C15E8" w:rsidRPr="00072235">
        <w:rPr>
          <w:rFonts w:eastAsia="Times New Roman" w:cs="Arial"/>
          <w:color w:val="000000"/>
        </w:rPr>
        <w:t xml:space="preserve"> 4, 5, 6, 7, 8, 13, 14, 15, 16, 17, 18, </w:t>
      </w:r>
      <w:r w:rsidR="00D16984" w:rsidRPr="00072235">
        <w:rPr>
          <w:rFonts w:eastAsia="Times New Roman" w:cs="Arial"/>
          <w:color w:val="000000"/>
        </w:rPr>
        <w:t xml:space="preserve">19, </w:t>
      </w:r>
      <w:r w:rsidR="006C15E8" w:rsidRPr="00072235">
        <w:rPr>
          <w:rFonts w:eastAsia="Times New Roman" w:cs="Arial"/>
          <w:color w:val="000000"/>
        </w:rPr>
        <w:t xml:space="preserve">20, </w:t>
      </w:r>
      <w:r w:rsidR="003F6030" w:rsidRPr="00072235">
        <w:rPr>
          <w:rFonts w:eastAsia="Times New Roman" w:cs="Arial"/>
          <w:color w:val="000000"/>
        </w:rPr>
        <w:t xml:space="preserve">21, </w:t>
      </w:r>
      <w:r w:rsidR="006C15E8" w:rsidRPr="00072235">
        <w:rPr>
          <w:rFonts w:eastAsia="Times New Roman" w:cs="Arial"/>
          <w:color w:val="000000"/>
        </w:rPr>
        <w:t>22,</w:t>
      </w:r>
      <w:r w:rsidR="00382D99" w:rsidRPr="00072235">
        <w:rPr>
          <w:rFonts w:eastAsia="Times New Roman" w:cs="Arial"/>
          <w:color w:val="000000"/>
        </w:rPr>
        <w:t xml:space="preserve"> </w:t>
      </w:r>
      <w:r w:rsidR="006C15E8" w:rsidRPr="00072235">
        <w:rPr>
          <w:rFonts w:eastAsia="Times New Roman" w:cs="Arial"/>
          <w:color w:val="000000"/>
        </w:rPr>
        <w:t xml:space="preserve">23, </w:t>
      </w:r>
      <w:r w:rsidR="003F6030" w:rsidRPr="00072235">
        <w:rPr>
          <w:rFonts w:eastAsia="Times New Roman" w:cs="Arial"/>
          <w:color w:val="000000"/>
        </w:rPr>
        <w:t xml:space="preserve">24, 25, </w:t>
      </w:r>
      <w:r w:rsidR="006C15E8" w:rsidRPr="00072235">
        <w:rPr>
          <w:rFonts w:eastAsia="Times New Roman" w:cs="Arial"/>
          <w:color w:val="000000"/>
        </w:rPr>
        <w:t xml:space="preserve">26, 27, </w:t>
      </w:r>
      <w:r w:rsidR="003F6030" w:rsidRPr="00072235">
        <w:rPr>
          <w:rFonts w:eastAsia="Times New Roman" w:cs="Arial"/>
          <w:color w:val="000000"/>
        </w:rPr>
        <w:t xml:space="preserve">28, </w:t>
      </w:r>
      <w:r w:rsidR="006C15E8" w:rsidRPr="00072235">
        <w:rPr>
          <w:rFonts w:eastAsia="Times New Roman" w:cs="Arial"/>
          <w:color w:val="000000"/>
        </w:rPr>
        <w:t xml:space="preserve">29, </w:t>
      </w:r>
      <w:r w:rsidR="003F6030" w:rsidRPr="00072235">
        <w:rPr>
          <w:rFonts w:eastAsia="Times New Roman" w:cs="Arial"/>
          <w:color w:val="000000"/>
        </w:rPr>
        <w:t>32, 33</w:t>
      </w:r>
      <w:r w:rsidR="006C15E8" w:rsidRPr="00072235">
        <w:rPr>
          <w:rFonts w:eastAsia="Times New Roman" w:cs="Arial"/>
          <w:color w:val="000000"/>
        </w:rPr>
        <w:t xml:space="preserve"> 34, 35, 36,37, 38, 39,</w:t>
      </w:r>
      <w:r w:rsidR="00B273B4" w:rsidRPr="00072235">
        <w:rPr>
          <w:rFonts w:eastAsia="Times New Roman" w:cs="Arial"/>
          <w:color w:val="000000"/>
        </w:rPr>
        <w:t xml:space="preserve">40, 41, </w:t>
      </w:r>
      <w:r w:rsidR="006C15E8" w:rsidRPr="00072235">
        <w:rPr>
          <w:rFonts w:eastAsia="Times New Roman" w:cs="Arial"/>
          <w:color w:val="000000"/>
        </w:rPr>
        <w:t xml:space="preserve">42, </w:t>
      </w:r>
      <w:r w:rsidR="00B273B4" w:rsidRPr="00072235">
        <w:rPr>
          <w:rFonts w:eastAsia="Times New Roman" w:cs="Arial"/>
          <w:color w:val="000000"/>
        </w:rPr>
        <w:t xml:space="preserve">65, 67, 74, 75, 76, 77, 78, </w:t>
      </w:r>
      <w:r w:rsidR="009F4FD1" w:rsidRPr="00072235">
        <w:rPr>
          <w:rFonts w:eastAsia="Times New Roman" w:cs="Arial"/>
          <w:color w:val="000000"/>
        </w:rPr>
        <w:t>80, 85, 86, 87, 88, 90, 92</w:t>
      </w:r>
      <w:r w:rsidR="007A79E5" w:rsidRPr="00072235">
        <w:rPr>
          <w:rFonts w:eastAsia="Times New Roman" w:cs="Arial"/>
          <w:color w:val="000000"/>
        </w:rPr>
        <w:t xml:space="preserve">, 95, 96, 97, 98, 99, 100, 101, 102, 103, 104, 105, 106, 107, 108, 109, 111, 112, 115, </w:t>
      </w:r>
      <w:r w:rsidR="00410E88" w:rsidRPr="00072235">
        <w:rPr>
          <w:rFonts w:eastAsia="Times New Roman" w:cs="Arial"/>
          <w:color w:val="000000"/>
        </w:rPr>
        <w:t xml:space="preserve">117, 120, 121, 122, 160, 161, 164, 165, 170, 173,174, 175, 176, 177, 178, 179, 180, 181, 182, 183, 184, 185, 186, 187, 188, 189, 190, 191, 192, 193, 194, 196, 197, 198, 199, 200.201, 202, 203, 204, 206, 207, 211,212, 213, 214,215, 216, 219, 220, 221, 222, 223, 224, ,225, ,227, </w:t>
      </w:r>
      <w:r w:rsidR="00E03D3A" w:rsidRPr="00072235">
        <w:rPr>
          <w:rFonts w:eastAsia="Times New Roman" w:cs="Arial"/>
          <w:color w:val="000000"/>
        </w:rPr>
        <w:t xml:space="preserve">228, 229, 230, 231, 232, 233, 234, 235, 240, 241, 242,243.244 </w:t>
      </w:r>
      <w:r w:rsidR="003C105A" w:rsidRPr="00072235">
        <w:rPr>
          <w:rFonts w:eastAsia="Times New Roman" w:cs="Arial"/>
          <w:color w:val="000000"/>
        </w:rPr>
        <w:t>i</w:t>
      </w:r>
      <w:r w:rsidR="00E03D3A" w:rsidRPr="00072235">
        <w:rPr>
          <w:rFonts w:eastAsia="Times New Roman" w:cs="Arial"/>
          <w:color w:val="000000"/>
        </w:rPr>
        <w:t xml:space="preserve"> 245 </w:t>
      </w:r>
      <w:r w:rsidRPr="00072235">
        <w:rPr>
          <w:rFonts w:eastAsia="Times New Roman" w:cs="Arial"/>
          <w:color w:val="000000"/>
        </w:rPr>
        <w:t>ponovio prekršaj za koji je kažnjen</w:t>
      </w:r>
      <w:r w:rsidR="00F301D2" w:rsidRPr="00072235">
        <w:rPr>
          <w:rFonts w:eastAsia="Times New Roman" w:cs="Arial"/>
          <w:color w:val="000000"/>
        </w:rPr>
        <w:t>.</w:t>
      </w:r>
    </w:p>
    <w:p w14:paraId="4881C7F4" w14:textId="77777777" w:rsidR="007B102E" w:rsidRPr="007B102E" w:rsidRDefault="007B102E" w:rsidP="007B102E">
      <w:pPr>
        <w:pStyle w:val="ListParagraph"/>
        <w:spacing w:after="0" w:line="240" w:lineRule="auto"/>
        <w:ind w:left="1080" w:right="150" w:firstLine="0"/>
        <w:rPr>
          <w:rFonts w:eastAsia="Times New Roman" w:cs="Arial"/>
          <w:b/>
          <w:color w:val="000000"/>
        </w:rPr>
      </w:pPr>
    </w:p>
    <w:p w14:paraId="3BC7D05A" w14:textId="48122F52" w:rsidR="008839FE" w:rsidRPr="00332D8F" w:rsidRDefault="008839FE" w:rsidP="007B102E">
      <w:r w:rsidRPr="00332D8F">
        <w:t>Odobrenje ukida organ koji je izdao to odobrenje</w:t>
      </w:r>
      <w:r w:rsidR="00940FA6" w:rsidRPr="00332D8F">
        <w:t xml:space="preserve"> </w:t>
      </w:r>
      <w:r w:rsidRPr="00332D8F">
        <w:t>ili drugostepeni organ, odnosno organ koji vrši nadzor, u skladu sa zakonom.</w:t>
      </w:r>
    </w:p>
    <w:p w14:paraId="7B90E003" w14:textId="7CAE3CD8" w:rsidR="008839FE" w:rsidRPr="00332D8F" w:rsidRDefault="008839FE" w:rsidP="007B102E">
      <w:r w:rsidRPr="00332D8F">
        <w:t>Kad je rješenje iz stava 1 ovog člana donio nadležni organ uprave, protiv tog rješenja može se izjaviti žalba, a kad je rješenje donijela Vlada, odnosno organ koji vrši nadzor u upravnom postupku, protiv tog rješenja može se pokrenuti upravni spor.</w:t>
      </w:r>
    </w:p>
    <w:p w14:paraId="7FEED2B0" w14:textId="412B03A1" w:rsidR="008839FE" w:rsidRPr="00332D8F" w:rsidRDefault="008839FE" w:rsidP="007B102E">
      <w:r w:rsidRPr="00332D8F">
        <w:t>Predlog za ukidanje odobrenja priređivaču nadležnom organu može da podnese zainteresovano lice.</w:t>
      </w:r>
      <w:r w:rsidR="004F7DD3">
        <w:t xml:space="preserve"> </w:t>
      </w:r>
    </w:p>
    <w:p w14:paraId="0815B708" w14:textId="77777777" w:rsidR="008839FE" w:rsidRPr="00332D8F" w:rsidRDefault="008839FE" w:rsidP="007B102E">
      <w:r w:rsidRPr="00332D8F">
        <w:t>U slučaju da priređivač igara u kazinima ima više odobrenja, osnov oduzimanja jednog odobrenja prenosi se na sva odobrenja, odnosno oduzimanjem jednog odobrenja oduzeće se sva odobrenja data tom priređivaču za priređivanje igara u kazinu.</w:t>
      </w:r>
    </w:p>
    <w:p w14:paraId="441B6295" w14:textId="77777777" w:rsidR="008839FE" w:rsidRPr="00332D8F" w:rsidRDefault="008839FE" w:rsidP="007B102E">
      <w:pPr>
        <w:rPr>
          <w:color w:val="FF0000"/>
        </w:rPr>
      </w:pPr>
      <w:r w:rsidRPr="00332D8F">
        <w:t>Priređivač kome je ukinuto odobrenje, može da podnese novi zahtjev za izdavanje odobrenja nadležnom organu, nakon isteka roka od dvije godine od dana ukidanja.</w:t>
      </w:r>
    </w:p>
    <w:p w14:paraId="69A1BC34" w14:textId="574D74BB" w:rsidR="008839FE" w:rsidRPr="00332D8F" w:rsidRDefault="008839FE" w:rsidP="007B102E">
      <w:r w:rsidRPr="00332D8F">
        <w:t>Rok za podnošenje novog zahtjeva za odobrenje iz stava</w:t>
      </w:r>
      <w:r w:rsidR="00F06072" w:rsidRPr="00332D8F">
        <w:t xml:space="preserve"> 6 </w:t>
      </w:r>
      <w:r w:rsidRPr="00332D8F">
        <w:t>ovog člana odnosi se i na osnivače ili stvarne vlasnike</w:t>
      </w:r>
      <w:r w:rsidR="002145FF" w:rsidRPr="00332D8F">
        <w:t>,</w:t>
      </w:r>
      <w:r w:rsidR="002145FF" w:rsidRPr="00332D8F">
        <w:rPr>
          <w:rFonts w:eastAsia="Times New Roman"/>
        </w:rPr>
        <w:t xml:space="preserve"> direktore, članove društva, članove organa upravljanja i rukovođenja</w:t>
      </w:r>
      <w:r w:rsidRPr="00332D8F">
        <w:t xml:space="preserve"> </w:t>
      </w:r>
      <w:r w:rsidRPr="00332D8F">
        <w:lastRenderedPageBreak/>
        <w:t>priređivača kome je ukinuto odobrenje</w:t>
      </w:r>
      <w:r w:rsidR="002145FF" w:rsidRPr="00332D8F">
        <w:t>,</w:t>
      </w:r>
      <w:r w:rsidRPr="00332D8F">
        <w:t xml:space="preserve"> ako su isti osnivači ili stvarni vlasnici drugog privrednog društva koje podnosi </w:t>
      </w:r>
      <w:r w:rsidR="002145FF" w:rsidRPr="00332D8F">
        <w:t xml:space="preserve">zahtjev za </w:t>
      </w:r>
      <w:r w:rsidRPr="00332D8F">
        <w:t>odobrenje za priređivanje igara na sreću.</w:t>
      </w:r>
    </w:p>
    <w:p w14:paraId="7CBDFB11" w14:textId="77777777" w:rsidR="008839FE" w:rsidRPr="00332D8F" w:rsidRDefault="008839FE" w:rsidP="007B102E">
      <w:pPr>
        <w:rPr>
          <w:rFonts w:eastAsia="Times New Roman"/>
        </w:rPr>
      </w:pPr>
      <w:r w:rsidRPr="00332D8F">
        <w:rPr>
          <w:rFonts w:eastAsia="Times New Roman"/>
        </w:rPr>
        <w:t>Ako u momentu donošenja rešenja iz stava 1 ovog člana priređivač ima dug shodno obavezama iz ovog zakona dužan je da isti izmiri u roku od pet dana od dana prijema rešenja.</w:t>
      </w:r>
    </w:p>
    <w:p w14:paraId="1F55B5C3" w14:textId="0F393083" w:rsidR="008839FE" w:rsidRPr="00332D8F" w:rsidRDefault="008839FE" w:rsidP="007B102E">
      <w:pPr>
        <w:rPr>
          <w:rFonts w:eastAsia="Times New Roman"/>
        </w:rPr>
      </w:pPr>
      <w:r w:rsidRPr="00332D8F">
        <w:rPr>
          <w:rFonts w:eastAsia="Times New Roman"/>
        </w:rPr>
        <w:t xml:space="preserve">Ako priređivač ne postupi u skladu sa stavom </w:t>
      </w:r>
      <w:r w:rsidR="00940FA6" w:rsidRPr="00332D8F">
        <w:rPr>
          <w:rFonts w:eastAsia="Times New Roman"/>
        </w:rPr>
        <w:t>8</w:t>
      </w:r>
      <w:r w:rsidRPr="00332D8F">
        <w:rPr>
          <w:rFonts w:eastAsia="Times New Roman"/>
        </w:rPr>
        <w:t xml:space="preserve"> ovog člana nadzorni organ će aktivirati bank</w:t>
      </w:r>
      <w:r w:rsidR="003B40DB" w:rsidRPr="00332D8F">
        <w:rPr>
          <w:rFonts w:eastAsia="Times New Roman"/>
        </w:rPr>
        <w:t>arsku</w:t>
      </w:r>
      <w:r w:rsidRPr="00332D8F">
        <w:rPr>
          <w:rFonts w:eastAsia="Times New Roman"/>
        </w:rPr>
        <w:t xml:space="preserve"> garanciju, koju je priređivač dostavio u skladu sa ovim zakonom.</w:t>
      </w:r>
      <w:bookmarkStart w:id="58" w:name="str_89"/>
      <w:bookmarkEnd w:id="58"/>
    </w:p>
    <w:p w14:paraId="362AB39C" w14:textId="77777777" w:rsidR="008839FE" w:rsidRPr="00AB7978" w:rsidRDefault="008839FE" w:rsidP="007B102E">
      <w:pPr>
        <w:spacing w:after="120"/>
        <w:ind w:firstLine="0"/>
        <w:jc w:val="center"/>
        <w:rPr>
          <w:rFonts w:cs="Arial"/>
          <w:b/>
        </w:rPr>
      </w:pPr>
      <w:bookmarkStart w:id="59" w:name="_Hlk174879995"/>
      <w:r w:rsidRPr="006942E2">
        <w:rPr>
          <w:rFonts w:cs="Arial"/>
          <w:b/>
        </w:rPr>
        <w:t>VI NAGRADNE IGRE</w:t>
      </w:r>
    </w:p>
    <w:p w14:paraId="76DC8A5B" w14:textId="0C0F6AEA" w:rsidR="00AB3A83" w:rsidRPr="007B102E" w:rsidRDefault="008839FE" w:rsidP="007B102E">
      <w:pPr>
        <w:spacing w:after="120"/>
        <w:ind w:firstLine="0"/>
        <w:jc w:val="center"/>
        <w:rPr>
          <w:b/>
          <w:bCs/>
        </w:rPr>
      </w:pPr>
      <w:r w:rsidRPr="007B102E">
        <w:rPr>
          <w:b/>
          <w:bCs/>
        </w:rPr>
        <w:t xml:space="preserve">Član </w:t>
      </w:r>
      <w:r w:rsidR="002D2488" w:rsidRPr="007B102E">
        <w:rPr>
          <w:b/>
          <w:bCs/>
        </w:rPr>
        <w:t>89</w:t>
      </w:r>
    </w:p>
    <w:bookmarkEnd w:id="59"/>
    <w:p w14:paraId="72D52D49" w14:textId="77777777" w:rsidR="008839FE" w:rsidRPr="001A4F28" w:rsidRDefault="008839FE" w:rsidP="007B102E">
      <w:r w:rsidRPr="001A4F28">
        <w:t>Nagradne igre su igre koje, radi reklamiranja sopstvenih proizvoda i usluga, priređuju privredna društva, preduzetnici i druga pravna i fizička lica, pri čemu se priređivač obavezuje da izvučenim dobitnicima podijeli nagrade u robi ili uslugama, a da se od učesnika ne zahtijeva posebna uplata za učestvovanje u igri.</w:t>
      </w:r>
    </w:p>
    <w:p w14:paraId="77373736" w14:textId="77777777" w:rsidR="008839FE" w:rsidRPr="001A4F28" w:rsidRDefault="008839FE" w:rsidP="007B102E">
      <w:r w:rsidRPr="001A4F28">
        <w:t>Na utvrđenu vrijednost fonda nagradnih igara priređivači plaćaju 5% u korist budžeta Crne Gore.</w:t>
      </w:r>
    </w:p>
    <w:p w14:paraId="1C4E0FD3" w14:textId="77777777" w:rsidR="008839FE" w:rsidRPr="001A4F28" w:rsidRDefault="008839FE" w:rsidP="007B102E">
      <w:r w:rsidRPr="001A4F28">
        <w:t>Pravila nagradne igre obavezno moraju sadržati:</w:t>
      </w:r>
    </w:p>
    <w:p w14:paraId="79C1D935" w14:textId="77777777" w:rsidR="008839FE" w:rsidRPr="006E7109" w:rsidRDefault="008839FE" w:rsidP="00CD1511">
      <w:pPr>
        <w:pStyle w:val="ListParagraph"/>
        <w:numPr>
          <w:ilvl w:val="0"/>
          <w:numId w:val="23"/>
        </w:numPr>
        <w:spacing w:after="120"/>
        <w:rPr>
          <w:rFonts w:cs="Arial"/>
        </w:rPr>
      </w:pPr>
      <w:r w:rsidRPr="006E7109">
        <w:rPr>
          <w:rFonts w:cs="Arial"/>
        </w:rPr>
        <w:t>puni naziv, matični broj i adresu sjedišta priređivača nagradne igre;</w:t>
      </w:r>
    </w:p>
    <w:p w14:paraId="1CB6B201" w14:textId="77777777" w:rsidR="008839FE" w:rsidRPr="006E7109" w:rsidRDefault="008839FE" w:rsidP="00CD1511">
      <w:pPr>
        <w:pStyle w:val="ListParagraph"/>
        <w:numPr>
          <w:ilvl w:val="0"/>
          <w:numId w:val="23"/>
        </w:numPr>
        <w:spacing w:after="120"/>
        <w:rPr>
          <w:rFonts w:cs="Arial"/>
        </w:rPr>
      </w:pPr>
      <w:r w:rsidRPr="006E7109">
        <w:rPr>
          <w:rFonts w:cs="Arial"/>
        </w:rPr>
        <w:t>svrhu priređivanja nagradne igre;</w:t>
      </w:r>
    </w:p>
    <w:p w14:paraId="27D78BA2" w14:textId="77777777" w:rsidR="008839FE" w:rsidRPr="006E7109" w:rsidRDefault="008839FE" w:rsidP="00CD1511">
      <w:pPr>
        <w:pStyle w:val="ListParagraph"/>
        <w:numPr>
          <w:ilvl w:val="0"/>
          <w:numId w:val="23"/>
        </w:numPr>
        <w:spacing w:after="120"/>
        <w:rPr>
          <w:rFonts w:cs="Arial"/>
        </w:rPr>
      </w:pPr>
      <w:r w:rsidRPr="006E7109">
        <w:rPr>
          <w:rFonts w:cs="Arial"/>
        </w:rPr>
        <w:t>vrijeme trajanja nagradne igre;</w:t>
      </w:r>
    </w:p>
    <w:p w14:paraId="13149355" w14:textId="77777777" w:rsidR="008839FE" w:rsidRPr="006E7109" w:rsidRDefault="008839FE" w:rsidP="00CD1511">
      <w:pPr>
        <w:pStyle w:val="ListParagraph"/>
        <w:numPr>
          <w:ilvl w:val="0"/>
          <w:numId w:val="23"/>
        </w:numPr>
        <w:rPr>
          <w:rFonts w:cs="Arial"/>
        </w:rPr>
      </w:pPr>
      <w:r w:rsidRPr="006E7109">
        <w:rPr>
          <w:rFonts w:cs="Arial"/>
        </w:rPr>
        <w:t>fond nagrada nagradne igre utvrđen isključivo od dobara i usluga koje priređivač ne može zamijeniti za novac, a čija ukupna vrijednost po tržišnim cijenama ne može preći 100.000 € po nagradnoj igri;</w:t>
      </w:r>
    </w:p>
    <w:p w14:paraId="1764D050" w14:textId="77777777" w:rsidR="008839FE" w:rsidRPr="006E7109" w:rsidRDefault="008839FE" w:rsidP="00CD1511">
      <w:pPr>
        <w:pStyle w:val="ListParagraph"/>
        <w:numPr>
          <w:ilvl w:val="0"/>
          <w:numId w:val="23"/>
        </w:numPr>
        <w:rPr>
          <w:rFonts w:cs="Arial"/>
        </w:rPr>
      </w:pPr>
      <w:r w:rsidRPr="006E7109">
        <w:rPr>
          <w:rFonts w:cs="Arial"/>
        </w:rPr>
        <w:t>u eurima iskazanu pojedinačnu vrijednost svake nagrade iz fonda nagrada utvrđenog u skladu s tačkom 4 ovog stava;</w:t>
      </w:r>
    </w:p>
    <w:p w14:paraId="11985BE4" w14:textId="77777777" w:rsidR="008839FE" w:rsidRDefault="008839FE" w:rsidP="00CD1511">
      <w:pPr>
        <w:pStyle w:val="ListParagraph"/>
        <w:numPr>
          <w:ilvl w:val="0"/>
          <w:numId w:val="23"/>
        </w:numPr>
        <w:rPr>
          <w:rFonts w:cs="Arial"/>
        </w:rPr>
      </w:pPr>
      <w:r w:rsidRPr="006E7109">
        <w:rPr>
          <w:rFonts w:cs="Arial"/>
        </w:rPr>
        <w:t>uslove za učestvovanje u nagradnoj igri;</w:t>
      </w:r>
    </w:p>
    <w:p w14:paraId="1D09F09A" w14:textId="77777777" w:rsidR="008839FE" w:rsidRPr="006E7109" w:rsidRDefault="008839FE" w:rsidP="00CD1511">
      <w:pPr>
        <w:pStyle w:val="ListParagraph"/>
        <w:numPr>
          <w:ilvl w:val="0"/>
          <w:numId w:val="23"/>
        </w:numPr>
        <w:rPr>
          <w:rFonts w:cs="Arial"/>
        </w:rPr>
      </w:pPr>
      <w:r w:rsidRPr="006E7109">
        <w:rPr>
          <w:rFonts w:cs="Arial"/>
        </w:rPr>
        <w:t>postupak priređivanja i sprovođenja nagradne igre i izvlačenja nagrada;</w:t>
      </w:r>
    </w:p>
    <w:p w14:paraId="21601552" w14:textId="77777777" w:rsidR="008839FE" w:rsidRPr="006E7109" w:rsidRDefault="008839FE" w:rsidP="00CD1511">
      <w:pPr>
        <w:pStyle w:val="ListParagraph"/>
        <w:numPr>
          <w:ilvl w:val="0"/>
          <w:numId w:val="23"/>
        </w:numPr>
        <w:rPr>
          <w:rFonts w:cs="Arial"/>
        </w:rPr>
      </w:pPr>
      <w:r w:rsidRPr="006E7109">
        <w:rPr>
          <w:rFonts w:cs="Arial"/>
        </w:rPr>
        <w:t>način objave rezultata, odnosno dobitnika nagrada;</w:t>
      </w:r>
    </w:p>
    <w:p w14:paraId="7E1EA84D" w14:textId="77777777" w:rsidR="008839FE" w:rsidRPr="006E7109" w:rsidRDefault="008839FE" w:rsidP="00CD1511">
      <w:pPr>
        <w:pStyle w:val="ListParagraph"/>
        <w:numPr>
          <w:ilvl w:val="0"/>
          <w:numId w:val="23"/>
        </w:numPr>
        <w:rPr>
          <w:rFonts w:cs="Arial"/>
        </w:rPr>
      </w:pPr>
      <w:r w:rsidRPr="006E7109">
        <w:rPr>
          <w:rFonts w:cs="Arial"/>
        </w:rPr>
        <w:t>rok za podizanje nagrada;</w:t>
      </w:r>
    </w:p>
    <w:p w14:paraId="792B970B" w14:textId="77777777" w:rsidR="008839FE" w:rsidRPr="006E7109" w:rsidRDefault="008839FE" w:rsidP="00CD1511">
      <w:pPr>
        <w:pStyle w:val="ListParagraph"/>
        <w:numPr>
          <w:ilvl w:val="0"/>
          <w:numId w:val="23"/>
        </w:numPr>
        <w:rPr>
          <w:rFonts w:cs="Arial"/>
        </w:rPr>
      </w:pPr>
      <w:r w:rsidRPr="006E7109">
        <w:rPr>
          <w:rFonts w:cs="Arial"/>
        </w:rPr>
        <w:t>način na koji učesnici nagradne igre dobijaju nagrade, ako su ispunili uslove propisane pravilima;</w:t>
      </w:r>
    </w:p>
    <w:p w14:paraId="184E719E" w14:textId="77777777" w:rsidR="008839FE" w:rsidRPr="006E7109" w:rsidRDefault="008839FE" w:rsidP="00CD1511">
      <w:pPr>
        <w:pStyle w:val="ListParagraph"/>
        <w:numPr>
          <w:ilvl w:val="0"/>
          <w:numId w:val="23"/>
        </w:numPr>
        <w:rPr>
          <w:rFonts w:cs="Arial"/>
        </w:rPr>
      </w:pPr>
      <w:r w:rsidRPr="006E7109">
        <w:rPr>
          <w:rFonts w:cs="Arial"/>
        </w:rPr>
        <w:t>nadležni sud za rješavanje spornih pitanja između priređivača i učesnika nagradne igre.</w:t>
      </w:r>
    </w:p>
    <w:p w14:paraId="14696E2D" w14:textId="77777777" w:rsidR="008839FE" w:rsidRPr="001A4F28" w:rsidRDefault="008839FE" w:rsidP="007B102E">
      <w:r w:rsidRPr="001A4F28">
        <w:t>Pravila nagradne igre iz stava 3 ovog člana propisuje priređivač, a primjenjuju se po dobijanju saglasnosti od nadležnog organa i objavljivanja u najmanje jednom dnevnom štampanom mediju.</w:t>
      </w:r>
    </w:p>
    <w:p w14:paraId="2BB47B88" w14:textId="77777777" w:rsidR="008839FE" w:rsidRPr="001A4F28" w:rsidRDefault="008839FE" w:rsidP="007B102E">
      <w:r w:rsidRPr="001A4F28">
        <w:t>Nagradni fond u vrijednosti većoj od 500 €, koji nakon završetka nagradne igre nije podijeljen, priređivač je dužan prodati na javnom nadmetanju, a sredstva ostvarena prodajom uplatiti u budžet Crne Gore u roku od 90 dana od dana isteka roka za podizanje nagrada.</w:t>
      </w:r>
    </w:p>
    <w:p w14:paraId="45F3D950" w14:textId="381B56DD" w:rsidR="008839FE" w:rsidRPr="001A4F28" w:rsidRDefault="008839FE" w:rsidP="007B102E">
      <w:r w:rsidRPr="001A4F28">
        <w:t xml:space="preserve">Nagradne igre ne mogu biti priređene i sprovedene na isti način kao igre iz člana </w:t>
      </w:r>
      <w:r w:rsidR="002D2488">
        <w:t>8</w:t>
      </w:r>
      <w:r w:rsidRPr="001A4F28">
        <w:t xml:space="preserve"> stav 1 tačka </w:t>
      </w:r>
      <w:r>
        <w:t>4</w:t>
      </w:r>
      <w:r w:rsidRPr="001A4F28">
        <w:t xml:space="preserve"> ovog zakona, a način njihovog priređivanja zavisi od djelatnosti koja se reklamira.</w:t>
      </w:r>
    </w:p>
    <w:p w14:paraId="020ECAF9" w14:textId="2CECDF4E" w:rsidR="0070573D" w:rsidRPr="006E7109" w:rsidRDefault="008839FE" w:rsidP="007B102E">
      <w:r w:rsidRPr="001A4F28">
        <w:t>Ostale uslove koje mora ispuniti priređivač nagradnih igara propisuje Ministarstvo.</w:t>
      </w:r>
    </w:p>
    <w:p w14:paraId="53F5C799" w14:textId="77777777" w:rsidR="007B102E" w:rsidRDefault="007B102E" w:rsidP="008839FE">
      <w:pPr>
        <w:spacing w:after="0"/>
        <w:jc w:val="center"/>
        <w:rPr>
          <w:rFonts w:cs="Arial"/>
          <w:b/>
        </w:rPr>
      </w:pPr>
      <w:bookmarkStart w:id="60" w:name="str_121"/>
      <w:bookmarkEnd w:id="60"/>
    </w:p>
    <w:p w14:paraId="7C1F800C" w14:textId="4922B7E6" w:rsidR="008839FE" w:rsidRPr="00AD4591" w:rsidRDefault="008839FE" w:rsidP="007B102E">
      <w:pPr>
        <w:spacing w:after="120"/>
        <w:ind w:firstLine="0"/>
        <w:jc w:val="center"/>
        <w:rPr>
          <w:rFonts w:cs="Arial"/>
          <w:b/>
        </w:rPr>
      </w:pPr>
      <w:r w:rsidRPr="006942E2">
        <w:rPr>
          <w:rFonts w:cs="Arial"/>
          <w:b/>
        </w:rPr>
        <w:lastRenderedPageBreak/>
        <w:t>VI</w:t>
      </w:r>
      <w:r>
        <w:rPr>
          <w:rFonts w:cs="Arial"/>
          <w:b/>
        </w:rPr>
        <w:t>I NADZOR</w:t>
      </w:r>
    </w:p>
    <w:p w14:paraId="5F803901" w14:textId="77777777" w:rsidR="008839FE" w:rsidRPr="000C4C1F" w:rsidRDefault="008839FE" w:rsidP="007B102E">
      <w:pPr>
        <w:spacing w:after="120"/>
        <w:ind w:firstLine="0"/>
        <w:jc w:val="center"/>
        <w:rPr>
          <w:rFonts w:cs="Arial"/>
          <w:b/>
        </w:rPr>
      </w:pPr>
      <w:r w:rsidRPr="000C4C1F">
        <w:rPr>
          <w:rFonts w:cs="Arial"/>
          <w:b/>
        </w:rPr>
        <w:t>Nadzor nad sprovođenjem ovog zakona</w:t>
      </w:r>
    </w:p>
    <w:p w14:paraId="5517C3E3" w14:textId="3EA8F8E3" w:rsidR="008839FE" w:rsidRPr="000C4C1F" w:rsidRDefault="008839FE" w:rsidP="007B102E">
      <w:pPr>
        <w:spacing w:after="120"/>
        <w:ind w:firstLine="0"/>
        <w:jc w:val="center"/>
        <w:textAlignment w:val="center"/>
        <w:rPr>
          <w:rFonts w:cs="Arial"/>
          <w:b/>
        </w:rPr>
      </w:pPr>
      <w:bookmarkStart w:id="61" w:name="clan_184"/>
      <w:bookmarkEnd w:id="61"/>
      <w:r w:rsidRPr="000C4C1F">
        <w:rPr>
          <w:rFonts w:cs="Arial"/>
          <w:b/>
        </w:rPr>
        <w:t xml:space="preserve">Član </w:t>
      </w:r>
      <w:r w:rsidR="00940FA6">
        <w:rPr>
          <w:rFonts w:cs="Arial"/>
          <w:b/>
        </w:rPr>
        <w:t>9</w:t>
      </w:r>
      <w:r w:rsidR="002135FF">
        <w:rPr>
          <w:rFonts w:cs="Arial"/>
          <w:b/>
        </w:rPr>
        <w:t>0</w:t>
      </w:r>
    </w:p>
    <w:p w14:paraId="0BC2C438" w14:textId="67AB976A" w:rsidR="008839FE" w:rsidRDefault="008839FE" w:rsidP="007B102E">
      <w:r w:rsidRPr="000C4C1F">
        <w:t>Nadzor nad sprovođenjem ovog zakona, drugih propisa i akata donijetih na osnovu ovog zakona</w:t>
      </w:r>
      <w:r>
        <w:t xml:space="preserve"> vrši ministarstvo nadležno za poslove finansija (u daljem tekstu: Ministarstvo).</w:t>
      </w:r>
    </w:p>
    <w:p w14:paraId="49EE4946" w14:textId="77777777" w:rsidR="008839FE" w:rsidRDefault="008839FE" w:rsidP="007B102E">
      <w:r w:rsidRPr="007C00A3">
        <w:t xml:space="preserve">Nadzor nad </w:t>
      </w:r>
      <w:r>
        <w:t xml:space="preserve">sprovođenjem </w:t>
      </w:r>
      <w:r w:rsidRPr="007C00A3">
        <w:t>odredb</w:t>
      </w:r>
      <w:r>
        <w:t>i ovog zakona</w:t>
      </w:r>
      <w:r w:rsidRPr="007C00A3">
        <w:t xml:space="preserve"> koje se odnose na neovla</w:t>
      </w:r>
      <w:r>
        <w:t>š</w:t>
      </w:r>
      <w:r w:rsidRPr="007C00A3">
        <w:t xml:space="preserve">ćenog priređivača igara na sreću putem interneta vrši </w:t>
      </w:r>
      <w:r>
        <w:t>inspektor za elektronske komunikacije i regulatorni organ.</w:t>
      </w:r>
    </w:p>
    <w:p w14:paraId="557DCD5B" w14:textId="77777777" w:rsidR="008839FE" w:rsidRDefault="008839FE" w:rsidP="007B102E">
      <w:r>
        <w:t>Nadzor nad sprovođenjem odredbi ovog zakona koje se odnose na oglašavanje igara na sreću u medijima vrši ministarstvo nadležno za poslove medija i regulatorni organ.</w:t>
      </w:r>
    </w:p>
    <w:p w14:paraId="59041FCE" w14:textId="77777777" w:rsidR="008839FE" w:rsidRPr="000C4C1F" w:rsidRDefault="008839FE" w:rsidP="007B102E">
      <w:r>
        <w:t>Nadzor nad sprovođenjem odredbi ovog zakona koje se odnose na prevenciju bolesti zavisnosti kod učesnika igara na sreću vrši zdravstveni inspektor.</w:t>
      </w:r>
    </w:p>
    <w:p w14:paraId="0E45189A" w14:textId="77777777" w:rsidR="008839FE" w:rsidRPr="007B102E" w:rsidRDefault="008839FE" w:rsidP="007B102E">
      <w:pPr>
        <w:spacing w:after="120"/>
        <w:ind w:firstLine="0"/>
        <w:jc w:val="center"/>
        <w:rPr>
          <w:b/>
          <w:bCs/>
        </w:rPr>
      </w:pPr>
      <w:bookmarkStart w:id="62" w:name="sadrzaj199"/>
      <w:bookmarkEnd w:id="62"/>
      <w:r w:rsidRPr="007B102E">
        <w:rPr>
          <w:b/>
          <w:bCs/>
        </w:rPr>
        <w:t>Inspekcijski i stručni nadzor</w:t>
      </w:r>
    </w:p>
    <w:p w14:paraId="0BCD7B9A" w14:textId="69ED6541" w:rsidR="008839FE" w:rsidRPr="007B102E" w:rsidRDefault="008839FE" w:rsidP="007B102E">
      <w:pPr>
        <w:spacing w:after="120"/>
        <w:ind w:firstLine="0"/>
        <w:jc w:val="center"/>
        <w:rPr>
          <w:b/>
          <w:bCs/>
        </w:rPr>
      </w:pPr>
      <w:bookmarkStart w:id="63" w:name="clan_185"/>
      <w:bookmarkEnd w:id="63"/>
      <w:r w:rsidRPr="007B102E">
        <w:rPr>
          <w:b/>
          <w:bCs/>
        </w:rPr>
        <w:t xml:space="preserve">Član </w:t>
      </w:r>
      <w:r w:rsidR="00940FA6" w:rsidRPr="007B102E">
        <w:rPr>
          <w:b/>
          <w:bCs/>
        </w:rPr>
        <w:t>9</w:t>
      </w:r>
      <w:r w:rsidR="00324557" w:rsidRPr="007B102E">
        <w:rPr>
          <w:b/>
          <w:bCs/>
        </w:rPr>
        <w:t>1</w:t>
      </w:r>
    </w:p>
    <w:p w14:paraId="650B8A80" w14:textId="77777777" w:rsidR="008839FE" w:rsidRPr="007B102E" w:rsidRDefault="008839FE" w:rsidP="007B102E">
      <w:r w:rsidRPr="007B102E">
        <w:t>Inspekcijski nadzor u oblasti igara na sreću vrši Ministarstvo, preko inspektora za igre na sreću (u daljem tekstu: inspektor).</w:t>
      </w:r>
    </w:p>
    <w:p w14:paraId="6D92018C" w14:textId="2EFFF00F" w:rsidR="000321B1" w:rsidRPr="007B102E" w:rsidRDefault="000321B1" w:rsidP="007B102E">
      <w:r w:rsidRPr="007B102E">
        <w:t xml:space="preserve">Nadzor nad sprovođenjem odredbi ovog zakona koje </w:t>
      </w:r>
      <w:bookmarkStart w:id="64" w:name="_Hlk180008206"/>
      <w:r w:rsidRPr="007B102E">
        <w:t xml:space="preserve">se odnose na ulazak maloljetnih lica u objekte u kojima se priređuju igre na sreću i utvrđivanje njihovog identiteta vrši inspektor iz stava 1 ovog </w:t>
      </w:r>
      <w:r w:rsidRPr="007B102E">
        <w:rPr>
          <w:lang w:val="sr-Latn-ME"/>
        </w:rPr>
        <w:t>člana</w:t>
      </w:r>
      <w:r w:rsidRPr="007B102E">
        <w:t xml:space="preserve"> </w:t>
      </w:r>
      <w:bookmarkEnd w:id="64"/>
      <w:r w:rsidRPr="007B102E">
        <w:t>i/ili ministarstvo nadležno za unutrašnje poslove, preko Policije.</w:t>
      </w:r>
    </w:p>
    <w:p w14:paraId="06CD3C40" w14:textId="77777777" w:rsidR="008839FE" w:rsidRPr="007B102E" w:rsidRDefault="008839FE" w:rsidP="007B102E">
      <w:r w:rsidRPr="007B102E">
        <w:t>Stručni nadzor u oblasti igara na sreću vrši nadležni organ uprave, preko ovlašćenog službenog lica (u daljem tekstu: nadzornik).</w:t>
      </w:r>
    </w:p>
    <w:p w14:paraId="0A8D1E5F" w14:textId="77777777" w:rsidR="008839FE" w:rsidRPr="007B102E" w:rsidRDefault="008839FE" w:rsidP="007B102E">
      <w:r w:rsidRPr="007B102E">
        <w:t>Inspektor, odnosno nadzornik prilikom inspekcijskog, odnosno stručnog pregleda, svojstvo organa nadzora dokazuje službenom legitimacijom.</w:t>
      </w:r>
    </w:p>
    <w:p w14:paraId="02B5C30A" w14:textId="7828C983" w:rsidR="00B2360B" w:rsidRPr="007B102E" w:rsidRDefault="008839FE" w:rsidP="007B102E">
      <w:pPr>
        <w:rPr>
          <w:color w:val="000000"/>
        </w:rPr>
      </w:pPr>
      <w:r w:rsidRPr="007B102E">
        <w:t>Organi koji vrše inspekcijski i stručni nadzor, dužni su u poslovima nadzora ostvarivati potrebnu koordinaciju, komunikaciju i saradnju</w:t>
      </w:r>
      <w:r w:rsidRPr="007B102E">
        <w:rPr>
          <w:color w:val="000000"/>
        </w:rPr>
        <w:t>.</w:t>
      </w:r>
    </w:p>
    <w:p w14:paraId="4F36E7C3" w14:textId="77777777" w:rsidR="008839FE" w:rsidRPr="00AD4591" w:rsidRDefault="008839FE" w:rsidP="007B102E">
      <w:pPr>
        <w:spacing w:after="120"/>
        <w:ind w:firstLine="0"/>
        <w:jc w:val="center"/>
        <w:rPr>
          <w:rFonts w:cs="Arial"/>
          <w:b/>
        </w:rPr>
      </w:pPr>
      <w:r w:rsidRPr="00AD4591">
        <w:rPr>
          <w:rFonts w:cs="Arial"/>
          <w:b/>
        </w:rPr>
        <w:t>Inspekcijski nadzor</w:t>
      </w:r>
    </w:p>
    <w:p w14:paraId="75D5AD13" w14:textId="253C025C" w:rsidR="00BE2E46" w:rsidRDefault="008839FE" w:rsidP="007B102E">
      <w:pPr>
        <w:spacing w:after="120"/>
        <w:ind w:firstLine="0"/>
        <w:jc w:val="center"/>
        <w:rPr>
          <w:rFonts w:cs="Arial"/>
          <w:b/>
        </w:rPr>
      </w:pPr>
      <w:bookmarkStart w:id="65" w:name="clan_186"/>
      <w:bookmarkEnd w:id="65"/>
      <w:r w:rsidRPr="00AD4591">
        <w:rPr>
          <w:rFonts w:cs="Arial"/>
          <w:b/>
        </w:rPr>
        <w:t xml:space="preserve">Član </w:t>
      </w:r>
      <w:r w:rsidR="00940FA6">
        <w:rPr>
          <w:rFonts w:cs="Arial"/>
          <w:b/>
        </w:rPr>
        <w:t>9</w:t>
      </w:r>
      <w:r w:rsidR="00324557">
        <w:rPr>
          <w:rFonts w:cs="Arial"/>
          <w:b/>
        </w:rPr>
        <w:t>2</w:t>
      </w:r>
    </w:p>
    <w:p w14:paraId="43D53FA8" w14:textId="2354588C" w:rsidR="008839FE" w:rsidRPr="007B102E" w:rsidRDefault="007D35EF" w:rsidP="007B102E">
      <w:r>
        <w:rPr>
          <w:rFonts w:ascii="Roboto" w:hAnsi="Roboto"/>
        </w:rPr>
        <w:tab/>
      </w:r>
      <w:r w:rsidR="008839FE" w:rsidRPr="007B102E">
        <w:t xml:space="preserve">Poslove inspekcijskog nadzora iz člana </w:t>
      </w:r>
      <w:r w:rsidR="00324557" w:rsidRPr="007B102E">
        <w:t>91</w:t>
      </w:r>
      <w:r w:rsidR="008839FE" w:rsidRPr="007B102E">
        <w:t xml:space="preserve"> ovog zakona vrši inspektor, u skladu sa ovim zakonom, </w:t>
      </w:r>
      <w:r w:rsidR="00904257" w:rsidRPr="007B102E">
        <w:t>propisom</w:t>
      </w:r>
      <w:r w:rsidR="008839FE" w:rsidRPr="007B102E">
        <w:t xml:space="preserve"> kojim se uređuje sprečavanje pranja novca i finansiranje terorizma, zakonom kojim se uređuju inspekcijski nadzor i zakonom o upravnom postupku.</w:t>
      </w:r>
      <w:bookmarkStart w:id="66" w:name="_Hlk171342545"/>
    </w:p>
    <w:p w14:paraId="66F7F02A" w14:textId="77777777" w:rsidR="008839FE" w:rsidRPr="007B102E" w:rsidRDefault="008839FE" w:rsidP="007B102E">
      <w:r w:rsidRPr="007B102E">
        <w:t>Inspektor za igre na sreću prikuplja podatke, prati i analizira stanje u oblasti inspekcijskog nadzora koji je u nj</w:t>
      </w:r>
      <w:bookmarkEnd w:id="66"/>
      <w:r w:rsidRPr="007B102E">
        <w:t>egovom djelokrugu rada.</w:t>
      </w:r>
    </w:p>
    <w:p w14:paraId="50C556D2" w14:textId="77777777" w:rsidR="008839FE" w:rsidRPr="007B102E" w:rsidRDefault="008839FE" w:rsidP="007B102E">
      <w:r w:rsidRPr="007B102E">
        <w:t>Podatke iz stava 2 ovog člana inspektor za igre na sreću prikuplja neposredno prilikom vršenja inspekcijskog nadzora i iz dostupnih evidencija, registara, informacionih sistema koje vodi nadležni organ uprave, kao i iz drugih javno dostupnih izvora.</w:t>
      </w:r>
    </w:p>
    <w:p w14:paraId="3DA08EC8" w14:textId="77777777" w:rsidR="008839FE" w:rsidRPr="007B102E" w:rsidRDefault="008839FE" w:rsidP="007B102E">
      <w:r w:rsidRPr="007B102E">
        <w:t>Inspekcijski nadzor se zasniva na procjeni rizika tako da se rizikom djelotvorno upravlja.</w:t>
      </w:r>
    </w:p>
    <w:p w14:paraId="539255FD" w14:textId="77777777" w:rsidR="008839FE" w:rsidRPr="007B102E" w:rsidRDefault="008839FE" w:rsidP="007B102E">
      <w:r w:rsidRPr="007B102E">
        <w:lastRenderedPageBreak/>
        <w:t>Rizik, prema stepenu, može biti neznatan, nizak, srednji, visok i kritičan.</w:t>
      </w:r>
    </w:p>
    <w:p w14:paraId="16BF3099" w14:textId="77777777" w:rsidR="008839FE" w:rsidRPr="007B102E" w:rsidRDefault="008839FE" w:rsidP="007B102E">
      <w:r w:rsidRPr="007B102E">
        <w:t>Rizik se procjenjuje u toku pripreme plana inspekcijskog nadzora, prije i u toku inspekcijskog nadzora.</w:t>
      </w:r>
    </w:p>
    <w:p w14:paraId="3FB81BFF" w14:textId="77777777" w:rsidR="008839FE" w:rsidRPr="007B102E" w:rsidRDefault="008839FE" w:rsidP="007B102E">
      <w:r w:rsidRPr="007B102E">
        <w:t>Procjena rizika se vrši u skladu sa zakonom kojim se uređuje upravljanje i unutrašnje kontrole u javnom sektoru.</w:t>
      </w:r>
    </w:p>
    <w:p w14:paraId="1516EB3E" w14:textId="77777777" w:rsidR="008839FE" w:rsidRPr="007B102E" w:rsidRDefault="008839FE" w:rsidP="007B102E">
      <w:pPr>
        <w:spacing w:after="120"/>
        <w:ind w:firstLine="0"/>
        <w:jc w:val="center"/>
        <w:rPr>
          <w:b/>
          <w:bCs/>
        </w:rPr>
      </w:pPr>
      <w:r w:rsidRPr="007B102E">
        <w:rPr>
          <w:b/>
          <w:bCs/>
        </w:rPr>
        <w:t>Plan inspekcijskog nadzora</w:t>
      </w:r>
    </w:p>
    <w:p w14:paraId="06FC0680" w14:textId="0DAFADE8" w:rsidR="008839FE" w:rsidRPr="007B102E" w:rsidRDefault="008839FE" w:rsidP="007B102E">
      <w:pPr>
        <w:spacing w:after="120"/>
        <w:ind w:firstLine="0"/>
        <w:jc w:val="center"/>
        <w:rPr>
          <w:b/>
          <w:bCs/>
        </w:rPr>
      </w:pPr>
      <w:r w:rsidRPr="007B102E">
        <w:rPr>
          <w:b/>
          <w:bCs/>
        </w:rPr>
        <w:t xml:space="preserve">Član </w:t>
      </w:r>
      <w:r w:rsidR="00324557" w:rsidRPr="007B102E">
        <w:rPr>
          <w:b/>
          <w:bCs/>
        </w:rPr>
        <w:t>93</w:t>
      </w:r>
    </w:p>
    <w:p w14:paraId="0D9218D2" w14:textId="30A3765F" w:rsidR="008839FE" w:rsidRPr="007B102E" w:rsidRDefault="008839FE" w:rsidP="007B102E">
      <w:r w:rsidRPr="007B102E">
        <w:t>Inspektor za igre na sreću vrši inspekcijski nadzor u skladu sa godišnjim planom rada redovnog nadzora koji utvrđuje ministar finansija</w:t>
      </w:r>
      <w:r w:rsidR="00F33E88" w:rsidRPr="007B102E">
        <w:t xml:space="preserve"> i koji predst</w:t>
      </w:r>
      <w:r w:rsidR="002B5009" w:rsidRPr="007B102E">
        <w:t>a</w:t>
      </w:r>
      <w:r w:rsidR="00F33E88" w:rsidRPr="007B102E">
        <w:t>vlja poslovnu tajnu</w:t>
      </w:r>
      <w:r w:rsidRPr="007B102E">
        <w:t>, na osnovu predloga glavnog inspektora za igre na sreću i starješine nadležnog organa uprave, u saradnji sa finansijsko obaveštajnom jedinicom policije.</w:t>
      </w:r>
    </w:p>
    <w:p w14:paraId="38CEEC3C" w14:textId="75C730FE" w:rsidR="008839FE" w:rsidRPr="007B102E" w:rsidRDefault="008839FE" w:rsidP="007B102E">
      <w:r w:rsidRPr="007B102E">
        <w:t xml:space="preserve">Plan inspekcijskog nadzora priprema se na osnovu praćenja stanja i procjene rizika iz člana </w:t>
      </w:r>
      <w:r w:rsidR="00324557" w:rsidRPr="007B102E">
        <w:t>92</w:t>
      </w:r>
      <w:r w:rsidRPr="007B102E">
        <w:t xml:space="preserve"> ovog zakona.</w:t>
      </w:r>
    </w:p>
    <w:p w14:paraId="75497942" w14:textId="0A21E751" w:rsidR="008839FE" w:rsidRPr="007B102E" w:rsidRDefault="008839FE" w:rsidP="007B102E">
      <w:r w:rsidRPr="007B102E">
        <w:t xml:space="preserve">Plan inspekcijskog nadzora sadrži: pregled subjekata nadzora, oblasti nadzora, vremenski period nadzora i raspored nadzora za svakog inspektora za igre na sreću pojedinačno, ciljeve koje inspekcija za igre na sreću teži da ostvari u planiranom periodu </w:t>
      </w:r>
      <w:r w:rsidR="006D2ADC" w:rsidRPr="007B102E">
        <w:t>i</w:t>
      </w:r>
      <w:r w:rsidRPr="007B102E">
        <w:t xml:space="preserve"> način za postizanje postavljenih ciljeva, učestalost i obuhvat vršenja inspekcijskog nadzora po oblastima i druge podatke o kadrovskim i materijalnim resursima inspekcije za igre na sreću koji će biti opredijeljeni za vršenje inspekcijskog nadzora.</w:t>
      </w:r>
    </w:p>
    <w:p w14:paraId="1EBDD369" w14:textId="7944DF86" w:rsidR="008839FE" w:rsidRPr="007B102E" w:rsidRDefault="008839FE" w:rsidP="007B102E">
      <w:r w:rsidRPr="007B102E">
        <w:t xml:space="preserve">Inspekcija za igre na sreću planira i sprovodi inspekcijske nadzore </w:t>
      </w:r>
      <w:r w:rsidR="006D2ADC" w:rsidRPr="007B102E">
        <w:t>i</w:t>
      </w:r>
      <w:r w:rsidRPr="007B102E">
        <w:t xml:space="preserve"> na osnovu inicijativa, prijava, predstavki, prigovora i zahtjeva za vršenje inspekcijskog nadzora pristiglih od organa, organizacija, pravnih i fizičkih lica, na osnovu kojih je procijenjen stepen rizika koji ukazuje na potrebu sprovođenja inspekcijskog nadzora.</w:t>
      </w:r>
    </w:p>
    <w:p w14:paraId="7364357D" w14:textId="77777777" w:rsidR="008839FE" w:rsidRPr="007B102E" w:rsidRDefault="008839FE" w:rsidP="007B102E">
      <w:pPr>
        <w:spacing w:after="120"/>
        <w:ind w:firstLine="0"/>
        <w:jc w:val="center"/>
        <w:rPr>
          <w:b/>
          <w:bCs/>
        </w:rPr>
      </w:pPr>
      <w:r w:rsidRPr="007B102E">
        <w:rPr>
          <w:b/>
          <w:bCs/>
        </w:rPr>
        <w:t>Ovlašćenja inspektora</w:t>
      </w:r>
    </w:p>
    <w:p w14:paraId="6664EE26" w14:textId="1AB817D0" w:rsidR="008839FE" w:rsidRPr="007B102E" w:rsidRDefault="008839FE" w:rsidP="007B102E">
      <w:pPr>
        <w:spacing w:after="120"/>
        <w:ind w:firstLine="0"/>
        <w:jc w:val="center"/>
        <w:rPr>
          <w:b/>
          <w:bCs/>
        </w:rPr>
      </w:pPr>
      <w:r w:rsidRPr="007B102E">
        <w:rPr>
          <w:b/>
          <w:bCs/>
        </w:rPr>
        <w:t>Član</w:t>
      </w:r>
      <w:r w:rsidR="00940FA6" w:rsidRPr="007B102E">
        <w:rPr>
          <w:b/>
          <w:bCs/>
        </w:rPr>
        <w:t xml:space="preserve"> </w:t>
      </w:r>
      <w:r w:rsidR="006D2ADC" w:rsidRPr="007B102E">
        <w:rPr>
          <w:b/>
          <w:bCs/>
        </w:rPr>
        <w:t>94</w:t>
      </w:r>
    </w:p>
    <w:p w14:paraId="49111DD1" w14:textId="77777777" w:rsidR="008839FE" w:rsidRPr="007D35EF" w:rsidRDefault="008839FE" w:rsidP="008839FE">
      <w:pPr>
        <w:spacing w:before="60" w:after="0" w:line="240" w:lineRule="auto"/>
        <w:jc w:val="center"/>
        <w:rPr>
          <w:rFonts w:cs="Arial"/>
          <w:b/>
          <w:sz w:val="12"/>
          <w:szCs w:val="12"/>
        </w:rPr>
      </w:pPr>
    </w:p>
    <w:p w14:paraId="30B1B7FD" w14:textId="5AEE0A6B" w:rsidR="008839FE" w:rsidRPr="00952F90" w:rsidRDefault="008839FE" w:rsidP="007B102E">
      <w:r w:rsidRPr="00952F90">
        <w:t xml:space="preserve">Inspektor, pored </w:t>
      </w:r>
      <w:r>
        <w:t xml:space="preserve">prava, obaveza i </w:t>
      </w:r>
      <w:r w:rsidRPr="00952F90">
        <w:t>ovlašćenja propisanih zakonom o inspekcijskom nadzoru, ima ovlašćenje</w:t>
      </w:r>
      <w:r w:rsidRPr="00573077">
        <w:t xml:space="preserve"> da pregleda poslovne prostorije, kontroliš</w:t>
      </w:r>
      <w:r>
        <w:t>e</w:t>
      </w:r>
      <w:r w:rsidRPr="00573077">
        <w:t xml:space="preserve"> sve postupke direktno ili indirektno povezane sa priređivanjem igara na sreću i nagradni</w:t>
      </w:r>
      <w:r>
        <w:t>m</w:t>
      </w:r>
      <w:r w:rsidRPr="00573077">
        <w:t xml:space="preserve"> ig</w:t>
      </w:r>
      <w:r>
        <w:t>rama</w:t>
      </w:r>
      <w:r w:rsidRPr="00573077">
        <w:t>, da pregleda uređaje i pomagala za priređivanje igara na sreću, uređaje za nadziranje izvođenja igara na sreću, video uređaje i pomagala, poslovne knjige, izvještaje, evidencije i druge dokumente ili podatke koji omogućavaju utvrđivanje stanja, te da nadzir</w:t>
      </w:r>
      <w:r>
        <w:t>e</w:t>
      </w:r>
      <w:r w:rsidRPr="00573077">
        <w:t xml:space="preserve"> sprovođenje odredaba koje se odnose na sprječavanje pranja novca i finansiranje terorizma.</w:t>
      </w:r>
    </w:p>
    <w:p w14:paraId="234CDE8F" w14:textId="77777777" w:rsidR="00BE2E46" w:rsidRDefault="008839FE" w:rsidP="007B102E">
      <w:r w:rsidRPr="00952F90">
        <w:t>Inspektor je ovlašćen da zabrani priređivanje igara na sreću priređivaču koji za to nema potrebno odobrenje, kao i da naredi pečaćenje poslovnog prostora gdje se te igre priređuju, da naredi privremeno oduzimanje stolova, automata za igre na sreću i druge opreme, dokumentacije i drug</w:t>
      </w:r>
      <w:r>
        <w:t>ih</w:t>
      </w:r>
      <w:r w:rsidRPr="00952F90">
        <w:t xml:space="preserve"> predmet</w:t>
      </w:r>
      <w:r>
        <w:t>a</w:t>
      </w:r>
      <w:r w:rsidRPr="00952F90">
        <w:t xml:space="preserve"> koji su upotrijebljeni ili su mogli biti upotrijebljeni za priređivanje igara na sreću.</w:t>
      </w:r>
    </w:p>
    <w:p w14:paraId="7BDFF80F" w14:textId="797CECB8" w:rsidR="008839FE" w:rsidRPr="00952F90" w:rsidRDefault="008839FE" w:rsidP="007B102E">
      <w:r w:rsidRPr="00952F90">
        <w:t>Inspektori</w:t>
      </w:r>
      <w:r w:rsidRPr="00573077">
        <w:t xml:space="preserve"> mogu biti prisutni prilikom popisivanja, otvaranja, obračunavanja i zatvaranja stolova i automata za igre na sreću u kazinu, automata u automat klubu i na uplatnim mjestima za primanje uplata za klađenje, drugih uređaja za igre, kao i dnevnom obračunu blagajne, </w:t>
      </w:r>
      <w:r w:rsidRPr="00573077">
        <w:lastRenderedPageBreak/>
        <w:t>dnevnom obračunu blagajne svih kladionic</w:t>
      </w:r>
      <w:r w:rsidR="007074B0">
        <w:t>a</w:t>
      </w:r>
      <w:r w:rsidRPr="00573077">
        <w:t>, i drugim radnjama koje su direktno ili indirektno povezane sa poslovanjem kazina, automat kluba ili kladionice.</w:t>
      </w:r>
    </w:p>
    <w:p w14:paraId="23F96C1F" w14:textId="77777777" w:rsidR="00BE2E46" w:rsidRDefault="008839FE" w:rsidP="007B102E">
      <w:r w:rsidRPr="00952F90">
        <w:t>Inspektoru je zabranjeno</w:t>
      </w:r>
      <w:r w:rsidRPr="00573077">
        <w:t xml:space="preserve"> učestvovanje u igrama na sreću u kazinu, automat klubu i u kladionici.</w:t>
      </w:r>
    </w:p>
    <w:p w14:paraId="58A7EBA7" w14:textId="2CD8D499" w:rsidR="008839FE" w:rsidRPr="00952F90" w:rsidRDefault="008839FE" w:rsidP="007B102E">
      <w:r w:rsidRPr="00952F90">
        <w:t xml:space="preserve">Ako u </w:t>
      </w:r>
      <w:r w:rsidRPr="0018623F">
        <w:t>vršenju inspekcijskog nadzora inspektor</w:t>
      </w:r>
      <w:r w:rsidRPr="00952F90">
        <w:t xml:space="preserve"> utvrdi da se igre na sreću priređuju ili se namjeravaju priređivati na automatima, stolovima ili drugoj opremi koja služi za igre (u nastavku: oduzeti predmeti) suprotno odredbama </w:t>
      </w:r>
      <w:r w:rsidRPr="0018623F">
        <w:t xml:space="preserve">ovog zakona, </w:t>
      </w:r>
      <w:r w:rsidRPr="00952F90">
        <w:t xml:space="preserve">privremeno će oduzeti predmete koji su namijenjeni ili upotrijebljeni za </w:t>
      </w:r>
      <w:r>
        <w:t>izvršenje</w:t>
      </w:r>
      <w:r w:rsidRPr="00952F90">
        <w:t xml:space="preserve"> prekršaja ili krivičnog djela, uz izdavanje potvrde o privremenom oduzimanju, a o </w:t>
      </w:r>
      <w:r>
        <w:t>oduzetim predmetima</w:t>
      </w:r>
      <w:r w:rsidRPr="00952F90">
        <w:t xml:space="preserve"> će </w:t>
      </w:r>
      <w:r>
        <w:t>sačiniti</w:t>
      </w:r>
      <w:r w:rsidRPr="00952F90">
        <w:t xml:space="preserve"> zapisnik.</w:t>
      </w:r>
    </w:p>
    <w:p w14:paraId="3D085B4E" w14:textId="77777777" w:rsidR="008839FE" w:rsidRDefault="008839FE" w:rsidP="007B102E">
      <w:r>
        <w:t>Inspektor je dužan</w:t>
      </w:r>
      <w:r w:rsidRPr="00952F90">
        <w:t xml:space="preserve"> da privremeno oduzme domaća ili strana sredstva plaćanja zatečena u privremeno oduzetom predmetu, kao i protivrijednost žetona i vrijednosnih tiketa zatečenih u privremeno oduzetom predmetu u trenutku nadzora, a priređivaču odnosno držaocu privremeno oduzetog predmeta izdati potvrdu o privremenom oduzimanju</w:t>
      </w:r>
      <w:r>
        <w:t>.</w:t>
      </w:r>
    </w:p>
    <w:p w14:paraId="7CCFB48B" w14:textId="77777777" w:rsidR="00BE2E46" w:rsidRDefault="008839FE" w:rsidP="007B102E">
      <w:r w:rsidRPr="00952F90">
        <w:t xml:space="preserve">Vlasniku privremeno oduzetih predmeta, priređivaču igre ili držaocu privremeno oduzetih predmeta izdaće se potvrda o privremenom oduzimanju predmeta koja sadrži i sljedeće podatke: mjesto gdje je privremeno oduzeti predmet zatečen, tačan opis predmeta navođenjem vrste i tipa predmeta, naziv proizvođača, godinu proizvodnje, fabrički broj i serijski broj predmeta, podatke o službenim licima koja su izvršila privremeno oduzimanje predmeta, dan i sat kada je predmet privremeno oduzet, mjesto na kojem je predmet privremeno oduzet i podatke o licu od kojeg se predmet privremeno oduzima. </w:t>
      </w:r>
    </w:p>
    <w:p w14:paraId="1C4FBA78" w14:textId="77777777" w:rsidR="00BE2E46" w:rsidRDefault="008839FE" w:rsidP="007B102E">
      <w:r w:rsidRPr="0027209A">
        <w:t xml:space="preserve">Ako se radi o privremenom oduzimanju sredstava plaćanja zatečenim u privremeno oduzetim predmetima, inspektor će izdati potvrdu iz stava 2 koja sadrži: podatke o mjestu gdje je privremeno oduzeti predmet zatečen, sa opisom identifikacionih oznaka predmeta, iznosa i valute privremeno oduzetih sredstava plaćanja zatečenih u tom predmetu, podatke o službenim licima koja su izvršila privremeno oduzimanje sredstava plaćanja, dan i sat kada su sredstva oduzeta, mjesto na kojem su privremeno oduzeta sredstva plaćanja zatečena i podatke o licu od kojeg se sredstva privremeno oduzimaju. </w:t>
      </w:r>
    </w:p>
    <w:p w14:paraId="30B2445E" w14:textId="474E278A" w:rsidR="008839FE" w:rsidRPr="00952F90" w:rsidRDefault="008839FE" w:rsidP="007B102E">
      <w:r w:rsidRPr="00952F90">
        <w:t xml:space="preserve">Na potvrdi o privremenom oduzimanju predmeta ne smije se ništa precrtavati niti naknadno dodavati. </w:t>
      </w:r>
    </w:p>
    <w:p w14:paraId="5FD24471" w14:textId="77777777" w:rsidR="00BE2E46" w:rsidRDefault="008839FE" w:rsidP="007B102E">
      <w:r w:rsidRPr="00952F90">
        <w:t>Potvrdu o privremenom oduzimanju potpisuje lice od koga je predmet privremeno oduzet i službeno lice koje je sprovelo radnju privremenog oduzimanja.</w:t>
      </w:r>
    </w:p>
    <w:p w14:paraId="18DBBBE3" w14:textId="77777777" w:rsidR="00BE2E46" w:rsidRDefault="008839FE" w:rsidP="007B102E">
      <w:r w:rsidRPr="00952F90">
        <w:t>O privremeno oduzetim predmetima i sredstvima plaćanja vodi se evidencija.</w:t>
      </w:r>
    </w:p>
    <w:p w14:paraId="2C7DE202" w14:textId="1560B95E" w:rsidR="00BE2E46" w:rsidRDefault="008839FE" w:rsidP="007B102E">
      <w:r w:rsidRPr="00952F90">
        <w:t xml:space="preserve">Predmeti i sredstva plaćanja se privremeno oduzimaju radi obezbjeđenja dokaza u postupku koji će </w:t>
      </w:r>
      <w:r>
        <w:t>inspektor inicirati pred nadležnim organom.</w:t>
      </w:r>
    </w:p>
    <w:p w14:paraId="41EE1B8B" w14:textId="40C3A42B" w:rsidR="008839FE" w:rsidRDefault="008839FE" w:rsidP="007B102E">
      <w:r w:rsidRPr="00952F90">
        <w:t>Organ nadležan za vršenje inspekcijskog nadzora</w:t>
      </w:r>
      <w:r w:rsidR="006421B3">
        <w:t xml:space="preserve"> </w:t>
      </w:r>
      <w:r w:rsidRPr="00952F90">
        <w:t xml:space="preserve">je dužan da obezbijedi uslove za čuvanje i održavanje privremeno oduzetih predmeta do </w:t>
      </w:r>
      <w:r>
        <w:t>pokretanja postupka pred nadležnim organom</w:t>
      </w:r>
      <w:r w:rsidRPr="00952F90">
        <w:t>.</w:t>
      </w:r>
    </w:p>
    <w:p w14:paraId="66A36C2D" w14:textId="77777777" w:rsidR="008839FE" w:rsidRDefault="008839FE" w:rsidP="007B102E">
      <w:r w:rsidRPr="00952F90">
        <w:t>Sa privremeno oduzetim predmetima, do pravosnažnosti odluke nadležnog organa, nadležni organ ne smije raspolagati na način da iste uništi, proda, preda, daruje, zamijeni ili sl.</w:t>
      </w:r>
    </w:p>
    <w:p w14:paraId="2679DB88" w14:textId="77777777" w:rsidR="008839FE" w:rsidRDefault="008839FE" w:rsidP="007B102E">
      <w:r w:rsidRPr="00952F90">
        <w:lastRenderedPageBreak/>
        <w:t xml:space="preserve">Ako organ nadležan za vršenje inspekcijskog nadzora umjesto podnošenja optužnog prijedloga nadležnom prekršajnom organu izda prekršajni nalog, tim nalogom, odrediće i mjeru obaveznog oduzimanja predmeta. </w:t>
      </w:r>
    </w:p>
    <w:p w14:paraId="5F072ECE" w14:textId="77777777" w:rsidR="00BE2E46" w:rsidRDefault="008839FE" w:rsidP="007B102E">
      <w:r w:rsidRPr="00952F90">
        <w:t>Oduzeti predmeti i sredstva plaćanja po pravosnažnosti odluke organa nadležnog za vršenje inspekcijskog nadzora postaju vlasništvo Crne Gore.</w:t>
      </w:r>
    </w:p>
    <w:p w14:paraId="73E81FD8" w14:textId="3AB3FF13" w:rsidR="008839FE" w:rsidRPr="00952F90" w:rsidRDefault="008839FE" w:rsidP="007B102E">
      <w:r w:rsidRPr="00952F90">
        <w:t>Po pravosnažnosti odluke organa nadležnog za vršenje inspekcijskog nadzora</w:t>
      </w:r>
      <w:r>
        <w:t xml:space="preserve"> </w:t>
      </w:r>
      <w:r w:rsidRPr="00952F90">
        <w:t xml:space="preserve">trajno oduzeti predmeti će se uništiti, </w:t>
      </w:r>
      <w:proofErr w:type="gramStart"/>
      <w:r w:rsidRPr="00952F90">
        <w:t>a</w:t>
      </w:r>
      <w:proofErr w:type="gramEnd"/>
      <w:r w:rsidRPr="00952F90">
        <w:t xml:space="preserve"> oduzeta sredstva plaćanja prihod su budžeta Crne Gore.</w:t>
      </w:r>
    </w:p>
    <w:p w14:paraId="2B1A9469" w14:textId="756340E2" w:rsidR="008839FE" w:rsidRDefault="008839FE" w:rsidP="007B102E">
      <w:r w:rsidRPr="00952F90">
        <w:t xml:space="preserve">Troškove vezane za privremeno oduzimanje, čuvanje i uništavanje oduzetih predmeta snosi vlasnik ili </w:t>
      </w:r>
      <w:r>
        <w:t>dr</w:t>
      </w:r>
      <w:r w:rsidR="0015357A">
        <w:t>ž</w:t>
      </w:r>
      <w:r>
        <w:t>alac</w:t>
      </w:r>
      <w:r w:rsidRPr="00952F90">
        <w:t xml:space="preserve"> oduzetih predmeta.</w:t>
      </w:r>
    </w:p>
    <w:p w14:paraId="35BC4C33" w14:textId="7762C217" w:rsidR="008839FE" w:rsidRDefault="008839FE" w:rsidP="007B102E">
      <w:r>
        <w:t>Na način i mjesto</w:t>
      </w:r>
      <w:r w:rsidRPr="00952F90">
        <w:t xml:space="preserve"> odlaganja </w:t>
      </w:r>
      <w:r>
        <w:t xml:space="preserve">predmeta </w:t>
      </w:r>
      <w:r w:rsidR="00940FA6">
        <w:t>i</w:t>
      </w:r>
      <w:r>
        <w:t xml:space="preserve"> sredstava i način vođenja evidencije o </w:t>
      </w:r>
      <w:r w:rsidRPr="00952F90">
        <w:t xml:space="preserve">privremeno </w:t>
      </w:r>
      <w:r>
        <w:t xml:space="preserve">oduzetim predmetima </w:t>
      </w:r>
      <w:r w:rsidR="00940FA6">
        <w:t>i</w:t>
      </w:r>
      <w:r>
        <w:t xml:space="preserve"> sredstvima</w:t>
      </w:r>
      <w:r w:rsidRPr="00952F90">
        <w:t xml:space="preserve"> shodno se primjenju </w:t>
      </w:r>
      <w:r>
        <w:t xml:space="preserve">odredbe zakona kojim se uređuje privremeno </w:t>
      </w:r>
      <w:r w:rsidRPr="00952F90">
        <w:t>i</w:t>
      </w:r>
      <w:r>
        <w:t xml:space="preserve"> trajno oduzeta imovina</w:t>
      </w:r>
      <w:r w:rsidRPr="00952F90">
        <w:t xml:space="preserve">. </w:t>
      </w:r>
    </w:p>
    <w:p w14:paraId="13C40205" w14:textId="1A290D3D" w:rsidR="008839FE" w:rsidRPr="007B102E" w:rsidRDefault="008839FE" w:rsidP="007B102E">
      <w:pPr>
        <w:spacing w:after="120"/>
        <w:ind w:firstLine="0"/>
        <w:jc w:val="center"/>
        <w:rPr>
          <w:b/>
          <w:bCs/>
        </w:rPr>
      </w:pPr>
      <w:r w:rsidRPr="007B102E">
        <w:rPr>
          <w:b/>
          <w:bCs/>
        </w:rPr>
        <w:t xml:space="preserve">Član </w:t>
      </w:r>
      <w:r w:rsidR="00D06BC7" w:rsidRPr="007B102E">
        <w:rPr>
          <w:b/>
          <w:bCs/>
        </w:rPr>
        <w:t>95</w:t>
      </w:r>
    </w:p>
    <w:p w14:paraId="618E23D9" w14:textId="77777777" w:rsidR="008839FE" w:rsidRPr="009913E0" w:rsidRDefault="008839FE" w:rsidP="008839FE">
      <w:pPr>
        <w:spacing w:after="0" w:line="276" w:lineRule="auto"/>
        <w:jc w:val="center"/>
        <w:outlineLvl w:val="0"/>
        <w:rPr>
          <w:rFonts w:eastAsia="Calibri" w:cs="Arial"/>
          <w:b/>
          <w:color w:val="000000"/>
          <w:sz w:val="12"/>
          <w:szCs w:val="12"/>
        </w:rPr>
      </w:pPr>
    </w:p>
    <w:p w14:paraId="331FB274" w14:textId="77777777" w:rsidR="00BE2E46" w:rsidRDefault="008839FE" w:rsidP="007B102E">
      <w:r w:rsidRPr="008B1CB0">
        <w:t xml:space="preserve">Ako u </w:t>
      </w:r>
      <w:bookmarkStart w:id="67" w:name="_Hlk95998496"/>
      <w:r w:rsidRPr="008B1CB0">
        <w:t xml:space="preserve">vršenju inspekcijskog nadzora, </w:t>
      </w:r>
      <w:r>
        <w:rPr>
          <w:rFonts w:hint="eastAsia"/>
        </w:rPr>
        <w:t>inspe</w:t>
      </w:r>
      <w:r w:rsidR="00D06BC7">
        <w:t>k</w:t>
      </w:r>
      <w:r>
        <w:rPr>
          <w:rFonts w:hint="eastAsia"/>
        </w:rPr>
        <w:t>tor</w:t>
      </w:r>
      <w:r>
        <w:t xml:space="preserve"> </w:t>
      </w:r>
      <w:r w:rsidRPr="008B1CB0">
        <w:t xml:space="preserve">utvrdi </w:t>
      </w:r>
      <w:bookmarkEnd w:id="67"/>
      <w:r w:rsidRPr="008B1CB0">
        <w:t>da se igra na sreću priređuje ili se namjerava priređivati na automatima, stolovima, ili drugoj opremi koja služi za igre suprotno odredbama ovog zakona priređivaču i vlasniku odnosno korisniku prostora rješenjem će zabraniti rad na određeno vrijeme.</w:t>
      </w:r>
    </w:p>
    <w:p w14:paraId="46099039" w14:textId="5E649393" w:rsidR="00BE2E46" w:rsidRDefault="008839FE" w:rsidP="007B102E">
      <w:r w:rsidRPr="008B1CB0">
        <w:t>Rješenje kojim se određuje zabrana rada izdaje se na rok od 90 dana.</w:t>
      </w:r>
    </w:p>
    <w:p w14:paraId="1C82A5AC" w14:textId="537E4E62" w:rsidR="00BE2E46" w:rsidRDefault="008839FE" w:rsidP="007B102E">
      <w:r w:rsidRPr="008B1CB0">
        <w:t>Žalba izjavljena protiv rješenja iz sta</w:t>
      </w:r>
      <w:r>
        <w:t xml:space="preserve">va 1 </w:t>
      </w:r>
      <w:r w:rsidRPr="008B1CB0">
        <w:t>ovoga člana ne zadržava izvršenje rješenja.</w:t>
      </w:r>
    </w:p>
    <w:p w14:paraId="0D567570" w14:textId="2F91F998" w:rsidR="008839FE" w:rsidRPr="008B1CB0" w:rsidRDefault="008839FE" w:rsidP="007B102E">
      <w:r w:rsidRPr="008B1CB0">
        <w:t>Rješenje se izvršava pečaćenjem svih predmeta i prostora u kojima je utvrđeno priređivanje ili namjera priređivanja igara iz stava 1 ovog člana.</w:t>
      </w:r>
    </w:p>
    <w:p w14:paraId="1F58331C" w14:textId="77777777" w:rsidR="00BE2E46" w:rsidRDefault="008839FE" w:rsidP="007B102E">
      <w:r w:rsidRPr="008B1CB0">
        <w:t>Protekom roka na koje je izdato rješenje o zabrani rada, inspektor će skinuti sa poslovnog prostora i predmeta na kojima je zabrana izvršena ako je priređivač u roku iz stava 2 ovog člana otklonio nepravilnosti i dozvoliti dalje obavljanje registrovane djelatnosti priređivaču i vlasniku odnosno korisniku prostora.</w:t>
      </w:r>
    </w:p>
    <w:p w14:paraId="6F42D11B" w14:textId="5B1A69C3" w:rsidR="008839FE" w:rsidRPr="008B1CB0" w:rsidRDefault="008839FE" w:rsidP="007B102E">
      <w:r w:rsidRPr="008B1CB0">
        <w:t>Istekom roka iz stava 2 ovog člana, inspektor je dužan da od priređivača, uz potvrdu o privremenom oduzimanju, privremeno oduzme, do okončanja postupka pred nadležnim organom</w:t>
      </w:r>
      <w:r>
        <w:t xml:space="preserve"> uprave</w:t>
      </w:r>
      <w:r w:rsidRPr="008B1CB0">
        <w:t xml:space="preserve">, sve predmete na kojima je izvršena zabrana rada, a za koje priređivač ne posjeduje važeće rješenje ili odobrenje nadležnog organa, </w:t>
      </w:r>
      <w:proofErr w:type="gramStart"/>
      <w:r w:rsidRPr="008B1CB0">
        <w:t>a</w:t>
      </w:r>
      <w:proofErr w:type="gramEnd"/>
      <w:r w:rsidRPr="008B1CB0">
        <w:t xml:space="preserve"> isti će se čuvati na za to određenom mjestu.</w:t>
      </w:r>
    </w:p>
    <w:p w14:paraId="715CED3F" w14:textId="64D3F146" w:rsidR="008839FE" w:rsidRPr="008B1CB0" w:rsidRDefault="008839FE" w:rsidP="007B102E">
      <w:r w:rsidRPr="008B1CB0">
        <w:t>Ako se u javnom prostoru, ugostiteljskom objektu ili nekom drugom prostoru priređuje i</w:t>
      </w:r>
      <w:r>
        <w:t>li se namjerava priređivati igre</w:t>
      </w:r>
      <w:r w:rsidRPr="008B1CB0">
        <w:t xml:space="preserve"> na sreću na način iz stava 1 ovog člana, a za čije priređivanje ili namjeru priređivanja nije moguće utvrditi priređivača, priređivačem će se smatrati pravno ili fizičko lice vlasnik ili korisnik prostora. </w:t>
      </w:r>
    </w:p>
    <w:p w14:paraId="59369451" w14:textId="0E20F697" w:rsidR="00B2360B" w:rsidRPr="007B102E" w:rsidRDefault="008839FE" w:rsidP="007B102E">
      <w:r>
        <w:t xml:space="preserve">O utvrđenim nepravilnostima </w:t>
      </w:r>
      <w:r w:rsidR="00D06BC7">
        <w:t>i</w:t>
      </w:r>
      <w:r>
        <w:t xml:space="preserve">zrečenim upravnim mjerama inspektor će bez odlaganja obavijestiti </w:t>
      </w:r>
      <w:r w:rsidRPr="008B1CB0">
        <w:t>nadležni organ</w:t>
      </w:r>
      <w:r>
        <w:t xml:space="preserve"> uprave</w:t>
      </w:r>
      <w:r w:rsidRPr="008B1CB0">
        <w:t xml:space="preserve">. </w:t>
      </w:r>
    </w:p>
    <w:p w14:paraId="32BF1636" w14:textId="5A1C8564" w:rsidR="008839FE" w:rsidRPr="007B102E" w:rsidRDefault="008839FE" w:rsidP="007B102E">
      <w:pPr>
        <w:spacing w:after="120"/>
        <w:ind w:firstLine="0"/>
        <w:jc w:val="center"/>
        <w:rPr>
          <w:b/>
          <w:bCs/>
        </w:rPr>
      </w:pPr>
      <w:r w:rsidRPr="007B102E">
        <w:rPr>
          <w:b/>
          <w:bCs/>
        </w:rPr>
        <w:t>Član</w:t>
      </w:r>
      <w:r w:rsidR="00AB3A83" w:rsidRPr="007B102E">
        <w:rPr>
          <w:b/>
          <w:bCs/>
        </w:rPr>
        <w:t xml:space="preserve"> </w:t>
      </w:r>
      <w:r w:rsidR="00D06BC7" w:rsidRPr="007B102E">
        <w:rPr>
          <w:b/>
          <w:bCs/>
        </w:rPr>
        <w:t>96</w:t>
      </w:r>
    </w:p>
    <w:p w14:paraId="67C3F479" w14:textId="77777777" w:rsidR="008839FE" w:rsidRPr="008B1CB0" w:rsidRDefault="008839FE" w:rsidP="007B102E">
      <w:r>
        <w:t>Inspektor je ovlašćen i</w:t>
      </w:r>
      <w:r w:rsidRPr="008B1CB0">
        <w:t>:</w:t>
      </w:r>
    </w:p>
    <w:p w14:paraId="3D3E7F29" w14:textId="77777777" w:rsidR="00BE2E46" w:rsidRDefault="008839FE" w:rsidP="00CD1511">
      <w:pPr>
        <w:pStyle w:val="ListParagraph"/>
        <w:widowControl w:val="0"/>
        <w:numPr>
          <w:ilvl w:val="0"/>
          <w:numId w:val="17"/>
        </w:numPr>
        <w:autoSpaceDE w:val="0"/>
        <w:autoSpaceDN w:val="0"/>
        <w:adjustRightInd w:val="0"/>
        <w:spacing w:after="0" w:line="276" w:lineRule="auto"/>
        <w:rPr>
          <w:rFonts w:eastAsia="Calibri" w:cs="Arial"/>
          <w:bCs/>
        </w:rPr>
      </w:pPr>
      <w:r w:rsidRPr="00186B6A">
        <w:rPr>
          <w:rFonts w:eastAsia="Calibri" w:cs="Arial"/>
          <w:bCs/>
        </w:rPr>
        <w:lastRenderedPageBreak/>
        <w:t>da kontroliše, testira i provjeri bilo koju opremu ili softver koji se koristi u obavljanju igara na sreću;</w:t>
      </w:r>
    </w:p>
    <w:p w14:paraId="3E2D743F" w14:textId="77777777" w:rsidR="00BE2E46" w:rsidRDefault="008839FE" w:rsidP="00CD1511">
      <w:pPr>
        <w:pStyle w:val="ListParagraph"/>
        <w:widowControl w:val="0"/>
        <w:numPr>
          <w:ilvl w:val="0"/>
          <w:numId w:val="17"/>
        </w:numPr>
        <w:autoSpaceDE w:val="0"/>
        <w:autoSpaceDN w:val="0"/>
        <w:adjustRightInd w:val="0"/>
        <w:spacing w:after="0" w:line="276" w:lineRule="auto"/>
        <w:rPr>
          <w:rFonts w:eastAsia="Calibri" w:cs="Arial"/>
          <w:bCs/>
        </w:rPr>
      </w:pPr>
      <w:r w:rsidRPr="00186B6A">
        <w:rPr>
          <w:rFonts w:eastAsia="Calibri" w:cs="Arial"/>
          <w:bCs/>
        </w:rPr>
        <w:t>da izuzme i premjesti bilo koju opremu ili sofver na drugo odobreno mjesto ili u druge odobrene prostorije u svrhu inspekcije, testiranja ili provjere;</w:t>
      </w:r>
    </w:p>
    <w:p w14:paraId="267C4E79" w14:textId="21A125A2" w:rsidR="008839FE" w:rsidRDefault="008839FE" w:rsidP="00CD1511">
      <w:pPr>
        <w:pStyle w:val="ListParagraph"/>
        <w:widowControl w:val="0"/>
        <w:numPr>
          <w:ilvl w:val="0"/>
          <w:numId w:val="17"/>
        </w:numPr>
        <w:autoSpaceDE w:val="0"/>
        <w:autoSpaceDN w:val="0"/>
        <w:adjustRightInd w:val="0"/>
        <w:spacing w:after="0" w:line="276" w:lineRule="auto"/>
        <w:rPr>
          <w:rFonts w:eastAsia="Calibri" w:cs="Arial"/>
          <w:bCs/>
        </w:rPr>
      </w:pPr>
      <w:r w:rsidRPr="00186B6A">
        <w:rPr>
          <w:rFonts w:eastAsia="Calibri" w:cs="Arial"/>
          <w:bCs/>
        </w:rPr>
        <w:t>da kontroliše bilo koje prostorije, bez obzira da li su odobrene od strane nadležnog organa</w:t>
      </w:r>
      <w:r>
        <w:rPr>
          <w:rFonts w:eastAsia="Calibri" w:cs="Arial"/>
          <w:bCs/>
        </w:rPr>
        <w:t xml:space="preserve"> uprave</w:t>
      </w:r>
      <w:r w:rsidRPr="00186B6A">
        <w:rPr>
          <w:rFonts w:eastAsia="Calibri" w:cs="Arial"/>
          <w:bCs/>
        </w:rPr>
        <w:t xml:space="preserve"> ili ne, u kojima se drže i čuvaju oprema, softveri, dokumenti ili registri priređivača;</w:t>
      </w:r>
    </w:p>
    <w:p w14:paraId="16E94C17" w14:textId="086B4678" w:rsidR="0070573D" w:rsidRPr="000314CA" w:rsidRDefault="008839FE" w:rsidP="00CD1511">
      <w:pPr>
        <w:pStyle w:val="ListParagraph"/>
        <w:widowControl w:val="0"/>
        <w:numPr>
          <w:ilvl w:val="0"/>
          <w:numId w:val="17"/>
        </w:numPr>
        <w:autoSpaceDE w:val="0"/>
        <w:autoSpaceDN w:val="0"/>
        <w:adjustRightInd w:val="0"/>
        <w:spacing w:after="120" w:line="276" w:lineRule="auto"/>
        <w:ind w:left="1077" w:hanging="357"/>
        <w:rPr>
          <w:rFonts w:eastAsia="Calibri" w:cs="Arial"/>
          <w:bCs/>
        </w:rPr>
      </w:pPr>
      <w:r w:rsidRPr="00186B6A">
        <w:rPr>
          <w:rFonts w:eastAsia="Calibri" w:cs="Arial"/>
          <w:bCs/>
        </w:rPr>
        <w:t>da zahtijeva informacije ili sačinjavanje bilo kakvih dokumenata u svrhu kontrole ili izvještaja potrebnih u cilju sprovođenja kontrole</w:t>
      </w:r>
      <w:r w:rsidR="00150BE1">
        <w:rPr>
          <w:rFonts w:eastAsia="Calibri" w:cs="Arial"/>
          <w:bCs/>
          <w:color w:val="000000"/>
        </w:rPr>
        <w:t>.</w:t>
      </w:r>
    </w:p>
    <w:p w14:paraId="3AE4130E" w14:textId="77777777" w:rsidR="008839FE" w:rsidRPr="007B102E" w:rsidRDefault="008839FE" w:rsidP="007B102E">
      <w:pPr>
        <w:spacing w:after="120"/>
        <w:ind w:firstLine="0"/>
        <w:jc w:val="center"/>
        <w:rPr>
          <w:b/>
          <w:bCs/>
        </w:rPr>
      </w:pPr>
      <w:r w:rsidRPr="007B102E">
        <w:rPr>
          <w:b/>
          <w:bCs/>
        </w:rPr>
        <w:t>Stručni nadzor</w:t>
      </w:r>
    </w:p>
    <w:p w14:paraId="47BB7E9E" w14:textId="1B747F50" w:rsidR="007D35EF" w:rsidRPr="007B102E" w:rsidRDefault="008839FE" w:rsidP="007B102E">
      <w:pPr>
        <w:spacing w:after="120"/>
        <w:ind w:firstLine="0"/>
        <w:jc w:val="center"/>
        <w:rPr>
          <w:b/>
          <w:bCs/>
        </w:rPr>
      </w:pPr>
      <w:bookmarkStart w:id="68" w:name="clan_188"/>
      <w:bookmarkEnd w:id="68"/>
      <w:r w:rsidRPr="007B102E">
        <w:rPr>
          <w:b/>
          <w:bCs/>
        </w:rPr>
        <w:t xml:space="preserve">Član </w:t>
      </w:r>
      <w:r w:rsidR="00D06BC7" w:rsidRPr="007B102E">
        <w:rPr>
          <w:b/>
          <w:bCs/>
        </w:rPr>
        <w:t>97</w:t>
      </w:r>
    </w:p>
    <w:p w14:paraId="70822ED9" w14:textId="77777777" w:rsidR="008839FE" w:rsidRDefault="008839FE" w:rsidP="007B102E">
      <w:r w:rsidRPr="00FA58CA">
        <w:t>Nadzornik obavlja poslove stručnog nadzora na osnovu ovlašćenja iz ovog zakona i propisa donijetih na osnovu ovog zakona.</w:t>
      </w:r>
    </w:p>
    <w:p w14:paraId="4D4C3976" w14:textId="77777777" w:rsidR="008839FE" w:rsidRPr="00FA58CA" w:rsidRDefault="008839FE" w:rsidP="007B102E">
      <w:pPr>
        <w:spacing w:after="120"/>
      </w:pPr>
      <w:r w:rsidRPr="00FA58CA">
        <w:t xml:space="preserve">Oblik i sadržaj službene legitimacije za obavljanje poslova stručnog nadzora propisuje </w:t>
      </w:r>
      <w:r>
        <w:t>Ministarstvo</w:t>
      </w:r>
      <w:r w:rsidRPr="00FA58CA">
        <w:t>.</w:t>
      </w:r>
    </w:p>
    <w:p w14:paraId="00453CD0" w14:textId="77777777" w:rsidR="008839FE" w:rsidRPr="00FA58CA" w:rsidRDefault="008839FE" w:rsidP="007B102E">
      <w:pPr>
        <w:spacing w:after="120"/>
        <w:ind w:firstLine="0"/>
        <w:jc w:val="center"/>
        <w:rPr>
          <w:rFonts w:cs="Arial"/>
          <w:b/>
        </w:rPr>
      </w:pPr>
      <w:bookmarkStart w:id="69" w:name="sadrzaj203"/>
      <w:bookmarkEnd w:id="69"/>
      <w:r w:rsidRPr="00FA58CA">
        <w:rPr>
          <w:rFonts w:cs="Arial"/>
          <w:b/>
        </w:rPr>
        <w:t>Nadležnost i ovlašćenja nadzornika</w:t>
      </w:r>
    </w:p>
    <w:p w14:paraId="127EAA4E" w14:textId="16BB5053" w:rsidR="008839FE" w:rsidRPr="0014784D" w:rsidRDefault="008839FE" w:rsidP="007B102E">
      <w:pPr>
        <w:spacing w:after="120"/>
        <w:ind w:firstLine="0"/>
        <w:jc w:val="center"/>
        <w:rPr>
          <w:rFonts w:cs="Arial"/>
          <w:b/>
        </w:rPr>
      </w:pPr>
      <w:bookmarkStart w:id="70" w:name="clan_189"/>
      <w:bookmarkEnd w:id="70"/>
      <w:r w:rsidRPr="00FA58CA">
        <w:rPr>
          <w:rFonts w:cs="Arial"/>
          <w:b/>
        </w:rPr>
        <w:t xml:space="preserve">Član </w:t>
      </w:r>
      <w:r w:rsidR="00D06BC7">
        <w:rPr>
          <w:rFonts w:cs="Arial"/>
          <w:b/>
        </w:rPr>
        <w:t>98</w:t>
      </w:r>
    </w:p>
    <w:p w14:paraId="2058242A" w14:textId="77777777" w:rsidR="008839FE" w:rsidRPr="007B102E" w:rsidRDefault="008839FE" w:rsidP="007B102E">
      <w:pPr>
        <w:rPr>
          <w:rFonts w:cs="Arial"/>
        </w:rPr>
      </w:pPr>
      <w:r w:rsidRPr="007B102E">
        <w:rPr>
          <w:rFonts w:cs="Arial"/>
        </w:rPr>
        <w:t>U postupku stručnog nadzora, nadzornik:</w:t>
      </w:r>
    </w:p>
    <w:p w14:paraId="70703114" w14:textId="77777777" w:rsidR="008839FE"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vrši on line nadzor priređivača;</w:t>
      </w:r>
    </w:p>
    <w:p w14:paraId="1B17B398" w14:textId="2F6F1F90" w:rsidR="008839FE"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kontroliše ispunjenost</w:t>
      </w:r>
      <w:r w:rsidR="00D06BC7" w:rsidRPr="007B102E">
        <w:rPr>
          <w:rFonts w:ascii="Arial" w:eastAsiaTheme="minorHAnsi" w:hAnsi="Arial" w:cs="Arial"/>
          <w:sz w:val="22"/>
          <w:szCs w:val="22"/>
        </w:rPr>
        <w:t xml:space="preserve"> </w:t>
      </w:r>
      <w:r w:rsidRPr="007B102E">
        <w:rPr>
          <w:rFonts w:ascii="Arial" w:eastAsiaTheme="minorHAnsi" w:hAnsi="Arial" w:cs="Arial"/>
          <w:sz w:val="22"/>
          <w:szCs w:val="22"/>
        </w:rPr>
        <w:t>prostornih i tehničkih uslova za priređivanje igara na sreću;</w:t>
      </w:r>
    </w:p>
    <w:p w14:paraId="77519446" w14:textId="03382B8D" w:rsidR="008839FE"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kontroliše tehničke i druge dokumentacije sistema igara na sreću (evidencije o stanju sistema, dozvole, odobrenja, atesti, ISO standardi i sl)</w:t>
      </w:r>
      <w:r w:rsidR="00A652A9" w:rsidRPr="007B102E">
        <w:rPr>
          <w:rFonts w:ascii="Arial" w:eastAsiaTheme="minorHAnsi" w:hAnsi="Arial" w:cs="Arial"/>
          <w:sz w:val="22"/>
          <w:szCs w:val="22"/>
        </w:rPr>
        <w:t>;</w:t>
      </w:r>
      <w:r w:rsidRPr="007B102E">
        <w:rPr>
          <w:rFonts w:ascii="Arial" w:eastAsiaTheme="minorHAnsi" w:hAnsi="Arial" w:cs="Arial"/>
          <w:sz w:val="22"/>
          <w:szCs w:val="22"/>
        </w:rPr>
        <w:t xml:space="preserve"> </w:t>
      </w:r>
    </w:p>
    <w:p w14:paraId="0FB23B44" w14:textId="45F7C34E" w:rsidR="008839FE"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kontroliše tehničku ispravnost</w:t>
      </w:r>
      <w:r w:rsidR="00D06BC7" w:rsidRPr="007B102E">
        <w:rPr>
          <w:rFonts w:ascii="Arial" w:eastAsiaTheme="minorHAnsi" w:hAnsi="Arial" w:cs="Arial"/>
          <w:sz w:val="22"/>
          <w:szCs w:val="22"/>
        </w:rPr>
        <w:t xml:space="preserve"> </w:t>
      </w:r>
      <w:r w:rsidRPr="007B102E">
        <w:rPr>
          <w:rFonts w:ascii="Arial" w:eastAsiaTheme="minorHAnsi" w:hAnsi="Arial" w:cs="Arial"/>
          <w:sz w:val="22"/>
          <w:szCs w:val="22"/>
        </w:rPr>
        <w:t>aparata za igre na sreću i igračkih pomagala;</w:t>
      </w:r>
    </w:p>
    <w:p w14:paraId="439860AB" w14:textId="550E14D8" w:rsidR="008839FE"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kontrololiše osnovni kapital i depozit</w:t>
      </w:r>
      <w:r w:rsidR="0009141C" w:rsidRPr="007B102E">
        <w:rPr>
          <w:rFonts w:ascii="Arial" w:eastAsiaTheme="minorHAnsi" w:hAnsi="Arial" w:cs="Arial"/>
          <w:sz w:val="22"/>
          <w:szCs w:val="22"/>
        </w:rPr>
        <w:t>e</w:t>
      </w:r>
      <w:r w:rsidRPr="007B102E">
        <w:rPr>
          <w:rFonts w:ascii="Arial" w:eastAsiaTheme="minorHAnsi" w:hAnsi="Arial" w:cs="Arial"/>
          <w:sz w:val="22"/>
          <w:szCs w:val="22"/>
        </w:rPr>
        <w:t xml:space="preserve"> kod priređivača igara po potrebi, a najmanje jednom u tri mjeseca;</w:t>
      </w:r>
    </w:p>
    <w:p w14:paraId="47C1461B" w14:textId="77777777" w:rsidR="008839FE"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kontroliše ispunjavanje poreskih i neporeskih potraživanja po potrebi, a najmanje jednom u tri mjeseca;</w:t>
      </w:r>
    </w:p>
    <w:p w14:paraId="2A220ED1" w14:textId="77777777" w:rsidR="00BE2E46"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vrši procjenu planiraniranih uplata poreskih i neporeskih potraživanja u budžet;</w:t>
      </w:r>
    </w:p>
    <w:p w14:paraId="32DBD730" w14:textId="77777777" w:rsidR="00BE2E46"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kontroliše primjen</w:t>
      </w:r>
      <w:r w:rsidR="00A652A9" w:rsidRPr="007B102E">
        <w:rPr>
          <w:rFonts w:ascii="Arial" w:eastAsiaTheme="minorHAnsi" w:hAnsi="Arial" w:cs="Arial"/>
          <w:sz w:val="22"/>
          <w:szCs w:val="22"/>
        </w:rPr>
        <w:t>u</w:t>
      </w:r>
      <w:r w:rsidRPr="007B102E">
        <w:rPr>
          <w:rFonts w:ascii="Arial" w:eastAsiaTheme="minorHAnsi" w:hAnsi="Arial" w:cs="Arial"/>
          <w:sz w:val="22"/>
          <w:szCs w:val="22"/>
        </w:rPr>
        <w:t xml:space="preserve"> pravila igara na sreću;</w:t>
      </w:r>
    </w:p>
    <w:p w14:paraId="0EFF27AD" w14:textId="779F3C5E" w:rsidR="008839FE" w:rsidRPr="007B102E" w:rsidRDefault="008839FE"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kontroliše podatake o stvarnom vlasniku privrednog društva po potrebi</w:t>
      </w:r>
      <w:r w:rsidR="00285316" w:rsidRPr="007B102E">
        <w:rPr>
          <w:rFonts w:ascii="Arial" w:eastAsiaTheme="minorHAnsi" w:hAnsi="Arial" w:cs="Arial"/>
          <w:sz w:val="22"/>
          <w:szCs w:val="22"/>
        </w:rPr>
        <w:t xml:space="preserve"> i provjerava podatke iz kaznene evidencije</w:t>
      </w:r>
      <w:r w:rsidRPr="007B102E">
        <w:rPr>
          <w:rFonts w:ascii="Arial" w:eastAsiaTheme="minorHAnsi" w:hAnsi="Arial" w:cs="Arial"/>
          <w:sz w:val="22"/>
          <w:szCs w:val="22"/>
        </w:rPr>
        <w:t>, a najmanje jednom u tri mjeseca</w:t>
      </w:r>
      <w:r w:rsidR="00A652A9" w:rsidRPr="007B102E">
        <w:rPr>
          <w:rFonts w:ascii="Arial" w:eastAsiaTheme="minorHAnsi" w:hAnsi="Arial" w:cs="Arial"/>
          <w:sz w:val="22"/>
          <w:szCs w:val="22"/>
        </w:rPr>
        <w:t>;</w:t>
      </w:r>
    </w:p>
    <w:p w14:paraId="6DA1C9BF" w14:textId="3726D8F8" w:rsidR="008839FE" w:rsidRPr="007B102E" w:rsidRDefault="0009141C" w:rsidP="00CD1511">
      <w:pPr>
        <w:pStyle w:val="1tekst"/>
        <w:numPr>
          <w:ilvl w:val="0"/>
          <w:numId w:val="17"/>
        </w:numPr>
        <w:spacing w:before="0" w:beforeAutospacing="0" w:after="0" w:afterAutospacing="0"/>
        <w:ind w:right="150"/>
        <w:rPr>
          <w:rFonts w:ascii="Arial" w:eastAsiaTheme="minorHAnsi" w:hAnsi="Arial" w:cs="Arial"/>
          <w:sz w:val="22"/>
          <w:szCs w:val="22"/>
        </w:rPr>
      </w:pPr>
      <w:r w:rsidRPr="007B102E">
        <w:rPr>
          <w:rFonts w:ascii="Arial" w:eastAsiaTheme="minorHAnsi" w:hAnsi="Arial" w:cs="Arial"/>
          <w:sz w:val="22"/>
          <w:szCs w:val="22"/>
        </w:rPr>
        <w:t>vrši i</w:t>
      </w:r>
      <w:r w:rsidR="008839FE" w:rsidRPr="007B102E">
        <w:rPr>
          <w:rFonts w:ascii="Arial" w:eastAsiaTheme="minorHAnsi" w:hAnsi="Arial" w:cs="Arial"/>
          <w:sz w:val="22"/>
          <w:szCs w:val="22"/>
        </w:rPr>
        <w:t xml:space="preserve"> drug</w:t>
      </w:r>
      <w:r w:rsidR="00A652A9" w:rsidRPr="007B102E">
        <w:rPr>
          <w:rFonts w:ascii="Arial" w:eastAsiaTheme="minorHAnsi" w:hAnsi="Arial" w:cs="Arial"/>
          <w:sz w:val="22"/>
          <w:szCs w:val="22"/>
        </w:rPr>
        <w:t>e</w:t>
      </w:r>
      <w:r w:rsidR="008839FE" w:rsidRPr="007B102E">
        <w:rPr>
          <w:rFonts w:ascii="Arial" w:eastAsiaTheme="minorHAnsi" w:hAnsi="Arial" w:cs="Arial"/>
          <w:sz w:val="22"/>
          <w:szCs w:val="22"/>
        </w:rPr>
        <w:t xml:space="preserve"> poslov</w:t>
      </w:r>
      <w:r w:rsidRPr="007B102E">
        <w:rPr>
          <w:rFonts w:ascii="Arial" w:eastAsiaTheme="minorHAnsi" w:hAnsi="Arial" w:cs="Arial"/>
          <w:sz w:val="22"/>
          <w:szCs w:val="22"/>
        </w:rPr>
        <w:t xml:space="preserve">e </w:t>
      </w:r>
      <w:r w:rsidR="008839FE" w:rsidRPr="007B102E">
        <w:rPr>
          <w:rFonts w:ascii="Arial" w:eastAsiaTheme="minorHAnsi" w:hAnsi="Arial" w:cs="Arial"/>
          <w:sz w:val="22"/>
          <w:szCs w:val="22"/>
        </w:rPr>
        <w:t>u skladu sa zakonom.</w:t>
      </w:r>
    </w:p>
    <w:p w14:paraId="72C5A38A" w14:textId="77777777" w:rsidR="008839FE" w:rsidRPr="007B102E" w:rsidRDefault="008839FE" w:rsidP="008839FE">
      <w:pPr>
        <w:pStyle w:val="1tekst"/>
        <w:spacing w:before="0" w:beforeAutospacing="0" w:after="0" w:afterAutospacing="0"/>
        <w:ind w:left="1080" w:right="150"/>
        <w:rPr>
          <w:rFonts w:ascii="Arial" w:eastAsiaTheme="minorHAnsi" w:hAnsi="Arial" w:cs="Arial"/>
          <w:sz w:val="22"/>
          <w:szCs w:val="22"/>
        </w:rPr>
      </w:pPr>
    </w:p>
    <w:p w14:paraId="0EC5D593" w14:textId="77777777" w:rsidR="00BE2E46" w:rsidRPr="007B102E" w:rsidRDefault="008839FE" w:rsidP="007B102E">
      <w:pPr>
        <w:rPr>
          <w:rFonts w:cs="Arial"/>
        </w:rPr>
      </w:pPr>
      <w:r w:rsidRPr="007B102E">
        <w:rPr>
          <w:rFonts w:cs="Arial"/>
        </w:rPr>
        <w:t>Nadzornik prikuplja podatke, prati i analizira stanje koje dobije putem sistema nadzora priređivača, kontrolama kod priređivača</w:t>
      </w:r>
      <w:r w:rsidR="003E688E" w:rsidRPr="007B102E">
        <w:rPr>
          <w:rFonts w:cs="Arial"/>
        </w:rPr>
        <w:t xml:space="preserve"> </w:t>
      </w:r>
      <w:r w:rsidRPr="007B102E">
        <w:rPr>
          <w:rFonts w:cs="Arial"/>
        </w:rPr>
        <w:t xml:space="preserve">i </w:t>
      </w:r>
      <w:r w:rsidR="003E688E" w:rsidRPr="007B102E">
        <w:rPr>
          <w:rFonts w:cs="Arial"/>
        </w:rPr>
        <w:t xml:space="preserve">od </w:t>
      </w:r>
      <w:r w:rsidRPr="007B102E">
        <w:rPr>
          <w:rFonts w:cs="Arial"/>
        </w:rPr>
        <w:t>drugih nadležnih organa i organizacija.</w:t>
      </w:r>
    </w:p>
    <w:p w14:paraId="155857E9" w14:textId="31033C30" w:rsidR="008839FE" w:rsidRPr="007B102E" w:rsidRDefault="008839FE" w:rsidP="007B102E">
      <w:pPr>
        <w:rPr>
          <w:rFonts w:cs="Arial"/>
        </w:rPr>
      </w:pPr>
      <w:r w:rsidRPr="007B102E">
        <w:rPr>
          <w:rFonts w:cs="Arial"/>
        </w:rPr>
        <w:t>Nadzornik je ovlašćen da zahtijeva od priređivača da modifikuje ili ažurira i unaprijedi svoje sisteme kako bi obezbijedili kompatibilnost sa nadzornim sistemom</w:t>
      </w:r>
      <w:bookmarkStart w:id="71" w:name="_Hlk95995526"/>
      <w:r w:rsidRPr="007B102E">
        <w:rPr>
          <w:rFonts w:cs="Arial"/>
        </w:rPr>
        <w:t>.</w:t>
      </w:r>
    </w:p>
    <w:bookmarkEnd w:id="71"/>
    <w:p w14:paraId="79315178" w14:textId="77777777" w:rsidR="008839FE" w:rsidRPr="007B102E" w:rsidRDefault="008839FE" w:rsidP="007B102E">
      <w:pPr>
        <w:rPr>
          <w:rFonts w:cs="Arial"/>
        </w:rPr>
      </w:pPr>
      <w:r w:rsidRPr="007B102E">
        <w:rPr>
          <w:rFonts w:cs="Arial"/>
        </w:rPr>
        <w:t>Nadzornik je ovlašćen da od priređivača traži:</w:t>
      </w:r>
    </w:p>
    <w:p w14:paraId="740F61E6" w14:textId="77777777" w:rsidR="008839FE" w:rsidRPr="007B102E" w:rsidRDefault="008839FE" w:rsidP="00CD1511">
      <w:pPr>
        <w:pStyle w:val="1tekst"/>
        <w:numPr>
          <w:ilvl w:val="0"/>
          <w:numId w:val="24"/>
        </w:numPr>
        <w:spacing w:before="0" w:beforeAutospacing="0" w:after="120" w:afterAutospacing="0"/>
        <w:ind w:right="150"/>
        <w:rPr>
          <w:rFonts w:ascii="Arial" w:hAnsi="Arial" w:cs="Arial"/>
          <w:color w:val="000000"/>
          <w:sz w:val="22"/>
          <w:szCs w:val="22"/>
        </w:rPr>
      </w:pPr>
      <w:r w:rsidRPr="007B102E">
        <w:rPr>
          <w:rFonts w:ascii="Arial" w:hAnsi="Arial" w:cs="Arial"/>
          <w:color w:val="000000"/>
          <w:sz w:val="22"/>
          <w:szCs w:val="22"/>
        </w:rPr>
        <w:t xml:space="preserve">prijem izvještaja ili finansijskih iskaza koje su priređivači obavezni da dostavljaju nadzornom organu u skladu sa odredbama ovog zakona, ili posebnog podzakonskog propisa, drugog propisa ili bilo kojeg uslova utvrđenog aktom nadležnog organa uprave, informacije koje se odnose na igre na sreću i poslovanje, uključujući podatke </w:t>
      </w:r>
      <w:r w:rsidRPr="007B102E">
        <w:rPr>
          <w:rFonts w:ascii="Arial" w:hAnsi="Arial" w:cs="Arial"/>
          <w:color w:val="000000"/>
          <w:sz w:val="22"/>
          <w:szCs w:val="22"/>
        </w:rPr>
        <w:lastRenderedPageBreak/>
        <w:t>o igračima, igri i finansijske podatke koje nadzorni organ može zahtijevati u cilju vršenja svojih ovlašćenja u skladu sa odredbama ovog zakona;</w:t>
      </w:r>
    </w:p>
    <w:p w14:paraId="0D2BB7C2" w14:textId="77777777" w:rsidR="008839FE" w:rsidRPr="007B102E" w:rsidRDefault="008839FE" w:rsidP="00CD1511">
      <w:pPr>
        <w:pStyle w:val="1tekst"/>
        <w:numPr>
          <w:ilvl w:val="0"/>
          <w:numId w:val="24"/>
        </w:numPr>
        <w:spacing w:before="0" w:beforeAutospacing="0" w:after="120" w:afterAutospacing="0"/>
        <w:ind w:right="150"/>
        <w:rPr>
          <w:rFonts w:ascii="Arial" w:hAnsi="Arial" w:cs="Arial"/>
          <w:color w:val="000000"/>
          <w:sz w:val="22"/>
          <w:szCs w:val="22"/>
        </w:rPr>
      </w:pPr>
      <w:r w:rsidRPr="007B102E">
        <w:rPr>
          <w:rFonts w:ascii="Arial" w:hAnsi="Arial" w:cs="Arial"/>
          <w:color w:val="000000"/>
          <w:sz w:val="22"/>
          <w:szCs w:val="22"/>
        </w:rPr>
        <w:t>ispitivanje, kontrole, testiranja ili provjere usklađenosti poslovanja priređivača sa odredbama ovog zakona, bilo kojim uslovima za izdavanje saglasnosti i odobrenja, uključujući i uslove i zahtjeve utvrđene propisima kojima se uređuje sprječavanje pranja novca;</w:t>
      </w:r>
    </w:p>
    <w:p w14:paraId="6135430C" w14:textId="77777777" w:rsidR="008839FE" w:rsidRPr="007B102E" w:rsidRDefault="008839FE" w:rsidP="00CD1511">
      <w:pPr>
        <w:pStyle w:val="1tekst"/>
        <w:numPr>
          <w:ilvl w:val="0"/>
          <w:numId w:val="24"/>
        </w:numPr>
        <w:spacing w:before="0" w:beforeAutospacing="0" w:after="120" w:afterAutospacing="0"/>
        <w:ind w:right="150"/>
        <w:rPr>
          <w:rFonts w:ascii="Arial" w:hAnsi="Arial" w:cs="Arial"/>
          <w:color w:val="000000"/>
          <w:sz w:val="22"/>
          <w:szCs w:val="22"/>
        </w:rPr>
      </w:pPr>
      <w:r w:rsidRPr="007B102E">
        <w:rPr>
          <w:rFonts w:ascii="Arial" w:hAnsi="Arial" w:cs="Arial"/>
          <w:color w:val="000000"/>
          <w:sz w:val="22"/>
          <w:szCs w:val="22"/>
        </w:rPr>
        <w:t>sačinjavanja statistike i analitike u agregatnom obliku za istraživanje i u bilo koje druge svrhe za koje to zahtijeva nadležni organ u izvršavanju ovlašćenja sadržanih u odredbama ovog zakona i propisa donijetih na osnovu ovog zakona.</w:t>
      </w:r>
    </w:p>
    <w:p w14:paraId="535A1EB1" w14:textId="77777777" w:rsidR="008839FE" w:rsidRPr="007B102E" w:rsidRDefault="008839FE" w:rsidP="007B102E">
      <w:pPr>
        <w:rPr>
          <w:rFonts w:cs="Arial"/>
        </w:rPr>
      </w:pPr>
      <w:r w:rsidRPr="007B102E">
        <w:rPr>
          <w:rFonts w:cs="Arial"/>
        </w:rPr>
        <w:t>Priređivač je obavezan da obezbijedi da sistem priređivača i načini uspostavljanja veze na daljinu kojim se sistem priređivača povezuje na nadzorni sistem, zadovoljava sve standarde i zahtjeve koje utvrdi nadzornik i bude trajno usaglašen sa istim tokom perioda važenja prava na priređivanje, kao i da sistem neće biti izmijenjen, modifikovan ili reprogramiran od strane bilo kojeg lica bez odobrenja nadležnog organa.</w:t>
      </w:r>
    </w:p>
    <w:p w14:paraId="43584564" w14:textId="7CB29F16" w:rsidR="008839FE" w:rsidRPr="007B102E" w:rsidRDefault="008839FE" w:rsidP="007B102E">
      <w:pPr>
        <w:spacing w:after="120"/>
        <w:ind w:firstLine="0"/>
        <w:jc w:val="center"/>
        <w:rPr>
          <w:b/>
          <w:bCs/>
        </w:rPr>
      </w:pPr>
      <w:r w:rsidRPr="007B102E">
        <w:rPr>
          <w:b/>
          <w:bCs/>
        </w:rPr>
        <w:t>Član</w:t>
      </w:r>
      <w:r w:rsidR="00940FA6" w:rsidRPr="007B102E">
        <w:rPr>
          <w:b/>
          <w:bCs/>
        </w:rPr>
        <w:t xml:space="preserve"> </w:t>
      </w:r>
      <w:r w:rsidR="0009141C" w:rsidRPr="007B102E">
        <w:rPr>
          <w:b/>
          <w:bCs/>
        </w:rPr>
        <w:t>99</w:t>
      </w:r>
    </w:p>
    <w:p w14:paraId="2C6AE60B" w14:textId="77777777" w:rsidR="008839FE" w:rsidRPr="006F671A" w:rsidRDefault="008839FE" w:rsidP="008839FE">
      <w:pPr>
        <w:spacing w:after="0" w:line="276" w:lineRule="auto"/>
        <w:jc w:val="center"/>
        <w:rPr>
          <w:rFonts w:eastAsia="Calibri" w:cs="Arial"/>
          <w:b/>
          <w:color w:val="000000"/>
          <w:sz w:val="12"/>
          <w:szCs w:val="12"/>
        </w:rPr>
      </w:pPr>
    </w:p>
    <w:p w14:paraId="3125969A" w14:textId="77777777" w:rsidR="00BE2E46" w:rsidRPr="007B102E" w:rsidRDefault="008839FE" w:rsidP="004219DC">
      <w:r w:rsidRPr="007B102E">
        <w:t>Nadzornik</w:t>
      </w:r>
      <w:r w:rsidR="007D35EF" w:rsidRPr="007B102E">
        <w:t xml:space="preserve"> </w:t>
      </w:r>
      <w:r w:rsidRPr="007B102E">
        <w:t xml:space="preserve">je ovlašćen da zahtijeva od kreditnih institucija da ne izvrši platne transakcije ka transakcionom računu lica koja neovlašćeno priređuju igre na sreću. </w:t>
      </w:r>
    </w:p>
    <w:p w14:paraId="7C639846" w14:textId="569F1CED" w:rsidR="008839FE" w:rsidRPr="007B102E" w:rsidRDefault="008839FE" w:rsidP="004219DC">
      <w:r w:rsidRPr="007B102E">
        <w:t xml:space="preserve">Pružaoci usluga platnog prometa su obavezni da bez odlaganja postupe u skladu sa stavom 1 ovog člana. </w:t>
      </w:r>
    </w:p>
    <w:p w14:paraId="13D5A467" w14:textId="3DAE7CA6" w:rsidR="008839FE" w:rsidRPr="007B102E" w:rsidRDefault="008839FE" w:rsidP="007B102E">
      <w:pPr>
        <w:spacing w:after="120"/>
        <w:ind w:firstLine="0"/>
        <w:jc w:val="center"/>
        <w:rPr>
          <w:b/>
          <w:bCs/>
        </w:rPr>
      </w:pPr>
      <w:r w:rsidRPr="007B102E">
        <w:rPr>
          <w:b/>
          <w:bCs/>
        </w:rPr>
        <w:t>Član</w:t>
      </w:r>
      <w:r w:rsidR="00940FA6" w:rsidRPr="007B102E">
        <w:rPr>
          <w:b/>
          <w:bCs/>
        </w:rPr>
        <w:t xml:space="preserve"> </w:t>
      </w:r>
      <w:r w:rsidR="0009141C" w:rsidRPr="007B102E">
        <w:rPr>
          <w:b/>
          <w:bCs/>
        </w:rPr>
        <w:t>100</w:t>
      </w:r>
    </w:p>
    <w:p w14:paraId="6EC9D2F2" w14:textId="77777777" w:rsidR="007D35EF" w:rsidRPr="007B102E" w:rsidRDefault="007D35EF" w:rsidP="008839FE">
      <w:pPr>
        <w:widowControl w:val="0"/>
        <w:autoSpaceDE w:val="0"/>
        <w:autoSpaceDN w:val="0"/>
        <w:adjustRightInd w:val="0"/>
        <w:spacing w:after="0" w:line="276" w:lineRule="auto"/>
        <w:contextualSpacing/>
        <w:jc w:val="center"/>
        <w:rPr>
          <w:rFonts w:eastAsia="Calibri" w:cs="Arial"/>
          <w:b/>
          <w:color w:val="000000"/>
          <w:sz w:val="12"/>
          <w:szCs w:val="12"/>
        </w:rPr>
      </w:pPr>
    </w:p>
    <w:p w14:paraId="0610B759" w14:textId="77777777" w:rsidR="008839FE" w:rsidRPr="007B102E" w:rsidRDefault="008839FE" w:rsidP="007B102E">
      <w:pPr>
        <w:rPr>
          <w:rFonts w:cs="Arial"/>
        </w:rPr>
      </w:pPr>
      <w:bookmarkStart w:id="72" w:name="_Hlk96082272"/>
      <w:r w:rsidRPr="007B102E">
        <w:rPr>
          <w:rFonts w:cs="Arial"/>
        </w:rPr>
        <w:t>Priređivač igara na sreću je dužan da, bez odlaganja, postupi po prigovoru igrača u odnosu na sljedeće:</w:t>
      </w:r>
    </w:p>
    <w:p w14:paraId="4A568016" w14:textId="77777777" w:rsidR="008839FE" w:rsidRPr="007B102E" w:rsidRDefault="008839FE" w:rsidP="00CD1511">
      <w:pPr>
        <w:widowControl w:val="0"/>
        <w:numPr>
          <w:ilvl w:val="1"/>
          <w:numId w:val="26"/>
        </w:numPr>
        <w:autoSpaceDE w:val="0"/>
        <w:autoSpaceDN w:val="0"/>
        <w:adjustRightInd w:val="0"/>
        <w:spacing w:after="240" w:line="276" w:lineRule="auto"/>
        <w:contextualSpacing/>
        <w:rPr>
          <w:rFonts w:eastAsia="Calibri" w:cs="Arial"/>
          <w:bCs/>
          <w:color w:val="000000"/>
        </w:rPr>
      </w:pPr>
      <w:r w:rsidRPr="007B102E">
        <w:rPr>
          <w:rFonts w:eastAsia="Calibri" w:cs="Arial"/>
          <w:bCs/>
        </w:rPr>
        <w:t>sprovođenje pravila igara na sreću koju priređuje</w:t>
      </w:r>
      <w:r w:rsidRPr="007B102E">
        <w:rPr>
          <w:rFonts w:eastAsia="Calibri" w:cs="Arial"/>
          <w:bCs/>
          <w:color w:val="000000"/>
        </w:rPr>
        <w:t xml:space="preserve"> priređivač;</w:t>
      </w:r>
    </w:p>
    <w:p w14:paraId="09AFF1D6" w14:textId="77777777" w:rsidR="00BE2E46" w:rsidRPr="007B102E" w:rsidRDefault="008839FE" w:rsidP="00CD1511">
      <w:pPr>
        <w:widowControl w:val="0"/>
        <w:numPr>
          <w:ilvl w:val="1"/>
          <w:numId w:val="26"/>
        </w:numPr>
        <w:autoSpaceDE w:val="0"/>
        <w:autoSpaceDN w:val="0"/>
        <w:adjustRightInd w:val="0"/>
        <w:spacing w:after="240" w:line="276" w:lineRule="auto"/>
        <w:contextualSpacing/>
        <w:rPr>
          <w:rFonts w:eastAsia="Calibri" w:cs="Arial"/>
          <w:bCs/>
          <w:color w:val="000000"/>
        </w:rPr>
      </w:pPr>
      <w:r w:rsidRPr="007B102E">
        <w:rPr>
          <w:rFonts w:eastAsia="Calibri" w:cs="Arial"/>
          <w:bCs/>
          <w:color w:val="000000"/>
        </w:rPr>
        <w:t>postupanje zaposlenih lica kod priređivača igara na sreću u vezi sa za sprovođenjem igre na sreću koju priređuje priređivač.</w:t>
      </w:r>
      <w:bookmarkEnd w:id="72"/>
    </w:p>
    <w:p w14:paraId="70A7A8FE" w14:textId="77777777" w:rsidR="00BE2E46" w:rsidRPr="007B102E" w:rsidRDefault="008839FE" w:rsidP="007B102E">
      <w:pPr>
        <w:rPr>
          <w:rFonts w:cs="Arial"/>
        </w:rPr>
      </w:pPr>
      <w:r w:rsidRPr="007B102E">
        <w:rPr>
          <w:rFonts w:cs="Arial"/>
        </w:rPr>
        <w:t>Ako je prigovor dostavljen nadležnom organu uprave, nadzornik je ovlašćen da sam ispita osnovanost prigovora, o čemu sačinjava zapisnik o utvrđenom činjeničnom stanju i uočenim nepravilnostima.</w:t>
      </w:r>
    </w:p>
    <w:p w14:paraId="1851B5C7" w14:textId="3BE57170" w:rsidR="007D35EF" w:rsidRPr="007B102E" w:rsidRDefault="008839FE" w:rsidP="007B102E">
      <w:pPr>
        <w:rPr>
          <w:rFonts w:eastAsia="Calibri" w:cs="Arial"/>
        </w:rPr>
      </w:pPr>
      <w:r w:rsidRPr="007B102E">
        <w:rPr>
          <w:rFonts w:eastAsia="Calibri" w:cs="Arial"/>
        </w:rPr>
        <w:t xml:space="preserve">Zapisnik iz stava </w:t>
      </w:r>
      <w:r w:rsidR="00A652A9" w:rsidRPr="007B102E">
        <w:rPr>
          <w:rFonts w:eastAsia="Calibri" w:cs="Arial"/>
        </w:rPr>
        <w:t>2</w:t>
      </w:r>
      <w:r w:rsidRPr="007B102E">
        <w:rPr>
          <w:rFonts w:eastAsia="Calibri" w:cs="Arial"/>
        </w:rPr>
        <w:t xml:space="preserve"> </w:t>
      </w:r>
      <w:r w:rsidR="00A652A9" w:rsidRPr="007B102E">
        <w:rPr>
          <w:rFonts w:eastAsia="Calibri" w:cs="Arial"/>
        </w:rPr>
        <w:t xml:space="preserve">ovog člana </w:t>
      </w:r>
      <w:r w:rsidRPr="007B102E">
        <w:rPr>
          <w:rFonts w:eastAsia="Calibri" w:cs="Arial"/>
        </w:rPr>
        <w:t>dostavlja nadležnom organu radi preduzimanja upravnih mjera.</w:t>
      </w:r>
    </w:p>
    <w:p w14:paraId="4078E893" w14:textId="17B83055" w:rsidR="007B2456" w:rsidRPr="007B102E" w:rsidRDefault="008839FE" w:rsidP="007B102E">
      <w:pPr>
        <w:rPr>
          <w:rFonts w:eastAsia="Times New Roman" w:cs="Arial"/>
        </w:rPr>
      </w:pPr>
      <w:r w:rsidRPr="007B102E">
        <w:rPr>
          <w:rFonts w:eastAsia="Times New Roman" w:cs="Arial"/>
        </w:rPr>
        <w:t>U prigovoru se moraju navesti jasni i nedvosmisleni navodi i informacije o indentitetu podnosioca prigovora kao i svi detalji koji se odnose na ulaganje prigovora.</w:t>
      </w:r>
    </w:p>
    <w:p w14:paraId="6A368722" w14:textId="32ABD706" w:rsidR="008839FE" w:rsidRPr="00AF0626" w:rsidRDefault="008839FE" w:rsidP="007B102E">
      <w:pPr>
        <w:widowControl w:val="0"/>
        <w:autoSpaceDE w:val="0"/>
        <w:autoSpaceDN w:val="0"/>
        <w:adjustRightInd w:val="0"/>
        <w:spacing w:after="120" w:line="276" w:lineRule="auto"/>
        <w:ind w:firstLine="0"/>
        <w:contextualSpacing/>
        <w:jc w:val="center"/>
        <w:rPr>
          <w:rFonts w:eastAsia="Calibri" w:cs="Arial"/>
          <w:b/>
        </w:rPr>
      </w:pPr>
      <w:r w:rsidRPr="00AF0626">
        <w:rPr>
          <w:rFonts w:eastAsia="Calibri" w:cs="Arial"/>
          <w:b/>
          <w:color w:val="000000"/>
        </w:rPr>
        <w:t>Član</w:t>
      </w:r>
      <w:r w:rsidR="00940FA6">
        <w:rPr>
          <w:rFonts w:eastAsia="Calibri" w:cs="Arial"/>
          <w:b/>
          <w:color w:val="000000"/>
        </w:rPr>
        <w:t xml:space="preserve"> </w:t>
      </w:r>
      <w:r w:rsidR="0009141C">
        <w:rPr>
          <w:rFonts w:eastAsia="Calibri" w:cs="Arial"/>
          <w:b/>
          <w:color w:val="000000"/>
        </w:rPr>
        <w:t>101</w:t>
      </w:r>
    </w:p>
    <w:p w14:paraId="22F35ADD" w14:textId="77777777" w:rsidR="00BE2E46" w:rsidRDefault="00BE2E46" w:rsidP="008839FE">
      <w:pPr>
        <w:widowControl w:val="0"/>
        <w:autoSpaceDE w:val="0"/>
        <w:autoSpaceDN w:val="0"/>
        <w:adjustRightInd w:val="0"/>
        <w:spacing w:after="240" w:line="276" w:lineRule="auto"/>
        <w:contextualSpacing/>
        <w:rPr>
          <w:rFonts w:ascii="Roboto" w:hAnsi="Roboto"/>
          <w:color w:val="000000"/>
          <w:sz w:val="12"/>
          <w:szCs w:val="12"/>
        </w:rPr>
      </w:pPr>
    </w:p>
    <w:p w14:paraId="50843F7A" w14:textId="73EB0DAB" w:rsidR="007D35EF" w:rsidRPr="007B102E" w:rsidRDefault="008839FE" w:rsidP="007B102E">
      <w:r w:rsidRPr="007B102E">
        <w:t>U vršenju stručnog nadzora nadzornik je dužan da sačini zapisnik sa preporukama za otklanjanje nepravilnosti i o uočenim nepravilnostima obavijesti nadležni organ</w:t>
      </w:r>
      <w:r w:rsidR="006A452D" w:rsidRPr="007B102E">
        <w:t xml:space="preserve"> iz člana 90 ovog zakona</w:t>
      </w:r>
      <w:r w:rsidRPr="007B102E">
        <w:t>, radi preuzimanja mjera iz njegove nadležnosti.</w:t>
      </w:r>
    </w:p>
    <w:p w14:paraId="3E94B346" w14:textId="739AA7B2" w:rsidR="008839FE" w:rsidRPr="004219DC" w:rsidRDefault="008839FE" w:rsidP="004219DC">
      <w:pPr>
        <w:rPr>
          <w:rFonts w:eastAsia="Calibri"/>
        </w:rPr>
      </w:pPr>
      <w:r w:rsidRPr="007B102E">
        <w:rPr>
          <w:rFonts w:eastAsia="Calibri"/>
        </w:rPr>
        <w:t>Inspektor i nadzornik u vršenju poslova inspekcijskog i stručnog nadzora međusobno sarađuju.</w:t>
      </w:r>
    </w:p>
    <w:p w14:paraId="2E5234D1" w14:textId="77777777" w:rsidR="00572BF7" w:rsidRPr="004219DC" w:rsidRDefault="00572BF7" w:rsidP="004219DC">
      <w:pPr>
        <w:spacing w:after="120"/>
        <w:ind w:firstLine="0"/>
        <w:jc w:val="center"/>
        <w:rPr>
          <w:b/>
          <w:bCs/>
        </w:rPr>
      </w:pPr>
      <w:r w:rsidRPr="004219DC">
        <w:rPr>
          <w:b/>
          <w:bCs/>
        </w:rPr>
        <w:lastRenderedPageBreak/>
        <w:t>VIII KAZNENE ODREDBE</w:t>
      </w:r>
    </w:p>
    <w:p w14:paraId="22C0F518" w14:textId="77777777" w:rsidR="00572BF7" w:rsidRPr="004219DC" w:rsidRDefault="00572BF7" w:rsidP="004219DC">
      <w:pPr>
        <w:spacing w:after="120"/>
        <w:ind w:firstLine="0"/>
        <w:jc w:val="center"/>
        <w:rPr>
          <w:b/>
          <w:bCs/>
        </w:rPr>
      </w:pPr>
      <w:bookmarkStart w:id="73" w:name="clan_72"/>
      <w:bookmarkEnd w:id="73"/>
      <w:r w:rsidRPr="004219DC">
        <w:rPr>
          <w:b/>
          <w:bCs/>
        </w:rPr>
        <w:t>Član 102</w:t>
      </w:r>
    </w:p>
    <w:p w14:paraId="5F8751EA" w14:textId="77777777" w:rsidR="00572BF7" w:rsidRPr="007B2456" w:rsidRDefault="00572BF7" w:rsidP="004219DC">
      <w:r w:rsidRPr="007B2456">
        <w:t>Novčanom kaznom od 5.000 eura do 20.000 eura kazniće se za prekršaj pravno lice, ako:</w:t>
      </w:r>
    </w:p>
    <w:p w14:paraId="655E60B0" w14:textId="77777777" w:rsidR="00572BF7" w:rsidRPr="00120EFB" w:rsidRDefault="00572BF7" w:rsidP="00CD1511">
      <w:pPr>
        <w:pStyle w:val="ListParagraph"/>
        <w:numPr>
          <w:ilvl w:val="0"/>
          <w:numId w:val="27"/>
        </w:numPr>
        <w:shd w:val="clear" w:color="auto" w:fill="FFFFFF"/>
        <w:spacing w:after="150" w:line="240" w:lineRule="auto"/>
        <w:rPr>
          <w:rFonts w:cs="Arial"/>
        </w:rPr>
      </w:pPr>
      <w:r w:rsidRPr="00120EFB">
        <w:rPr>
          <w:rFonts w:cs="Arial"/>
        </w:rPr>
        <w:t xml:space="preserve">vrši uplate i isplate suprotno članu 4 stav 2; </w:t>
      </w:r>
    </w:p>
    <w:p w14:paraId="70B0223E" w14:textId="77777777" w:rsidR="00572BF7" w:rsidRPr="00120EFB" w:rsidRDefault="00572BF7" w:rsidP="00CD1511">
      <w:pPr>
        <w:pStyle w:val="ListParagraph"/>
        <w:numPr>
          <w:ilvl w:val="0"/>
          <w:numId w:val="27"/>
        </w:numPr>
        <w:rPr>
          <w:rFonts w:cs="Arial"/>
          <w:bCs/>
        </w:rPr>
      </w:pPr>
      <w:r w:rsidRPr="00120EFB">
        <w:rPr>
          <w:rFonts w:cs="Arial"/>
          <w:bCs/>
        </w:rPr>
        <w:t>ne preduzima radnje na sprovođenju, obuci i unapređenju standarda zaštite igrača (član 13 stav 3);</w:t>
      </w:r>
    </w:p>
    <w:p w14:paraId="301E8A5A" w14:textId="77777777" w:rsidR="00572BF7" w:rsidRPr="00120EFB" w:rsidRDefault="00572BF7" w:rsidP="00CD1511">
      <w:pPr>
        <w:pStyle w:val="ListParagraph"/>
        <w:numPr>
          <w:ilvl w:val="0"/>
          <w:numId w:val="27"/>
        </w:numPr>
        <w:shd w:val="clear" w:color="auto" w:fill="FFFFFF"/>
        <w:spacing w:after="150" w:line="240" w:lineRule="auto"/>
        <w:rPr>
          <w:rFonts w:cs="Arial"/>
        </w:rPr>
      </w:pPr>
      <w:r w:rsidRPr="00120EFB">
        <w:rPr>
          <w:rFonts w:cs="Arial"/>
        </w:rPr>
        <w:t xml:space="preserve">ne garantuje za isplatu dobitaka (član 4 stav 4); </w:t>
      </w:r>
    </w:p>
    <w:p w14:paraId="1EAE72D8" w14:textId="07F68BB9" w:rsidR="00572BF7" w:rsidRPr="00120EFB" w:rsidRDefault="00572BF7" w:rsidP="00CD1511">
      <w:pPr>
        <w:pStyle w:val="ListParagraph"/>
        <w:numPr>
          <w:ilvl w:val="0"/>
          <w:numId w:val="27"/>
        </w:numPr>
        <w:shd w:val="clear" w:color="auto" w:fill="FFFFFF"/>
        <w:spacing w:after="150" w:line="240" w:lineRule="auto"/>
        <w:rPr>
          <w:rFonts w:cs="Arial"/>
        </w:rPr>
      </w:pPr>
      <w:r w:rsidRPr="00120EFB">
        <w:rPr>
          <w:rFonts w:cs="Arial"/>
        </w:rPr>
        <w:t>nema zaposlena lica koja imaju direktan kontakt sa igračima koja su osposobljena za preventivno djelovanje protiv bolesti zavisnosti prema igračima (član 13 stav 4);</w:t>
      </w:r>
      <w:r w:rsidR="004F7DD3">
        <w:rPr>
          <w:rFonts w:cs="Arial"/>
        </w:rPr>
        <w:t xml:space="preserve"> </w:t>
      </w:r>
    </w:p>
    <w:p w14:paraId="25787B46" w14:textId="77777777" w:rsidR="00572BF7" w:rsidRPr="00120EFB" w:rsidRDefault="00572BF7" w:rsidP="00CD1511">
      <w:pPr>
        <w:pStyle w:val="ListParagraph"/>
        <w:numPr>
          <w:ilvl w:val="0"/>
          <w:numId w:val="27"/>
        </w:numPr>
        <w:shd w:val="clear" w:color="auto" w:fill="FFFFFF"/>
        <w:spacing w:after="150" w:line="240" w:lineRule="auto"/>
        <w:rPr>
          <w:rFonts w:cs="Arial"/>
        </w:rPr>
      </w:pPr>
      <w:r w:rsidRPr="00120EFB">
        <w:rPr>
          <w:rFonts w:cs="Arial"/>
        </w:rPr>
        <w:t>igračima ne učini dostupnim informacije gdje se može dobiti pomoć u slučaju nastanka problema povezanih sa prekomjernim igranjem (član 13 stav 5);</w:t>
      </w:r>
    </w:p>
    <w:p w14:paraId="1A1DE5C1" w14:textId="77777777" w:rsidR="00572BF7" w:rsidRPr="00120EFB" w:rsidRDefault="00572BF7" w:rsidP="00CD1511">
      <w:pPr>
        <w:pStyle w:val="ListParagraph"/>
        <w:numPr>
          <w:ilvl w:val="0"/>
          <w:numId w:val="27"/>
        </w:numPr>
        <w:shd w:val="clear" w:color="auto" w:fill="FFFFFF"/>
        <w:spacing w:after="150" w:line="240" w:lineRule="auto"/>
        <w:rPr>
          <w:rFonts w:cs="Arial"/>
        </w:rPr>
      </w:pPr>
      <w:r w:rsidRPr="00120EFB">
        <w:rPr>
          <w:rFonts w:cs="Arial"/>
        </w:rPr>
        <w:t xml:space="preserve">unutar objekta u kojem priređuje igre na sreću u neposrednoj blizini ulaznih vrata nije istaknut poster propisan članom 13 stav 6; </w:t>
      </w:r>
    </w:p>
    <w:p w14:paraId="0803CEDF" w14:textId="77777777" w:rsidR="00572BF7" w:rsidRPr="00120EFB" w:rsidRDefault="00572BF7" w:rsidP="00CD1511">
      <w:pPr>
        <w:pStyle w:val="ListParagraph"/>
        <w:numPr>
          <w:ilvl w:val="0"/>
          <w:numId w:val="27"/>
        </w:numPr>
        <w:shd w:val="clear" w:color="auto" w:fill="FFFFFF"/>
        <w:spacing w:after="150" w:line="240" w:lineRule="auto"/>
        <w:rPr>
          <w:rFonts w:cs="Arial"/>
        </w:rPr>
      </w:pPr>
      <w:r w:rsidRPr="00120EFB">
        <w:rPr>
          <w:rFonts w:cs="Arial"/>
        </w:rPr>
        <w:t xml:space="preserve">na svakom pultu ili šalteru preko kojeg se registruje učestvovanje u igrama na sreću nije istaknuta brošura - flajer sa podacima iz člana 13 stav 7; </w:t>
      </w:r>
    </w:p>
    <w:p w14:paraId="1523E581" w14:textId="77777777" w:rsidR="00572BF7" w:rsidRPr="00120EFB" w:rsidRDefault="00572BF7" w:rsidP="00CD1511">
      <w:pPr>
        <w:pStyle w:val="ListParagraph"/>
        <w:numPr>
          <w:ilvl w:val="0"/>
          <w:numId w:val="27"/>
        </w:numPr>
        <w:spacing w:after="120"/>
        <w:rPr>
          <w:rFonts w:cs="Arial"/>
        </w:rPr>
      </w:pPr>
      <w:r w:rsidRPr="00120EFB">
        <w:rPr>
          <w:rFonts w:cs="Arial"/>
        </w:rPr>
        <w:t xml:space="preserve">vši oglašavanje i reklamiranje igara na sreću, uključujući i posredno upućivanje na igre na sreću, suprotno članu 13 stav 8; </w:t>
      </w:r>
    </w:p>
    <w:p w14:paraId="1D284AF3" w14:textId="77777777" w:rsidR="00572BF7" w:rsidRPr="00120EFB" w:rsidRDefault="00572BF7" w:rsidP="00CD1511">
      <w:pPr>
        <w:pStyle w:val="ListParagraph"/>
        <w:numPr>
          <w:ilvl w:val="0"/>
          <w:numId w:val="27"/>
        </w:numPr>
        <w:spacing w:after="120"/>
        <w:rPr>
          <w:rFonts w:cs="Arial"/>
        </w:rPr>
      </w:pPr>
      <w:r w:rsidRPr="00120EFB">
        <w:rPr>
          <w:rFonts w:cs="Arial"/>
        </w:rPr>
        <w:t xml:space="preserve">ne štiti podatke o ličnosti igrača u igrama na sreći na način propisan članom 13 stav 10; </w:t>
      </w:r>
    </w:p>
    <w:p w14:paraId="2DD011E3" w14:textId="77777777" w:rsidR="00572BF7" w:rsidRPr="00120EFB" w:rsidRDefault="00572BF7" w:rsidP="00CD1511">
      <w:pPr>
        <w:pStyle w:val="ListParagraph"/>
        <w:numPr>
          <w:ilvl w:val="0"/>
          <w:numId w:val="27"/>
        </w:numPr>
        <w:spacing w:after="120"/>
        <w:rPr>
          <w:rFonts w:cs="Arial"/>
        </w:rPr>
      </w:pPr>
      <w:r w:rsidRPr="00120EFB">
        <w:rPr>
          <w:rFonts w:cs="Arial"/>
        </w:rPr>
        <w:t xml:space="preserve">ne izriče propisane privremene zabrane ili ograničenja učestvovanja u igri na sreću i /ili o izrečenim zabranama ili ograničenjima bez odlaganja ne obavijesti nadležni organ uprave (član 14 st.1 i 2); </w:t>
      </w:r>
    </w:p>
    <w:p w14:paraId="224B017E" w14:textId="77777777" w:rsidR="00572BF7" w:rsidRPr="00120EFB" w:rsidRDefault="00572BF7" w:rsidP="00CD1511">
      <w:pPr>
        <w:pStyle w:val="ListParagraph"/>
        <w:numPr>
          <w:ilvl w:val="0"/>
          <w:numId w:val="27"/>
        </w:numPr>
        <w:spacing w:after="120"/>
        <w:rPr>
          <w:rFonts w:cs="Arial"/>
        </w:rPr>
      </w:pPr>
      <w:r w:rsidRPr="00120EFB">
        <w:rPr>
          <w:rFonts w:cs="Arial"/>
        </w:rPr>
        <w:t xml:space="preserve">ne omogući zahtjevana samoisključenja i/ili o isključenju ne obavijesti nadležni organ uprave (član 14 st. 3, 4 i 5); </w:t>
      </w:r>
    </w:p>
    <w:p w14:paraId="3284F1F3" w14:textId="77777777" w:rsidR="00572BF7" w:rsidRPr="00120EFB" w:rsidRDefault="00572BF7" w:rsidP="00CD1511">
      <w:pPr>
        <w:pStyle w:val="ListParagraph"/>
        <w:numPr>
          <w:ilvl w:val="0"/>
          <w:numId w:val="27"/>
        </w:numPr>
        <w:spacing w:after="120"/>
        <w:rPr>
          <w:rFonts w:cs="Arial"/>
        </w:rPr>
      </w:pPr>
      <w:r w:rsidRPr="00120EFB">
        <w:rPr>
          <w:rFonts w:cs="Arial"/>
        </w:rPr>
        <w:t>ne propiše unutrašnjim aktom društva način isključenja i opoziva ograničenja u učestovanju u igrama na sreću i/ili ne učini dostupnim igraču i nadležnom organu uprave unutrašnji akt društava kojim je propisan način isključenja i opoziva ograničenja u učestovanju u igrama na sreću (član 15 st. 5 i 6);</w:t>
      </w:r>
    </w:p>
    <w:p w14:paraId="3142D371" w14:textId="624C0BF3" w:rsidR="00572BF7" w:rsidRDefault="00572BF7" w:rsidP="00CD1511">
      <w:pPr>
        <w:pStyle w:val="ListParagraph"/>
        <w:numPr>
          <w:ilvl w:val="0"/>
          <w:numId w:val="27"/>
        </w:numPr>
        <w:spacing w:after="120"/>
        <w:rPr>
          <w:rFonts w:cs="Arial"/>
        </w:rPr>
      </w:pPr>
      <w:r w:rsidRPr="00120EFB">
        <w:rPr>
          <w:rFonts w:cs="Arial"/>
        </w:rPr>
        <w:t xml:space="preserve">oglašavanje i reklamiranje igara na sreću vrši suprotno čl. 16, 17, 18 i 19; </w:t>
      </w:r>
    </w:p>
    <w:p w14:paraId="1A735613" w14:textId="33DEDCA0" w:rsidR="007B2456" w:rsidRDefault="00170E18" w:rsidP="00CD1511">
      <w:pPr>
        <w:pStyle w:val="ListParagraph"/>
        <w:numPr>
          <w:ilvl w:val="0"/>
          <w:numId w:val="27"/>
        </w:numPr>
        <w:spacing w:after="120"/>
        <w:rPr>
          <w:rFonts w:cs="Arial"/>
        </w:rPr>
      </w:pPr>
      <w:r w:rsidRPr="00170E18">
        <w:rPr>
          <w:rFonts w:cs="Arial"/>
        </w:rPr>
        <w:t>ne obezbijedi vođenje evidencije o svim primljenim uplatama i isplatama, kao i dobicima u realnom vremenu na način kojim se omogućava uspostavljanje sistema nadzora (ON-LINE nadzor) u skladu sa ovim zakonom (</w:t>
      </w:r>
      <w:r w:rsidR="007B2456" w:rsidRPr="00170E18">
        <w:rPr>
          <w:rFonts w:cs="Arial"/>
        </w:rPr>
        <w:t>član 21 stav 1</w:t>
      </w:r>
      <w:r>
        <w:rPr>
          <w:rFonts w:cs="Arial"/>
        </w:rPr>
        <w:t>)</w:t>
      </w:r>
      <w:r w:rsidR="007B2456" w:rsidRPr="00170E18">
        <w:rPr>
          <w:rFonts w:cs="Arial"/>
        </w:rPr>
        <w:t xml:space="preserve">; </w:t>
      </w:r>
    </w:p>
    <w:p w14:paraId="76A06CF5" w14:textId="74F06150" w:rsidR="00170E18" w:rsidRPr="00170E18" w:rsidRDefault="00170E18" w:rsidP="00CD1511">
      <w:pPr>
        <w:pStyle w:val="ListParagraph"/>
        <w:numPr>
          <w:ilvl w:val="0"/>
          <w:numId w:val="27"/>
        </w:numPr>
        <w:rPr>
          <w:rFonts w:cs="Arial"/>
        </w:rPr>
      </w:pPr>
      <w:r>
        <w:rPr>
          <w:rFonts w:eastAsia="Times New Roman" w:cs="Arial"/>
          <w:lang w:eastAsia="hr-HR"/>
        </w:rPr>
        <w:t>ne</w:t>
      </w:r>
      <w:r w:rsidRPr="00170E18">
        <w:rPr>
          <w:rFonts w:cs="Arial"/>
        </w:rPr>
        <w:t xml:space="preserve"> obezbijedi vođenje evidencije o svim uplatama na blagajni i stolu za igranje, kao i o dobicima, u realnom vremenu na način kojim se omogućava uspostavljanje sistema nadzora u skladu sa ovim zakonom</w:t>
      </w:r>
      <w:r>
        <w:rPr>
          <w:rFonts w:cs="Arial"/>
        </w:rPr>
        <w:t xml:space="preserve"> </w:t>
      </w:r>
      <w:r w:rsidRPr="00170E18">
        <w:rPr>
          <w:rFonts w:cs="Arial"/>
        </w:rPr>
        <w:t xml:space="preserve">(član 21 stav </w:t>
      </w:r>
      <w:r>
        <w:rPr>
          <w:rFonts w:cs="Arial"/>
        </w:rPr>
        <w:t>2)</w:t>
      </w:r>
      <w:r w:rsidRPr="00170E18">
        <w:rPr>
          <w:rFonts w:cs="Arial"/>
        </w:rPr>
        <w:t>;</w:t>
      </w:r>
    </w:p>
    <w:p w14:paraId="0380FB14" w14:textId="3FD10BF4" w:rsidR="00170E18" w:rsidRPr="00170E18" w:rsidRDefault="00170E18" w:rsidP="00CD1511">
      <w:pPr>
        <w:pStyle w:val="ListParagraph"/>
        <w:numPr>
          <w:ilvl w:val="0"/>
          <w:numId w:val="27"/>
        </w:numPr>
        <w:spacing w:after="120"/>
        <w:rPr>
          <w:rFonts w:cs="Arial"/>
        </w:rPr>
      </w:pPr>
      <w:r w:rsidRPr="00170E18">
        <w:rPr>
          <w:rFonts w:cs="Arial"/>
        </w:rPr>
        <w:t>ne obezbijedi vođenje evidencije o igračima koji su izvršili uplate na balagajni, stolu za igre na sreću ili putem interneta, kao i o dobitnicima i izdatim potvrdama o isplaćenim dobicima, na način kojim se omogućava uspostavljanje sistema nadzora u skladu sa ovim zakonom i zakonom kojim se uređuje zaštita podataka o ličnosti</w:t>
      </w:r>
      <w:r>
        <w:rPr>
          <w:rFonts w:cs="Arial"/>
        </w:rPr>
        <w:t xml:space="preserve"> </w:t>
      </w:r>
      <w:r w:rsidRPr="00170E18">
        <w:rPr>
          <w:rFonts w:cs="Arial"/>
        </w:rPr>
        <w:t>(član 21 stav</w:t>
      </w:r>
      <w:r>
        <w:rPr>
          <w:rFonts w:cs="Arial"/>
        </w:rPr>
        <w:t xml:space="preserve"> 3)</w:t>
      </w:r>
      <w:r w:rsidRPr="00170E18">
        <w:rPr>
          <w:rFonts w:cs="Arial"/>
        </w:rPr>
        <w:t>;</w:t>
      </w:r>
    </w:p>
    <w:p w14:paraId="062CDC5A" w14:textId="75F59080" w:rsidR="00170E18" w:rsidRPr="00170E18" w:rsidRDefault="00170E18" w:rsidP="00CD1511">
      <w:pPr>
        <w:pStyle w:val="ListParagraph"/>
        <w:numPr>
          <w:ilvl w:val="0"/>
          <w:numId w:val="27"/>
        </w:numPr>
        <w:rPr>
          <w:rFonts w:eastAsia="Times New Roman" w:cs="Arial"/>
          <w:lang w:val="sr-Latn-ME" w:eastAsia="hr-HR"/>
        </w:rPr>
      </w:pPr>
      <w:r>
        <w:rPr>
          <w:rFonts w:eastAsia="Times New Roman" w:cs="Arial"/>
          <w:lang w:eastAsia="hr-HR"/>
        </w:rPr>
        <w:t>ne</w:t>
      </w:r>
      <w:r w:rsidRPr="00170E18">
        <w:rPr>
          <w:rFonts w:eastAsia="Times New Roman" w:cs="Arial"/>
          <w:lang w:val="sr-Latn-ME" w:eastAsia="hr-HR"/>
        </w:rPr>
        <w:t xml:space="preserve"> obezbijed</w:t>
      </w:r>
      <w:r>
        <w:rPr>
          <w:rFonts w:eastAsia="Times New Roman" w:cs="Arial"/>
          <w:lang w:val="sr-Latn-ME" w:eastAsia="hr-HR"/>
        </w:rPr>
        <w:t>i</w:t>
      </w:r>
      <w:r w:rsidRPr="00170E18">
        <w:rPr>
          <w:rFonts w:eastAsia="Times New Roman" w:cs="Arial"/>
          <w:lang w:val="sr-Latn-ME" w:eastAsia="hr-HR"/>
        </w:rPr>
        <w:t xml:space="preserve"> vođenje evidencije o licima koja su izvršila uplate i uplatama na blagajni ili samouslužnom terminalu u iznosu od 20 eura i više, kao i o dobitnicima i isplatama od 20 eura ili više</w:t>
      </w:r>
      <w:r w:rsidRPr="00170E18">
        <w:rPr>
          <w:rFonts w:cs="Arial"/>
        </w:rPr>
        <w:t xml:space="preserve"> </w:t>
      </w:r>
      <w:r>
        <w:rPr>
          <w:rFonts w:cs="Arial"/>
        </w:rPr>
        <w:t>(</w:t>
      </w:r>
      <w:r w:rsidRPr="00170E18">
        <w:rPr>
          <w:rFonts w:cs="Arial"/>
        </w:rPr>
        <w:t>član 21 stav</w:t>
      </w:r>
      <w:r>
        <w:rPr>
          <w:rFonts w:cs="Arial"/>
        </w:rPr>
        <w:t xml:space="preserve"> 4)</w:t>
      </w:r>
      <w:r w:rsidRPr="00170E18">
        <w:rPr>
          <w:rFonts w:cs="Arial"/>
        </w:rPr>
        <w:t>;</w:t>
      </w:r>
    </w:p>
    <w:p w14:paraId="5EADD028" w14:textId="77777777" w:rsidR="00EA0F80" w:rsidRPr="00120EFB" w:rsidRDefault="00EA0F80" w:rsidP="00CD1511">
      <w:pPr>
        <w:pStyle w:val="ListParagraph"/>
        <w:numPr>
          <w:ilvl w:val="0"/>
          <w:numId w:val="27"/>
        </w:numPr>
        <w:rPr>
          <w:rFonts w:cs="Arial"/>
        </w:rPr>
      </w:pPr>
      <w:r w:rsidRPr="00120EFB">
        <w:rPr>
          <w:rFonts w:cs="Arial"/>
        </w:rPr>
        <w:t>ne omogući nadležnom organu uprave u bilo kojem trenutku direktno informatičko spajanje na njegov sistem nadzora radi uspostavljanja i obezbjeđenja nadzora - cjeloviti nadzor prije početka priređivanja igara na sreću i trajno tokom priređivanja igara na sreću (član 20 stav 5);</w:t>
      </w:r>
    </w:p>
    <w:p w14:paraId="164DF336" w14:textId="77777777" w:rsidR="00EA0F80" w:rsidRPr="00120EFB" w:rsidRDefault="00EA0F80" w:rsidP="00CD1511">
      <w:pPr>
        <w:pStyle w:val="ListParagraph"/>
        <w:numPr>
          <w:ilvl w:val="0"/>
          <w:numId w:val="27"/>
        </w:numPr>
        <w:spacing w:after="120"/>
        <w:rPr>
          <w:rFonts w:cs="Arial"/>
        </w:rPr>
      </w:pPr>
      <w:r w:rsidRPr="00120EFB">
        <w:rPr>
          <w:rFonts w:cs="Arial"/>
          <w:bCs/>
        </w:rPr>
        <w:t>u vršenju poslova iz svoje nadležnosti</w:t>
      </w:r>
      <w:r w:rsidRPr="00120EFB">
        <w:rPr>
          <w:rFonts w:cs="Arial"/>
        </w:rPr>
        <w:t xml:space="preserve"> ne omogući u svakom trenutku nadležnom organu uprave i organizacionoj jedinici organa državne uprave nadležnoj za unutrašnje poslove koja </w:t>
      </w:r>
      <w:r w:rsidRPr="00120EFB">
        <w:rPr>
          <w:rFonts w:cs="Arial"/>
        </w:rPr>
        <w:lastRenderedPageBreak/>
        <w:t xml:space="preserve">vrši policijske poslove i poslove koji se odnose na sprečavanje pranja novca i finansiranja terorizma neposredan elektronski pristup podacima koji se čuvaju u sistemu nadzora priređivača igara (član 20 stav 6); </w:t>
      </w:r>
    </w:p>
    <w:p w14:paraId="374216BF" w14:textId="2076A14F" w:rsidR="00EA0F80" w:rsidRPr="00F4205E" w:rsidRDefault="00EA0F80" w:rsidP="00CD1511">
      <w:pPr>
        <w:pStyle w:val="ListParagraph"/>
        <w:numPr>
          <w:ilvl w:val="0"/>
          <w:numId w:val="27"/>
        </w:numPr>
        <w:spacing w:after="120"/>
        <w:rPr>
          <w:rFonts w:cs="Arial"/>
          <w:bCs/>
        </w:rPr>
      </w:pPr>
      <w:r w:rsidRPr="00F4205E">
        <w:rPr>
          <w:rFonts w:cs="Arial"/>
          <w:bCs/>
        </w:rPr>
        <w:t xml:space="preserve">ne obezbjedi da sistem nadzora priređivača igara na sreću vjerodostojno i u realnom vremenu prati, bilježi i čuva podatke iz člana 20 st. </w:t>
      </w:r>
      <w:r>
        <w:rPr>
          <w:rFonts w:cs="Arial"/>
          <w:bCs/>
        </w:rPr>
        <w:t xml:space="preserve">1, 2, </w:t>
      </w:r>
      <w:r w:rsidRPr="00F4205E">
        <w:rPr>
          <w:rFonts w:cs="Arial"/>
          <w:bCs/>
        </w:rPr>
        <w:t xml:space="preserve">3 i 4 i ne obezbijedi nepromjenjivost primljenih podataka, radi omogućavanja nadzora (član 20 stav 7); </w:t>
      </w:r>
    </w:p>
    <w:p w14:paraId="4D15A5FF" w14:textId="761D1CD4" w:rsidR="00EA0F80" w:rsidRPr="00F4205E" w:rsidRDefault="00EA0F80" w:rsidP="00CD1511">
      <w:pPr>
        <w:pStyle w:val="ListParagraph"/>
        <w:numPr>
          <w:ilvl w:val="0"/>
          <w:numId w:val="27"/>
        </w:numPr>
        <w:spacing w:after="120"/>
        <w:rPr>
          <w:rFonts w:cs="Arial"/>
          <w:u w:val="single"/>
        </w:rPr>
      </w:pPr>
      <w:r w:rsidRPr="00F4205E">
        <w:rPr>
          <w:rFonts w:cs="Arial"/>
        </w:rPr>
        <w:t xml:space="preserve">ne omogući nadležnom organu i finansijsko-obavještajnoj jedinici neposredan elektronski pristup sistemu nadzora i podacima iz člana 20 st. </w:t>
      </w:r>
      <w:r>
        <w:rPr>
          <w:rFonts w:cs="Arial"/>
        </w:rPr>
        <w:t xml:space="preserve">1, 2, </w:t>
      </w:r>
      <w:r w:rsidRPr="00F4205E">
        <w:rPr>
          <w:rFonts w:cs="Arial"/>
        </w:rPr>
        <w:t>3 i 4</w:t>
      </w:r>
      <w:r w:rsidR="00DD549A">
        <w:rPr>
          <w:rFonts w:cs="Arial"/>
        </w:rPr>
        <w:t xml:space="preserve"> </w:t>
      </w:r>
      <w:r w:rsidRPr="00F4205E">
        <w:rPr>
          <w:rFonts w:cs="Arial"/>
        </w:rPr>
        <w:t>(član 20 stav 8);</w:t>
      </w:r>
      <w:r w:rsidRPr="00F4205E">
        <w:rPr>
          <w:rFonts w:cs="Arial"/>
          <w:u w:val="single"/>
        </w:rPr>
        <w:t xml:space="preserve"> </w:t>
      </w:r>
    </w:p>
    <w:p w14:paraId="2082C831" w14:textId="214D919F" w:rsidR="00EA0F80" w:rsidRPr="00DD549A" w:rsidRDefault="00EA0F80" w:rsidP="00CD1511">
      <w:pPr>
        <w:pStyle w:val="ListParagraph"/>
        <w:numPr>
          <w:ilvl w:val="0"/>
          <w:numId w:val="27"/>
        </w:numPr>
        <w:spacing w:after="120"/>
        <w:rPr>
          <w:rFonts w:cs="Arial"/>
        </w:rPr>
      </w:pPr>
      <w:r w:rsidRPr="00DD549A">
        <w:rPr>
          <w:rFonts w:cs="Arial"/>
        </w:rPr>
        <w:t xml:space="preserve">ne čuva podatke iz člana 20 st.1, 2, 3 i 4 u realnom vremenu, u intervalima ne dužim od 10 minuta </w:t>
      </w:r>
      <w:r w:rsidRPr="00DD549A">
        <w:rPr>
          <w:rFonts w:cs="Arial"/>
          <w:bCs/>
        </w:rPr>
        <w:t>i/ili</w:t>
      </w:r>
      <w:r w:rsidRPr="00DD549A">
        <w:rPr>
          <w:rFonts w:cs="Arial"/>
        </w:rPr>
        <w:t xml:space="preserve"> ne dostavlja nadležnom organu koji iste čuva u svom informacionom sistemu (član 20 stav 9);</w:t>
      </w:r>
    </w:p>
    <w:p w14:paraId="0B1601F6" w14:textId="77777777" w:rsidR="00BE2E46" w:rsidRDefault="00EA0F80" w:rsidP="00CD1511">
      <w:pPr>
        <w:pStyle w:val="ListParagraph"/>
        <w:numPr>
          <w:ilvl w:val="0"/>
          <w:numId w:val="27"/>
        </w:numPr>
        <w:spacing w:after="120"/>
        <w:rPr>
          <w:rFonts w:cs="Arial"/>
        </w:rPr>
      </w:pPr>
      <w:r w:rsidRPr="00F4205E">
        <w:rPr>
          <w:rFonts w:cs="Arial"/>
        </w:rPr>
        <w:t>ne čuva podatke iz člana 20 st.</w:t>
      </w:r>
      <w:r>
        <w:rPr>
          <w:rFonts w:cs="Arial"/>
        </w:rPr>
        <w:t xml:space="preserve">1, 2, </w:t>
      </w:r>
      <w:r w:rsidRPr="00F4205E">
        <w:rPr>
          <w:rFonts w:cs="Arial"/>
        </w:rPr>
        <w:t xml:space="preserve">3 i 4 u propisanom roku (član 20 stav 10); </w:t>
      </w:r>
    </w:p>
    <w:p w14:paraId="3248B0DB" w14:textId="6CF1960A" w:rsidR="00EA0F80" w:rsidRDefault="00DD549A" w:rsidP="00CD1511">
      <w:pPr>
        <w:pStyle w:val="ListParagraph"/>
        <w:numPr>
          <w:ilvl w:val="0"/>
          <w:numId w:val="27"/>
        </w:numPr>
        <w:spacing w:after="120"/>
        <w:rPr>
          <w:rFonts w:cs="Arial"/>
        </w:rPr>
      </w:pPr>
      <w:r>
        <w:rPr>
          <w:rFonts w:cs="Arial"/>
        </w:rPr>
        <w:t xml:space="preserve">postupa suprotno članu 20 stav 11; </w:t>
      </w:r>
    </w:p>
    <w:p w14:paraId="1F97F312" w14:textId="1B793989" w:rsidR="00DD549A" w:rsidRPr="00F4205E" w:rsidRDefault="00DD549A" w:rsidP="00CD1511">
      <w:pPr>
        <w:pStyle w:val="ListParagraph"/>
        <w:numPr>
          <w:ilvl w:val="0"/>
          <w:numId w:val="27"/>
        </w:numPr>
        <w:spacing w:after="120"/>
        <w:rPr>
          <w:rFonts w:cs="Arial"/>
        </w:rPr>
      </w:pPr>
      <w:r>
        <w:rPr>
          <w:rFonts w:cs="Arial"/>
        </w:rPr>
        <w:t xml:space="preserve">postupa suprotno članu 20 stav 12; </w:t>
      </w:r>
    </w:p>
    <w:p w14:paraId="3CD0401E" w14:textId="089B400B" w:rsidR="00EA0F80" w:rsidRPr="00F4205E" w:rsidRDefault="00EA0F80" w:rsidP="00CD1511">
      <w:pPr>
        <w:pStyle w:val="ListParagraph"/>
        <w:numPr>
          <w:ilvl w:val="0"/>
          <w:numId w:val="27"/>
        </w:numPr>
        <w:rPr>
          <w:rFonts w:cs="Arial"/>
          <w:bCs/>
        </w:rPr>
      </w:pPr>
      <w:r w:rsidRPr="00F4205E">
        <w:rPr>
          <w:rFonts w:cs="Arial"/>
          <w:bCs/>
        </w:rPr>
        <w:t>ne izvrši identifikaciju igrača</w:t>
      </w:r>
      <w:r w:rsidR="00170E18">
        <w:rPr>
          <w:rFonts w:cs="Arial"/>
          <w:bCs/>
        </w:rPr>
        <w:t xml:space="preserve"> odnosno provjeru identiteta igrača iz člana 20 st. 3 i 4 </w:t>
      </w:r>
      <w:r w:rsidRPr="00F4205E">
        <w:rPr>
          <w:rFonts w:cs="Arial"/>
          <w:bCs/>
        </w:rPr>
        <w:t>u skladu sa zakonom kojim se uređuje sprečavanje pranja novca i finansiranja terorizma (član 2</w:t>
      </w:r>
      <w:r>
        <w:rPr>
          <w:rFonts w:cs="Arial"/>
          <w:bCs/>
        </w:rPr>
        <w:t>0</w:t>
      </w:r>
      <w:r w:rsidRPr="00F4205E">
        <w:rPr>
          <w:rFonts w:cs="Arial"/>
          <w:bCs/>
        </w:rPr>
        <w:t xml:space="preserve"> stav </w:t>
      </w:r>
      <w:r>
        <w:rPr>
          <w:rFonts w:cs="Arial"/>
          <w:bCs/>
        </w:rPr>
        <w:t>13</w:t>
      </w:r>
      <w:r w:rsidRPr="00F4205E">
        <w:rPr>
          <w:rFonts w:cs="Arial"/>
          <w:bCs/>
        </w:rPr>
        <w:t xml:space="preserve">); </w:t>
      </w:r>
    </w:p>
    <w:p w14:paraId="4E3C38CA" w14:textId="3E03E454" w:rsidR="007B2456" w:rsidRDefault="00EA0F80" w:rsidP="00CD1511">
      <w:pPr>
        <w:pStyle w:val="ListParagraph"/>
        <w:numPr>
          <w:ilvl w:val="0"/>
          <w:numId w:val="27"/>
        </w:numPr>
        <w:spacing w:after="120"/>
        <w:rPr>
          <w:rFonts w:cs="Arial"/>
        </w:rPr>
      </w:pPr>
      <w:r>
        <w:rPr>
          <w:rFonts w:cs="Arial"/>
        </w:rPr>
        <w:t xml:space="preserve">postupa suprotno </w:t>
      </w:r>
      <w:r w:rsidR="00DD549A">
        <w:rPr>
          <w:rFonts w:cs="Arial"/>
        </w:rPr>
        <w:t xml:space="preserve">članu 20 stav 14; </w:t>
      </w:r>
    </w:p>
    <w:p w14:paraId="60746C82" w14:textId="7FA91C4C" w:rsidR="00DD549A" w:rsidRDefault="00DD549A" w:rsidP="00CD1511">
      <w:pPr>
        <w:pStyle w:val="ListParagraph"/>
        <w:numPr>
          <w:ilvl w:val="0"/>
          <w:numId w:val="27"/>
        </w:numPr>
        <w:rPr>
          <w:rFonts w:cs="Arial"/>
        </w:rPr>
      </w:pPr>
      <w:r w:rsidRPr="00F4205E">
        <w:rPr>
          <w:rFonts w:cs="Arial"/>
        </w:rPr>
        <w:t xml:space="preserve">ne dostavi nadležnom organu uprave i finansijsko obavještajnoj jedinici godišnji statistički izvještaj o izdatim potvrdama na propisan način i u propisanom roku (član </w:t>
      </w:r>
      <w:r>
        <w:rPr>
          <w:rFonts w:cs="Arial"/>
        </w:rPr>
        <w:t>20</w:t>
      </w:r>
      <w:r w:rsidRPr="00F4205E">
        <w:rPr>
          <w:rFonts w:cs="Arial"/>
        </w:rPr>
        <w:t xml:space="preserve"> stav </w:t>
      </w:r>
      <w:r>
        <w:rPr>
          <w:rFonts w:cs="Arial"/>
        </w:rPr>
        <w:t>1</w:t>
      </w:r>
      <w:r w:rsidRPr="00F4205E">
        <w:rPr>
          <w:rFonts w:cs="Arial"/>
        </w:rPr>
        <w:t>5</w:t>
      </w:r>
      <w:r w:rsidR="00170E18">
        <w:rPr>
          <w:rFonts w:cs="Arial"/>
        </w:rPr>
        <w:t xml:space="preserve">); </w:t>
      </w:r>
    </w:p>
    <w:p w14:paraId="15AF9549" w14:textId="3B381E5D" w:rsidR="006B5A72" w:rsidRPr="006B5A72" w:rsidRDefault="006B5A72" w:rsidP="00CD1511">
      <w:pPr>
        <w:pStyle w:val="ListParagraph"/>
        <w:numPr>
          <w:ilvl w:val="0"/>
          <w:numId w:val="27"/>
        </w:numPr>
        <w:rPr>
          <w:rFonts w:cs="Arial"/>
        </w:rPr>
      </w:pPr>
      <w:r w:rsidRPr="006B5A72">
        <w:rPr>
          <w:rFonts w:cs="Arial"/>
        </w:rPr>
        <w:t xml:space="preserve">godišnji statistički izvještaj nije sačinjen na osnovu podataka iz člana 20 st.1, 2, 3 i 4 (član 20 stav 15); </w:t>
      </w:r>
    </w:p>
    <w:p w14:paraId="08A252B9" w14:textId="6F96DE29" w:rsidR="00D5675A" w:rsidRPr="00F4205E" w:rsidRDefault="00D5675A" w:rsidP="00CD1511">
      <w:pPr>
        <w:pStyle w:val="ListParagraph"/>
        <w:numPr>
          <w:ilvl w:val="0"/>
          <w:numId w:val="27"/>
        </w:numPr>
        <w:rPr>
          <w:rFonts w:cs="Arial"/>
        </w:rPr>
      </w:pPr>
      <w:r w:rsidRPr="00F4205E">
        <w:rPr>
          <w:rFonts w:cs="Arial"/>
        </w:rPr>
        <w:t>na zahtjev dobitnika ne izda potvrdu na dobitnikovo ime o ostvarenim dobicima neposredno kod preuzimanja dobitka (član 2</w:t>
      </w:r>
      <w:r>
        <w:rPr>
          <w:rFonts w:cs="Arial"/>
        </w:rPr>
        <w:t>1</w:t>
      </w:r>
      <w:r w:rsidRPr="00F4205E">
        <w:rPr>
          <w:rFonts w:cs="Arial"/>
        </w:rPr>
        <w:t xml:space="preserve"> stav 1);</w:t>
      </w:r>
    </w:p>
    <w:p w14:paraId="564C3FF9" w14:textId="658D817D" w:rsidR="00D5675A" w:rsidRPr="00F4205E" w:rsidRDefault="00D5675A" w:rsidP="00CD1511">
      <w:pPr>
        <w:pStyle w:val="ListParagraph"/>
        <w:numPr>
          <w:ilvl w:val="0"/>
          <w:numId w:val="27"/>
        </w:numPr>
        <w:rPr>
          <w:rFonts w:cs="Arial"/>
        </w:rPr>
      </w:pPr>
      <w:r w:rsidRPr="00F4205E">
        <w:rPr>
          <w:rFonts w:cs="Arial"/>
        </w:rPr>
        <w:t>na zahtjev dobitnika ne izda potvrdu na dobitnikovo ime o ostvarenim dobicima iz lutrijske igre ako je potvrda tražena do isteka kalendarske godine u kojoj je dobitak ostvaren</w:t>
      </w:r>
      <w:r w:rsidRPr="00F4205E">
        <w:rPr>
          <w:rFonts w:cs="Arial"/>
          <w:lang w:val="sr-Latn-ME"/>
        </w:rPr>
        <w:t xml:space="preserve"> (člana 2</w:t>
      </w:r>
      <w:r>
        <w:rPr>
          <w:rFonts w:cs="Arial"/>
          <w:lang w:val="sr-Latn-ME"/>
        </w:rPr>
        <w:t>1</w:t>
      </w:r>
      <w:r w:rsidRPr="00F4205E">
        <w:rPr>
          <w:rFonts w:cs="Arial"/>
          <w:lang w:val="sr-Latn-ME"/>
        </w:rPr>
        <w:t xml:space="preserve"> stav 2);</w:t>
      </w:r>
    </w:p>
    <w:p w14:paraId="463F1936" w14:textId="1B6ED71F" w:rsidR="00D5675A" w:rsidRPr="00F4205E" w:rsidRDefault="00D5675A" w:rsidP="00CD1511">
      <w:pPr>
        <w:pStyle w:val="ListParagraph"/>
        <w:numPr>
          <w:ilvl w:val="0"/>
          <w:numId w:val="27"/>
        </w:numPr>
        <w:rPr>
          <w:rFonts w:cs="Arial"/>
        </w:rPr>
      </w:pPr>
      <w:r w:rsidRPr="00F4205E">
        <w:rPr>
          <w:rFonts w:cs="Arial"/>
        </w:rPr>
        <w:t>postupa suprotno članu 2</w:t>
      </w:r>
      <w:r>
        <w:rPr>
          <w:rFonts w:cs="Arial"/>
        </w:rPr>
        <w:t>1</w:t>
      </w:r>
      <w:r w:rsidRPr="00F4205E">
        <w:rPr>
          <w:rFonts w:cs="Arial"/>
        </w:rPr>
        <w:t xml:space="preserve"> stav 3;</w:t>
      </w:r>
    </w:p>
    <w:p w14:paraId="6BB6598F" w14:textId="0412116D" w:rsidR="00572BF7" w:rsidRPr="00D5675A" w:rsidRDefault="00572BF7" w:rsidP="00CD1511">
      <w:pPr>
        <w:pStyle w:val="ListParagraph"/>
        <w:numPr>
          <w:ilvl w:val="0"/>
          <w:numId w:val="27"/>
        </w:numPr>
        <w:rPr>
          <w:rFonts w:cs="Arial"/>
        </w:rPr>
      </w:pPr>
      <w:r w:rsidRPr="00D5675A">
        <w:rPr>
          <w:rFonts w:cs="Arial"/>
        </w:rPr>
        <w:t>ne obezbijedi video nadzor ulaska - izlaska u prostor u kome se priređuju igre na sreću (član 2</w:t>
      </w:r>
      <w:r w:rsidR="00D5675A">
        <w:rPr>
          <w:rFonts w:cs="Arial"/>
        </w:rPr>
        <w:t>2</w:t>
      </w:r>
      <w:r w:rsidRPr="00D5675A">
        <w:rPr>
          <w:rFonts w:cs="Arial"/>
        </w:rPr>
        <w:t xml:space="preserve"> stav1); </w:t>
      </w:r>
    </w:p>
    <w:p w14:paraId="4D96B60A" w14:textId="77E76F72" w:rsidR="00572BF7" w:rsidRDefault="00572BF7" w:rsidP="00CD1511">
      <w:pPr>
        <w:pStyle w:val="ListParagraph"/>
        <w:numPr>
          <w:ilvl w:val="0"/>
          <w:numId w:val="27"/>
        </w:numPr>
        <w:spacing w:after="120"/>
        <w:rPr>
          <w:rFonts w:cs="Arial"/>
        </w:rPr>
      </w:pPr>
      <w:r w:rsidRPr="00120EFB">
        <w:rPr>
          <w:rFonts w:cs="Arial"/>
        </w:rPr>
        <w:t xml:space="preserve">ne čuva snimljeni materijal najmanje </w:t>
      </w:r>
      <w:r w:rsidR="00D5675A">
        <w:rPr>
          <w:rFonts w:cs="Arial"/>
        </w:rPr>
        <w:t>9</w:t>
      </w:r>
      <w:r w:rsidRPr="00120EFB">
        <w:rPr>
          <w:rFonts w:cs="Arial"/>
        </w:rPr>
        <w:t>0 dana (član 2</w:t>
      </w:r>
      <w:r w:rsidR="00D5675A">
        <w:rPr>
          <w:rFonts w:cs="Arial"/>
        </w:rPr>
        <w:t>2</w:t>
      </w:r>
      <w:r w:rsidRPr="00120EFB">
        <w:rPr>
          <w:rFonts w:cs="Arial"/>
        </w:rPr>
        <w:t xml:space="preserve"> stav 2); </w:t>
      </w:r>
    </w:p>
    <w:p w14:paraId="3063CAC1" w14:textId="43E64FA4" w:rsidR="00D5675A" w:rsidRPr="00120EFB" w:rsidRDefault="00D5675A" w:rsidP="00CD1511">
      <w:pPr>
        <w:pStyle w:val="ListParagraph"/>
        <w:numPr>
          <w:ilvl w:val="0"/>
          <w:numId w:val="27"/>
        </w:numPr>
        <w:rPr>
          <w:rFonts w:cs="Arial"/>
          <w:bCs/>
        </w:rPr>
      </w:pPr>
      <w:r w:rsidRPr="00120EFB">
        <w:rPr>
          <w:rFonts w:cs="Arial"/>
        </w:rPr>
        <w:t>dozvoli</w:t>
      </w:r>
      <w:r w:rsidRPr="00120EFB">
        <w:rPr>
          <w:rFonts w:cs="Arial"/>
          <w:bCs/>
        </w:rPr>
        <w:t xml:space="preserve"> ulazak u objekte u kojima se priređuju igre na sreću licima mlađim od 18 godina (član 2</w:t>
      </w:r>
      <w:r>
        <w:rPr>
          <w:rFonts w:cs="Arial"/>
          <w:bCs/>
        </w:rPr>
        <w:t>2</w:t>
      </w:r>
      <w:r w:rsidRPr="00120EFB">
        <w:rPr>
          <w:rFonts w:cs="Arial"/>
          <w:bCs/>
        </w:rPr>
        <w:t xml:space="preserve"> stav </w:t>
      </w:r>
      <w:r>
        <w:rPr>
          <w:rFonts w:cs="Arial"/>
          <w:bCs/>
        </w:rPr>
        <w:t>3</w:t>
      </w:r>
      <w:r w:rsidRPr="00120EFB">
        <w:rPr>
          <w:rFonts w:cs="Arial"/>
          <w:bCs/>
        </w:rPr>
        <w:t>);</w:t>
      </w:r>
    </w:p>
    <w:p w14:paraId="505DB6BF" w14:textId="2A546AAF" w:rsidR="00D5675A" w:rsidRPr="00F4205E" w:rsidRDefault="00D5675A" w:rsidP="00CD1511">
      <w:pPr>
        <w:pStyle w:val="ListParagraph"/>
        <w:numPr>
          <w:ilvl w:val="0"/>
          <w:numId w:val="27"/>
        </w:numPr>
        <w:spacing w:after="120"/>
        <w:rPr>
          <w:rFonts w:cs="Arial"/>
          <w:bCs/>
        </w:rPr>
      </w:pPr>
      <w:r w:rsidRPr="00F4205E">
        <w:rPr>
          <w:rFonts w:cs="Arial"/>
          <w:bCs/>
        </w:rPr>
        <w:t>postupi suprotno zabrani iz člana 2</w:t>
      </w:r>
      <w:r>
        <w:rPr>
          <w:rFonts w:cs="Arial"/>
          <w:bCs/>
        </w:rPr>
        <w:t>2</w:t>
      </w:r>
      <w:r w:rsidRPr="00F4205E">
        <w:rPr>
          <w:rFonts w:cs="Arial"/>
          <w:bCs/>
        </w:rPr>
        <w:t xml:space="preserve"> stav </w:t>
      </w:r>
      <w:r>
        <w:rPr>
          <w:rFonts w:cs="Arial"/>
          <w:bCs/>
        </w:rPr>
        <w:t>5</w:t>
      </w:r>
      <w:r w:rsidRPr="00F4205E">
        <w:rPr>
          <w:rFonts w:cs="Arial"/>
          <w:bCs/>
        </w:rPr>
        <w:t>;</w:t>
      </w:r>
    </w:p>
    <w:p w14:paraId="04AB57FC" w14:textId="77777777" w:rsidR="00D5675A" w:rsidRPr="00120EFB" w:rsidRDefault="00D5675A" w:rsidP="006B5A72">
      <w:pPr>
        <w:pStyle w:val="ListParagraph"/>
        <w:spacing w:after="120"/>
        <w:ind w:left="360"/>
        <w:rPr>
          <w:rFonts w:cs="Arial"/>
        </w:rPr>
      </w:pPr>
    </w:p>
    <w:p w14:paraId="07A75B26" w14:textId="77777777" w:rsidR="00572BF7" w:rsidRPr="00F4205E" w:rsidRDefault="00572BF7" w:rsidP="00CD1511">
      <w:pPr>
        <w:pStyle w:val="ListParagraph"/>
        <w:numPr>
          <w:ilvl w:val="0"/>
          <w:numId w:val="27"/>
        </w:numPr>
        <w:rPr>
          <w:rFonts w:cs="Arial"/>
        </w:rPr>
      </w:pPr>
      <w:r w:rsidRPr="00F4205E">
        <w:rPr>
          <w:rFonts w:cs="Arial"/>
        </w:rPr>
        <w:t>postupa suprotno zabranama iz člana 23;</w:t>
      </w:r>
    </w:p>
    <w:p w14:paraId="3A607149" w14:textId="77777777" w:rsidR="00572BF7" w:rsidRPr="00120EFB" w:rsidRDefault="00572BF7" w:rsidP="00CD1511">
      <w:pPr>
        <w:pStyle w:val="ListParagraph"/>
        <w:numPr>
          <w:ilvl w:val="0"/>
          <w:numId w:val="27"/>
        </w:numPr>
        <w:rPr>
          <w:rFonts w:cs="Arial"/>
        </w:rPr>
      </w:pPr>
      <w:r w:rsidRPr="00F4205E">
        <w:rPr>
          <w:rFonts w:cs="Arial"/>
        </w:rPr>
        <w:t xml:space="preserve">ne </w:t>
      </w:r>
      <w:r w:rsidRPr="00120EFB">
        <w:rPr>
          <w:rFonts w:cs="Arial"/>
        </w:rPr>
        <w:t xml:space="preserve">obavijesti nadležni organ uprave o promjeni podataka iz člana 28 stav 1, tač.1, 2, 3, 4 i 5 u propisanom roku (član 28 stav 1); </w:t>
      </w:r>
    </w:p>
    <w:p w14:paraId="20E6C501" w14:textId="77777777" w:rsidR="00572BF7" w:rsidRPr="00120EFB" w:rsidRDefault="00572BF7" w:rsidP="00CD1511">
      <w:pPr>
        <w:pStyle w:val="ListParagraph"/>
        <w:numPr>
          <w:ilvl w:val="0"/>
          <w:numId w:val="27"/>
        </w:numPr>
        <w:rPr>
          <w:rFonts w:cs="Arial"/>
          <w:bCs/>
        </w:rPr>
      </w:pPr>
      <w:r w:rsidRPr="00120EFB">
        <w:rPr>
          <w:rFonts w:cs="Arial"/>
          <w:bCs/>
        </w:rPr>
        <w:t xml:space="preserve">ne podnese nadležnom organu uprave u propisanom roku zahtjev za zadržavanje prava na priređivanje igara u slučaju promjena iz člana 28 stav 1 (član 28 stav 2); </w:t>
      </w:r>
    </w:p>
    <w:p w14:paraId="085057A1" w14:textId="77777777" w:rsidR="00BE2E46" w:rsidRDefault="00572BF7" w:rsidP="00CD1511">
      <w:pPr>
        <w:pStyle w:val="ListParagraph"/>
        <w:numPr>
          <w:ilvl w:val="0"/>
          <w:numId w:val="27"/>
        </w:numPr>
        <w:rPr>
          <w:rFonts w:cs="Arial"/>
          <w:bCs/>
        </w:rPr>
      </w:pPr>
      <w:r w:rsidRPr="00120EFB">
        <w:rPr>
          <w:rFonts w:cs="Arial"/>
        </w:rPr>
        <w:t xml:space="preserve">ne podnose nadležnom organu uprave zahtjev za mirovanje prava u propisanom roku (član 29 stav 2); </w:t>
      </w:r>
    </w:p>
    <w:p w14:paraId="085338E6" w14:textId="6655E573" w:rsidR="00572BF7" w:rsidRPr="00F4205E" w:rsidRDefault="00572BF7" w:rsidP="00CD1511">
      <w:pPr>
        <w:pStyle w:val="ListParagraph"/>
        <w:numPr>
          <w:ilvl w:val="0"/>
          <w:numId w:val="27"/>
        </w:numPr>
        <w:rPr>
          <w:rFonts w:cs="Arial"/>
          <w:bCs/>
        </w:rPr>
      </w:pPr>
      <w:r w:rsidRPr="00F4205E">
        <w:rPr>
          <w:rFonts w:cs="Arial"/>
          <w:bCs/>
        </w:rPr>
        <w:t xml:space="preserve">ne podnose nadležnom organu uprave obavještenje o prestanku okolnosti koje sprečavaju ili otežavaju obavljanje djelatnosti priređivača u propisanom roku (član 29 stav 4); </w:t>
      </w:r>
    </w:p>
    <w:p w14:paraId="7BBA8EB7" w14:textId="77777777" w:rsidR="00572BF7" w:rsidRPr="00F4205E" w:rsidRDefault="00572BF7" w:rsidP="00CD1511">
      <w:pPr>
        <w:pStyle w:val="ListParagraph"/>
        <w:numPr>
          <w:ilvl w:val="0"/>
          <w:numId w:val="27"/>
        </w:numPr>
        <w:rPr>
          <w:rFonts w:cs="Arial"/>
        </w:rPr>
      </w:pPr>
      <w:r w:rsidRPr="00F4205E">
        <w:rPr>
          <w:rFonts w:cs="Arial"/>
        </w:rPr>
        <w:t xml:space="preserve">igre na sreću u kazinima priređuje suprotno članu 30 st. 1 i 2; </w:t>
      </w:r>
    </w:p>
    <w:p w14:paraId="3F020767" w14:textId="7B37BD64" w:rsidR="00572BF7" w:rsidRPr="00F4205E" w:rsidRDefault="00572BF7" w:rsidP="00CD1511">
      <w:pPr>
        <w:pStyle w:val="ListParagraph"/>
        <w:numPr>
          <w:ilvl w:val="0"/>
          <w:numId w:val="27"/>
        </w:numPr>
        <w:shd w:val="clear" w:color="auto" w:fill="FFFFFF"/>
        <w:spacing w:after="120" w:line="240" w:lineRule="auto"/>
        <w:textAlignment w:val="baseline"/>
        <w:rPr>
          <w:rFonts w:cs="Arial"/>
        </w:rPr>
      </w:pPr>
      <w:r w:rsidRPr="00F4205E">
        <w:rPr>
          <w:rFonts w:cs="Arial"/>
        </w:rPr>
        <w:t xml:space="preserve">igre u kazinima ne priređuje u hotelima kategorisanim sa najmanje pet ili više zvjezdica (član 31 stav 1); </w:t>
      </w:r>
    </w:p>
    <w:p w14:paraId="4BE2DD3F" w14:textId="1D5C5BBA" w:rsidR="00572BF7" w:rsidRPr="00F4205E" w:rsidRDefault="00572BF7" w:rsidP="00CD1511">
      <w:pPr>
        <w:pStyle w:val="ListParagraph"/>
        <w:numPr>
          <w:ilvl w:val="0"/>
          <w:numId w:val="27"/>
        </w:numPr>
        <w:shd w:val="clear" w:color="auto" w:fill="FFFFFF"/>
        <w:spacing w:after="120" w:line="240" w:lineRule="auto"/>
        <w:textAlignment w:val="baseline"/>
        <w:rPr>
          <w:rFonts w:cs="Arial"/>
        </w:rPr>
      </w:pPr>
      <w:r w:rsidRPr="00F4205E">
        <w:rPr>
          <w:rFonts w:cs="Arial"/>
        </w:rPr>
        <w:lastRenderedPageBreak/>
        <w:t xml:space="preserve">je površina prostora za igre i za goste u kazinu manja od 400m² (član 31 stav 2); </w:t>
      </w:r>
    </w:p>
    <w:p w14:paraId="594EAA21" w14:textId="77777777" w:rsidR="00572BF7" w:rsidRPr="00F4205E" w:rsidRDefault="00572BF7" w:rsidP="00CD1511">
      <w:pPr>
        <w:pStyle w:val="ListParagraph"/>
        <w:numPr>
          <w:ilvl w:val="0"/>
          <w:numId w:val="27"/>
        </w:numPr>
        <w:rPr>
          <w:rFonts w:cs="Arial"/>
        </w:rPr>
      </w:pPr>
      <w:r w:rsidRPr="00F4205E">
        <w:rPr>
          <w:rFonts w:cs="Arial"/>
        </w:rPr>
        <w:t>u kazinu ima postavljeno manje od sedam (7) stolova za igre s kuglicama, kockama ili kartama (član 31 stav 3);</w:t>
      </w:r>
    </w:p>
    <w:p w14:paraId="2F508A1C" w14:textId="77777777" w:rsidR="00BE2E46" w:rsidRDefault="00572BF7" w:rsidP="00CD1511">
      <w:pPr>
        <w:pStyle w:val="ListParagraph"/>
        <w:numPr>
          <w:ilvl w:val="0"/>
          <w:numId w:val="27"/>
        </w:numPr>
        <w:rPr>
          <w:rFonts w:cs="Arial"/>
        </w:rPr>
      </w:pPr>
      <w:r w:rsidRPr="00F4205E">
        <w:rPr>
          <w:rFonts w:cs="Arial"/>
        </w:rPr>
        <w:t xml:space="preserve">u </w:t>
      </w:r>
      <w:r w:rsidRPr="00120EFB">
        <w:rPr>
          <w:rFonts w:cs="Arial"/>
        </w:rPr>
        <w:t>prostorijama kazina ne posjeduje blagajnu i/ili odvojeni i zaštićeni prostor za čuvanje novca i drugih dragocjenosti (član 31 stav 4);</w:t>
      </w:r>
    </w:p>
    <w:p w14:paraId="1D9A8939" w14:textId="0D3E6FB7" w:rsidR="00572BF7" w:rsidRPr="00F4205E" w:rsidRDefault="00572BF7" w:rsidP="00CD1511">
      <w:pPr>
        <w:pStyle w:val="ListParagraph"/>
        <w:numPr>
          <w:ilvl w:val="0"/>
          <w:numId w:val="27"/>
        </w:numPr>
        <w:rPr>
          <w:rFonts w:cs="Arial"/>
        </w:rPr>
      </w:pPr>
      <w:r w:rsidRPr="00F4205E">
        <w:rPr>
          <w:rFonts w:cs="Arial"/>
        </w:rPr>
        <w:t>u kazinu ne posjeduje prostor za pružanje ugostiteljskih usluga kao što je posluženje pića i napitaka (član 31 stav 5);</w:t>
      </w:r>
    </w:p>
    <w:p w14:paraId="4C8F1ADC" w14:textId="77777777" w:rsidR="00572BF7" w:rsidRPr="00F4205E" w:rsidRDefault="00572BF7" w:rsidP="00CD1511">
      <w:pPr>
        <w:pStyle w:val="ListParagraph"/>
        <w:numPr>
          <w:ilvl w:val="0"/>
          <w:numId w:val="27"/>
        </w:numPr>
        <w:rPr>
          <w:rFonts w:cs="Arial"/>
        </w:rPr>
      </w:pPr>
      <w:r w:rsidRPr="00F4205E">
        <w:rPr>
          <w:rFonts w:cs="Arial"/>
        </w:rPr>
        <w:t>u prostorijama kazina ne posjeduje mjenjačnicu (član 31 stav 7);</w:t>
      </w:r>
    </w:p>
    <w:p w14:paraId="29064AE1" w14:textId="77777777" w:rsidR="00572BF7" w:rsidRPr="00F4205E" w:rsidRDefault="00572BF7" w:rsidP="00CD1511">
      <w:pPr>
        <w:pStyle w:val="ListParagraph"/>
        <w:numPr>
          <w:ilvl w:val="0"/>
          <w:numId w:val="27"/>
        </w:numPr>
        <w:spacing w:after="120"/>
        <w:rPr>
          <w:rFonts w:cs="Arial"/>
        </w:rPr>
      </w:pPr>
      <w:r w:rsidRPr="00F4205E">
        <w:rPr>
          <w:rFonts w:cs="Arial"/>
        </w:rPr>
        <w:t>u kazinu ne osigura neprekidni video nadzor (član 31 stav 8);</w:t>
      </w:r>
    </w:p>
    <w:p w14:paraId="71737539" w14:textId="3D5E59A0" w:rsidR="00572BF7" w:rsidRPr="00F4205E" w:rsidRDefault="00572BF7" w:rsidP="00CD1511">
      <w:pPr>
        <w:pStyle w:val="ListParagraph"/>
        <w:numPr>
          <w:ilvl w:val="0"/>
          <w:numId w:val="27"/>
        </w:numPr>
        <w:spacing w:after="120"/>
        <w:rPr>
          <w:rFonts w:cs="Arial"/>
        </w:rPr>
      </w:pPr>
      <w:r w:rsidRPr="00F4205E">
        <w:rPr>
          <w:rFonts w:cs="Arial"/>
        </w:rPr>
        <w:t xml:space="preserve">ne čuva snimljenu dokumentaciju najmanje </w:t>
      </w:r>
      <w:r w:rsidR="006B5A72">
        <w:rPr>
          <w:rFonts w:cs="Arial"/>
        </w:rPr>
        <w:t>9</w:t>
      </w:r>
      <w:r w:rsidRPr="00F4205E">
        <w:rPr>
          <w:rFonts w:cs="Arial"/>
        </w:rPr>
        <w:t xml:space="preserve">0 dana, a po nalogu nadležnog organa i duže (član 31 stav 9); </w:t>
      </w:r>
    </w:p>
    <w:p w14:paraId="75650397" w14:textId="77777777" w:rsidR="00572BF7" w:rsidRPr="00F4205E" w:rsidRDefault="00572BF7" w:rsidP="00CD1511">
      <w:pPr>
        <w:pStyle w:val="ListParagraph"/>
        <w:numPr>
          <w:ilvl w:val="0"/>
          <w:numId w:val="27"/>
        </w:numPr>
        <w:spacing w:after="120"/>
        <w:rPr>
          <w:rFonts w:cs="Arial"/>
        </w:rPr>
      </w:pPr>
      <w:r w:rsidRPr="00F4205E">
        <w:rPr>
          <w:rFonts w:cs="Arial"/>
        </w:rPr>
        <w:t>ne poveže sistem video nadzora iz člana 31 stav 8 sa informacionim nadzornim sistemom nadležnog organa uprave (član 31 stav 10);</w:t>
      </w:r>
    </w:p>
    <w:p w14:paraId="3F47A9AC" w14:textId="34402C9D" w:rsidR="00572BF7" w:rsidRDefault="00572BF7" w:rsidP="00CD1511">
      <w:pPr>
        <w:pStyle w:val="ListParagraph"/>
        <w:numPr>
          <w:ilvl w:val="0"/>
          <w:numId w:val="27"/>
        </w:numPr>
        <w:rPr>
          <w:rFonts w:cs="Arial"/>
          <w:bCs/>
        </w:rPr>
      </w:pPr>
      <w:r w:rsidRPr="00F4205E">
        <w:rPr>
          <w:rFonts w:cs="Arial"/>
          <w:bCs/>
        </w:rPr>
        <w:t xml:space="preserve">ne </w:t>
      </w:r>
      <w:r w:rsidRPr="00F4205E">
        <w:rPr>
          <w:rFonts w:cs="Arial"/>
        </w:rPr>
        <w:t>omogući</w:t>
      </w:r>
      <w:r w:rsidRPr="00F4205E">
        <w:rPr>
          <w:rFonts w:cs="Arial"/>
          <w:bCs/>
        </w:rPr>
        <w:t xml:space="preserve"> nadležnom organu uprave uvid u video nadzor priređivača u realnom vremenu, pregled snimljenog materijala i izuzimanja istog (član 31 stav 11);</w:t>
      </w:r>
    </w:p>
    <w:p w14:paraId="2BFA168F" w14:textId="1DB05D87" w:rsidR="006B5A72" w:rsidRPr="00C3744A" w:rsidRDefault="006B5A72" w:rsidP="00CD1511">
      <w:pPr>
        <w:pStyle w:val="ListParagraph"/>
        <w:numPr>
          <w:ilvl w:val="0"/>
          <w:numId w:val="27"/>
        </w:numPr>
        <w:rPr>
          <w:rFonts w:cs="Arial"/>
          <w:bCs/>
        </w:rPr>
      </w:pPr>
      <w:r w:rsidRPr="006B5A72">
        <w:rPr>
          <w:rFonts w:cs="Arial"/>
          <w:bCs/>
        </w:rPr>
        <w:t xml:space="preserve">ne </w:t>
      </w:r>
      <w:r w:rsidRPr="006B5A72">
        <w:rPr>
          <w:rFonts w:cs="Arial"/>
        </w:rPr>
        <w:t>koristi informaciono-komunikacioni sistem za priređivanje posebnih igara na sreću u kazinima (eng: Casino Management System) koji omogućuje ispunjenje uslova propisanih članom 20 ovog zakona</w:t>
      </w:r>
      <w:r>
        <w:rPr>
          <w:rFonts w:cs="Arial"/>
        </w:rPr>
        <w:t xml:space="preserve"> (član 31 stav 12); </w:t>
      </w:r>
    </w:p>
    <w:p w14:paraId="0FBF20AB" w14:textId="6C5D572C" w:rsidR="00C3744A" w:rsidRPr="006B5A72" w:rsidRDefault="00C3744A" w:rsidP="00CD1511">
      <w:pPr>
        <w:pStyle w:val="ListParagraph"/>
        <w:numPr>
          <w:ilvl w:val="0"/>
          <w:numId w:val="27"/>
        </w:numPr>
        <w:rPr>
          <w:rFonts w:cs="Arial"/>
          <w:bCs/>
        </w:rPr>
      </w:pPr>
      <w:r>
        <w:rPr>
          <w:rFonts w:cs="Arial"/>
          <w:bCs/>
        </w:rPr>
        <w:t xml:space="preserve">postupi suprotno članu 31 stav 13; </w:t>
      </w:r>
    </w:p>
    <w:p w14:paraId="77C6CED9" w14:textId="047E9E77" w:rsidR="00572BF7" w:rsidRPr="00C3744A" w:rsidRDefault="00572BF7" w:rsidP="00CD1511">
      <w:pPr>
        <w:pStyle w:val="ListParagraph"/>
        <w:numPr>
          <w:ilvl w:val="0"/>
          <w:numId w:val="27"/>
        </w:numPr>
        <w:spacing w:after="120"/>
        <w:rPr>
          <w:rFonts w:cs="Arial"/>
          <w:bCs/>
        </w:rPr>
      </w:pPr>
      <w:r w:rsidRPr="00C3744A">
        <w:rPr>
          <w:rFonts w:cs="Arial"/>
        </w:rPr>
        <w:t xml:space="preserve">priređuje u kazinu i igre na sreću na automatima, a nema ispunjene uslove propisane odredbama </w:t>
      </w:r>
      <w:r w:rsidRPr="00C3744A">
        <w:rPr>
          <w:rFonts w:cs="Arial"/>
          <w:bCs/>
        </w:rPr>
        <w:t xml:space="preserve">čl. 56-59 ovog zakona </w:t>
      </w:r>
      <w:r w:rsidRPr="00C3744A">
        <w:rPr>
          <w:rFonts w:cs="Arial"/>
        </w:rPr>
        <w:t>(član 31 stav 1</w:t>
      </w:r>
      <w:r w:rsidR="00C3744A">
        <w:rPr>
          <w:rFonts w:cs="Arial"/>
        </w:rPr>
        <w:t>6</w:t>
      </w:r>
      <w:r w:rsidRPr="00C3744A">
        <w:rPr>
          <w:rFonts w:cs="Arial"/>
        </w:rPr>
        <w:t>);</w:t>
      </w:r>
    </w:p>
    <w:p w14:paraId="20FA654D" w14:textId="640BEA11" w:rsidR="00572BF7" w:rsidRPr="00F4205E" w:rsidRDefault="00572BF7" w:rsidP="00CD1511">
      <w:pPr>
        <w:pStyle w:val="ListParagraph"/>
        <w:numPr>
          <w:ilvl w:val="0"/>
          <w:numId w:val="27"/>
        </w:numPr>
        <w:rPr>
          <w:rFonts w:cs="Arial"/>
        </w:rPr>
      </w:pPr>
      <w:r w:rsidRPr="00F4205E">
        <w:rPr>
          <w:rFonts w:cs="Arial"/>
        </w:rPr>
        <w:t>u kazinu stavi u upotrebu automate i stolove za igre na sreću na kojima na vidnom mjestu nije istaknuta posebna naljepnica za označavanje i registraciju koja sadrži podatke o vrsti aparata, odnosno stola, lokaciji, roku važenja i serijskom broju naljepnice i podatke o priređivaču igara (član 31 stav 1</w:t>
      </w:r>
      <w:r w:rsidR="00C3744A">
        <w:rPr>
          <w:rFonts w:cs="Arial"/>
        </w:rPr>
        <w:t>7</w:t>
      </w:r>
      <w:r w:rsidRPr="00F4205E">
        <w:rPr>
          <w:rFonts w:cs="Arial"/>
        </w:rPr>
        <w:t>);</w:t>
      </w:r>
    </w:p>
    <w:p w14:paraId="410D0839" w14:textId="6041FC3A" w:rsidR="00572BF7" w:rsidRPr="00F4205E" w:rsidRDefault="00572BF7" w:rsidP="00CD1511">
      <w:pPr>
        <w:pStyle w:val="ListParagraph"/>
        <w:numPr>
          <w:ilvl w:val="0"/>
          <w:numId w:val="27"/>
        </w:numPr>
        <w:rPr>
          <w:rFonts w:cs="Arial"/>
        </w:rPr>
      </w:pPr>
      <w:r w:rsidRPr="00F4205E">
        <w:rPr>
          <w:rFonts w:cs="Arial"/>
        </w:rPr>
        <w:t xml:space="preserve">ne prijavi svako povlačenje iz upotrebe stolova i automata za igru u propisanom roku (člana 31 stav </w:t>
      </w:r>
      <w:r w:rsidR="00C3744A">
        <w:rPr>
          <w:rFonts w:cs="Arial"/>
        </w:rPr>
        <w:t>20</w:t>
      </w:r>
      <w:r w:rsidRPr="00F4205E">
        <w:rPr>
          <w:rFonts w:cs="Arial"/>
        </w:rPr>
        <w:t>)</w:t>
      </w:r>
    </w:p>
    <w:p w14:paraId="2C0156F6" w14:textId="7775CAFB" w:rsidR="00572BF7" w:rsidRPr="00F4205E" w:rsidRDefault="00572BF7" w:rsidP="00CD1511">
      <w:pPr>
        <w:pStyle w:val="ListParagraph"/>
        <w:numPr>
          <w:ilvl w:val="0"/>
          <w:numId w:val="27"/>
        </w:numPr>
        <w:rPr>
          <w:rFonts w:cs="Arial"/>
        </w:rPr>
      </w:pPr>
      <w:r w:rsidRPr="00F4205E">
        <w:rPr>
          <w:rFonts w:cs="Arial"/>
        </w:rPr>
        <w:t>priređuje turnire na stolovima za igre na sreću bez odobrenja nadležnog organa uprave (31 stav 2</w:t>
      </w:r>
      <w:r w:rsidR="00C3744A">
        <w:rPr>
          <w:rFonts w:cs="Arial"/>
        </w:rPr>
        <w:t>4</w:t>
      </w:r>
      <w:r w:rsidRPr="00F4205E">
        <w:rPr>
          <w:rFonts w:cs="Arial"/>
        </w:rPr>
        <w:t>);</w:t>
      </w:r>
    </w:p>
    <w:p w14:paraId="4A71F68E" w14:textId="77777777" w:rsidR="00572BF7" w:rsidRPr="00F4205E" w:rsidRDefault="00572BF7" w:rsidP="00CD1511">
      <w:pPr>
        <w:pStyle w:val="ListParagraph"/>
        <w:numPr>
          <w:ilvl w:val="0"/>
          <w:numId w:val="27"/>
        </w:numPr>
        <w:rPr>
          <w:rFonts w:cs="Arial"/>
          <w:bCs/>
        </w:rPr>
      </w:pPr>
      <w:r w:rsidRPr="00F4205E">
        <w:rPr>
          <w:rFonts w:cs="Arial"/>
          <w:bCs/>
        </w:rPr>
        <w:t xml:space="preserve">započne sa priređivanjem igara na sreću u kazinima prije ispunjena obaveza iz člana 32 stav 5 (član 32 stav 7); </w:t>
      </w:r>
    </w:p>
    <w:p w14:paraId="110C819A" w14:textId="77777777" w:rsidR="00572BF7" w:rsidRPr="00120EFB" w:rsidRDefault="00572BF7" w:rsidP="00CD1511">
      <w:pPr>
        <w:pStyle w:val="ListParagraph"/>
        <w:numPr>
          <w:ilvl w:val="0"/>
          <w:numId w:val="27"/>
        </w:numPr>
        <w:rPr>
          <w:rFonts w:cs="Arial"/>
        </w:rPr>
      </w:pPr>
      <w:r w:rsidRPr="00120EFB">
        <w:rPr>
          <w:rFonts w:cs="Arial"/>
        </w:rPr>
        <w:t xml:space="preserve">priređuje igre u kazinu bez odobrenja nadležnog organa (član 32 stav 8); </w:t>
      </w:r>
    </w:p>
    <w:p w14:paraId="27D4A685" w14:textId="77777777" w:rsidR="00572BF7" w:rsidRPr="00120EFB" w:rsidRDefault="00572BF7" w:rsidP="00CD1511">
      <w:pPr>
        <w:pStyle w:val="ListParagraph"/>
        <w:numPr>
          <w:ilvl w:val="0"/>
          <w:numId w:val="27"/>
        </w:numPr>
        <w:rPr>
          <w:rFonts w:cs="Arial"/>
          <w:bCs/>
        </w:rPr>
      </w:pPr>
      <w:r w:rsidRPr="00120EFB">
        <w:rPr>
          <w:rFonts w:cs="Arial"/>
          <w:bCs/>
        </w:rPr>
        <w:t xml:space="preserve">ne obavijesti nadležni organ uprave u propisanom roku </w:t>
      </w:r>
      <w:r w:rsidRPr="00120EFB">
        <w:rPr>
          <w:rFonts w:cs="Arial"/>
        </w:rPr>
        <w:t>o namjeri prekida</w:t>
      </w:r>
      <w:r w:rsidRPr="00120EFB">
        <w:rPr>
          <w:rFonts w:cs="Arial"/>
          <w:bCs/>
        </w:rPr>
        <w:t xml:space="preserve"> priređivanja igara u kazinu zbog gubitka u poslovanju (član 32 stav 9); </w:t>
      </w:r>
    </w:p>
    <w:p w14:paraId="2405114A" w14:textId="77777777" w:rsidR="00572BF7" w:rsidRPr="00120EFB" w:rsidRDefault="00572BF7" w:rsidP="00CD1511">
      <w:pPr>
        <w:pStyle w:val="ListParagraph"/>
        <w:numPr>
          <w:ilvl w:val="0"/>
          <w:numId w:val="27"/>
        </w:numPr>
        <w:rPr>
          <w:rFonts w:cs="Arial"/>
          <w:bCs/>
        </w:rPr>
      </w:pPr>
      <w:r w:rsidRPr="00120EFB">
        <w:rPr>
          <w:rFonts w:cs="Arial"/>
        </w:rPr>
        <w:t xml:space="preserve">ne posjeduje osnovni kapital za priređivanje igara u kazinu u propisanom iznosu (član 33 stav 1); </w:t>
      </w:r>
    </w:p>
    <w:p w14:paraId="7174F69B" w14:textId="77777777" w:rsidR="00572BF7" w:rsidRPr="00F4205E" w:rsidRDefault="00572BF7" w:rsidP="00CD1511">
      <w:pPr>
        <w:pStyle w:val="ListParagraph"/>
        <w:numPr>
          <w:ilvl w:val="0"/>
          <w:numId w:val="27"/>
        </w:numPr>
        <w:rPr>
          <w:rFonts w:cs="Arial"/>
        </w:rPr>
      </w:pPr>
      <w:r w:rsidRPr="00F4205E">
        <w:rPr>
          <w:rFonts w:cs="Arial"/>
        </w:rPr>
        <w:t>osnovni kapital nije registrovan u skladu sa propisima o registraciji pravnih lica (član 33 stav 2);</w:t>
      </w:r>
    </w:p>
    <w:p w14:paraId="2F259763" w14:textId="77777777" w:rsidR="00572BF7" w:rsidRPr="00F4205E" w:rsidRDefault="00572BF7" w:rsidP="00CD1511">
      <w:pPr>
        <w:pStyle w:val="ListParagraph"/>
        <w:numPr>
          <w:ilvl w:val="0"/>
          <w:numId w:val="27"/>
        </w:numPr>
        <w:rPr>
          <w:rFonts w:cs="Arial"/>
        </w:rPr>
      </w:pPr>
      <w:r w:rsidRPr="00F4205E">
        <w:rPr>
          <w:rFonts w:cs="Arial"/>
        </w:rPr>
        <w:t xml:space="preserve">u periodu važenja odobrenja za priređivanje igara na sreću u kazinu ne održava iznos osnovnog kapitala za priređivanje igara u kazinu u propisanoj visini (član 33 stav 3); </w:t>
      </w:r>
    </w:p>
    <w:p w14:paraId="502D8D33" w14:textId="77777777" w:rsidR="00572BF7" w:rsidRPr="00F4205E" w:rsidRDefault="00572BF7" w:rsidP="00CD1511">
      <w:pPr>
        <w:pStyle w:val="ListParagraph"/>
        <w:numPr>
          <w:ilvl w:val="0"/>
          <w:numId w:val="27"/>
        </w:numPr>
        <w:rPr>
          <w:rFonts w:cs="Arial"/>
          <w:bCs/>
        </w:rPr>
      </w:pPr>
      <w:r w:rsidRPr="00F4205E">
        <w:rPr>
          <w:rFonts w:cs="Arial"/>
          <w:bCs/>
        </w:rPr>
        <w:t xml:space="preserve">ne posjeduje propisani osnovni kapital za drugu igru na sreću koju priređuje, u skladu sa ovim zakonom (član 33 stav 4); </w:t>
      </w:r>
    </w:p>
    <w:p w14:paraId="7E8ECE5E" w14:textId="77777777" w:rsidR="00572BF7" w:rsidRPr="00F4205E" w:rsidRDefault="00572BF7" w:rsidP="00CD1511">
      <w:pPr>
        <w:pStyle w:val="ListParagraph"/>
        <w:numPr>
          <w:ilvl w:val="0"/>
          <w:numId w:val="27"/>
        </w:numPr>
        <w:rPr>
          <w:rFonts w:cs="Arial"/>
        </w:rPr>
      </w:pPr>
      <w:r w:rsidRPr="00F4205E">
        <w:rPr>
          <w:rFonts w:cs="Arial"/>
        </w:rPr>
        <w:t>ne posjeduje dnevno u blagajni riziko depozit u propisanom iznosu (član 33 stav 6);</w:t>
      </w:r>
    </w:p>
    <w:p w14:paraId="478FDB1E" w14:textId="77777777" w:rsidR="00572BF7" w:rsidRPr="00F4205E" w:rsidRDefault="00572BF7" w:rsidP="00CD1511">
      <w:pPr>
        <w:pStyle w:val="ListParagraph"/>
        <w:numPr>
          <w:ilvl w:val="0"/>
          <w:numId w:val="27"/>
        </w:numPr>
        <w:rPr>
          <w:rFonts w:cs="Arial"/>
          <w:bCs/>
        </w:rPr>
      </w:pPr>
      <w:r w:rsidRPr="00F4205E">
        <w:rPr>
          <w:rFonts w:cs="Arial"/>
          <w:bCs/>
        </w:rPr>
        <w:t xml:space="preserve">preseljenje kazina na novu lokaciju izvrši bez rješenja Vlade (član 34 stav 2); </w:t>
      </w:r>
    </w:p>
    <w:p w14:paraId="74D5E82F" w14:textId="77777777" w:rsidR="00572BF7" w:rsidRPr="00F4205E" w:rsidRDefault="00572BF7" w:rsidP="00CD1511">
      <w:pPr>
        <w:pStyle w:val="ListParagraph"/>
        <w:numPr>
          <w:ilvl w:val="0"/>
          <w:numId w:val="27"/>
        </w:numPr>
        <w:rPr>
          <w:rFonts w:cs="Arial"/>
        </w:rPr>
      </w:pPr>
      <w:r w:rsidRPr="00F4205E">
        <w:rPr>
          <w:rFonts w:cs="Arial"/>
        </w:rPr>
        <w:t>prekid rada kazina zbog preseljenja traje duže od 60 dana (član 34 stav 4);</w:t>
      </w:r>
    </w:p>
    <w:p w14:paraId="4D394E8E" w14:textId="77777777" w:rsidR="00572BF7" w:rsidRPr="00F4205E" w:rsidRDefault="00572BF7" w:rsidP="00CD1511">
      <w:pPr>
        <w:pStyle w:val="ListParagraph"/>
        <w:numPr>
          <w:ilvl w:val="0"/>
          <w:numId w:val="27"/>
        </w:numPr>
        <w:rPr>
          <w:rFonts w:cs="Arial"/>
        </w:rPr>
      </w:pPr>
      <w:r w:rsidRPr="00F4205E">
        <w:rPr>
          <w:rFonts w:cs="Arial"/>
        </w:rPr>
        <w:lastRenderedPageBreak/>
        <w:t>ne dostavi nadležnom organu uprave obavještenje i zahtjev o održavanju turnira sa pravilima turnira u propisanom roku i/ili ne dostavi nadležnom organu uprave obavještenje i zahtjev o održavanju turnira sa pravilima turnira (član 35);</w:t>
      </w:r>
    </w:p>
    <w:p w14:paraId="2A87849D" w14:textId="06209704" w:rsidR="00572BF7" w:rsidRDefault="00572BF7" w:rsidP="00CD1511">
      <w:pPr>
        <w:pStyle w:val="ListParagraph"/>
        <w:numPr>
          <w:ilvl w:val="0"/>
          <w:numId w:val="27"/>
        </w:numPr>
        <w:rPr>
          <w:rFonts w:cs="Arial"/>
        </w:rPr>
      </w:pPr>
      <w:r w:rsidRPr="001C5980">
        <w:rPr>
          <w:rFonts w:cs="Arial"/>
          <w:bCs/>
        </w:rPr>
        <w:t>ne plati godišnju fiksnu naknadu u propisanom iznosu</w:t>
      </w:r>
      <w:r w:rsidR="001C5980">
        <w:rPr>
          <w:rFonts w:cs="Arial"/>
        </w:rPr>
        <w:t xml:space="preserve"> </w:t>
      </w:r>
      <w:r w:rsidRPr="001C5980">
        <w:rPr>
          <w:rFonts w:cs="Arial"/>
          <w:bCs/>
        </w:rPr>
        <w:t>(član 36 st</w:t>
      </w:r>
      <w:r w:rsidR="001C5980">
        <w:rPr>
          <w:rFonts w:cs="Arial"/>
          <w:bCs/>
        </w:rPr>
        <w:t>av 2</w:t>
      </w:r>
      <w:r w:rsidRPr="001C5980">
        <w:rPr>
          <w:rFonts w:cs="Arial"/>
          <w:bCs/>
        </w:rPr>
        <w:t>);</w:t>
      </w:r>
    </w:p>
    <w:p w14:paraId="6A380693" w14:textId="1FE27A26" w:rsidR="001C5980" w:rsidRPr="001C5980" w:rsidRDefault="001C5980" w:rsidP="00CD1511">
      <w:pPr>
        <w:pStyle w:val="ListParagraph"/>
        <w:numPr>
          <w:ilvl w:val="0"/>
          <w:numId w:val="27"/>
        </w:numPr>
        <w:rPr>
          <w:rFonts w:cs="Arial"/>
        </w:rPr>
      </w:pPr>
      <w:r w:rsidRPr="001C5980">
        <w:rPr>
          <w:rFonts w:cs="Arial"/>
          <w:bCs/>
        </w:rPr>
        <w:t xml:space="preserve">ne plati godišnju fiksnu naknadu u propisanom roku </w:t>
      </w:r>
      <w:r>
        <w:rPr>
          <w:rFonts w:cs="Arial"/>
          <w:bCs/>
        </w:rPr>
        <w:t>(</w:t>
      </w:r>
      <w:r w:rsidRPr="001C5980">
        <w:rPr>
          <w:rFonts w:cs="Arial"/>
          <w:bCs/>
        </w:rPr>
        <w:t xml:space="preserve">član 36 </w:t>
      </w:r>
      <w:r>
        <w:rPr>
          <w:rFonts w:cs="Arial"/>
          <w:bCs/>
        </w:rPr>
        <w:t>stav</w:t>
      </w:r>
      <w:r w:rsidRPr="001C5980">
        <w:rPr>
          <w:rFonts w:cs="Arial"/>
          <w:bCs/>
        </w:rPr>
        <w:t xml:space="preserve"> 3);</w:t>
      </w:r>
    </w:p>
    <w:p w14:paraId="2BF74B82" w14:textId="3A235A54" w:rsidR="00572BF7" w:rsidRPr="001C5980" w:rsidRDefault="00572BF7" w:rsidP="00CD1511">
      <w:pPr>
        <w:pStyle w:val="ListParagraph"/>
        <w:numPr>
          <w:ilvl w:val="0"/>
          <w:numId w:val="27"/>
        </w:numPr>
        <w:rPr>
          <w:rFonts w:cs="Arial"/>
        </w:rPr>
      </w:pPr>
      <w:r w:rsidRPr="001C5980">
        <w:rPr>
          <w:rFonts w:cs="Arial"/>
        </w:rPr>
        <w:t>ne obračunava i</w:t>
      </w:r>
      <w:r w:rsidR="007473C1">
        <w:rPr>
          <w:rFonts w:cs="Arial"/>
        </w:rPr>
        <w:t>/ili</w:t>
      </w:r>
      <w:r w:rsidRPr="001C5980">
        <w:rPr>
          <w:rFonts w:cs="Arial"/>
        </w:rPr>
        <w:t xml:space="preserve"> ne plaća varijabilni dio naknade, na način, </w:t>
      </w:r>
      <w:r w:rsidR="001C5980">
        <w:rPr>
          <w:rFonts w:cs="Arial"/>
        </w:rPr>
        <w:t xml:space="preserve">/ili </w:t>
      </w:r>
      <w:r w:rsidRPr="001C5980">
        <w:rPr>
          <w:rFonts w:cs="Arial"/>
        </w:rPr>
        <w:t>u iznosu i</w:t>
      </w:r>
      <w:r w:rsidR="001C5980">
        <w:rPr>
          <w:rFonts w:cs="Arial"/>
        </w:rPr>
        <w:t xml:space="preserve">/ili </w:t>
      </w:r>
      <w:r w:rsidR="007473C1">
        <w:rPr>
          <w:rFonts w:cs="Arial"/>
        </w:rPr>
        <w:t>u</w:t>
      </w:r>
      <w:r w:rsidRPr="001C5980">
        <w:rPr>
          <w:rFonts w:cs="Arial"/>
        </w:rPr>
        <w:t xml:space="preserve"> roku propisanim članom 36; </w:t>
      </w:r>
    </w:p>
    <w:p w14:paraId="49189736" w14:textId="77777777" w:rsidR="00572BF7" w:rsidRPr="00F4205E" w:rsidRDefault="00572BF7" w:rsidP="00CD1511">
      <w:pPr>
        <w:pStyle w:val="ListParagraph"/>
        <w:numPr>
          <w:ilvl w:val="0"/>
          <w:numId w:val="27"/>
        </w:numPr>
        <w:rPr>
          <w:rFonts w:cs="Arial"/>
        </w:rPr>
      </w:pPr>
      <w:r w:rsidRPr="00F4205E">
        <w:rPr>
          <w:rFonts w:cs="Arial"/>
        </w:rPr>
        <w:t xml:space="preserve">ne koristi posebno obilježene vrijednosne žetone (član 36 stav 13); </w:t>
      </w:r>
    </w:p>
    <w:p w14:paraId="4F6DDC6A" w14:textId="77777777" w:rsidR="00572BF7" w:rsidRPr="00F4205E" w:rsidRDefault="00572BF7" w:rsidP="00CD1511">
      <w:pPr>
        <w:pStyle w:val="ListParagraph"/>
        <w:numPr>
          <w:ilvl w:val="0"/>
          <w:numId w:val="27"/>
        </w:numPr>
        <w:rPr>
          <w:rFonts w:cs="Arial"/>
        </w:rPr>
      </w:pPr>
      <w:r w:rsidRPr="00F4205E">
        <w:rPr>
          <w:rFonts w:cs="Arial"/>
        </w:rPr>
        <w:t>ne vodi evidenciju o posebno obilježenim žetonima, kao i ne vodi evidenciju o izgubljenim, uništenim ili otuđenim žetonima (član 36 stav 14);</w:t>
      </w:r>
    </w:p>
    <w:p w14:paraId="44ADBAA1" w14:textId="77777777" w:rsidR="00572BF7" w:rsidRPr="00F4205E" w:rsidRDefault="00572BF7" w:rsidP="00CD1511">
      <w:pPr>
        <w:pStyle w:val="ListParagraph"/>
        <w:numPr>
          <w:ilvl w:val="0"/>
          <w:numId w:val="27"/>
        </w:numPr>
        <w:rPr>
          <w:rFonts w:cs="Arial"/>
        </w:rPr>
      </w:pPr>
      <w:r w:rsidRPr="00F4205E">
        <w:rPr>
          <w:rFonts w:cs="Arial"/>
        </w:rPr>
        <w:t xml:space="preserve">ne vodi dnevnu evidenciju po svakom stolu za pojedinu vrstu igre (član 36 stav 18) </w:t>
      </w:r>
    </w:p>
    <w:p w14:paraId="57DD9072" w14:textId="77777777" w:rsidR="00572BF7" w:rsidRPr="00F4205E" w:rsidRDefault="00572BF7" w:rsidP="00CD1511">
      <w:pPr>
        <w:pStyle w:val="ListParagraph"/>
        <w:numPr>
          <w:ilvl w:val="0"/>
          <w:numId w:val="27"/>
        </w:numPr>
        <w:rPr>
          <w:rFonts w:cs="Arial"/>
        </w:rPr>
      </w:pPr>
      <w:r w:rsidRPr="00F4205E">
        <w:rPr>
          <w:rFonts w:cs="Arial"/>
        </w:rPr>
        <w:t>ne vodi dnevnu evidenciju o napojnicama nakon zatvaranja stolova i svu ostalu evidenciju na osnovu koje vrši dnevni obračun stolova (član 36 stav 19);</w:t>
      </w:r>
    </w:p>
    <w:p w14:paraId="69FB5D13" w14:textId="77777777" w:rsidR="00572BF7" w:rsidRPr="00F4205E" w:rsidRDefault="00572BF7" w:rsidP="00CD1511">
      <w:pPr>
        <w:pStyle w:val="ListParagraph"/>
        <w:numPr>
          <w:ilvl w:val="0"/>
          <w:numId w:val="27"/>
        </w:numPr>
        <w:rPr>
          <w:rFonts w:cs="Arial"/>
        </w:rPr>
      </w:pPr>
      <w:r w:rsidRPr="00F4205E">
        <w:rPr>
          <w:rFonts w:cs="Arial"/>
        </w:rPr>
        <w:t xml:space="preserve">ne vodi evidenciju turnira (član 36 stav 20); </w:t>
      </w:r>
    </w:p>
    <w:p w14:paraId="6B2E7ED0" w14:textId="77777777" w:rsidR="00572BF7" w:rsidRPr="00F4205E" w:rsidRDefault="00572BF7" w:rsidP="00CD1511">
      <w:pPr>
        <w:pStyle w:val="ListParagraph"/>
        <w:numPr>
          <w:ilvl w:val="0"/>
          <w:numId w:val="27"/>
        </w:numPr>
        <w:rPr>
          <w:rFonts w:cs="Arial"/>
        </w:rPr>
      </w:pPr>
      <w:r w:rsidRPr="00F4205E">
        <w:rPr>
          <w:rFonts w:cs="Arial"/>
        </w:rPr>
        <w:t xml:space="preserve">nadležnom organu uprave ne dostavi mjesečni izvještaj i dokaz o izvršenoj isplati (član 36 stav 21); </w:t>
      </w:r>
    </w:p>
    <w:p w14:paraId="71C3D464" w14:textId="77777777" w:rsidR="00572BF7" w:rsidRPr="00120EFB" w:rsidRDefault="00572BF7" w:rsidP="00CD1511">
      <w:pPr>
        <w:pStyle w:val="ListParagraph"/>
        <w:numPr>
          <w:ilvl w:val="0"/>
          <w:numId w:val="27"/>
        </w:numPr>
        <w:rPr>
          <w:rFonts w:cs="Arial"/>
        </w:rPr>
      </w:pPr>
      <w:r w:rsidRPr="00F4205E">
        <w:rPr>
          <w:rFonts w:cs="Arial"/>
        </w:rPr>
        <w:t xml:space="preserve">ne </w:t>
      </w:r>
      <w:r w:rsidRPr="00120EFB">
        <w:rPr>
          <w:rFonts w:cs="Arial"/>
        </w:rPr>
        <w:t>donese pravila za svaku vrstu igara u kazinu koja su u skladu s dobrim poslovnim običajima i međunarodno prihvaćenim pravilima i/ili ne dostavi ih nadležnom organu uprave uz zahtjev za saglasnost u propisanom roku (član 37 st. 1 i 2);</w:t>
      </w:r>
    </w:p>
    <w:p w14:paraId="00B7F0A6" w14:textId="77777777" w:rsidR="00572BF7" w:rsidRPr="00E71C3C" w:rsidRDefault="00572BF7" w:rsidP="00CD1511">
      <w:pPr>
        <w:pStyle w:val="ListParagraph"/>
        <w:numPr>
          <w:ilvl w:val="0"/>
          <w:numId w:val="27"/>
        </w:numPr>
        <w:rPr>
          <w:rFonts w:cs="Arial"/>
        </w:rPr>
      </w:pPr>
      <w:r w:rsidRPr="00E71C3C">
        <w:rPr>
          <w:rFonts w:cs="Arial"/>
        </w:rPr>
        <w:t xml:space="preserve">uz zahtjev za saglasnost na pravila igre nadležnom organu uprave ne dostavi dokaz o obezbjeđivanju uslova za povezivanje pravila igre na nadzorni sistem nadležnog organa uprave (član 37 stav 3); </w:t>
      </w:r>
    </w:p>
    <w:p w14:paraId="2B97CE92" w14:textId="77777777" w:rsidR="00572BF7" w:rsidRPr="00F4205E" w:rsidRDefault="00572BF7" w:rsidP="00CD1511">
      <w:pPr>
        <w:pStyle w:val="ListParagraph"/>
        <w:numPr>
          <w:ilvl w:val="0"/>
          <w:numId w:val="27"/>
        </w:numPr>
        <w:rPr>
          <w:rFonts w:cs="Arial"/>
          <w:bCs/>
        </w:rPr>
      </w:pPr>
      <w:r w:rsidRPr="00F4205E">
        <w:rPr>
          <w:rFonts w:cs="Arial"/>
          <w:bCs/>
        </w:rPr>
        <w:t>pravila igara nijesu sastavljena na crnogorskom jeziku i drugom jeziku koji je u službenoj upotrebi u Crnoj Gori i prevedena na engleskom jeziku, i nijesu igračima uvijek dostupna (član 37 stav 4);</w:t>
      </w:r>
    </w:p>
    <w:p w14:paraId="79DC8EB4" w14:textId="77777777" w:rsidR="00572BF7" w:rsidRPr="00F4205E" w:rsidRDefault="00572BF7" w:rsidP="00CD1511">
      <w:pPr>
        <w:pStyle w:val="ListParagraph"/>
        <w:numPr>
          <w:ilvl w:val="0"/>
          <w:numId w:val="27"/>
        </w:numPr>
        <w:rPr>
          <w:rFonts w:cs="Arial"/>
        </w:rPr>
      </w:pPr>
      <w:r w:rsidRPr="00F4205E">
        <w:rPr>
          <w:rFonts w:cs="Arial"/>
        </w:rPr>
        <w:t>promijeni pravila igre ako je igra započela (član 37 stav 5);</w:t>
      </w:r>
    </w:p>
    <w:p w14:paraId="1D5B88AA" w14:textId="77777777" w:rsidR="00572BF7" w:rsidRPr="00E71C3C" w:rsidRDefault="00572BF7" w:rsidP="00CD1511">
      <w:pPr>
        <w:pStyle w:val="ListParagraph"/>
        <w:numPr>
          <w:ilvl w:val="0"/>
          <w:numId w:val="27"/>
        </w:numPr>
        <w:rPr>
          <w:rFonts w:cs="Arial"/>
        </w:rPr>
      </w:pPr>
      <w:r w:rsidRPr="00E71C3C">
        <w:rPr>
          <w:rFonts w:cs="Arial"/>
        </w:rPr>
        <w:t xml:space="preserve">ne donese pravila kazina i/ili pravila kazina nisu istaknuta na vidnom mjestu i dostupna svim posjetiocima (član 38 stav 1); </w:t>
      </w:r>
    </w:p>
    <w:p w14:paraId="5B96A7F7" w14:textId="31E2FCB5" w:rsidR="00572BF7" w:rsidRPr="00120EFB" w:rsidRDefault="00572BF7" w:rsidP="00CD1511">
      <w:pPr>
        <w:pStyle w:val="ListParagraph"/>
        <w:numPr>
          <w:ilvl w:val="0"/>
          <w:numId w:val="27"/>
        </w:numPr>
        <w:rPr>
          <w:rFonts w:cs="Arial"/>
          <w:bCs/>
        </w:rPr>
      </w:pPr>
      <w:r w:rsidRPr="00120EFB">
        <w:rPr>
          <w:rFonts w:cs="Arial"/>
        </w:rPr>
        <w:t xml:space="preserve">pravila kazina ne sadrže podatke iz člana 38 stav 2 tačka 1, 2, 3, 4, 5, 6 i 7; </w:t>
      </w:r>
    </w:p>
    <w:p w14:paraId="3DB69023" w14:textId="77777777" w:rsidR="00572BF7" w:rsidRPr="00F4205E" w:rsidRDefault="00572BF7" w:rsidP="00CD1511">
      <w:pPr>
        <w:pStyle w:val="ListParagraph"/>
        <w:numPr>
          <w:ilvl w:val="0"/>
          <w:numId w:val="27"/>
        </w:numPr>
        <w:rPr>
          <w:rFonts w:cs="Arial"/>
        </w:rPr>
      </w:pPr>
      <w:r w:rsidRPr="00F4205E">
        <w:rPr>
          <w:rFonts w:cs="Arial"/>
        </w:rPr>
        <w:t>na zahtjev dobitnika, a na osnovu priložene važeće identifikacione isprave, ne izda potvrdu na dobitnikovo ime o ostvarenim dobicima isključivo iz igre neposredno kod preuzimanja dobitka (član 39 stav 1);</w:t>
      </w:r>
    </w:p>
    <w:p w14:paraId="09A68075" w14:textId="77777777" w:rsidR="00BE2E46" w:rsidRDefault="00572BF7" w:rsidP="00CD1511">
      <w:pPr>
        <w:pStyle w:val="ListParagraph"/>
        <w:numPr>
          <w:ilvl w:val="0"/>
          <w:numId w:val="27"/>
        </w:numPr>
        <w:rPr>
          <w:rFonts w:cs="Arial"/>
        </w:rPr>
      </w:pPr>
      <w:r w:rsidRPr="00F4205E">
        <w:rPr>
          <w:rFonts w:cs="Arial"/>
        </w:rPr>
        <w:t xml:space="preserve">ne vodi evidenciju o potvrdama iz člana 39 stav 1 (član 39 stav 2); </w:t>
      </w:r>
    </w:p>
    <w:p w14:paraId="4DAF5877" w14:textId="3FCF2AB7" w:rsidR="00572BF7" w:rsidRPr="00F4205E" w:rsidRDefault="00572BF7" w:rsidP="00CD1511">
      <w:pPr>
        <w:pStyle w:val="ListParagraph"/>
        <w:numPr>
          <w:ilvl w:val="0"/>
          <w:numId w:val="27"/>
        </w:numPr>
        <w:rPr>
          <w:rFonts w:cs="Arial"/>
        </w:rPr>
      </w:pPr>
      <w:r w:rsidRPr="00F4205E">
        <w:rPr>
          <w:rFonts w:cs="Arial"/>
        </w:rPr>
        <w:t>ne dostavi nadležnom organu uprave i fininasijsko – obavještajnoj jedinici godišnji izvještaj o izdatim potvrdama u propisanom roku (član 39 stav 3);</w:t>
      </w:r>
      <w:r w:rsidR="004F7DD3">
        <w:rPr>
          <w:rFonts w:cs="Arial"/>
        </w:rPr>
        <w:t xml:space="preserve"> </w:t>
      </w:r>
    </w:p>
    <w:p w14:paraId="5AE19AEE" w14:textId="77777777" w:rsidR="00572BF7" w:rsidRPr="00F4205E" w:rsidRDefault="00572BF7" w:rsidP="00CD1511">
      <w:pPr>
        <w:pStyle w:val="ListParagraph"/>
        <w:numPr>
          <w:ilvl w:val="0"/>
          <w:numId w:val="27"/>
        </w:numPr>
        <w:rPr>
          <w:rFonts w:cs="Arial"/>
        </w:rPr>
      </w:pPr>
      <w:r w:rsidRPr="00F4205E">
        <w:rPr>
          <w:rFonts w:cs="Arial"/>
        </w:rPr>
        <w:t>ne dostavi nadležnom organu uprave mjesečnu evidenciju sa konačnim obračunom rezultata poslovanju u propisanom roku (član 40 stav 1);</w:t>
      </w:r>
    </w:p>
    <w:p w14:paraId="1C01842A" w14:textId="77777777" w:rsidR="00572BF7" w:rsidRPr="00F4205E" w:rsidRDefault="00572BF7" w:rsidP="00CD1511">
      <w:pPr>
        <w:pStyle w:val="ListParagraph"/>
        <w:numPr>
          <w:ilvl w:val="0"/>
          <w:numId w:val="27"/>
        </w:numPr>
        <w:shd w:val="clear" w:color="auto" w:fill="FFFFFF"/>
        <w:spacing w:after="150" w:line="240" w:lineRule="auto"/>
        <w:rPr>
          <w:rFonts w:cs="Arial"/>
          <w:bCs/>
        </w:rPr>
      </w:pPr>
      <w:r w:rsidRPr="00F4205E">
        <w:rPr>
          <w:rFonts w:cs="Arial"/>
          <w:bCs/>
        </w:rPr>
        <w:t>postupa suprotno članu 41 stav 2;</w:t>
      </w:r>
    </w:p>
    <w:p w14:paraId="013801B9" w14:textId="77777777" w:rsidR="00572BF7" w:rsidRPr="00F4205E" w:rsidRDefault="00572BF7" w:rsidP="00CD1511">
      <w:pPr>
        <w:pStyle w:val="ListParagraph"/>
        <w:numPr>
          <w:ilvl w:val="0"/>
          <w:numId w:val="27"/>
        </w:numPr>
        <w:rPr>
          <w:rFonts w:cs="Arial"/>
        </w:rPr>
      </w:pPr>
      <w:r w:rsidRPr="00F4205E">
        <w:rPr>
          <w:rFonts w:cs="Arial"/>
        </w:rPr>
        <w:t>koristi naziv kazino ili casino i njihove izvedenice, prevodi tih naziva ili od njih izvedene riječi ukoliko nema pravo priređivanja igara na sreću u kazinima (član 42);</w:t>
      </w:r>
    </w:p>
    <w:p w14:paraId="5CA6CE1A" w14:textId="77777777" w:rsidR="00572BF7" w:rsidRPr="00F4205E" w:rsidRDefault="00572BF7" w:rsidP="00CD1511">
      <w:pPr>
        <w:pStyle w:val="ListParagraph"/>
        <w:numPr>
          <w:ilvl w:val="0"/>
          <w:numId w:val="27"/>
        </w:numPr>
        <w:rPr>
          <w:rFonts w:cs="Arial"/>
          <w:bCs/>
        </w:rPr>
      </w:pPr>
      <w:r w:rsidRPr="00F4205E">
        <w:rPr>
          <w:rFonts w:cs="Arial"/>
          <w:bCs/>
        </w:rPr>
        <w:t xml:space="preserve">započne sa priređivanjem igre klađenja prije ispunjena obaveza iz člana 44 stav 4 (član 44 stav 6); </w:t>
      </w:r>
    </w:p>
    <w:p w14:paraId="067A8D4B" w14:textId="6CFA1D7E" w:rsidR="00572BF7" w:rsidRPr="0049303E" w:rsidRDefault="00572BF7" w:rsidP="00CD1511">
      <w:pPr>
        <w:pStyle w:val="ListParagraph"/>
        <w:numPr>
          <w:ilvl w:val="0"/>
          <w:numId w:val="27"/>
        </w:numPr>
        <w:rPr>
          <w:rFonts w:cs="Arial"/>
        </w:rPr>
      </w:pPr>
      <w:r w:rsidRPr="0049303E">
        <w:rPr>
          <w:rFonts w:cs="Arial"/>
          <w:bCs/>
        </w:rPr>
        <w:t xml:space="preserve">priređuje igre klađenja bez </w:t>
      </w:r>
      <w:r w:rsidRPr="0049303E">
        <w:rPr>
          <w:rFonts w:cs="Arial"/>
        </w:rPr>
        <w:t>rješenja</w:t>
      </w:r>
      <w:r w:rsidRPr="0049303E">
        <w:rPr>
          <w:rFonts w:cs="Arial"/>
          <w:bCs/>
        </w:rPr>
        <w:t xml:space="preserve"> nadležnog organa uprave</w:t>
      </w:r>
      <w:r w:rsidRPr="0049303E">
        <w:rPr>
          <w:rFonts w:cs="Arial"/>
        </w:rPr>
        <w:t xml:space="preserve"> (član 44 </w:t>
      </w:r>
      <w:r w:rsidR="0049303E">
        <w:rPr>
          <w:rFonts w:cs="Arial"/>
        </w:rPr>
        <w:t>stav 10</w:t>
      </w:r>
      <w:r w:rsidRPr="0049303E">
        <w:rPr>
          <w:rFonts w:cs="Arial"/>
        </w:rPr>
        <w:t xml:space="preserve">); </w:t>
      </w:r>
    </w:p>
    <w:p w14:paraId="442B4B9C" w14:textId="77777777" w:rsidR="00572BF7" w:rsidRPr="00F4205E" w:rsidRDefault="00572BF7" w:rsidP="00CD1511">
      <w:pPr>
        <w:pStyle w:val="ListParagraph"/>
        <w:numPr>
          <w:ilvl w:val="0"/>
          <w:numId w:val="27"/>
        </w:numPr>
        <w:rPr>
          <w:rFonts w:cs="Arial"/>
        </w:rPr>
      </w:pPr>
      <w:r w:rsidRPr="00F4205E">
        <w:rPr>
          <w:rFonts w:cs="Arial"/>
        </w:rPr>
        <w:t>priređuje igre klađenja suprotno članu 45 stav 1;</w:t>
      </w:r>
    </w:p>
    <w:p w14:paraId="4C008A85" w14:textId="6DA46775" w:rsidR="00572BF7" w:rsidRPr="00F4205E" w:rsidRDefault="007074B0" w:rsidP="00CD1511">
      <w:pPr>
        <w:pStyle w:val="ListParagraph"/>
        <w:numPr>
          <w:ilvl w:val="0"/>
          <w:numId w:val="27"/>
        </w:numPr>
        <w:rPr>
          <w:rFonts w:cs="Arial"/>
        </w:rPr>
      </w:pPr>
      <w:r>
        <w:rPr>
          <w:rFonts w:cs="Arial"/>
        </w:rPr>
        <w:t>kladionica</w:t>
      </w:r>
      <w:r w:rsidR="00572BF7" w:rsidRPr="00F4205E">
        <w:rPr>
          <w:rFonts w:cs="Arial"/>
        </w:rPr>
        <w:t xml:space="preserve"> nije posebno uređen prostor površine najmanje 10m² (član 45 stav 4); </w:t>
      </w:r>
    </w:p>
    <w:p w14:paraId="4BCEEAE8" w14:textId="4D518E18" w:rsidR="00572BF7" w:rsidRPr="00F4205E" w:rsidRDefault="00572BF7" w:rsidP="00CD1511">
      <w:pPr>
        <w:pStyle w:val="ListParagraph"/>
        <w:numPr>
          <w:ilvl w:val="0"/>
          <w:numId w:val="27"/>
        </w:numPr>
        <w:spacing w:after="120"/>
        <w:rPr>
          <w:rFonts w:cs="Arial"/>
        </w:rPr>
      </w:pPr>
      <w:r w:rsidRPr="00F4205E">
        <w:rPr>
          <w:rFonts w:cs="Arial"/>
        </w:rPr>
        <w:t xml:space="preserve">na ulazu u </w:t>
      </w:r>
      <w:r w:rsidR="007074B0">
        <w:rPr>
          <w:rFonts w:cs="Arial"/>
        </w:rPr>
        <w:t>kladionicu</w:t>
      </w:r>
      <w:r w:rsidRPr="00F4205E">
        <w:rPr>
          <w:rFonts w:cs="Arial"/>
        </w:rPr>
        <w:t xml:space="preserve"> nije postavljen video nadzor (član 45 stav 5);</w:t>
      </w:r>
      <w:r w:rsidR="004F7DD3">
        <w:rPr>
          <w:rFonts w:cs="Arial"/>
        </w:rPr>
        <w:t xml:space="preserve"> </w:t>
      </w:r>
    </w:p>
    <w:p w14:paraId="4D0D869D" w14:textId="0E190CC4" w:rsidR="00F4205E" w:rsidRPr="00F4205E" w:rsidRDefault="00572BF7" w:rsidP="00CD1511">
      <w:pPr>
        <w:pStyle w:val="ListParagraph"/>
        <w:numPr>
          <w:ilvl w:val="0"/>
          <w:numId w:val="27"/>
        </w:numPr>
        <w:rPr>
          <w:rFonts w:cs="Arial"/>
          <w:bCs/>
        </w:rPr>
      </w:pPr>
      <w:r w:rsidRPr="00F4205E">
        <w:rPr>
          <w:rFonts w:eastAsia="Times New Roman" w:cs="Arial"/>
          <w:bCs/>
          <w:lang w:eastAsia="hr-HR"/>
        </w:rPr>
        <w:t xml:space="preserve">igre klađenja priređuje suprotno članu 45 stav </w:t>
      </w:r>
      <w:r w:rsidR="00E71C3C">
        <w:rPr>
          <w:rFonts w:eastAsia="Times New Roman" w:cs="Arial"/>
          <w:bCs/>
          <w:lang w:eastAsia="hr-HR"/>
        </w:rPr>
        <w:t>6</w:t>
      </w:r>
      <w:r w:rsidRPr="00F4205E">
        <w:rPr>
          <w:rFonts w:eastAsia="Times New Roman" w:cs="Arial"/>
          <w:bCs/>
          <w:lang w:eastAsia="hr-HR"/>
        </w:rPr>
        <w:t>;</w:t>
      </w:r>
    </w:p>
    <w:p w14:paraId="781A3068" w14:textId="09D60D1E" w:rsidR="00572BF7" w:rsidRPr="00E71C3C" w:rsidRDefault="00572BF7" w:rsidP="00CD1511">
      <w:pPr>
        <w:pStyle w:val="ListParagraph"/>
        <w:numPr>
          <w:ilvl w:val="0"/>
          <w:numId w:val="27"/>
        </w:numPr>
        <w:rPr>
          <w:rFonts w:cs="Arial"/>
          <w:bCs/>
        </w:rPr>
      </w:pPr>
      <w:r w:rsidRPr="00E71C3C">
        <w:rPr>
          <w:rFonts w:cs="Arial"/>
        </w:rPr>
        <w:lastRenderedPageBreak/>
        <w:t>za svak</w:t>
      </w:r>
      <w:r w:rsidR="007074B0">
        <w:rPr>
          <w:rFonts w:cs="Arial"/>
        </w:rPr>
        <w:t>u</w:t>
      </w:r>
      <w:r w:rsidRPr="00E71C3C">
        <w:rPr>
          <w:rFonts w:cs="Arial"/>
        </w:rPr>
        <w:t xml:space="preserve"> </w:t>
      </w:r>
      <w:r w:rsidR="007074B0">
        <w:rPr>
          <w:rFonts w:cs="Arial"/>
        </w:rPr>
        <w:t>kladionicu</w:t>
      </w:r>
      <w:r w:rsidRPr="00E71C3C">
        <w:rPr>
          <w:rFonts w:cs="Arial"/>
        </w:rPr>
        <w:t xml:space="preserve"> ne podnose zahtjev nadležnom organu uprave radi utvrđivanja ispunjenosti prostornih i tehničkih uslova (član 48 stav 1); </w:t>
      </w:r>
    </w:p>
    <w:p w14:paraId="1FBFFB0C" w14:textId="6BD2FCDB" w:rsidR="00572BF7" w:rsidRPr="00F4205E" w:rsidRDefault="00572BF7" w:rsidP="00CD1511">
      <w:pPr>
        <w:pStyle w:val="ListParagraph"/>
        <w:numPr>
          <w:ilvl w:val="0"/>
          <w:numId w:val="27"/>
        </w:numPr>
        <w:rPr>
          <w:rFonts w:cs="Arial"/>
        </w:rPr>
      </w:pPr>
      <w:r w:rsidRPr="00F4205E">
        <w:rPr>
          <w:rFonts w:cs="Arial"/>
        </w:rPr>
        <w:t xml:space="preserve">otvaranje odnosno zatvaranje </w:t>
      </w:r>
      <w:r w:rsidR="007074B0">
        <w:rPr>
          <w:rFonts w:cs="Arial"/>
        </w:rPr>
        <w:t>kladionice</w:t>
      </w:r>
      <w:r w:rsidRPr="00F4205E">
        <w:rPr>
          <w:rFonts w:cs="Arial"/>
        </w:rPr>
        <w:t xml:space="preserve"> vrši bez rješenja nadležnog organa uprave (član 48 stav </w:t>
      </w:r>
      <w:r w:rsidR="00CA5044">
        <w:rPr>
          <w:rFonts w:cs="Arial"/>
        </w:rPr>
        <w:t>3</w:t>
      </w:r>
      <w:r w:rsidRPr="00F4205E">
        <w:rPr>
          <w:rFonts w:cs="Arial"/>
        </w:rPr>
        <w:t xml:space="preserve">); </w:t>
      </w:r>
    </w:p>
    <w:p w14:paraId="230EB92D" w14:textId="06F87841" w:rsidR="00572BF7" w:rsidRPr="00F4205E" w:rsidRDefault="00572BF7" w:rsidP="00CD1511">
      <w:pPr>
        <w:pStyle w:val="ListParagraph"/>
        <w:numPr>
          <w:ilvl w:val="0"/>
          <w:numId w:val="27"/>
        </w:numPr>
        <w:rPr>
          <w:rFonts w:cs="Arial"/>
          <w:bCs/>
        </w:rPr>
      </w:pPr>
      <w:r w:rsidRPr="00F4205E">
        <w:rPr>
          <w:rFonts w:cs="Arial"/>
          <w:bCs/>
        </w:rPr>
        <w:t xml:space="preserve">započne sa priređivanjem igara </w:t>
      </w:r>
      <w:r w:rsidR="007074B0">
        <w:rPr>
          <w:rFonts w:cs="Arial"/>
          <w:bCs/>
        </w:rPr>
        <w:t>u kladionici</w:t>
      </w:r>
      <w:r w:rsidRPr="00F4205E">
        <w:rPr>
          <w:rFonts w:cs="Arial"/>
          <w:bCs/>
        </w:rPr>
        <w:t xml:space="preserve"> prije ispunjen</w:t>
      </w:r>
      <w:r w:rsidR="007074B0">
        <w:rPr>
          <w:rFonts w:cs="Arial"/>
          <w:bCs/>
        </w:rPr>
        <w:t>j</w:t>
      </w:r>
      <w:r w:rsidRPr="00F4205E">
        <w:rPr>
          <w:rFonts w:cs="Arial"/>
          <w:bCs/>
        </w:rPr>
        <w:t xml:space="preserve">a obaveza iz člana 46 stav 7 (član 46 stav 9); </w:t>
      </w:r>
    </w:p>
    <w:p w14:paraId="06E2C792" w14:textId="7580210A" w:rsidR="00572BF7" w:rsidRPr="001A4AD0" w:rsidRDefault="00572BF7" w:rsidP="00CD1511">
      <w:pPr>
        <w:pStyle w:val="ListParagraph"/>
        <w:numPr>
          <w:ilvl w:val="0"/>
          <w:numId w:val="27"/>
        </w:numPr>
        <w:rPr>
          <w:rFonts w:cs="Arial"/>
          <w:bCs/>
        </w:rPr>
      </w:pPr>
      <w:r w:rsidRPr="001A4AD0">
        <w:rPr>
          <w:rFonts w:cs="Arial"/>
          <w:bCs/>
        </w:rPr>
        <w:t xml:space="preserve">ne obavijesti nadležni organ uprave u propisanom roku o svakom zatvaranju </w:t>
      </w:r>
      <w:r w:rsidR="007074B0">
        <w:rPr>
          <w:rFonts w:cs="Arial"/>
          <w:bCs/>
        </w:rPr>
        <w:t xml:space="preserve">kladionice </w:t>
      </w:r>
      <w:r w:rsidRPr="001A4AD0">
        <w:rPr>
          <w:rFonts w:cs="Arial"/>
          <w:bCs/>
        </w:rPr>
        <w:t xml:space="preserve">(član 46 stav 10); </w:t>
      </w:r>
    </w:p>
    <w:p w14:paraId="450EE5CF" w14:textId="77777777" w:rsidR="00572BF7" w:rsidRPr="00F4205E" w:rsidRDefault="00572BF7" w:rsidP="00CD1511">
      <w:pPr>
        <w:pStyle w:val="ListParagraph"/>
        <w:numPr>
          <w:ilvl w:val="0"/>
          <w:numId w:val="27"/>
        </w:numPr>
        <w:rPr>
          <w:rFonts w:cs="Arial"/>
        </w:rPr>
      </w:pPr>
      <w:r w:rsidRPr="00F4205E">
        <w:rPr>
          <w:rFonts w:cs="Arial"/>
        </w:rPr>
        <w:t xml:space="preserve">stavi u upotrebu opremu na kojoj nije vidno istaknuta naljepnica za označavanje i registraciju, koja sadrži podatke o: serijskom broju naljepnice, nazivu priređivača, lokaciji i roku važenja odobrenja (član 47 stav 1); </w:t>
      </w:r>
    </w:p>
    <w:p w14:paraId="679311C2" w14:textId="77777777" w:rsidR="00572BF7" w:rsidRPr="00F4205E" w:rsidRDefault="00572BF7" w:rsidP="00CD1511">
      <w:pPr>
        <w:pStyle w:val="ListParagraph"/>
        <w:numPr>
          <w:ilvl w:val="0"/>
          <w:numId w:val="27"/>
        </w:numPr>
        <w:rPr>
          <w:rFonts w:cs="Arial"/>
          <w:bCs/>
        </w:rPr>
      </w:pPr>
      <w:r w:rsidRPr="00F4205E">
        <w:rPr>
          <w:rFonts w:cs="Arial"/>
          <w:bCs/>
        </w:rPr>
        <w:t xml:space="preserve">ne podnese nadležnom organu uprave zahtjev za registraciju samouslužnog terminala (član 48 stav 1); </w:t>
      </w:r>
    </w:p>
    <w:p w14:paraId="101D3E55" w14:textId="77777777" w:rsidR="00572BF7" w:rsidRPr="001A4AD0" w:rsidRDefault="00572BF7" w:rsidP="00CD1511">
      <w:pPr>
        <w:pStyle w:val="ListParagraph"/>
        <w:numPr>
          <w:ilvl w:val="0"/>
          <w:numId w:val="27"/>
        </w:numPr>
        <w:rPr>
          <w:rFonts w:cs="Arial"/>
        </w:rPr>
      </w:pPr>
      <w:r w:rsidRPr="001A4AD0">
        <w:rPr>
          <w:rFonts w:cs="Arial"/>
        </w:rPr>
        <w:t xml:space="preserve">ne obavijesti nadležnog organa uprave i/ili </w:t>
      </w:r>
      <w:r w:rsidRPr="001A4AD0">
        <w:rPr>
          <w:rFonts w:cs="Arial"/>
          <w:bCs/>
        </w:rPr>
        <w:t>ne podnese zahtjev nadležnom organu uprave</w:t>
      </w:r>
      <w:r w:rsidRPr="001A4AD0">
        <w:rPr>
          <w:rFonts w:cs="Arial"/>
        </w:rPr>
        <w:t xml:space="preserve"> za premještanje samouslužnog terminala na drugu lokaciju (član 48 stav 4);</w:t>
      </w:r>
    </w:p>
    <w:p w14:paraId="4CED0A36" w14:textId="77777777" w:rsidR="00572BF7" w:rsidRPr="00F4205E" w:rsidRDefault="00572BF7" w:rsidP="00CD1511">
      <w:pPr>
        <w:pStyle w:val="ListParagraph"/>
        <w:numPr>
          <w:ilvl w:val="0"/>
          <w:numId w:val="27"/>
        </w:numPr>
        <w:rPr>
          <w:rFonts w:cs="Arial"/>
        </w:rPr>
      </w:pPr>
      <w:r w:rsidRPr="00F4205E">
        <w:rPr>
          <w:rFonts w:cs="Arial"/>
        </w:rPr>
        <w:t>ne donese pravila za sve igre klađenja koja su u skladu s dobrim poslovnim običajima i međunarodno prihvaćenim pravilima (član 49 stav 1);</w:t>
      </w:r>
    </w:p>
    <w:p w14:paraId="3CAD9076" w14:textId="77777777" w:rsidR="00572BF7" w:rsidRPr="00F4205E" w:rsidRDefault="00572BF7" w:rsidP="00CD1511">
      <w:pPr>
        <w:pStyle w:val="ListParagraph"/>
        <w:numPr>
          <w:ilvl w:val="0"/>
          <w:numId w:val="27"/>
        </w:numPr>
        <w:rPr>
          <w:rFonts w:cs="Arial"/>
        </w:rPr>
      </w:pPr>
      <w:r w:rsidRPr="00F4205E">
        <w:rPr>
          <w:rFonts w:cs="Arial"/>
        </w:rPr>
        <w:t>nadležnom organu uprave u propisanom roku ne dostavi pravila za sve igre klađenja radi davanja saglasnosti (član 49 stav 2);</w:t>
      </w:r>
    </w:p>
    <w:p w14:paraId="698BC659" w14:textId="77777777" w:rsidR="00572BF7" w:rsidRPr="00F4205E" w:rsidRDefault="00572BF7" w:rsidP="00CD1511">
      <w:pPr>
        <w:pStyle w:val="ListParagraph"/>
        <w:numPr>
          <w:ilvl w:val="0"/>
          <w:numId w:val="27"/>
        </w:numPr>
        <w:rPr>
          <w:rFonts w:cs="Arial"/>
        </w:rPr>
      </w:pPr>
      <w:r w:rsidRPr="00F4205E">
        <w:rPr>
          <w:rFonts w:cs="Arial"/>
        </w:rPr>
        <w:t xml:space="preserve">pravila igara nijesu sastavljena na crnogorskom jeziku i drugom jeziku koji je u službenoj upotrebi u Crnoj Gori i prevedena na engleskom jeziku, i nijesu igračima uvijek dostupna (član 49 stav 3); </w:t>
      </w:r>
    </w:p>
    <w:p w14:paraId="3245291D" w14:textId="4FAB3C83" w:rsidR="00572BF7" w:rsidRPr="00120EFB" w:rsidRDefault="00572BF7" w:rsidP="00CD1511">
      <w:pPr>
        <w:pStyle w:val="ListParagraph"/>
        <w:numPr>
          <w:ilvl w:val="0"/>
          <w:numId w:val="27"/>
        </w:numPr>
        <w:rPr>
          <w:rFonts w:cs="Arial"/>
        </w:rPr>
      </w:pPr>
      <w:r w:rsidRPr="00120EFB">
        <w:rPr>
          <w:rFonts w:cs="Arial"/>
        </w:rPr>
        <w:t xml:space="preserve">pravila igre klađenja ne sadrže podatke iz člana 49 stav 4; </w:t>
      </w:r>
    </w:p>
    <w:p w14:paraId="2246FCC7" w14:textId="2D10DF16" w:rsidR="00572BF7" w:rsidRPr="00F4205E" w:rsidRDefault="00572BF7" w:rsidP="00CD1511">
      <w:pPr>
        <w:pStyle w:val="ListParagraph"/>
        <w:numPr>
          <w:ilvl w:val="0"/>
          <w:numId w:val="27"/>
        </w:numPr>
        <w:rPr>
          <w:rFonts w:cs="Arial"/>
        </w:rPr>
      </w:pPr>
      <w:r w:rsidRPr="00F4205E">
        <w:rPr>
          <w:rFonts w:cs="Arial"/>
        </w:rPr>
        <w:t xml:space="preserve">pravila igre klađenja ne istakne </w:t>
      </w:r>
      <w:r w:rsidR="007074B0">
        <w:rPr>
          <w:rFonts w:cs="Arial"/>
        </w:rPr>
        <w:t>u kladionici</w:t>
      </w:r>
      <w:r w:rsidRPr="00F4205E">
        <w:rPr>
          <w:rFonts w:cs="Arial"/>
        </w:rPr>
        <w:t xml:space="preserve"> i</w:t>
      </w:r>
      <w:r w:rsidR="007074B0">
        <w:rPr>
          <w:rFonts w:cs="Arial"/>
        </w:rPr>
        <w:t>li</w:t>
      </w:r>
      <w:r w:rsidRPr="00F4205E">
        <w:rPr>
          <w:rFonts w:cs="Arial"/>
        </w:rPr>
        <w:t xml:space="preserve"> igračima nijesu uvijek dostupna na uvid (član 49 stav 5);</w:t>
      </w:r>
    </w:p>
    <w:p w14:paraId="185C1D76" w14:textId="77777777" w:rsidR="00572BF7" w:rsidRPr="00F4205E" w:rsidRDefault="00572BF7" w:rsidP="00CD1511">
      <w:pPr>
        <w:pStyle w:val="ListParagraph"/>
        <w:numPr>
          <w:ilvl w:val="0"/>
          <w:numId w:val="27"/>
        </w:numPr>
        <w:rPr>
          <w:rFonts w:cs="Arial"/>
          <w:b/>
        </w:rPr>
      </w:pPr>
      <w:r w:rsidRPr="00F4205E">
        <w:rPr>
          <w:rFonts w:cs="Arial"/>
        </w:rPr>
        <w:t>promijeni pravila igre ako je igra započela (član 49 stav 6);</w:t>
      </w:r>
    </w:p>
    <w:p w14:paraId="7086B0BC" w14:textId="77777777" w:rsidR="00BE2E46" w:rsidRDefault="00572BF7" w:rsidP="00CD1511">
      <w:pPr>
        <w:pStyle w:val="ListParagraph"/>
        <w:numPr>
          <w:ilvl w:val="0"/>
          <w:numId w:val="27"/>
        </w:numPr>
        <w:rPr>
          <w:rFonts w:cs="Arial"/>
          <w:bCs/>
        </w:rPr>
      </w:pPr>
      <w:r w:rsidRPr="00120EFB">
        <w:rPr>
          <w:rFonts w:cs="Arial"/>
          <w:bCs/>
        </w:rPr>
        <w:t>ne posjeduje osnovni kapital za priređivanje igre klađenja u propisanom iznosu (član 50 stav 1);</w:t>
      </w:r>
    </w:p>
    <w:p w14:paraId="3D20787E" w14:textId="539AB10A" w:rsidR="00572BF7" w:rsidRPr="00F4205E" w:rsidRDefault="00572BF7" w:rsidP="00CD1511">
      <w:pPr>
        <w:pStyle w:val="ListParagraph"/>
        <w:numPr>
          <w:ilvl w:val="0"/>
          <w:numId w:val="27"/>
        </w:numPr>
        <w:rPr>
          <w:rFonts w:cs="Arial"/>
        </w:rPr>
      </w:pPr>
      <w:r w:rsidRPr="00F4205E">
        <w:rPr>
          <w:rFonts w:cs="Arial"/>
        </w:rPr>
        <w:t>osnovni kapital nije registrovan u skladu sa propisima o registraciji pravnih lica (član 50 stav 2);</w:t>
      </w:r>
    </w:p>
    <w:p w14:paraId="21BB5C15" w14:textId="77777777" w:rsidR="00572BF7" w:rsidRPr="00F4205E" w:rsidRDefault="00572BF7" w:rsidP="00CD1511">
      <w:pPr>
        <w:pStyle w:val="ListParagraph"/>
        <w:numPr>
          <w:ilvl w:val="0"/>
          <w:numId w:val="27"/>
        </w:numPr>
        <w:rPr>
          <w:rFonts w:cs="Arial"/>
        </w:rPr>
      </w:pPr>
      <w:r w:rsidRPr="00F4205E">
        <w:rPr>
          <w:rFonts w:cs="Arial"/>
        </w:rPr>
        <w:t xml:space="preserve">u periodu važenja odobrenja za priređivanje igre klađenja ne održava osnovni kapital u propisanom iznosu (član 50 stav 3); </w:t>
      </w:r>
    </w:p>
    <w:p w14:paraId="2BC85118" w14:textId="77777777" w:rsidR="00572BF7" w:rsidRPr="00F4205E" w:rsidRDefault="00572BF7" w:rsidP="00CD1511">
      <w:pPr>
        <w:pStyle w:val="ListParagraph"/>
        <w:numPr>
          <w:ilvl w:val="0"/>
          <w:numId w:val="27"/>
        </w:numPr>
        <w:rPr>
          <w:rFonts w:cs="Arial"/>
          <w:bCs/>
        </w:rPr>
      </w:pPr>
      <w:r w:rsidRPr="00F4205E">
        <w:rPr>
          <w:rFonts w:cs="Arial"/>
          <w:bCs/>
        </w:rPr>
        <w:t xml:space="preserve">ne posjeduje osnovni kapital u propisanom iznosu za drugu igru na sreću koju priređuje (član 50 stav 4); </w:t>
      </w:r>
    </w:p>
    <w:p w14:paraId="3EDBD9CA" w14:textId="77777777" w:rsidR="00572BF7" w:rsidRPr="001C5980" w:rsidRDefault="00572BF7" w:rsidP="00CD1511">
      <w:pPr>
        <w:pStyle w:val="ListParagraph"/>
        <w:numPr>
          <w:ilvl w:val="0"/>
          <w:numId w:val="27"/>
        </w:numPr>
        <w:rPr>
          <w:rFonts w:cs="Arial"/>
        </w:rPr>
      </w:pPr>
      <w:r w:rsidRPr="001C5980">
        <w:rPr>
          <w:rFonts w:cs="Arial"/>
          <w:bCs/>
        </w:rPr>
        <w:t>ne posjeduje dnevno u blagajni riziko depozit u propisanom iznosu (član 50 stav 6);</w:t>
      </w:r>
    </w:p>
    <w:p w14:paraId="133EEC95" w14:textId="16EC0D00" w:rsidR="00572BF7" w:rsidRPr="001C5980" w:rsidRDefault="00572BF7" w:rsidP="00CD1511">
      <w:pPr>
        <w:pStyle w:val="ListParagraph"/>
        <w:numPr>
          <w:ilvl w:val="0"/>
          <w:numId w:val="27"/>
        </w:numPr>
        <w:rPr>
          <w:rFonts w:cs="Arial"/>
          <w:u w:val="single"/>
        </w:rPr>
      </w:pPr>
      <w:r w:rsidRPr="001C5980">
        <w:rPr>
          <w:rFonts w:cs="Arial"/>
          <w:bCs/>
        </w:rPr>
        <w:t xml:space="preserve">ne plati fiksnu naknadu u iznosu, </w:t>
      </w:r>
      <w:r w:rsidR="001C5980" w:rsidRPr="001C5980">
        <w:rPr>
          <w:rFonts w:cs="Arial"/>
          <w:bCs/>
        </w:rPr>
        <w:t xml:space="preserve">i/ili </w:t>
      </w:r>
      <w:r w:rsidRPr="001C5980">
        <w:rPr>
          <w:rFonts w:cs="Arial"/>
          <w:bCs/>
        </w:rPr>
        <w:t>na način i</w:t>
      </w:r>
      <w:r w:rsidR="001C5980" w:rsidRPr="001C5980">
        <w:rPr>
          <w:rFonts w:cs="Arial"/>
          <w:bCs/>
        </w:rPr>
        <w:t>/ili</w:t>
      </w:r>
      <w:r w:rsidRPr="001C5980">
        <w:rPr>
          <w:rFonts w:cs="Arial"/>
          <w:bCs/>
        </w:rPr>
        <w:t xml:space="preserve"> u propisanom roku (član 51 stav 2);</w:t>
      </w:r>
      <w:r w:rsidRPr="001C5980">
        <w:rPr>
          <w:rFonts w:cs="Arial"/>
        </w:rPr>
        <w:t xml:space="preserve"> </w:t>
      </w:r>
    </w:p>
    <w:p w14:paraId="7006CD91" w14:textId="1BBCE101" w:rsidR="00572BF7" w:rsidRPr="001C5980" w:rsidRDefault="00572BF7" w:rsidP="00CD1511">
      <w:pPr>
        <w:pStyle w:val="ListParagraph"/>
        <w:numPr>
          <w:ilvl w:val="0"/>
          <w:numId w:val="27"/>
        </w:numPr>
        <w:rPr>
          <w:rFonts w:cs="Arial"/>
        </w:rPr>
      </w:pPr>
      <w:r w:rsidRPr="001C5980">
        <w:rPr>
          <w:rFonts w:cs="Arial"/>
        </w:rPr>
        <w:t>ne obračunava i</w:t>
      </w:r>
      <w:r w:rsidR="001C5980" w:rsidRPr="001C5980">
        <w:rPr>
          <w:rFonts w:cs="Arial"/>
        </w:rPr>
        <w:t>/ili</w:t>
      </w:r>
      <w:r w:rsidRPr="001C5980">
        <w:rPr>
          <w:rFonts w:cs="Arial"/>
        </w:rPr>
        <w:t xml:space="preserve"> ne plaća varijabilni dio naknade, na način, </w:t>
      </w:r>
      <w:r w:rsidR="001C5980" w:rsidRPr="001C5980">
        <w:rPr>
          <w:rFonts w:cs="Arial"/>
        </w:rPr>
        <w:t xml:space="preserve">i/ili </w:t>
      </w:r>
      <w:r w:rsidRPr="001C5980">
        <w:rPr>
          <w:rFonts w:cs="Arial"/>
        </w:rPr>
        <w:t>u iznosu i</w:t>
      </w:r>
      <w:r w:rsidR="001C5980" w:rsidRPr="001C5980">
        <w:rPr>
          <w:rFonts w:cs="Arial"/>
        </w:rPr>
        <w:t>/ili u</w:t>
      </w:r>
      <w:r w:rsidRPr="001C5980">
        <w:rPr>
          <w:rFonts w:cs="Arial"/>
        </w:rPr>
        <w:t xml:space="preserve"> roku propisanim članom 51; </w:t>
      </w:r>
    </w:p>
    <w:p w14:paraId="500931C8" w14:textId="77777777" w:rsidR="00572BF7" w:rsidRPr="00F4205E" w:rsidRDefault="00572BF7" w:rsidP="00CD1511">
      <w:pPr>
        <w:pStyle w:val="ListParagraph"/>
        <w:numPr>
          <w:ilvl w:val="0"/>
          <w:numId w:val="27"/>
        </w:numPr>
        <w:rPr>
          <w:rFonts w:cs="Arial"/>
        </w:rPr>
      </w:pPr>
      <w:r w:rsidRPr="00F4205E">
        <w:rPr>
          <w:rFonts w:cs="Arial"/>
        </w:rPr>
        <w:t xml:space="preserve">ne vodi evidenciju za blagajne i terminale (član 51 stav 10); </w:t>
      </w:r>
    </w:p>
    <w:p w14:paraId="0BC7941C" w14:textId="77777777" w:rsidR="00572BF7" w:rsidRPr="00F4205E" w:rsidRDefault="00572BF7" w:rsidP="00CD1511">
      <w:pPr>
        <w:pStyle w:val="ListParagraph"/>
        <w:numPr>
          <w:ilvl w:val="0"/>
          <w:numId w:val="27"/>
        </w:numPr>
        <w:rPr>
          <w:rFonts w:cs="Arial"/>
        </w:rPr>
      </w:pPr>
      <w:r w:rsidRPr="00F4205E">
        <w:rPr>
          <w:rFonts w:cs="Arial"/>
        </w:rPr>
        <w:t xml:space="preserve">nadležnom organu uprave ne dostavi mjesečni izvještaj i dokaze o izvršenoj isplati na osnovu člana 51 st. 2 i 4 (član 51 stav 11); </w:t>
      </w:r>
    </w:p>
    <w:p w14:paraId="0289B078" w14:textId="77777777" w:rsidR="00572BF7" w:rsidRPr="00F4205E" w:rsidRDefault="00572BF7" w:rsidP="00CD1511">
      <w:pPr>
        <w:pStyle w:val="ListParagraph"/>
        <w:numPr>
          <w:ilvl w:val="0"/>
          <w:numId w:val="27"/>
        </w:numPr>
        <w:rPr>
          <w:rFonts w:cs="Arial"/>
        </w:rPr>
      </w:pPr>
      <w:r w:rsidRPr="00F4205E">
        <w:rPr>
          <w:rFonts w:cs="Arial"/>
        </w:rPr>
        <w:t xml:space="preserve">ne osigura čuvanje primljenih kladioničkih uplata i isplata na način da uspostavi sistem nadzora (ON - LINE nadzor) koji mora biti povezan u informacioni sistem nadležnog organa uprave na način da se osigura neprekidan i neposredan nadzor (član 52); </w:t>
      </w:r>
    </w:p>
    <w:p w14:paraId="7743AB34" w14:textId="77777777" w:rsidR="00572BF7" w:rsidRPr="00120EFB" w:rsidRDefault="00572BF7" w:rsidP="00CD1511">
      <w:pPr>
        <w:pStyle w:val="ListParagraph"/>
        <w:numPr>
          <w:ilvl w:val="0"/>
          <w:numId w:val="27"/>
        </w:numPr>
        <w:rPr>
          <w:rFonts w:cs="Arial"/>
          <w:bCs/>
        </w:rPr>
      </w:pPr>
      <w:r w:rsidRPr="00120EFB">
        <w:rPr>
          <w:rFonts w:cs="Arial"/>
          <w:bCs/>
        </w:rPr>
        <w:t xml:space="preserve">priređuje jednokratno klađenje suprotno članu 53 stav 1: </w:t>
      </w:r>
    </w:p>
    <w:p w14:paraId="7A0BF242" w14:textId="77777777" w:rsidR="00572BF7" w:rsidRPr="00120EFB" w:rsidRDefault="00572BF7" w:rsidP="00CD1511">
      <w:pPr>
        <w:pStyle w:val="ListParagraph"/>
        <w:numPr>
          <w:ilvl w:val="0"/>
          <w:numId w:val="27"/>
        </w:numPr>
        <w:rPr>
          <w:rFonts w:cs="Arial"/>
          <w:bCs/>
        </w:rPr>
      </w:pPr>
      <w:r w:rsidRPr="00120EFB">
        <w:rPr>
          <w:rFonts w:cs="Arial"/>
          <w:bCs/>
        </w:rPr>
        <w:t xml:space="preserve">priređuje jednokratno klađenje bez odobrenja nadležnog organa uprave (član 53 stav 2); </w:t>
      </w:r>
    </w:p>
    <w:p w14:paraId="3759D55F" w14:textId="77777777" w:rsidR="00572BF7" w:rsidRPr="00120EFB" w:rsidRDefault="00572BF7" w:rsidP="00CD1511">
      <w:pPr>
        <w:pStyle w:val="ListParagraph"/>
        <w:numPr>
          <w:ilvl w:val="0"/>
          <w:numId w:val="27"/>
        </w:numPr>
        <w:rPr>
          <w:rFonts w:cs="Arial"/>
          <w:bCs/>
        </w:rPr>
      </w:pPr>
      <w:r w:rsidRPr="00120EFB">
        <w:rPr>
          <w:rFonts w:cs="Arial"/>
          <w:bCs/>
        </w:rPr>
        <w:lastRenderedPageBreak/>
        <w:t xml:space="preserve">ne uplati naknadu u iznosu od 5% od primljenih uplata za priređivanje klađenja u korist budžeta Crne Gore (član 53 stav 4); </w:t>
      </w:r>
    </w:p>
    <w:p w14:paraId="0C5B800C" w14:textId="77777777" w:rsidR="00572BF7" w:rsidRPr="00120EFB" w:rsidRDefault="00572BF7" w:rsidP="00CD1511">
      <w:pPr>
        <w:pStyle w:val="ListParagraph"/>
        <w:numPr>
          <w:ilvl w:val="0"/>
          <w:numId w:val="27"/>
        </w:numPr>
        <w:rPr>
          <w:rFonts w:cs="Arial"/>
          <w:bCs/>
        </w:rPr>
      </w:pPr>
      <w:r w:rsidRPr="00120EFB">
        <w:rPr>
          <w:rFonts w:cs="Arial"/>
          <w:bCs/>
        </w:rPr>
        <w:t xml:space="preserve">započne sa priređivanjem igara na sreću automatima prije ispunjena obaveza iz člana 54 stav 3 (član 54 stav 5); </w:t>
      </w:r>
    </w:p>
    <w:p w14:paraId="56D0AFDB" w14:textId="4A106020" w:rsidR="00572BF7" w:rsidRPr="00D61919" w:rsidRDefault="00572BF7" w:rsidP="00CD1511">
      <w:pPr>
        <w:pStyle w:val="ListParagraph"/>
        <w:numPr>
          <w:ilvl w:val="0"/>
          <w:numId w:val="27"/>
        </w:numPr>
        <w:rPr>
          <w:rFonts w:cs="Arial"/>
        </w:rPr>
      </w:pPr>
      <w:r w:rsidRPr="00D61919">
        <w:rPr>
          <w:rFonts w:cs="Arial"/>
        </w:rPr>
        <w:t xml:space="preserve">priređuje igre na sreću na atomatima bez odobrenja nadležnog organa (član 54 stav </w:t>
      </w:r>
      <w:r w:rsidR="00D61919" w:rsidRPr="00D61919">
        <w:rPr>
          <w:rFonts w:cs="Arial"/>
        </w:rPr>
        <w:t>6</w:t>
      </w:r>
      <w:r w:rsidRPr="00D61919">
        <w:rPr>
          <w:rFonts w:cs="Arial"/>
        </w:rPr>
        <w:t xml:space="preserve">); </w:t>
      </w:r>
    </w:p>
    <w:p w14:paraId="1EF737E2" w14:textId="6B202AA7" w:rsidR="00572BF7" w:rsidRPr="00F4205E" w:rsidRDefault="00572BF7" w:rsidP="00CD1511">
      <w:pPr>
        <w:pStyle w:val="ListParagraph"/>
        <w:numPr>
          <w:ilvl w:val="0"/>
          <w:numId w:val="27"/>
        </w:numPr>
        <w:rPr>
          <w:rFonts w:cs="Arial"/>
          <w:bCs/>
        </w:rPr>
      </w:pPr>
      <w:r w:rsidRPr="00F4205E">
        <w:rPr>
          <w:rFonts w:cs="Arial"/>
          <w:bCs/>
        </w:rPr>
        <w:t xml:space="preserve">prekine priređivanje igara klađenja bez rješenja nadležnog organa (član 54 stav </w:t>
      </w:r>
      <w:r w:rsidR="00D61919">
        <w:rPr>
          <w:rFonts w:cs="Arial"/>
          <w:bCs/>
        </w:rPr>
        <w:t>9</w:t>
      </w:r>
      <w:r w:rsidRPr="00F4205E">
        <w:rPr>
          <w:rFonts w:cs="Arial"/>
          <w:bCs/>
        </w:rPr>
        <w:t>);</w:t>
      </w:r>
    </w:p>
    <w:p w14:paraId="0D278BFB" w14:textId="77777777" w:rsidR="00572BF7" w:rsidRPr="00F4205E" w:rsidRDefault="00572BF7" w:rsidP="00CD1511">
      <w:pPr>
        <w:pStyle w:val="ListParagraph"/>
        <w:numPr>
          <w:ilvl w:val="0"/>
          <w:numId w:val="27"/>
        </w:numPr>
        <w:rPr>
          <w:rFonts w:cs="Arial"/>
          <w:bCs/>
          <w:color w:val="C00000"/>
        </w:rPr>
      </w:pPr>
      <w:r w:rsidRPr="00F4205E">
        <w:rPr>
          <w:rFonts w:cs="Arial"/>
          <w:bCs/>
        </w:rPr>
        <w:t xml:space="preserve">priređuje igre na automatima suprotno članu 55 stav </w:t>
      </w:r>
      <w:r w:rsidRPr="00D61919">
        <w:rPr>
          <w:rFonts w:cs="Arial"/>
          <w:bCs/>
        </w:rPr>
        <w:t>1;</w:t>
      </w:r>
    </w:p>
    <w:p w14:paraId="4131DC79" w14:textId="77777777" w:rsidR="00572BF7" w:rsidRPr="00F4205E" w:rsidRDefault="00572BF7" w:rsidP="00CD1511">
      <w:pPr>
        <w:pStyle w:val="ListParagraph"/>
        <w:numPr>
          <w:ilvl w:val="0"/>
          <w:numId w:val="27"/>
        </w:numPr>
        <w:rPr>
          <w:rFonts w:cs="Arial"/>
          <w:bCs/>
        </w:rPr>
      </w:pPr>
      <w:r w:rsidRPr="00F4205E">
        <w:rPr>
          <w:rFonts w:cs="Arial"/>
          <w:bCs/>
        </w:rPr>
        <w:t xml:space="preserve">prostor automat klub u kojem se priređuju igre na automati nema ukupnu površinu od najmanje 35m² (član 55 stav 2); </w:t>
      </w:r>
    </w:p>
    <w:p w14:paraId="30E3E1F4" w14:textId="77777777" w:rsidR="00572BF7" w:rsidRPr="00F4205E" w:rsidRDefault="00572BF7" w:rsidP="00CD1511">
      <w:pPr>
        <w:pStyle w:val="ListParagraph"/>
        <w:numPr>
          <w:ilvl w:val="0"/>
          <w:numId w:val="27"/>
        </w:numPr>
        <w:rPr>
          <w:rFonts w:cs="Arial"/>
        </w:rPr>
      </w:pPr>
      <w:r w:rsidRPr="00F4205E">
        <w:rPr>
          <w:rFonts w:cs="Arial"/>
        </w:rPr>
        <w:t>postavi automat na uplatnim mjestima za primanje uplata za igre na automatima suprotno članu 55 stav 3;</w:t>
      </w:r>
    </w:p>
    <w:p w14:paraId="4EA6E493" w14:textId="58698CDB" w:rsidR="00572BF7" w:rsidRPr="00F4205E" w:rsidRDefault="00572BF7" w:rsidP="00CD1511">
      <w:pPr>
        <w:pStyle w:val="ListParagraph"/>
        <w:numPr>
          <w:ilvl w:val="0"/>
          <w:numId w:val="27"/>
        </w:numPr>
        <w:rPr>
          <w:rFonts w:cs="Arial"/>
        </w:rPr>
      </w:pPr>
      <w:r w:rsidRPr="00F4205E">
        <w:rPr>
          <w:rFonts w:cs="Arial"/>
        </w:rPr>
        <w:t xml:space="preserve">ne istakne na vidnom mjestu obavještenje za igrače o procentu vraćanja novca i/ili ne istakne na vidnom mjestu pravila igre (član 55 stav </w:t>
      </w:r>
      <w:r w:rsidR="00D61919">
        <w:rPr>
          <w:rFonts w:cs="Arial"/>
        </w:rPr>
        <w:t>4</w:t>
      </w:r>
      <w:r w:rsidRPr="00F4205E">
        <w:rPr>
          <w:rFonts w:cs="Arial"/>
        </w:rPr>
        <w:t xml:space="preserve">); </w:t>
      </w:r>
    </w:p>
    <w:p w14:paraId="37260177" w14:textId="04CE6578" w:rsidR="00572BF7" w:rsidRPr="00F4205E" w:rsidRDefault="00572BF7" w:rsidP="00CD1511">
      <w:pPr>
        <w:pStyle w:val="ListParagraph"/>
        <w:numPr>
          <w:ilvl w:val="0"/>
          <w:numId w:val="27"/>
        </w:numPr>
        <w:rPr>
          <w:rFonts w:cs="Arial"/>
        </w:rPr>
      </w:pPr>
      <w:r w:rsidRPr="00F4205E">
        <w:rPr>
          <w:rFonts w:eastAsia="Times New Roman" w:cs="Arial"/>
          <w:lang w:eastAsia="hr-HR"/>
        </w:rPr>
        <w:t xml:space="preserve">igre na automatima priređuje suprotno članu 55 stav </w:t>
      </w:r>
      <w:r w:rsidR="00BA06B4">
        <w:rPr>
          <w:rFonts w:eastAsia="Times New Roman" w:cs="Arial"/>
          <w:lang w:eastAsia="hr-HR"/>
        </w:rPr>
        <w:t>5</w:t>
      </w:r>
      <w:r w:rsidRPr="00F4205E">
        <w:rPr>
          <w:rFonts w:eastAsia="Times New Roman" w:cs="Arial"/>
          <w:lang w:eastAsia="hr-HR"/>
        </w:rPr>
        <w:t>;</w:t>
      </w:r>
    </w:p>
    <w:p w14:paraId="4812FA3D" w14:textId="64953018" w:rsidR="00572BF7" w:rsidRDefault="00572BF7" w:rsidP="00CD1511">
      <w:pPr>
        <w:pStyle w:val="ListParagraph"/>
        <w:numPr>
          <w:ilvl w:val="0"/>
          <w:numId w:val="27"/>
        </w:numPr>
        <w:rPr>
          <w:rFonts w:cs="Arial"/>
        </w:rPr>
      </w:pPr>
      <w:r w:rsidRPr="00F4205E">
        <w:rPr>
          <w:rFonts w:cs="Arial"/>
        </w:rPr>
        <w:t xml:space="preserve">u automat klubu ima postavljeno manje od deset automata (član 55 stav </w:t>
      </w:r>
      <w:r w:rsidR="00BA06B4">
        <w:rPr>
          <w:rFonts w:cs="Arial"/>
        </w:rPr>
        <w:t>6</w:t>
      </w:r>
      <w:r w:rsidRPr="00F4205E">
        <w:rPr>
          <w:rFonts w:cs="Arial"/>
        </w:rPr>
        <w:t>);</w:t>
      </w:r>
    </w:p>
    <w:p w14:paraId="4A62EFF9" w14:textId="26C768DA" w:rsidR="00BA06B4" w:rsidRDefault="00BA06B4" w:rsidP="00CD1511">
      <w:pPr>
        <w:pStyle w:val="ListParagraph"/>
        <w:numPr>
          <w:ilvl w:val="0"/>
          <w:numId w:val="27"/>
        </w:numPr>
        <w:rPr>
          <w:rFonts w:cs="Arial"/>
        </w:rPr>
      </w:pPr>
      <w:r>
        <w:rPr>
          <w:rFonts w:cs="Arial"/>
        </w:rPr>
        <w:t xml:space="preserve">postupi suprotno članu 55 stav 7; </w:t>
      </w:r>
    </w:p>
    <w:p w14:paraId="19C78676" w14:textId="79453056" w:rsidR="00BA06B4" w:rsidRDefault="00BA06B4" w:rsidP="00CD1511">
      <w:pPr>
        <w:pStyle w:val="ListParagraph"/>
        <w:numPr>
          <w:ilvl w:val="0"/>
          <w:numId w:val="27"/>
        </w:numPr>
        <w:rPr>
          <w:rFonts w:cs="Arial"/>
        </w:rPr>
      </w:pPr>
      <w:r w:rsidRPr="00F4205E">
        <w:rPr>
          <w:rFonts w:cs="Arial"/>
        </w:rPr>
        <w:t xml:space="preserve">automat kluba ne posjeduje blagajnu i odvojeni i zaštićeni prostor za čuvanje novca i drugih vrijednosti (član 55 stav </w:t>
      </w:r>
      <w:r>
        <w:rPr>
          <w:rFonts w:cs="Arial"/>
        </w:rPr>
        <w:t>8</w:t>
      </w:r>
      <w:r w:rsidRPr="00F4205E">
        <w:rPr>
          <w:rFonts w:cs="Arial"/>
        </w:rPr>
        <w:t xml:space="preserve">); </w:t>
      </w:r>
    </w:p>
    <w:p w14:paraId="6E5C449B" w14:textId="7926ABE0" w:rsidR="00BA06B4" w:rsidRPr="00BA06B4" w:rsidRDefault="00BA06B4" w:rsidP="00CD1511">
      <w:pPr>
        <w:pStyle w:val="ListParagraph"/>
        <w:numPr>
          <w:ilvl w:val="0"/>
          <w:numId w:val="27"/>
        </w:numPr>
        <w:rPr>
          <w:rFonts w:cs="Arial"/>
        </w:rPr>
      </w:pPr>
      <w:r w:rsidRPr="00F4205E">
        <w:rPr>
          <w:rFonts w:cs="Arial"/>
        </w:rPr>
        <w:t xml:space="preserve">ne podnese nadležnom organu uprave zahtjev radi utvrđivanja ispunjenosti prostornih i tehničkih uslova za svaki pojedinačni automat klub (član </w:t>
      </w:r>
      <w:r>
        <w:rPr>
          <w:rFonts w:cs="Arial"/>
        </w:rPr>
        <w:t>56</w:t>
      </w:r>
      <w:r w:rsidRPr="00F4205E">
        <w:rPr>
          <w:rFonts w:cs="Arial"/>
        </w:rPr>
        <w:t xml:space="preserve"> stav 1); </w:t>
      </w:r>
    </w:p>
    <w:p w14:paraId="3EB67AD0" w14:textId="67A97888" w:rsidR="00BA06B4" w:rsidRDefault="00BA06B4" w:rsidP="00CD1511">
      <w:pPr>
        <w:pStyle w:val="ListParagraph"/>
        <w:numPr>
          <w:ilvl w:val="0"/>
          <w:numId w:val="27"/>
        </w:numPr>
        <w:rPr>
          <w:rFonts w:cs="Arial"/>
          <w:bCs/>
        </w:rPr>
      </w:pPr>
      <w:r w:rsidRPr="00F4205E">
        <w:rPr>
          <w:rFonts w:cs="Arial"/>
          <w:bCs/>
        </w:rPr>
        <w:t xml:space="preserve">svako otvaranje i zatvaranje automat kluba vrši bez rješenja nadležnog organa uprave (član </w:t>
      </w:r>
      <w:r>
        <w:rPr>
          <w:rFonts w:cs="Arial"/>
          <w:bCs/>
        </w:rPr>
        <w:t xml:space="preserve">56 </w:t>
      </w:r>
      <w:r w:rsidRPr="00F4205E">
        <w:rPr>
          <w:rFonts w:cs="Arial"/>
          <w:bCs/>
        </w:rPr>
        <w:t xml:space="preserve">stav 2); </w:t>
      </w:r>
    </w:p>
    <w:p w14:paraId="194C3463" w14:textId="7B7345C7" w:rsidR="00BA06B4" w:rsidRPr="001E6A89" w:rsidRDefault="00BA06B4" w:rsidP="00CD1511">
      <w:pPr>
        <w:pStyle w:val="ListParagraph"/>
        <w:numPr>
          <w:ilvl w:val="0"/>
          <w:numId w:val="27"/>
        </w:numPr>
        <w:rPr>
          <w:rFonts w:cs="Arial"/>
        </w:rPr>
      </w:pPr>
      <w:r w:rsidRPr="00F4205E">
        <w:rPr>
          <w:rFonts w:cs="Arial"/>
        </w:rPr>
        <w:t xml:space="preserve">započne sa priređivanjem igara u automat klubu prije ispunjena obaveza iz člana </w:t>
      </w:r>
      <w:r>
        <w:rPr>
          <w:rFonts w:cs="Arial"/>
        </w:rPr>
        <w:t>56</w:t>
      </w:r>
      <w:r w:rsidRPr="00F4205E">
        <w:rPr>
          <w:rFonts w:cs="Arial"/>
        </w:rPr>
        <w:t xml:space="preserve"> stav 7 (član </w:t>
      </w:r>
      <w:r>
        <w:rPr>
          <w:rFonts w:cs="Arial"/>
        </w:rPr>
        <w:t>5</w:t>
      </w:r>
      <w:r w:rsidR="001E6A89">
        <w:rPr>
          <w:rFonts w:cs="Arial"/>
        </w:rPr>
        <w:t>6</w:t>
      </w:r>
      <w:r w:rsidRPr="001E6A89">
        <w:rPr>
          <w:rFonts w:cs="Arial"/>
        </w:rPr>
        <w:t xml:space="preserve"> stav 9); </w:t>
      </w:r>
    </w:p>
    <w:p w14:paraId="1B82856C" w14:textId="5FDE8E61" w:rsidR="00BA06B4" w:rsidRPr="00F4205E" w:rsidRDefault="00BA06B4" w:rsidP="00CD1511">
      <w:pPr>
        <w:pStyle w:val="ListParagraph"/>
        <w:numPr>
          <w:ilvl w:val="0"/>
          <w:numId w:val="27"/>
        </w:numPr>
        <w:rPr>
          <w:rFonts w:cs="Arial"/>
        </w:rPr>
      </w:pPr>
      <w:r w:rsidRPr="00F4205E">
        <w:rPr>
          <w:rFonts w:cs="Arial"/>
        </w:rPr>
        <w:t xml:space="preserve">ne obavijesti nadležni organ uprave u propisanom roku o svakom zatvaranju automat kluba (član </w:t>
      </w:r>
      <w:r>
        <w:rPr>
          <w:rFonts w:cs="Arial"/>
        </w:rPr>
        <w:t>56</w:t>
      </w:r>
      <w:r w:rsidRPr="00F4205E">
        <w:rPr>
          <w:rFonts w:cs="Arial"/>
        </w:rPr>
        <w:t xml:space="preserve"> stav 10); </w:t>
      </w:r>
    </w:p>
    <w:p w14:paraId="59DDF7B1" w14:textId="0903B580" w:rsidR="00572BF7" w:rsidRPr="00BA06B4" w:rsidRDefault="00572BF7" w:rsidP="00CD1511">
      <w:pPr>
        <w:pStyle w:val="ListParagraph"/>
        <w:numPr>
          <w:ilvl w:val="0"/>
          <w:numId w:val="27"/>
        </w:numPr>
        <w:rPr>
          <w:rFonts w:cs="Arial"/>
          <w:bCs/>
        </w:rPr>
      </w:pPr>
      <w:r w:rsidRPr="00BA06B4">
        <w:rPr>
          <w:rFonts w:cs="Arial"/>
        </w:rPr>
        <w:t>godina i mjesec proizvodnje automata nisu iskazani na pločici koja je postavljena na kućištu automata (</w:t>
      </w:r>
      <w:r w:rsidR="00BA06B4">
        <w:rPr>
          <w:rFonts w:cs="Arial"/>
        </w:rPr>
        <w:t>57</w:t>
      </w:r>
      <w:r w:rsidRPr="00BA06B4">
        <w:rPr>
          <w:rFonts w:cs="Arial"/>
        </w:rPr>
        <w:t xml:space="preserve"> stav 3);</w:t>
      </w:r>
    </w:p>
    <w:p w14:paraId="33742D93" w14:textId="0A897B96" w:rsidR="00572BF7" w:rsidRPr="00F4205E" w:rsidRDefault="00572BF7" w:rsidP="00CD1511">
      <w:pPr>
        <w:pStyle w:val="ListParagraph"/>
        <w:numPr>
          <w:ilvl w:val="0"/>
          <w:numId w:val="27"/>
        </w:numPr>
        <w:rPr>
          <w:rFonts w:cs="Arial"/>
          <w:bCs/>
        </w:rPr>
      </w:pPr>
      <w:r w:rsidRPr="00F4205E">
        <w:rPr>
          <w:rFonts w:cs="Arial"/>
          <w:bCs/>
        </w:rPr>
        <w:t>stavi u upotrebu automate, sistem i drugi elektronski uređaj koji se koristi radi priređivanja igra na sreću koji nisu tehnički ispravni (5</w:t>
      </w:r>
      <w:r w:rsidR="00BA06B4">
        <w:rPr>
          <w:rFonts w:cs="Arial"/>
          <w:bCs/>
        </w:rPr>
        <w:t>7</w:t>
      </w:r>
      <w:r w:rsidRPr="00F4205E">
        <w:rPr>
          <w:rFonts w:cs="Arial"/>
          <w:bCs/>
        </w:rPr>
        <w:t xml:space="preserve"> stav 4);</w:t>
      </w:r>
    </w:p>
    <w:p w14:paraId="0B0525F0" w14:textId="396AF326" w:rsidR="00572BF7" w:rsidRPr="00BA06B4" w:rsidRDefault="00572BF7" w:rsidP="00CD1511">
      <w:pPr>
        <w:pStyle w:val="ListParagraph"/>
        <w:numPr>
          <w:ilvl w:val="0"/>
          <w:numId w:val="27"/>
        </w:numPr>
        <w:rPr>
          <w:rFonts w:cs="Arial"/>
        </w:rPr>
      </w:pPr>
      <w:r w:rsidRPr="00BA06B4">
        <w:rPr>
          <w:rFonts w:cs="Arial"/>
        </w:rPr>
        <w:t>stavi u upotrebu automat ili automate na kojima kontrolni uređaji uplate i isplate, programske ploče, igre i djelovi koji utiču na rezultat igre nisu plombirani (član 5</w:t>
      </w:r>
      <w:r w:rsidR="00BA06B4" w:rsidRPr="00BA06B4">
        <w:rPr>
          <w:rFonts w:cs="Arial"/>
        </w:rPr>
        <w:t>7</w:t>
      </w:r>
      <w:r w:rsidRPr="00BA06B4">
        <w:rPr>
          <w:rFonts w:cs="Arial"/>
        </w:rPr>
        <w:t xml:space="preserve"> stav 5); </w:t>
      </w:r>
    </w:p>
    <w:p w14:paraId="5F8D313E" w14:textId="74DC74B1" w:rsidR="00572BF7" w:rsidRDefault="00572BF7" w:rsidP="00CD1511">
      <w:pPr>
        <w:pStyle w:val="ListParagraph"/>
        <w:numPr>
          <w:ilvl w:val="0"/>
          <w:numId w:val="27"/>
        </w:numPr>
        <w:rPr>
          <w:rFonts w:cs="Arial"/>
        </w:rPr>
      </w:pPr>
      <w:r w:rsidRPr="00BA06B4">
        <w:rPr>
          <w:rFonts w:cs="Arial"/>
        </w:rPr>
        <w:t>stavi u upotrebu automate koji nemaju električne brojčanike, kao automatske informacijske baze podataka (total -​​ registre) za upis i osiguranje podataka o cjelokupnom radu automata i koji nemaju izdvojen kontrolni elektronski uređaj koji bilježi promet automata (član 5</w:t>
      </w:r>
      <w:r w:rsidR="00BA06B4">
        <w:rPr>
          <w:rFonts w:cs="Arial"/>
        </w:rPr>
        <w:t>7</w:t>
      </w:r>
      <w:r w:rsidRPr="00BA06B4">
        <w:rPr>
          <w:rFonts w:cs="Arial"/>
        </w:rPr>
        <w:t xml:space="preserve"> stav 6); </w:t>
      </w:r>
    </w:p>
    <w:p w14:paraId="4875A6D5" w14:textId="3CD513E8" w:rsidR="00BA06B4" w:rsidRDefault="00B06615" w:rsidP="00CD1511">
      <w:pPr>
        <w:pStyle w:val="ListParagraph"/>
        <w:numPr>
          <w:ilvl w:val="0"/>
          <w:numId w:val="27"/>
        </w:numPr>
        <w:rPr>
          <w:rFonts w:cs="Arial"/>
        </w:rPr>
      </w:pPr>
      <w:r>
        <w:rPr>
          <w:rFonts w:cs="Arial"/>
        </w:rPr>
        <w:t>stavi u upotrebu automat koji ne omogućava prijavu igrača na osnovu elektronske kartice</w:t>
      </w:r>
      <w:r w:rsidR="004F7DD3">
        <w:rPr>
          <w:rFonts w:cs="Arial"/>
        </w:rPr>
        <w:t xml:space="preserve"> </w:t>
      </w:r>
      <w:r>
        <w:rPr>
          <w:rFonts w:cs="Arial"/>
        </w:rPr>
        <w:t xml:space="preserve">izdate od priređivača ili biometrijskih podataka (član 57 stav 7); </w:t>
      </w:r>
    </w:p>
    <w:p w14:paraId="224C3C6B" w14:textId="1048EB24" w:rsidR="00B06615" w:rsidRDefault="00B06615" w:rsidP="00CD1511">
      <w:pPr>
        <w:pStyle w:val="ListParagraph"/>
        <w:numPr>
          <w:ilvl w:val="0"/>
          <w:numId w:val="27"/>
        </w:numPr>
        <w:rPr>
          <w:rFonts w:cs="Arial"/>
        </w:rPr>
      </w:pPr>
      <w:r>
        <w:rPr>
          <w:rFonts w:cs="Arial"/>
        </w:rPr>
        <w:t>na automatima za igre na sreću koji se stavljaju u upotrebu d</w:t>
      </w:r>
      <w:r w:rsidR="001E6A89">
        <w:rPr>
          <w:rFonts w:cs="Arial"/>
        </w:rPr>
        <w:t>ozvoli</w:t>
      </w:r>
      <w:r>
        <w:rPr>
          <w:rFonts w:cs="Arial"/>
        </w:rPr>
        <w:t xml:space="preserve"> polaganje gotovog novca prije nego što je izvršeno prijavljivanje </w:t>
      </w:r>
      <w:r w:rsidR="001E6A89">
        <w:rPr>
          <w:rFonts w:cs="Arial"/>
        </w:rPr>
        <w:t xml:space="preserve">igrača u skladu sa članom 57 stav 7 (član 57 stav 8); </w:t>
      </w:r>
    </w:p>
    <w:p w14:paraId="46A6F52F" w14:textId="517E5B98" w:rsidR="00572BF7" w:rsidRPr="00F4205E" w:rsidRDefault="00572BF7" w:rsidP="00CD1511">
      <w:pPr>
        <w:pStyle w:val="ListParagraph"/>
        <w:numPr>
          <w:ilvl w:val="0"/>
          <w:numId w:val="27"/>
        </w:numPr>
        <w:rPr>
          <w:rFonts w:cs="Arial"/>
          <w:b/>
        </w:rPr>
      </w:pPr>
      <w:r w:rsidRPr="00F4205E">
        <w:rPr>
          <w:rFonts w:cs="Arial"/>
        </w:rPr>
        <w:t>za automate za igre na sreću koji se prvi put stvaljaju u upotrebu pravnom licu ovlašćenom za tehnički pregled ne stavi na uvid garanciju i potvrdu proizvođača automata da ispunjava međunarodne standarde kvaliteta</w:t>
      </w:r>
      <w:r w:rsidRPr="00F4205E">
        <w:rPr>
          <w:rFonts w:cs="Arial"/>
          <w:b/>
        </w:rPr>
        <w:t xml:space="preserve"> (</w:t>
      </w:r>
      <w:r w:rsidRPr="00F4205E">
        <w:rPr>
          <w:rFonts w:cs="Arial"/>
          <w:bCs/>
        </w:rPr>
        <w:t xml:space="preserve">član </w:t>
      </w:r>
      <w:r w:rsidR="001E6A89">
        <w:rPr>
          <w:rFonts w:cs="Arial"/>
          <w:bCs/>
        </w:rPr>
        <w:t>57</w:t>
      </w:r>
      <w:r w:rsidRPr="00F4205E">
        <w:rPr>
          <w:rFonts w:cs="Arial"/>
          <w:bCs/>
        </w:rPr>
        <w:t xml:space="preserve"> stav </w:t>
      </w:r>
      <w:r w:rsidR="001E6A89">
        <w:rPr>
          <w:rFonts w:cs="Arial"/>
          <w:bCs/>
        </w:rPr>
        <w:t>9</w:t>
      </w:r>
      <w:r w:rsidRPr="00F4205E">
        <w:rPr>
          <w:rFonts w:cs="Arial"/>
          <w:bCs/>
        </w:rPr>
        <w:t>);</w:t>
      </w:r>
      <w:r w:rsidRPr="00F4205E">
        <w:rPr>
          <w:rFonts w:cs="Arial"/>
          <w:b/>
        </w:rPr>
        <w:t xml:space="preserve"> </w:t>
      </w:r>
    </w:p>
    <w:p w14:paraId="0E18E7DD" w14:textId="3738A170" w:rsidR="00572BF7" w:rsidRPr="00F4205E" w:rsidRDefault="00572BF7" w:rsidP="00CD1511">
      <w:pPr>
        <w:pStyle w:val="ListParagraph"/>
        <w:numPr>
          <w:ilvl w:val="0"/>
          <w:numId w:val="27"/>
        </w:numPr>
        <w:rPr>
          <w:rFonts w:cs="Arial"/>
        </w:rPr>
      </w:pPr>
      <w:r w:rsidRPr="00F4205E">
        <w:rPr>
          <w:rFonts w:cs="Arial"/>
        </w:rPr>
        <w:t xml:space="preserve">ne obnovi uvjerenje o ispravnosti automata nakon zamjene programske ploče i ponovnog stavljanja automata u upotrebu (član 56 stav </w:t>
      </w:r>
      <w:r w:rsidR="001E6A89">
        <w:rPr>
          <w:rFonts w:cs="Arial"/>
        </w:rPr>
        <w:t>11</w:t>
      </w:r>
      <w:r w:rsidRPr="00F4205E">
        <w:rPr>
          <w:rFonts w:cs="Arial"/>
        </w:rPr>
        <w:t xml:space="preserve">); </w:t>
      </w:r>
    </w:p>
    <w:p w14:paraId="6C83D051" w14:textId="241651C9" w:rsidR="00572BF7" w:rsidRPr="00F4205E" w:rsidRDefault="00572BF7" w:rsidP="00CD1511">
      <w:pPr>
        <w:pStyle w:val="ListParagraph"/>
        <w:numPr>
          <w:ilvl w:val="0"/>
          <w:numId w:val="27"/>
        </w:numPr>
        <w:rPr>
          <w:rFonts w:cs="Arial"/>
        </w:rPr>
      </w:pPr>
      <w:r w:rsidRPr="00F4205E">
        <w:rPr>
          <w:rFonts w:cs="Arial"/>
        </w:rPr>
        <w:lastRenderedPageBreak/>
        <w:t>ne podnese nadležnom organu uprave zahtjev za postavljanje i plombiranje automata (član 5</w:t>
      </w:r>
      <w:r w:rsidR="001E6A89">
        <w:rPr>
          <w:rFonts w:cs="Arial"/>
        </w:rPr>
        <w:t>8</w:t>
      </w:r>
      <w:r w:rsidRPr="00F4205E">
        <w:rPr>
          <w:rFonts w:cs="Arial"/>
        </w:rPr>
        <w:t xml:space="preserve"> stav 1); </w:t>
      </w:r>
    </w:p>
    <w:p w14:paraId="5DE6AE84" w14:textId="15D5FF4F" w:rsidR="00572BF7" w:rsidRPr="00F4205E" w:rsidRDefault="00572BF7" w:rsidP="00CD1511">
      <w:pPr>
        <w:pStyle w:val="ListParagraph"/>
        <w:numPr>
          <w:ilvl w:val="0"/>
          <w:numId w:val="27"/>
        </w:numPr>
        <w:rPr>
          <w:rFonts w:cs="Arial"/>
          <w:b/>
        </w:rPr>
      </w:pPr>
      <w:r w:rsidRPr="00F4205E">
        <w:rPr>
          <w:rFonts w:cs="Arial"/>
        </w:rPr>
        <w:t>stavi u upotrebu automate na kojima na vidnom mjestu nije istaknuta posebna naljepnica za označavanje i registraciju koja sadrži podatke o vrsti aparata, odnosno stola, lokaciji, roku važenja i serijskom broju naljepnice i podatke o priređivaču igara (član 5</w:t>
      </w:r>
      <w:r w:rsidR="001E6A89">
        <w:rPr>
          <w:rFonts w:cs="Arial"/>
        </w:rPr>
        <w:t>8</w:t>
      </w:r>
      <w:r w:rsidRPr="00F4205E">
        <w:rPr>
          <w:rFonts w:cs="Arial"/>
        </w:rPr>
        <w:t xml:space="preserve"> stav 6);</w:t>
      </w:r>
    </w:p>
    <w:p w14:paraId="75C1E833" w14:textId="77777777" w:rsidR="00572BF7" w:rsidRPr="001E6A89" w:rsidRDefault="00572BF7" w:rsidP="00CD1511">
      <w:pPr>
        <w:pStyle w:val="ListParagraph"/>
        <w:numPr>
          <w:ilvl w:val="0"/>
          <w:numId w:val="27"/>
        </w:numPr>
        <w:rPr>
          <w:rFonts w:cs="Arial"/>
        </w:rPr>
      </w:pPr>
      <w:r w:rsidRPr="001E6A89">
        <w:rPr>
          <w:rFonts w:cs="Arial"/>
        </w:rPr>
        <w:t xml:space="preserve">su automati za igre na sreću konstruisani tako da na ukupan broj programiranih kombinacija isplaćuju igračima manje od 80% vrijednosti uplata za učestvovanje u igrama na sreću, uz evidentiranje ulaza i izlaza elektronskim brojčanicima (član 59); </w:t>
      </w:r>
    </w:p>
    <w:p w14:paraId="2AF5DC19" w14:textId="36995568" w:rsidR="00572BF7" w:rsidRPr="00F4205E" w:rsidRDefault="00572BF7" w:rsidP="00CD1511">
      <w:pPr>
        <w:pStyle w:val="ListParagraph"/>
        <w:numPr>
          <w:ilvl w:val="0"/>
          <w:numId w:val="27"/>
        </w:numPr>
        <w:rPr>
          <w:rFonts w:cs="Arial"/>
        </w:rPr>
      </w:pPr>
      <w:r w:rsidRPr="00F4205E">
        <w:rPr>
          <w:rFonts w:cs="Arial"/>
        </w:rPr>
        <w:t>stavi novi automat u upotrebu i/ili povuče</w:t>
      </w:r>
      <w:r w:rsidRPr="00F4205E">
        <w:rPr>
          <w:rFonts w:cs="Arial"/>
          <w:b/>
        </w:rPr>
        <w:t xml:space="preserve"> </w:t>
      </w:r>
      <w:r w:rsidRPr="00F4205E">
        <w:rPr>
          <w:rFonts w:cs="Arial"/>
        </w:rPr>
        <w:t xml:space="preserve">automat iz upotrebe bez rešenja nadležnog organa uprave (član </w:t>
      </w:r>
      <w:r w:rsidR="001E6A89">
        <w:rPr>
          <w:rFonts w:cs="Arial"/>
        </w:rPr>
        <w:t>60</w:t>
      </w:r>
      <w:r w:rsidRPr="00F4205E">
        <w:rPr>
          <w:rFonts w:cs="Arial"/>
        </w:rPr>
        <w:t xml:space="preserve"> stav 1); </w:t>
      </w:r>
    </w:p>
    <w:p w14:paraId="35097064" w14:textId="1255A57E" w:rsidR="00572BF7" w:rsidRPr="00120EFB" w:rsidRDefault="00572BF7" w:rsidP="00CD1511">
      <w:pPr>
        <w:pStyle w:val="ListParagraph"/>
        <w:numPr>
          <w:ilvl w:val="0"/>
          <w:numId w:val="27"/>
        </w:numPr>
        <w:rPr>
          <w:rFonts w:cs="Arial"/>
        </w:rPr>
      </w:pPr>
      <w:r w:rsidRPr="00120EFB">
        <w:rPr>
          <w:rFonts w:cs="Arial"/>
        </w:rPr>
        <w:t xml:space="preserve">uz zahtjev za povlačenje automata iz upotrebe ne dostavi informaciju o naljepnicu za automat koji se povlači iz upotrebe (član </w:t>
      </w:r>
      <w:r w:rsidR="001E6A89">
        <w:rPr>
          <w:rFonts w:cs="Arial"/>
        </w:rPr>
        <w:t>60</w:t>
      </w:r>
      <w:r w:rsidRPr="00120EFB">
        <w:rPr>
          <w:rFonts w:cs="Arial"/>
        </w:rPr>
        <w:t xml:space="preserve"> stav 4); </w:t>
      </w:r>
    </w:p>
    <w:p w14:paraId="462986D7" w14:textId="50E18616" w:rsidR="00572BF7" w:rsidRDefault="00572BF7" w:rsidP="00CD1511">
      <w:pPr>
        <w:pStyle w:val="ListParagraph"/>
        <w:numPr>
          <w:ilvl w:val="0"/>
          <w:numId w:val="27"/>
        </w:numPr>
        <w:rPr>
          <w:rFonts w:cs="Arial"/>
        </w:rPr>
      </w:pPr>
      <w:r w:rsidRPr="00F4205E">
        <w:rPr>
          <w:rFonts w:cs="Arial"/>
        </w:rPr>
        <w:t xml:space="preserve">ne obavijesti nadležni organ uprave u propisanom roku o stavljanju u upotrebu ili povlačenje iz upotrebe automata za igre na sreću (član </w:t>
      </w:r>
      <w:r w:rsidR="001E6A89">
        <w:rPr>
          <w:rFonts w:cs="Arial"/>
        </w:rPr>
        <w:t>60</w:t>
      </w:r>
      <w:r w:rsidRPr="00F4205E">
        <w:rPr>
          <w:rFonts w:cs="Arial"/>
        </w:rPr>
        <w:t xml:space="preserve"> stav 6); </w:t>
      </w:r>
    </w:p>
    <w:p w14:paraId="513A9C08" w14:textId="402B3B9B" w:rsidR="001E6A89" w:rsidRPr="00F4205E" w:rsidRDefault="001E6A89" w:rsidP="00CD1511">
      <w:pPr>
        <w:pStyle w:val="ListParagraph"/>
        <w:numPr>
          <w:ilvl w:val="0"/>
          <w:numId w:val="27"/>
        </w:numPr>
        <w:rPr>
          <w:rFonts w:cs="Arial"/>
        </w:rPr>
      </w:pPr>
      <w:r w:rsidRPr="00F4205E">
        <w:rPr>
          <w:rFonts w:cs="Arial"/>
        </w:rPr>
        <w:t xml:space="preserve">donese pravila za sve igre na atomatima koja su u skladu s dobrim poslovnim običajima i međunarodno prihvaćenim pravilima i/ili primjeni pravila igre prije dobijanja saglasnosti nadležnog organa uprave (član </w:t>
      </w:r>
      <w:r>
        <w:rPr>
          <w:rFonts w:cs="Arial"/>
        </w:rPr>
        <w:t>61</w:t>
      </w:r>
      <w:r w:rsidRPr="00F4205E">
        <w:rPr>
          <w:rFonts w:cs="Arial"/>
        </w:rPr>
        <w:t xml:space="preserve"> stav 1);</w:t>
      </w:r>
    </w:p>
    <w:p w14:paraId="5080C555" w14:textId="25E5009D" w:rsidR="001E6A89" w:rsidRPr="00120EFB" w:rsidRDefault="001E6A89" w:rsidP="00CD1511">
      <w:pPr>
        <w:pStyle w:val="ListParagraph"/>
        <w:numPr>
          <w:ilvl w:val="0"/>
          <w:numId w:val="27"/>
        </w:numPr>
        <w:rPr>
          <w:rFonts w:cs="Arial"/>
        </w:rPr>
      </w:pPr>
      <w:r w:rsidRPr="00120EFB">
        <w:rPr>
          <w:rFonts w:cs="Arial"/>
        </w:rPr>
        <w:t>ne dostavi nadležnom organu zahtjev za davanje saglasnosti na pravila igre u propisanom roku (član 6</w:t>
      </w:r>
      <w:r>
        <w:rPr>
          <w:rFonts w:cs="Arial"/>
        </w:rPr>
        <w:t>1</w:t>
      </w:r>
      <w:r w:rsidRPr="00120EFB">
        <w:rPr>
          <w:rFonts w:cs="Arial"/>
        </w:rPr>
        <w:t xml:space="preserve"> stav 2); </w:t>
      </w:r>
    </w:p>
    <w:p w14:paraId="771F3354" w14:textId="2C9823E6" w:rsidR="001E6A89" w:rsidRPr="00120EFB" w:rsidRDefault="001E6A89" w:rsidP="00CD1511">
      <w:pPr>
        <w:pStyle w:val="ListParagraph"/>
        <w:numPr>
          <w:ilvl w:val="0"/>
          <w:numId w:val="27"/>
        </w:numPr>
        <w:rPr>
          <w:rFonts w:cs="Arial"/>
        </w:rPr>
      </w:pPr>
      <w:r w:rsidRPr="00120EFB">
        <w:rPr>
          <w:rFonts w:cs="Arial"/>
        </w:rPr>
        <w:t>započne priređivanje igara na sreću na atomatima prije dobijanja saglasnosti na pravila igre (član 6</w:t>
      </w:r>
      <w:r>
        <w:rPr>
          <w:rFonts w:cs="Arial"/>
        </w:rPr>
        <w:t>1</w:t>
      </w:r>
      <w:r w:rsidRPr="00120EFB">
        <w:rPr>
          <w:rFonts w:cs="Arial"/>
        </w:rPr>
        <w:t xml:space="preserve"> stav 3);</w:t>
      </w:r>
    </w:p>
    <w:p w14:paraId="03011B79" w14:textId="256CD5DA" w:rsidR="001E6A89" w:rsidRPr="00120EFB" w:rsidRDefault="001E6A89" w:rsidP="00CD1511">
      <w:pPr>
        <w:pStyle w:val="ListParagraph"/>
        <w:numPr>
          <w:ilvl w:val="0"/>
          <w:numId w:val="27"/>
        </w:numPr>
        <w:rPr>
          <w:rFonts w:cs="Arial"/>
        </w:rPr>
      </w:pPr>
      <w:r w:rsidRPr="00120EFB">
        <w:rPr>
          <w:rFonts w:cs="Arial"/>
        </w:rPr>
        <w:t>uz zahtjev za saglasnost na pravila igre nadležnom organu uprave ne dostavi dokaz o obezbjeđivanju uslova za povezivanje pravila igre na nadzorni sistem nadležnog organa uprave (član 6</w:t>
      </w:r>
      <w:r>
        <w:rPr>
          <w:rFonts w:cs="Arial"/>
        </w:rPr>
        <w:t>1</w:t>
      </w:r>
      <w:r w:rsidRPr="00120EFB">
        <w:rPr>
          <w:rFonts w:cs="Arial"/>
        </w:rPr>
        <w:t xml:space="preserve"> stav 4); </w:t>
      </w:r>
    </w:p>
    <w:p w14:paraId="5C87B178" w14:textId="25442319" w:rsidR="001E6A89" w:rsidRPr="00F4205E" w:rsidRDefault="001E6A89" w:rsidP="00CD1511">
      <w:pPr>
        <w:pStyle w:val="ListParagraph"/>
        <w:numPr>
          <w:ilvl w:val="0"/>
          <w:numId w:val="27"/>
        </w:numPr>
        <w:rPr>
          <w:rFonts w:cs="Arial"/>
        </w:rPr>
      </w:pPr>
      <w:r w:rsidRPr="00F4205E">
        <w:rPr>
          <w:rFonts w:cs="Arial"/>
        </w:rPr>
        <w:t>pravila igara nijesu sastavljena na crnogorskom jeziku i drugom jeziku koji je u službenoj upotrebi u Crnoj Gori i prevedena na engleskom jeziku, i nijesu igračima uvijek dostupna (član 6</w:t>
      </w:r>
      <w:r w:rsidR="004675A1">
        <w:rPr>
          <w:rFonts w:cs="Arial"/>
        </w:rPr>
        <w:t>1</w:t>
      </w:r>
      <w:r w:rsidRPr="00F4205E">
        <w:rPr>
          <w:rFonts w:cs="Arial"/>
        </w:rPr>
        <w:t xml:space="preserve"> stav 5); </w:t>
      </w:r>
    </w:p>
    <w:p w14:paraId="5CB0317F" w14:textId="116361D6" w:rsidR="001E6A89" w:rsidRPr="00F4205E" w:rsidRDefault="001E6A89" w:rsidP="00CD1511">
      <w:pPr>
        <w:pStyle w:val="ListParagraph"/>
        <w:numPr>
          <w:ilvl w:val="0"/>
          <w:numId w:val="27"/>
        </w:numPr>
        <w:rPr>
          <w:rFonts w:cs="Arial"/>
        </w:rPr>
      </w:pPr>
      <w:r w:rsidRPr="00F4205E">
        <w:rPr>
          <w:rFonts w:cs="Arial"/>
        </w:rPr>
        <w:t>promijeni pravila igre ako je igra započela (član 6</w:t>
      </w:r>
      <w:r w:rsidR="004675A1">
        <w:rPr>
          <w:rFonts w:cs="Arial"/>
        </w:rPr>
        <w:t>1</w:t>
      </w:r>
      <w:r w:rsidRPr="00F4205E">
        <w:rPr>
          <w:rFonts w:cs="Arial"/>
        </w:rPr>
        <w:t xml:space="preserve"> stav 6); </w:t>
      </w:r>
    </w:p>
    <w:p w14:paraId="76E1D879" w14:textId="4214F71D" w:rsidR="001E6A89" w:rsidRDefault="004675A1" w:rsidP="00CD1511">
      <w:pPr>
        <w:pStyle w:val="ListParagraph"/>
        <w:numPr>
          <w:ilvl w:val="0"/>
          <w:numId w:val="27"/>
        </w:numPr>
        <w:rPr>
          <w:rFonts w:cs="Arial"/>
        </w:rPr>
      </w:pPr>
      <w:r>
        <w:rPr>
          <w:rFonts w:cs="Arial"/>
        </w:rPr>
        <w:t xml:space="preserve">omogući registraciju igrača suprotno članu 62 stav 1; </w:t>
      </w:r>
    </w:p>
    <w:p w14:paraId="3958F013" w14:textId="027F3C49" w:rsidR="004675A1" w:rsidRDefault="004675A1" w:rsidP="00CD1511">
      <w:pPr>
        <w:pStyle w:val="ListParagraph"/>
        <w:numPr>
          <w:ilvl w:val="0"/>
          <w:numId w:val="27"/>
        </w:numPr>
        <w:rPr>
          <w:rFonts w:cs="Arial"/>
        </w:rPr>
      </w:pPr>
      <w:r>
        <w:rPr>
          <w:rFonts w:cs="Arial"/>
        </w:rPr>
        <w:t xml:space="preserve">za potrebe registracije igrača postupa suprotno članu 62 stav 2; </w:t>
      </w:r>
    </w:p>
    <w:p w14:paraId="66385EAF" w14:textId="29231FD5" w:rsidR="004675A1" w:rsidRDefault="004675A1" w:rsidP="00CD1511">
      <w:pPr>
        <w:pStyle w:val="ListParagraph"/>
        <w:numPr>
          <w:ilvl w:val="0"/>
          <w:numId w:val="27"/>
        </w:numPr>
        <w:rPr>
          <w:rFonts w:cs="Arial"/>
        </w:rPr>
      </w:pPr>
      <w:r>
        <w:rPr>
          <w:rFonts w:cs="Arial"/>
        </w:rPr>
        <w:t xml:space="preserve">izvrši registraciju igrača suprotno članu 62 stav 3; </w:t>
      </w:r>
    </w:p>
    <w:p w14:paraId="4388E993" w14:textId="45F5BBBF" w:rsidR="004675A1" w:rsidRDefault="004675A1" w:rsidP="00CD1511">
      <w:pPr>
        <w:pStyle w:val="ListParagraph"/>
        <w:numPr>
          <w:ilvl w:val="0"/>
          <w:numId w:val="27"/>
        </w:numPr>
        <w:rPr>
          <w:rFonts w:cs="Arial"/>
        </w:rPr>
      </w:pPr>
      <w:r>
        <w:rPr>
          <w:rFonts w:cs="Arial"/>
        </w:rPr>
        <w:t xml:space="preserve">postupi suprotno članu 62 stav 4; </w:t>
      </w:r>
    </w:p>
    <w:p w14:paraId="7F307303" w14:textId="7300ABAC" w:rsidR="004675A1" w:rsidRDefault="004675A1" w:rsidP="00CD1511">
      <w:pPr>
        <w:pStyle w:val="ListParagraph"/>
        <w:numPr>
          <w:ilvl w:val="0"/>
          <w:numId w:val="27"/>
        </w:numPr>
        <w:rPr>
          <w:rFonts w:cs="Arial"/>
        </w:rPr>
      </w:pPr>
      <w:r>
        <w:rPr>
          <w:rFonts w:cs="Arial"/>
        </w:rPr>
        <w:t xml:space="preserve">postupi suprotno članu 62 stav 5; </w:t>
      </w:r>
    </w:p>
    <w:p w14:paraId="7BC6E203" w14:textId="2445D609" w:rsidR="004675A1" w:rsidRDefault="004675A1" w:rsidP="00CD1511">
      <w:pPr>
        <w:pStyle w:val="ListParagraph"/>
        <w:numPr>
          <w:ilvl w:val="0"/>
          <w:numId w:val="27"/>
        </w:numPr>
        <w:rPr>
          <w:rFonts w:cs="Arial"/>
        </w:rPr>
      </w:pPr>
      <w:r>
        <w:rPr>
          <w:rFonts w:cs="Arial"/>
        </w:rPr>
        <w:t xml:space="preserve">postupi suprotno članu 62 stav 6; </w:t>
      </w:r>
    </w:p>
    <w:p w14:paraId="2630E74B" w14:textId="5B028079" w:rsidR="004675A1" w:rsidRDefault="004675A1" w:rsidP="00CD1511">
      <w:pPr>
        <w:pStyle w:val="ListParagraph"/>
        <w:numPr>
          <w:ilvl w:val="0"/>
          <w:numId w:val="27"/>
        </w:numPr>
        <w:rPr>
          <w:rFonts w:cs="Arial"/>
        </w:rPr>
      </w:pPr>
      <w:r>
        <w:rPr>
          <w:rFonts w:cs="Arial"/>
        </w:rPr>
        <w:t xml:space="preserve">elektronsku karticu iz čl. 62 stav 4 I biometrijske podatke iz člana 62 stav 5 koristi suprotno članu 62 stav 7; </w:t>
      </w:r>
    </w:p>
    <w:p w14:paraId="0A079041" w14:textId="6FDBD71C" w:rsidR="004675A1" w:rsidRDefault="004675A1" w:rsidP="00CD1511">
      <w:pPr>
        <w:pStyle w:val="ListParagraph"/>
        <w:numPr>
          <w:ilvl w:val="0"/>
          <w:numId w:val="27"/>
        </w:numPr>
        <w:rPr>
          <w:rFonts w:cs="Arial"/>
        </w:rPr>
      </w:pPr>
      <w:r>
        <w:rPr>
          <w:rFonts w:cs="Arial"/>
        </w:rPr>
        <w:t xml:space="preserve">postupi suprotno članu 62 stav 8; </w:t>
      </w:r>
    </w:p>
    <w:p w14:paraId="5FD83A7E" w14:textId="71A01B2B" w:rsidR="005B02D6" w:rsidRDefault="005B02D6" w:rsidP="00CD1511">
      <w:pPr>
        <w:pStyle w:val="ListParagraph"/>
        <w:numPr>
          <w:ilvl w:val="0"/>
          <w:numId w:val="27"/>
        </w:numPr>
        <w:rPr>
          <w:rFonts w:cs="Arial"/>
        </w:rPr>
      </w:pPr>
      <w:r>
        <w:rPr>
          <w:rFonts w:cs="Arial"/>
        </w:rPr>
        <w:t xml:space="preserve">omogući registraciju lica koje nije navršilo 18 godina života (član 62 stav 9); </w:t>
      </w:r>
    </w:p>
    <w:p w14:paraId="782718F8" w14:textId="154307EA" w:rsidR="00572BF7" w:rsidRPr="005B02D6" w:rsidRDefault="00572BF7" w:rsidP="00CD1511">
      <w:pPr>
        <w:pStyle w:val="ListParagraph"/>
        <w:numPr>
          <w:ilvl w:val="0"/>
          <w:numId w:val="27"/>
        </w:numPr>
        <w:rPr>
          <w:rFonts w:cs="Arial"/>
        </w:rPr>
      </w:pPr>
      <w:r w:rsidRPr="005B02D6">
        <w:rPr>
          <w:rFonts w:cs="Arial"/>
          <w:bCs/>
        </w:rPr>
        <w:t>ne posjeduje osnovni kapital za priređivanje igara u automat klubu u propisanom iznosu (član 6</w:t>
      </w:r>
      <w:r w:rsidR="005B02D6">
        <w:rPr>
          <w:rFonts w:cs="Arial"/>
          <w:bCs/>
        </w:rPr>
        <w:t>3</w:t>
      </w:r>
      <w:r w:rsidRPr="005B02D6">
        <w:rPr>
          <w:rFonts w:cs="Arial"/>
          <w:bCs/>
        </w:rPr>
        <w:t xml:space="preserve"> stav 1); </w:t>
      </w:r>
    </w:p>
    <w:p w14:paraId="0EF5D3D7" w14:textId="7C739627" w:rsidR="00572BF7" w:rsidRPr="005B02D6" w:rsidRDefault="00572BF7" w:rsidP="00CD1511">
      <w:pPr>
        <w:pStyle w:val="ListParagraph"/>
        <w:numPr>
          <w:ilvl w:val="0"/>
          <w:numId w:val="27"/>
        </w:numPr>
        <w:rPr>
          <w:rFonts w:cs="Arial"/>
        </w:rPr>
      </w:pPr>
      <w:r w:rsidRPr="005B02D6">
        <w:rPr>
          <w:rFonts w:cs="Arial"/>
        </w:rPr>
        <w:t xml:space="preserve">ne posjeduje osnovni kapital </w:t>
      </w:r>
      <w:r w:rsidRPr="005B02D6">
        <w:rPr>
          <w:rFonts w:cs="Arial"/>
          <w:bCs/>
        </w:rPr>
        <w:t>u propisanom iznosu</w:t>
      </w:r>
      <w:r w:rsidRPr="005B02D6">
        <w:rPr>
          <w:rFonts w:cs="Arial"/>
        </w:rPr>
        <w:t xml:space="preserve"> za drugu igru na sreću koju priređuje (član 6</w:t>
      </w:r>
      <w:r w:rsidR="005B02D6" w:rsidRPr="005B02D6">
        <w:rPr>
          <w:rFonts w:cs="Arial"/>
        </w:rPr>
        <w:t>3</w:t>
      </w:r>
      <w:r w:rsidRPr="005B02D6">
        <w:rPr>
          <w:rFonts w:cs="Arial"/>
        </w:rPr>
        <w:t xml:space="preserve"> stav 1); </w:t>
      </w:r>
    </w:p>
    <w:p w14:paraId="07CC8865" w14:textId="3054D0C9" w:rsidR="00572BF7" w:rsidRPr="00F4205E" w:rsidRDefault="00572BF7" w:rsidP="00CD1511">
      <w:pPr>
        <w:pStyle w:val="ListParagraph"/>
        <w:numPr>
          <w:ilvl w:val="0"/>
          <w:numId w:val="27"/>
        </w:numPr>
        <w:rPr>
          <w:rFonts w:cs="Arial"/>
        </w:rPr>
      </w:pPr>
      <w:r w:rsidRPr="00F4205E">
        <w:rPr>
          <w:rFonts w:cs="Arial"/>
        </w:rPr>
        <w:t>osnovni kapital nije registrovan u skladu sa propisima o registraciji pravnih lica (član 6</w:t>
      </w:r>
      <w:r w:rsidR="005B02D6">
        <w:rPr>
          <w:rFonts w:cs="Arial"/>
        </w:rPr>
        <w:t>3</w:t>
      </w:r>
      <w:r w:rsidRPr="00F4205E">
        <w:rPr>
          <w:rFonts w:cs="Arial"/>
        </w:rPr>
        <w:t xml:space="preserve"> stav 2);</w:t>
      </w:r>
    </w:p>
    <w:p w14:paraId="4C994163" w14:textId="174059F2" w:rsidR="00572BF7" w:rsidRPr="00F4205E" w:rsidRDefault="00572BF7" w:rsidP="00CD1511">
      <w:pPr>
        <w:pStyle w:val="ListParagraph"/>
        <w:numPr>
          <w:ilvl w:val="0"/>
          <w:numId w:val="27"/>
        </w:numPr>
        <w:rPr>
          <w:rFonts w:cs="Arial"/>
          <w:bCs/>
        </w:rPr>
      </w:pPr>
      <w:r w:rsidRPr="00F4205E">
        <w:rPr>
          <w:rFonts w:cs="Arial"/>
        </w:rPr>
        <w:t xml:space="preserve">u </w:t>
      </w:r>
      <w:r w:rsidRPr="00F4205E">
        <w:rPr>
          <w:rFonts w:cs="Arial"/>
          <w:bCs/>
        </w:rPr>
        <w:t>periodu važenja odobrenja za priređivanje igara na sreću u automat klubu ne održava iznos osnovnog kapitala u propisanoj visini (član 6</w:t>
      </w:r>
      <w:r w:rsidR="005B02D6">
        <w:rPr>
          <w:rFonts w:cs="Arial"/>
          <w:bCs/>
        </w:rPr>
        <w:t>3</w:t>
      </w:r>
      <w:r w:rsidRPr="00F4205E">
        <w:rPr>
          <w:rFonts w:cs="Arial"/>
          <w:bCs/>
        </w:rPr>
        <w:t xml:space="preserve"> stav 3); </w:t>
      </w:r>
    </w:p>
    <w:p w14:paraId="2E6E63BC" w14:textId="6DB008A2" w:rsidR="00572BF7" w:rsidRPr="00F4205E" w:rsidRDefault="00572BF7" w:rsidP="00CD1511">
      <w:pPr>
        <w:pStyle w:val="ListParagraph"/>
        <w:numPr>
          <w:ilvl w:val="0"/>
          <w:numId w:val="27"/>
        </w:numPr>
        <w:rPr>
          <w:rFonts w:cs="Arial"/>
          <w:bCs/>
        </w:rPr>
      </w:pPr>
      <w:r w:rsidRPr="00F4205E">
        <w:rPr>
          <w:rFonts w:cs="Arial"/>
          <w:bCs/>
        </w:rPr>
        <w:t>ne posjeduje dnevno u blagajni riziko depozit u propisanom iznosu (član 6</w:t>
      </w:r>
      <w:r w:rsidR="005B02D6">
        <w:rPr>
          <w:rFonts w:cs="Arial"/>
          <w:bCs/>
        </w:rPr>
        <w:t>3</w:t>
      </w:r>
      <w:r w:rsidRPr="00F4205E">
        <w:rPr>
          <w:rFonts w:cs="Arial"/>
          <w:bCs/>
        </w:rPr>
        <w:t xml:space="preserve"> stav 5);</w:t>
      </w:r>
    </w:p>
    <w:p w14:paraId="5BF4E4EF" w14:textId="5827FDC6" w:rsidR="00572BF7" w:rsidRPr="001C5980" w:rsidRDefault="00572BF7" w:rsidP="00CD1511">
      <w:pPr>
        <w:pStyle w:val="ListParagraph"/>
        <w:numPr>
          <w:ilvl w:val="0"/>
          <w:numId w:val="27"/>
        </w:numPr>
        <w:rPr>
          <w:rFonts w:cs="Arial"/>
        </w:rPr>
      </w:pPr>
      <w:r w:rsidRPr="001C5980">
        <w:rPr>
          <w:rFonts w:cs="Arial"/>
        </w:rPr>
        <w:lastRenderedPageBreak/>
        <w:t xml:space="preserve">ne plati fiksnu naknadu u iznosu, </w:t>
      </w:r>
      <w:r w:rsidR="001C5980" w:rsidRPr="001C5980">
        <w:rPr>
          <w:rFonts w:cs="Arial"/>
        </w:rPr>
        <w:t xml:space="preserve">i/ili </w:t>
      </w:r>
      <w:r w:rsidRPr="001C5980">
        <w:rPr>
          <w:rFonts w:cs="Arial"/>
        </w:rPr>
        <w:t>na način i</w:t>
      </w:r>
      <w:r w:rsidR="001C5980" w:rsidRPr="001C5980">
        <w:rPr>
          <w:rFonts w:cs="Arial"/>
        </w:rPr>
        <w:t xml:space="preserve">/ ili </w:t>
      </w:r>
      <w:r w:rsidRPr="001C5980">
        <w:rPr>
          <w:rFonts w:cs="Arial"/>
        </w:rPr>
        <w:t>u propisanom roku (član 6</w:t>
      </w:r>
      <w:r w:rsidR="005B02D6" w:rsidRPr="001C5980">
        <w:rPr>
          <w:rFonts w:cs="Arial"/>
        </w:rPr>
        <w:t>4</w:t>
      </w:r>
      <w:r w:rsidRPr="001C5980">
        <w:rPr>
          <w:rFonts w:cs="Arial"/>
        </w:rPr>
        <w:t xml:space="preserve"> stav 2); </w:t>
      </w:r>
    </w:p>
    <w:p w14:paraId="5CFF8328" w14:textId="5EA27D20" w:rsidR="00572BF7" w:rsidRPr="001C5980" w:rsidRDefault="00572BF7" w:rsidP="00CD1511">
      <w:pPr>
        <w:pStyle w:val="ListParagraph"/>
        <w:numPr>
          <w:ilvl w:val="0"/>
          <w:numId w:val="27"/>
        </w:numPr>
        <w:rPr>
          <w:rFonts w:cs="Arial"/>
        </w:rPr>
      </w:pPr>
      <w:r w:rsidRPr="001C5980">
        <w:rPr>
          <w:rFonts w:cs="Arial"/>
        </w:rPr>
        <w:t>ne obračunava i</w:t>
      </w:r>
      <w:r w:rsidR="001C5980" w:rsidRPr="001C5980">
        <w:rPr>
          <w:rFonts w:cs="Arial"/>
        </w:rPr>
        <w:t>/ili</w:t>
      </w:r>
      <w:r w:rsidRPr="001C5980">
        <w:rPr>
          <w:rFonts w:cs="Arial"/>
        </w:rPr>
        <w:t xml:space="preserve"> ne plaća varijabilni dio naknade, na način</w:t>
      </w:r>
      <w:r w:rsidR="001C5980" w:rsidRPr="001C5980">
        <w:rPr>
          <w:rFonts w:cs="Arial"/>
        </w:rPr>
        <w:t xml:space="preserve">, </w:t>
      </w:r>
      <w:r w:rsidR="001C5980">
        <w:rPr>
          <w:rFonts w:cs="Arial"/>
        </w:rPr>
        <w:t>i</w:t>
      </w:r>
      <w:r w:rsidR="001C5980" w:rsidRPr="001C5980">
        <w:rPr>
          <w:rFonts w:cs="Arial"/>
        </w:rPr>
        <w:t xml:space="preserve">/ili </w:t>
      </w:r>
      <w:r w:rsidRPr="001C5980">
        <w:rPr>
          <w:rFonts w:cs="Arial"/>
        </w:rPr>
        <w:t>u iznosu i</w:t>
      </w:r>
      <w:r w:rsidR="001C5980" w:rsidRPr="001C5980">
        <w:rPr>
          <w:rFonts w:cs="Arial"/>
        </w:rPr>
        <w:t>/ili u</w:t>
      </w:r>
      <w:r w:rsidRPr="001C5980">
        <w:rPr>
          <w:rFonts w:cs="Arial"/>
        </w:rPr>
        <w:t xml:space="preserve"> roku propisanim članom 6</w:t>
      </w:r>
      <w:r w:rsidR="005B02D6" w:rsidRPr="001C5980">
        <w:rPr>
          <w:rFonts w:cs="Arial"/>
        </w:rPr>
        <w:t>4</w:t>
      </w:r>
      <w:r w:rsidRPr="001C5980">
        <w:rPr>
          <w:rFonts w:cs="Arial"/>
        </w:rPr>
        <w:t xml:space="preserve">; </w:t>
      </w:r>
    </w:p>
    <w:p w14:paraId="515789AB" w14:textId="30B7A39A" w:rsidR="00572BF7" w:rsidRPr="00F4205E" w:rsidRDefault="00572BF7" w:rsidP="00CD1511">
      <w:pPr>
        <w:pStyle w:val="ListParagraph"/>
        <w:numPr>
          <w:ilvl w:val="0"/>
          <w:numId w:val="27"/>
        </w:numPr>
        <w:rPr>
          <w:rFonts w:cs="Arial"/>
        </w:rPr>
      </w:pPr>
      <w:r w:rsidRPr="00F4205E">
        <w:rPr>
          <w:rFonts w:cs="Arial"/>
        </w:rPr>
        <w:t>ne vodi evidenciju za automat klub i automate (član 6</w:t>
      </w:r>
      <w:r w:rsidR="005B02D6">
        <w:rPr>
          <w:rFonts w:cs="Arial"/>
        </w:rPr>
        <w:t>4</w:t>
      </w:r>
      <w:r w:rsidRPr="00F4205E">
        <w:rPr>
          <w:rFonts w:cs="Arial"/>
        </w:rPr>
        <w:t xml:space="preserve"> stav 9);</w:t>
      </w:r>
    </w:p>
    <w:p w14:paraId="264953CB" w14:textId="795C952F" w:rsidR="00572BF7" w:rsidRPr="00F4205E" w:rsidRDefault="00572BF7" w:rsidP="00CD1511">
      <w:pPr>
        <w:pStyle w:val="ListParagraph"/>
        <w:numPr>
          <w:ilvl w:val="0"/>
          <w:numId w:val="27"/>
        </w:numPr>
        <w:rPr>
          <w:rFonts w:cs="Arial"/>
        </w:rPr>
      </w:pPr>
      <w:r w:rsidRPr="00F4205E">
        <w:rPr>
          <w:rFonts w:cs="Arial"/>
        </w:rPr>
        <w:t>ne dostavi nadležnom organu uprave mjesečni izvještaj i dokaze iz člana 6</w:t>
      </w:r>
      <w:r w:rsidR="005B02D6">
        <w:rPr>
          <w:rFonts w:cs="Arial"/>
        </w:rPr>
        <w:t>4</w:t>
      </w:r>
      <w:r w:rsidRPr="00F4205E">
        <w:rPr>
          <w:rFonts w:cs="Arial"/>
        </w:rPr>
        <w:t xml:space="preserve"> st. 2 i 4 (član 6</w:t>
      </w:r>
      <w:r w:rsidR="005B02D6">
        <w:rPr>
          <w:rFonts w:cs="Arial"/>
        </w:rPr>
        <w:t>4</w:t>
      </w:r>
      <w:r w:rsidRPr="00F4205E">
        <w:rPr>
          <w:rFonts w:cs="Arial"/>
        </w:rPr>
        <w:t xml:space="preserve"> stav 10); </w:t>
      </w:r>
    </w:p>
    <w:p w14:paraId="5887B1B7" w14:textId="09EBE899" w:rsidR="00572BF7" w:rsidRPr="005B02D6" w:rsidRDefault="00572BF7" w:rsidP="00CD1511">
      <w:pPr>
        <w:pStyle w:val="ListParagraph"/>
        <w:numPr>
          <w:ilvl w:val="0"/>
          <w:numId w:val="27"/>
        </w:numPr>
        <w:rPr>
          <w:rFonts w:cs="Arial"/>
        </w:rPr>
      </w:pPr>
      <w:r w:rsidRPr="00F4205E">
        <w:rPr>
          <w:rFonts w:cs="Arial"/>
        </w:rPr>
        <w:t xml:space="preserve">ne </w:t>
      </w:r>
      <w:r w:rsidRPr="005B02D6">
        <w:rPr>
          <w:rFonts w:cs="Arial"/>
          <w:bCs/>
        </w:rPr>
        <w:t xml:space="preserve">stavi u upotrebu uređaje i opremu za izvlačenje dobitaka u </w:t>
      </w:r>
      <w:r w:rsidRPr="005B02D6">
        <w:rPr>
          <w:rFonts w:cs="Arial"/>
        </w:rPr>
        <w:t>pojedinim lutrijskim igrama</w:t>
      </w:r>
      <w:r w:rsidRPr="005B02D6">
        <w:rPr>
          <w:rFonts w:cs="Arial"/>
          <w:bCs/>
        </w:rPr>
        <w:t xml:space="preserve"> prije tehničkog pregleda (član 67 stav 1);</w:t>
      </w:r>
    </w:p>
    <w:p w14:paraId="68B9A081" w14:textId="77777777" w:rsidR="00572BF7" w:rsidRPr="00120EFB" w:rsidRDefault="00572BF7" w:rsidP="00CD1511">
      <w:pPr>
        <w:pStyle w:val="ListParagraph"/>
        <w:numPr>
          <w:ilvl w:val="0"/>
          <w:numId w:val="27"/>
        </w:numPr>
        <w:spacing w:after="120" w:line="276" w:lineRule="auto"/>
        <w:rPr>
          <w:rFonts w:cs="Arial"/>
        </w:rPr>
      </w:pPr>
      <w:r w:rsidRPr="00120EFB">
        <w:rPr>
          <w:rFonts w:cs="Arial"/>
        </w:rPr>
        <w:t>priređuje lutrijske igre suprotno članu 67 stav 3:</w:t>
      </w:r>
    </w:p>
    <w:p w14:paraId="344F6BB3" w14:textId="2D49EAF7" w:rsidR="00572BF7" w:rsidRPr="00120EFB" w:rsidRDefault="00572BF7" w:rsidP="00CD1511">
      <w:pPr>
        <w:pStyle w:val="ListParagraph"/>
        <w:numPr>
          <w:ilvl w:val="0"/>
          <w:numId w:val="27"/>
        </w:numPr>
        <w:spacing w:after="120" w:line="276" w:lineRule="auto"/>
        <w:rPr>
          <w:rFonts w:cs="Arial"/>
          <w:bCs/>
        </w:rPr>
      </w:pPr>
      <w:r w:rsidRPr="00120EFB">
        <w:rPr>
          <w:rFonts w:cs="Arial"/>
          <w:bCs/>
        </w:rPr>
        <w:t xml:space="preserve">izvlačenje u lutrijskim igrama sprovodi suprotno čl. 67 st.4 i 7; </w:t>
      </w:r>
    </w:p>
    <w:p w14:paraId="65E38F03" w14:textId="77777777" w:rsidR="00572BF7" w:rsidRPr="00120EFB" w:rsidRDefault="00572BF7" w:rsidP="00CD1511">
      <w:pPr>
        <w:pStyle w:val="ListParagraph"/>
        <w:numPr>
          <w:ilvl w:val="0"/>
          <w:numId w:val="27"/>
        </w:numPr>
        <w:shd w:val="clear" w:color="auto" w:fill="FFFFFF"/>
        <w:spacing w:after="150" w:line="240" w:lineRule="auto"/>
        <w:rPr>
          <w:rFonts w:cs="Arial"/>
          <w:bCs/>
        </w:rPr>
      </w:pPr>
      <w:r w:rsidRPr="00120EFB">
        <w:rPr>
          <w:rFonts w:cs="Arial"/>
          <w:bCs/>
        </w:rPr>
        <w:t xml:space="preserve">nije data saglasnost za imenovanje komisije i/ili nije izvršena uplata propisane naknade (član 67 stav 5); </w:t>
      </w:r>
    </w:p>
    <w:p w14:paraId="65F24FE3" w14:textId="77777777" w:rsidR="00572BF7" w:rsidRPr="00F4205E" w:rsidRDefault="00572BF7" w:rsidP="00CD1511">
      <w:pPr>
        <w:pStyle w:val="ListParagraph"/>
        <w:numPr>
          <w:ilvl w:val="0"/>
          <w:numId w:val="27"/>
        </w:numPr>
        <w:spacing w:after="120" w:line="276" w:lineRule="auto"/>
        <w:rPr>
          <w:rFonts w:cs="Arial"/>
        </w:rPr>
      </w:pPr>
      <w:r w:rsidRPr="00F4205E">
        <w:rPr>
          <w:rFonts w:cs="Arial"/>
        </w:rPr>
        <w:t xml:space="preserve">prije početka izvlačenja dobitaka u lutrijskim igrama ne utvrdi i ne objavi podatke o iznosu primljenih uplata, odnosno broju prodatih srećaka (član 67 stav 6); </w:t>
      </w:r>
    </w:p>
    <w:p w14:paraId="1BEFA397" w14:textId="77777777" w:rsidR="00572BF7" w:rsidRPr="00F4205E" w:rsidRDefault="00572BF7" w:rsidP="00CD1511">
      <w:pPr>
        <w:pStyle w:val="ListParagraph"/>
        <w:numPr>
          <w:ilvl w:val="0"/>
          <w:numId w:val="27"/>
        </w:numPr>
        <w:spacing w:after="120" w:line="276" w:lineRule="auto"/>
        <w:rPr>
          <w:rFonts w:cs="Arial"/>
          <w:bCs/>
        </w:rPr>
      </w:pPr>
      <w:r w:rsidRPr="00F4205E">
        <w:rPr>
          <w:rFonts w:cs="Arial"/>
          <w:bCs/>
        </w:rPr>
        <w:t xml:space="preserve">utvrđivanje dobitne kombinacije, odnosno dobitaka u lutrijskim igrama čiji je rezultat uslovljen izvlačenjem brojeva ili simbola nakon zaključenja prodaje obavlja suprotno članu 67 stav 8; </w:t>
      </w:r>
    </w:p>
    <w:p w14:paraId="53638F74" w14:textId="77777777" w:rsidR="00572BF7" w:rsidRPr="00F4205E" w:rsidRDefault="00572BF7" w:rsidP="00CD1511">
      <w:pPr>
        <w:pStyle w:val="ListParagraph"/>
        <w:numPr>
          <w:ilvl w:val="0"/>
          <w:numId w:val="27"/>
        </w:numPr>
        <w:rPr>
          <w:rFonts w:cs="Arial"/>
        </w:rPr>
      </w:pPr>
      <w:r w:rsidRPr="00F4205E">
        <w:rPr>
          <w:rFonts w:cs="Arial"/>
        </w:rPr>
        <w:t>postupak izvlačenja, utvrđivanja i isplate dobitaka ne uredi svojim aktom (član 67 stav 9);</w:t>
      </w:r>
    </w:p>
    <w:p w14:paraId="2D832670" w14:textId="7CD6768E" w:rsidR="00572BF7" w:rsidRPr="00F4205E" w:rsidRDefault="00572BF7" w:rsidP="00CD1511">
      <w:pPr>
        <w:pStyle w:val="ListParagraph"/>
        <w:numPr>
          <w:ilvl w:val="0"/>
          <w:numId w:val="27"/>
        </w:numPr>
        <w:rPr>
          <w:rFonts w:cs="Arial"/>
        </w:rPr>
      </w:pPr>
      <w:r w:rsidRPr="00F4205E">
        <w:rPr>
          <w:rFonts w:cs="Arial"/>
        </w:rPr>
        <w:t xml:space="preserve">ne dostavi nadležnom organu uprave u propisanom roku akt iz člana 67 stav 9 radi pribavljanja odobrenja (član 67 stav 10); </w:t>
      </w:r>
    </w:p>
    <w:p w14:paraId="1B66739A" w14:textId="77777777" w:rsidR="00572BF7" w:rsidRPr="00120EFB" w:rsidRDefault="00572BF7" w:rsidP="00CD1511">
      <w:pPr>
        <w:pStyle w:val="ListParagraph"/>
        <w:numPr>
          <w:ilvl w:val="0"/>
          <w:numId w:val="27"/>
        </w:numPr>
        <w:rPr>
          <w:rFonts w:cs="Arial"/>
        </w:rPr>
      </w:pPr>
      <w:r w:rsidRPr="00120EFB">
        <w:rPr>
          <w:rFonts w:cs="Arial"/>
        </w:rPr>
        <w:t>ne donese pravila lutrijskih igara za svaku vrstu igre i</w:t>
      </w:r>
      <w:r w:rsidRPr="00120EFB">
        <w:rPr>
          <w:rFonts w:cs="Arial"/>
          <w:bCs/>
        </w:rPr>
        <w:t>/ili</w:t>
      </w:r>
      <w:r w:rsidRPr="00120EFB">
        <w:rPr>
          <w:rFonts w:cs="Arial"/>
        </w:rPr>
        <w:t xml:space="preserve"> promjeni pravila igre prije dobijanja saglasnosti nadležnog organa uprave (član 68 stav 1);</w:t>
      </w:r>
    </w:p>
    <w:p w14:paraId="446D976A" w14:textId="07C7DB3A" w:rsidR="00572BF7" w:rsidRPr="00F4205E" w:rsidRDefault="00572BF7" w:rsidP="00CD1511">
      <w:pPr>
        <w:pStyle w:val="ListParagraph"/>
        <w:numPr>
          <w:ilvl w:val="0"/>
          <w:numId w:val="27"/>
        </w:numPr>
        <w:rPr>
          <w:rFonts w:cs="Arial"/>
          <w:b/>
        </w:rPr>
      </w:pPr>
      <w:r w:rsidRPr="00120EFB">
        <w:rPr>
          <w:rFonts w:cs="Arial"/>
        </w:rPr>
        <w:t>pravila lutrijskih igara ne sadrže podatke iz člana 68 stav 2;</w:t>
      </w:r>
      <w:r w:rsidRPr="00F4205E">
        <w:rPr>
          <w:rFonts w:cs="Arial"/>
          <w:b/>
        </w:rPr>
        <w:t xml:space="preserve"> </w:t>
      </w:r>
    </w:p>
    <w:p w14:paraId="3B568763" w14:textId="56E69173" w:rsidR="00572BF7" w:rsidRPr="001A4AD0" w:rsidRDefault="00572BF7" w:rsidP="00CD1511">
      <w:pPr>
        <w:pStyle w:val="ListParagraph"/>
        <w:numPr>
          <w:ilvl w:val="0"/>
          <w:numId w:val="27"/>
        </w:numPr>
        <w:rPr>
          <w:rFonts w:cs="Arial"/>
        </w:rPr>
      </w:pPr>
      <w:r w:rsidRPr="001A4AD0">
        <w:rPr>
          <w:rFonts w:cs="Arial"/>
        </w:rPr>
        <w:t xml:space="preserve">ne dostavi nadležnom organu zahtjev za davanje saglasnosti na pravila igre u propisanom roku (član 68 stav 3); </w:t>
      </w:r>
    </w:p>
    <w:p w14:paraId="0194BE8E" w14:textId="77777777" w:rsidR="00572BF7" w:rsidRPr="00F4205E" w:rsidRDefault="00572BF7" w:rsidP="00CD1511">
      <w:pPr>
        <w:pStyle w:val="ListParagraph"/>
        <w:numPr>
          <w:ilvl w:val="0"/>
          <w:numId w:val="27"/>
        </w:numPr>
        <w:rPr>
          <w:rFonts w:cs="Arial"/>
          <w:bCs/>
        </w:rPr>
      </w:pPr>
      <w:r w:rsidRPr="00F4205E">
        <w:rPr>
          <w:rFonts w:cs="Arial"/>
          <w:bCs/>
        </w:rPr>
        <w:t xml:space="preserve">uz zahtjev za saglasnost na pravila lutrijskih igara nadležnom organu uprave ne dostavi dokaz o obezbjeđivanju uslova za povezivanje pravila igre na nadzorni sistem nadležnog organa uprave (član 68 stav 4); </w:t>
      </w:r>
    </w:p>
    <w:p w14:paraId="425EFC0B" w14:textId="77777777" w:rsidR="00572BF7" w:rsidRPr="00F4205E" w:rsidRDefault="00572BF7" w:rsidP="00CD1511">
      <w:pPr>
        <w:pStyle w:val="ListParagraph"/>
        <w:numPr>
          <w:ilvl w:val="0"/>
          <w:numId w:val="27"/>
        </w:numPr>
        <w:rPr>
          <w:rFonts w:cs="Arial"/>
        </w:rPr>
      </w:pPr>
      <w:r w:rsidRPr="00F4205E">
        <w:rPr>
          <w:rFonts w:cs="Arial"/>
        </w:rPr>
        <w:t xml:space="preserve">pravila igara nijesu sastavljena na crnogorskom jeziku i drugom jeziku koji je u službenoj upotrebi u Crnoj Gori i prevedena na engleskom jeziku, i nijesu igračima uvijek dostupna (član 68 stav 5); </w:t>
      </w:r>
    </w:p>
    <w:p w14:paraId="50F7FD26" w14:textId="77777777" w:rsidR="00572BF7" w:rsidRPr="00F4205E" w:rsidRDefault="00572BF7" w:rsidP="00CD1511">
      <w:pPr>
        <w:pStyle w:val="ListParagraph"/>
        <w:numPr>
          <w:ilvl w:val="0"/>
          <w:numId w:val="27"/>
        </w:numPr>
        <w:rPr>
          <w:rFonts w:cs="Arial"/>
        </w:rPr>
      </w:pPr>
      <w:r w:rsidRPr="00F4205E">
        <w:rPr>
          <w:rFonts w:cs="Arial"/>
        </w:rPr>
        <w:t xml:space="preserve">promijeni pravila igre ako je igra započela (član 68 stav 6); </w:t>
      </w:r>
    </w:p>
    <w:p w14:paraId="54B7873A" w14:textId="77777777" w:rsidR="00572BF7" w:rsidRPr="00F4205E" w:rsidRDefault="00572BF7" w:rsidP="00CD1511">
      <w:pPr>
        <w:pStyle w:val="ListParagraph"/>
        <w:numPr>
          <w:ilvl w:val="0"/>
          <w:numId w:val="27"/>
        </w:numPr>
        <w:rPr>
          <w:rFonts w:cs="Arial"/>
        </w:rPr>
      </w:pPr>
      <w:r w:rsidRPr="00F4205E">
        <w:rPr>
          <w:rFonts w:cs="Arial"/>
        </w:rPr>
        <w:t xml:space="preserve">javno ne objavi pravila igre na način i u propisanom roku, a licima zainteresovanim za učestvovanje u igri ne omogući upoznavanje sa pravilima igre na prodajnim mjestima (član 68 stav 7); </w:t>
      </w:r>
    </w:p>
    <w:p w14:paraId="1FCB8F8B" w14:textId="6D5C6E26" w:rsidR="00572BF7" w:rsidRPr="001A4AD0" w:rsidRDefault="00572BF7" w:rsidP="00CD1511">
      <w:pPr>
        <w:pStyle w:val="ListParagraph"/>
        <w:numPr>
          <w:ilvl w:val="0"/>
          <w:numId w:val="27"/>
        </w:numPr>
        <w:rPr>
          <w:rFonts w:cs="Arial"/>
        </w:rPr>
      </w:pPr>
      <w:r w:rsidRPr="001A4AD0">
        <w:rPr>
          <w:rFonts w:cs="Arial"/>
        </w:rPr>
        <w:t xml:space="preserve">postupak izvlaćenja sprovodi suprotno članu 69 st. 1 i 2; </w:t>
      </w:r>
    </w:p>
    <w:p w14:paraId="5F4E884F" w14:textId="77777777" w:rsidR="00572BF7" w:rsidRPr="00F4205E" w:rsidRDefault="00572BF7" w:rsidP="00CD1511">
      <w:pPr>
        <w:pStyle w:val="ListParagraph"/>
        <w:numPr>
          <w:ilvl w:val="0"/>
          <w:numId w:val="27"/>
        </w:numPr>
        <w:rPr>
          <w:rFonts w:cs="Arial"/>
        </w:rPr>
      </w:pPr>
      <w:r w:rsidRPr="00F4205E">
        <w:rPr>
          <w:rFonts w:cs="Arial"/>
        </w:rPr>
        <w:t xml:space="preserve">ne utvrdi i ne objavi ukupnu uplatu i broj prodatih srećki na način propisan članom 69 stav 3; </w:t>
      </w:r>
    </w:p>
    <w:p w14:paraId="62D01D1B" w14:textId="77777777" w:rsidR="00572BF7" w:rsidRPr="00F4205E" w:rsidRDefault="00572BF7" w:rsidP="00CD1511">
      <w:pPr>
        <w:pStyle w:val="ListParagraph"/>
        <w:numPr>
          <w:ilvl w:val="0"/>
          <w:numId w:val="27"/>
        </w:numPr>
        <w:rPr>
          <w:rFonts w:cs="Arial"/>
          <w:bCs/>
        </w:rPr>
      </w:pPr>
      <w:r w:rsidRPr="00F4205E">
        <w:rPr>
          <w:rFonts w:cs="Arial"/>
          <w:bCs/>
        </w:rPr>
        <w:t xml:space="preserve">izvši promjenu mjesta izvlačenja dobitaka ili dana izvlačenja, suprotno članu 70 stav 1; </w:t>
      </w:r>
    </w:p>
    <w:p w14:paraId="64F98FEA" w14:textId="77777777" w:rsidR="00572BF7" w:rsidRPr="00F4205E" w:rsidRDefault="00572BF7" w:rsidP="00CD1511">
      <w:pPr>
        <w:pStyle w:val="ListParagraph"/>
        <w:numPr>
          <w:ilvl w:val="0"/>
          <w:numId w:val="27"/>
        </w:numPr>
        <w:rPr>
          <w:rFonts w:cs="Arial"/>
        </w:rPr>
      </w:pPr>
      <w:r w:rsidRPr="00F4205E">
        <w:rPr>
          <w:rFonts w:cs="Arial"/>
        </w:rPr>
        <w:t xml:space="preserve">ne objavi promjenu mjesta ili odlaganje dana izvlačenja dobitka na isti način na koji su objavljena pravila o priređivanju igre na sreću (član 70 stav 2); </w:t>
      </w:r>
    </w:p>
    <w:p w14:paraId="5512EE8E" w14:textId="77777777" w:rsidR="00572BF7" w:rsidRPr="00F4205E" w:rsidRDefault="00572BF7" w:rsidP="00CD1511">
      <w:pPr>
        <w:pStyle w:val="ListParagraph"/>
        <w:numPr>
          <w:ilvl w:val="0"/>
          <w:numId w:val="27"/>
        </w:numPr>
        <w:rPr>
          <w:rFonts w:cs="Arial"/>
          <w:bCs/>
        </w:rPr>
      </w:pPr>
      <w:r w:rsidRPr="00F4205E">
        <w:rPr>
          <w:rFonts w:cs="Arial"/>
          <w:bCs/>
        </w:rPr>
        <w:t xml:space="preserve">nastavi prodaju sreći suprotno članu 70 stav 3; </w:t>
      </w:r>
    </w:p>
    <w:p w14:paraId="5256A2AA" w14:textId="77777777" w:rsidR="00572BF7" w:rsidRPr="00120EFB" w:rsidRDefault="00572BF7" w:rsidP="00CD1511">
      <w:pPr>
        <w:pStyle w:val="ListParagraph"/>
        <w:numPr>
          <w:ilvl w:val="0"/>
          <w:numId w:val="27"/>
        </w:numPr>
        <w:rPr>
          <w:rFonts w:cs="Arial"/>
        </w:rPr>
      </w:pPr>
      <w:r w:rsidRPr="00120EFB">
        <w:rPr>
          <w:rFonts w:cs="Arial"/>
        </w:rPr>
        <w:t>nastavi izvlačenje suprotno članu 70 stav 4 i</w:t>
      </w:r>
      <w:r w:rsidRPr="00120EFB">
        <w:rPr>
          <w:rFonts w:cs="Arial"/>
          <w:bCs/>
        </w:rPr>
        <w:t>/ili</w:t>
      </w:r>
      <w:r w:rsidRPr="00120EFB">
        <w:rPr>
          <w:rFonts w:cs="Arial"/>
        </w:rPr>
        <w:t xml:space="preserve"> o promijeni dana izvlačenja dobitnika ne obavijesti nadležni organ uprave (član 70 stav 4); </w:t>
      </w:r>
    </w:p>
    <w:p w14:paraId="60AB2EDE" w14:textId="77777777" w:rsidR="00572BF7" w:rsidRPr="00F4205E" w:rsidRDefault="00572BF7" w:rsidP="00CD1511">
      <w:pPr>
        <w:pStyle w:val="ListParagraph"/>
        <w:numPr>
          <w:ilvl w:val="0"/>
          <w:numId w:val="27"/>
        </w:numPr>
        <w:rPr>
          <w:rFonts w:cs="Arial"/>
          <w:bCs/>
        </w:rPr>
      </w:pPr>
      <w:r w:rsidRPr="00F4205E">
        <w:rPr>
          <w:rFonts w:cs="Arial"/>
          <w:bCs/>
        </w:rPr>
        <w:t xml:space="preserve">otkaže priređivanje igre na sreću, kola ili serije pojedine igre za koju je počeo prodavati srećke suprotno članu 70 stav 5; </w:t>
      </w:r>
    </w:p>
    <w:p w14:paraId="2231F60F" w14:textId="4D415B21" w:rsidR="00572BF7" w:rsidRPr="00F4205E" w:rsidRDefault="00572BF7" w:rsidP="00CD1511">
      <w:pPr>
        <w:pStyle w:val="ListParagraph"/>
        <w:numPr>
          <w:ilvl w:val="0"/>
          <w:numId w:val="27"/>
        </w:numPr>
        <w:rPr>
          <w:rFonts w:cs="Arial"/>
        </w:rPr>
      </w:pPr>
      <w:r w:rsidRPr="00F4205E">
        <w:rPr>
          <w:rFonts w:cs="Arial"/>
        </w:rPr>
        <w:t>o toku izvlačenja ne sačini zapisnik na način propisan članom 71 st.1 i 2;</w:t>
      </w:r>
      <w:r w:rsidR="004F7DD3">
        <w:rPr>
          <w:rFonts w:cs="Arial"/>
        </w:rPr>
        <w:t xml:space="preserve"> </w:t>
      </w:r>
    </w:p>
    <w:p w14:paraId="71B95724" w14:textId="644D1147" w:rsidR="00572BF7" w:rsidRPr="00F4205E" w:rsidRDefault="00572BF7" w:rsidP="00CD1511">
      <w:pPr>
        <w:pStyle w:val="ListParagraph"/>
        <w:numPr>
          <w:ilvl w:val="0"/>
          <w:numId w:val="27"/>
        </w:numPr>
        <w:rPr>
          <w:rFonts w:cs="Arial"/>
        </w:rPr>
      </w:pPr>
      <w:r w:rsidRPr="00F4205E">
        <w:rPr>
          <w:rFonts w:cs="Arial"/>
        </w:rPr>
        <w:lastRenderedPageBreak/>
        <w:t>nadležnom organu uprave u propisanom roku ne dostavi zapisnik (član 71 stav 3);</w:t>
      </w:r>
      <w:r w:rsidR="004F7DD3">
        <w:rPr>
          <w:rFonts w:cs="Arial"/>
        </w:rPr>
        <w:t xml:space="preserve"> </w:t>
      </w:r>
    </w:p>
    <w:p w14:paraId="6E50FB08" w14:textId="77777777" w:rsidR="00572BF7" w:rsidRPr="00F4205E" w:rsidRDefault="00572BF7" w:rsidP="00CD1511">
      <w:pPr>
        <w:pStyle w:val="ListParagraph"/>
        <w:numPr>
          <w:ilvl w:val="0"/>
          <w:numId w:val="27"/>
        </w:numPr>
        <w:rPr>
          <w:rFonts w:cs="Arial"/>
        </w:rPr>
      </w:pPr>
      <w:r w:rsidRPr="00F4205E">
        <w:rPr>
          <w:rFonts w:cs="Arial"/>
        </w:rPr>
        <w:t xml:space="preserve">ne vodi dnevne evidencije o broju primljenih i prodatih kartica po brojevima, serijama, datumima i količini (član 71 stav 4); </w:t>
      </w:r>
    </w:p>
    <w:p w14:paraId="33BB64F5" w14:textId="77777777" w:rsidR="00572BF7" w:rsidRPr="00F4205E" w:rsidRDefault="00572BF7" w:rsidP="00CD1511">
      <w:pPr>
        <w:pStyle w:val="ListParagraph"/>
        <w:numPr>
          <w:ilvl w:val="0"/>
          <w:numId w:val="27"/>
        </w:numPr>
        <w:spacing w:after="120"/>
        <w:rPr>
          <w:rFonts w:cs="Arial"/>
        </w:rPr>
      </w:pPr>
      <w:r w:rsidRPr="00F4205E">
        <w:rPr>
          <w:rFonts w:cs="Arial"/>
        </w:rPr>
        <w:t>sačini mjesečni izvještaj suprotno članu 71 stav 4 i</w:t>
      </w:r>
      <w:r w:rsidRPr="00F4205E">
        <w:rPr>
          <w:rFonts w:cs="Arial"/>
          <w:b/>
          <w:bCs/>
        </w:rPr>
        <w:t>/ili</w:t>
      </w:r>
      <w:r w:rsidRPr="00F4205E">
        <w:rPr>
          <w:rFonts w:cs="Arial"/>
        </w:rPr>
        <w:t xml:space="preserve"> nadležnom organu uprave ne dostavi mjesećni izvještaj u propisanom roku (član 71 stav 5); </w:t>
      </w:r>
    </w:p>
    <w:p w14:paraId="371CD901" w14:textId="77777777" w:rsidR="00572BF7" w:rsidRPr="001A4AD0" w:rsidRDefault="00572BF7" w:rsidP="00CD1511">
      <w:pPr>
        <w:pStyle w:val="ListParagraph"/>
        <w:numPr>
          <w:ilvl w:val="0"/>
          <w:numId w:val="27"/>
        </w:numPr>
        <w:rPr>
          <w:rFonts w:cs="Arial"/>
        </w:rPr>
      </w:pPr>
      <w:r w:rsidRPr="001A4AD0">
        <w:rPr>
          <w:rFonts w:cs="Arial"/>
        </w:rPr>
        <w:t xml:space="preserve">javno ne objavi izvještaje o rezultatima izvlačenja i iznosu dobitaka, na način </w:t>
      </w:r>
      <w:r w:rsidRPr="001A4AD0">
        <w:rPr>
          <w:rFonts w:cs="Arial"/>
          <w:bCs/>
        </w:rPr>
        <w:t>i/ ili</w:t>
      </w:r>
      <w:r w:rsidRPr="001A4AD0">
        <w:rPr>
          <w:rFonts w:cs="Arial"/>
        </w:rPr>
        <w:t xml:space="preserve"> u roku propisanom članom 71 stav 6; </w:t>
      </w:r>
    </w:p>
    <w:p w14:paraId="68BDD892" w14:textId="77777777" w:rsidR="00572BF7" w:rsidRPr="00120EFB" w:rsidRDefault="00572BF7" w:rsidP="00CD1511">
      <w:pPr>
        <w:pStyle w:val="ListParagraph"/>
        <w:numPr>
          <w:ilvl w:val="0"/>
          <w:numId w:val="27"/>
        </w:numPr>
        <w:rPr>
          <w:rFonts w:cs="Arial"/>
        </w:rPr>
      </w:pPr>
      <w:r w:rsidRPr="00120EFB">
        <w:rPr>
          <w:rFonts w:cs="Arial"/>
        </w:rPr>
        <w:t xml:space="preserve">utvrdi fond dobitaka suprotno članu 72 stav 1; </w:t>
      </w:r>
    </w:p>
    <w:p w14:paraId="562A57BE" w14:textId="77777777" w:rsidR="00572BF7" w:rsidRPr="00120EFB" w:rsidRDefault="00572BF7" w:rsidP="00CD1511">
      <w:pPr>
        <w:pStyle w:val="ListParagraph"/>
        <w:numPr>
          <w:ilvl w:val="0"/>
          <w:numId w:val="27"/>
        </w:numPr>
        <w:rPr>
          <w:rFonts w:cs="Arial"/>
        </w:rPr>
      </w:pPr>
      <w:r w:rsidRPr="00120EFB">
        <w:rPr>
          <w:rFonts w:cs="Arial"/>
        </w:rPr>
        <w:t>objavi iznos fonda dobitaka suprotno članu 72 stav 2;</w:t>
      </w:r>
    </w:p>
    <w:p w14:paraId="3174F3C8" w14:textId="77777777" w:rsidR="00572BF7" w:rsidRPr="00120EFB" w:rsidRDefault="00572BF7" w:rsidP="00CD1511">
      <w:pPr>
        <w:pStyle w:val="ListParagraph"/>
        <w:numPr>
          <w:ilvl w:val="0"/>
          <w:numId w:val="27"/>
        </w:numPr>
        <w:rPr>
          <w:rFonts w:cs="Arial"/>
        </w:rPr>
      </w:pPr>
      <w:r w:rsidRPr="00120EFB">
        <w:rPr>
          <w:rFonts w:cs="Arial"/>
        </w:rPr>
        <w:t xml:space="preserve">postupa suprotno članu 72 stav 4; </w:t>
      </w:r>
    </w:p>
    <w:p w14:paraId="6EB91EBD" w14:textId="77777777" w:rsidR="00572BF7" w:rsidRPr="00F4205E" w:rsidRDefault="00572BF7" w:rsidP="00CD1511">
      <w:pPr>
        <w:pStyle w:val="ListParagraph"/>
        <w:numPr>
          <w:ilvl w:val="0"/>
          <w:numId w:val="27"/>
        </w:numPr>
        <w:rPr>
          <w:rFonts w:cs="Arial"/>
        </w:rPr>
      </w:pPr>
      <w:r w:rsidRPr="00F4205E">
        <w:rPr>
          <w:rFonts w:cs="Arial"/>
        </w:rPr>
        <w:t xml:space="preserve">obećava ili garantuje nagradni fond (član 72 stav 5); </w:t>
      </w:r>
    </w:p>
    <w:p w14:paraId="4EDD25C1" w14:textId="77777777" w:rsidR="00572BF7" w:rsidRPr="00F4205E" w:rsidRDefault="00572BF7" w:rsidP="00CD1511">
      <w:pPr>
        <w:pStyle w:val="ListParagraph"/>
        <w:numPr>
          <w:ilvl w:val="0"/>
          <w:numId w:val="27"/>
        </w:numPr>
        <w:rPr>
          <w:rFonts w:cs="Arial"/>
        </w:rPr>
      </w:pPr>
      <w:r w:rsidRPr="00F4205E">
        <w:rPr>
          <w:rFonts w:cs="Arial"/>
        </w:rPr>
        <w:t>isplatu novčanog dobitka, odnosno preuzimanje robnih i drugih dobitaka u lutrijskim igrama na sreću obavlja suprotno članu 72 stav 6:</w:t>
      </w:r>
    </w:p>
    <w:p w14:paraId="14FE48F0" w14:textId="77777777" w:rsidR="00572BF7" w:rsidRPr="001A4AD0" w:rsidRDefault="00572BF7" w:rsidP="00CD1511">
      <w:pPr>
        <w:pStyle w:val="ListParagraph"/>
        <w:numPr>
          <w:ilvl w:val="0"/>
          <w:numId w:val="27"/>
        </w:numPr>
        <w:rPr>
          <w:rFonts w:cs="Arial"/>
          <w:bCs/>
        </w:rPr>
      </w:pPr>
      <w:r w:rsidRPr="001A4AD0">
        <w:rPr>
          <w:rFonts w:cs="Arial"/>
          <w:bCs/>
        </w:rPr>
        <w:t xml:space="preserve">u propisanom roku ne sačini zapisnik o činjenicima iz člana 72 stav 7; </w:t>
      </w:r>
    </w:p>
    <w:p w14:paraId="7A40E145" w14:textId="77777777" w:rsidR="00572BF7" w:rsidRPr="001A4AD0" w:rsidRDefault="00572BF7" w:rsidP="00CD1511">
      <w:pPr>
        <w:pStyle w:val="ListParagraph"/>
        <w:numPr>
          <w:ilvl w:val="0"/>
          <w:numId w:val="27"/>
        </w:numPr>
        <w:rPr>
          <w:rFonts w:cs="Arial"/>
        </w:rPr>
      </w:pPr>
      <w:r w:rsidRPr="001A4AD0">
        <w:rPr>
          <w:rFonts w:cs="Arial"/>
        </w:rPr>
        <w:t xml:space="preserve">postupa suprotno članu 72 stav 8; </w:t>
      </w:r>
    </w:p>
    <w:p w14:paraId="260F1C37" w14:textId="77777777" w:rsidR="00572BF7" w:rsidRPr="001C5980" w:rsidRDefault="00572BF7" w:rsidP="00CD1511">
      <w:pPr>
        <w:pStyle w:val="ListParagraph"/>
        <w:numPr>
          <w:ilvl w:val="0"/>
          <w:numId w:val="27"/>
        </w:numPr>
        <w:rPr>
          <w:rFonts w:cs="Arial"/>
          <w:bCs/>
        </w:rPr>
      </w:pPr>
      <w:r w:rsidRPr="00F4205E">
        <w:rPr>
          <w:rFonts w:cs="Arial"/>
          <w:bCs/>
        </w:rPr>
        <w:t xml:space="preserve">ne dostavi nadležnom organu uprave zapisnik iz člana 72 stav 7 u propisanom roku (član </w:t>
      </w:r>
      <w:r w:rsidRPr="001C5980">
        <w:rPr>
          <w:rFonts w:cs="Arial"/>
          <w:bCs/>
        </w:rPr>
        <w:t xml:space="preserve">72 stav 9); </w:t>
      </w:r>
    </w:p>
    <w:p w14:paraId="2CBA1F1B" w14:textId="77777777" w:rsidR="00572BF7" w:rsidRPr="001C5980" w:rsidRDefault="00572BF7" w:rsidP="00CD1511">
      <w:pPr>
        <w:pStyle w:val="ListParagraph"/>
        <w:numPr>
          <w:ilvl w:val="0"/>
          <w:numId w:val="27"/>
        </w:numPr>
        <w:rPr>
          <w:rFonts w:cs="Arial"/>
        </w:rPr>
      </w:pPr>
      <w:r w:rsidRPr="001C5980">
        <w:rPr>
          <w:rFonts w:cs="Arial"/>
        </w:rPr>
        <w:t xml:space="preserve">ne plati godišnju naknadu u iznosu </w:t>
      </w:r>
      <w:r w:rsidRPr="001C5980">
        <w:rPr>
          <w:rFonts w:cs="Arial"/>
          <w:bCs/>
        </w:rPr>
        <w:t>i/ili</w:t>
      </w:r>
      <w:r w:rsidRPr="001C5980">
        <w:rPr>
          <w:rFonts w:cs="Arial"/>
        </w:rPr>
        <w:t xml:space="preserve"> u roku propisanom članom 73 stav 1; </w:t>
      </w:r>
    </w:p>
    <w:p w14:paraId="7B482054" w14:textId="6680537B" w:rsidR="00572BF7" w:rsidRPr="001C5980" w:rsidRDefault="00572BF7" w:rsidP="00CD1511">
      <w:pPr>
        <w:pStyle w:val="ListParagraph"/>
        <w:numPr>
          <w:ilvl w:val="0"/>
          <w:numId w:val="27"/>
        </w:numPr>
        <w:rPr>
          <w:rFonts w:cs="Arial"/>
          <w:bCs/>
        </w:rPr>
      </w:pPr>
      <w:r w:rsidRPr="001C5980">
        <w:rPr>
          <w:rFonts w:cs="Arial"/>
          <w:bCs/>
        </w:rPr>
        <w:t>ne utvrdi i</w:t>
      </w:r>
      <w:r w:rsidR="001C5980" w:rsidRPr="001C5980">
        <w:rPr>
          <w:rFonts w:cs="Arial"/>
          <w:bCs/>
        </w:rPr>
        <w:t>/ili</w:t>
      </w:r>
      <w:r w:rsidRPr="001C5980">
        <w:rPr>
          <w:rFonts w:cs="Arial"/>
          <w:bCs/>
        </w:rPr>
        <w:t xml:space="preserve"> ne plati mjesečnu naknadu u iznosu </w:t>
      </w:r>
      <w:r w:rsidRPr="001C5980">
        <w:rPr>
          <w:rFonts w:cs="Arial"/>
        </w:rPr>
        <w:t>i /ili</w:t>
      </w:r>
      <w:r w:rsidRPr="001C5980">
        <w:rPr>
          <w:rFonts w:cs="Arial"/>
          <w:bCs/>
        </w:rPr>
        <w:t xml:space="preserve"> na način propisan članom 73 stav 2; </w:t>
      </w:r>
    </w:p>
    <w:p w14:paraId="190D2856" w14:textId="77777777" w:rsidR="00572BF7" w:rsidRPr="00F4205E" w:rsidRDefault="00572BF7" w:rsidP="00CD1511">
      <w:pPr>
        <w:pStyle w:val="ListParagraph"/>
        <w:numPr>
          <w:ilvl w:val="0"/>
          <w:numId w:val="27"/>
        </w:numPr>
        <w:rPr>
          <w:rFonts w:cs="Arial"/>
        </w:rPr>
      </w:pPr>
      <w:r w:rsidRPr="00F4205E">
        <w:rPr>
          <w:rFonts w:cs="Arial"/>
        </w:rPr>
        <w:t xml:space="preserve">ne plati mjesečnu naknadu u roku propisanim članom 73 stav 3; </w:t>
      </w:r>
    </w:p>
    <w:p w14:paraId="28D11B6C" w14:textId="77777777" w:rsidR="00572BF7" w:rsidRPr="00F4205E" w:rsidRDefault="00572BF7" w:rsidP="00CD1511">
      <w:pPr>
        <w:pStyle w:val="ListParagraph"/>
        <w:numPr>
          <w:ilvl w:val="0"/>
          <w:numId w:val="27"/>
        </w:numPr>
        <w:rPr>
          <w:rFonts w:cs="Arial"/>
        </w:rPr>
      </w:pPr>
      <w:r w:rsidRPr="00F4205E">
        <w:rPr>
          <w:rFonts w:cs="Arial"/>
        </w:rPr>
        <w:t xml:space="preserve">obavi isplatu, odnosno preuzimanje dobitaka suprotno članu 74 stav 1; </w:t>
      </w:r>
    </w:p>
    <w:p w14:paraId="7915D034" w14:textId="77777777" w:rsidR="00572BF7" w:rsidRPr="00F4205E" w:rsidRDefault="00572BF7" w:rsidP="00CD1511">
      <w:pPr>
        <w:pStyle w:val="ListParagraph"/>
        <w:numPr>
          <w:ilvl w:val="0"/>
          <w:numId w:val="27"/>
        </w:numPr>
        <w:rPr>
          <w:rFonts w:cs="Arial"/>
        </w:rPr>
      </w:pPr>
      <w:r w:rsidRPr="00F4205E">
        <w:rPr>
          <w:rFonts w:cs="Arial"/>
        </w:rPr>
        <w:t xml:space="preserve">ne prenese iznos dobitaka na način propisan članom 74 stav 2; </w:t>
      </w:r>
    </w:p>
    <w:p w14:paraId="54E15027" w14:textId="77777777" w:rsidR="00572BF7" w:rsidRPr="00F4205E" w:rsidRDefault="00572BF7" w:rsidP="00CD1511">
      <w:pPr>
        <w:pStyle w:val="ListParagraph"/>
        <w:numPr>
          <w:ilvl w:val="0"/>
          <w:numId w:val="27"/>
        </w:numPr>
        <w:rPr>
          <w:rFonts w:cs="Arial"/>
        </w:rPr>
      </w:pPr>
      <w:r w:rsidRPr="00F4205E">
        <w:rPr>
          <w:rFonts w:cs="Arial"/>
        </w:rPr>
        <w:t xml:space="preserve">nadležnom organu uprave u propisanom roku ne dostavi izvještaj iz člana 74 stav 3; </w:t>
      </w:r>
    </w:p>
    <w:p w14:paraId="62CCCC58" w14:textId="77777777" w:rsidR="00572BF7" w:rsidRPr="00F4205E" w:rsidRDefault="00572BF7" w:rsidP="00CD1511">
      <w:pPr>
        <w:pStyle w:val="ListParagraph"/>
        <w:numPr>
          <w:ilvl w:val="0"/>
          <w:numId w:val="27"/>
        </w:numPr>
        <w:spacing w:after="120" w:line="276" w:lineRule="auto"/>
        <w:rPr>
          <w:rFonts w:cs="Arial"/>
          <w:bCs/>
        </w:rPr>
      </w:pPr>
      <w:r w:rsidRPr="00F4205E">
        <w:rPr>
          <w:rFonts w:cs="Arial"/>
          <w:bCs/>
        </w:rPr>
        <w:t xml:space="preserve">postupa suprotno članu 74 stav 4; </w:t>
      </w:r>
    </w:p>
    <w:p w14:paraId="65C8468D" w14:textId="77777777" w:rsidR="00572BF7" w:rsidRPr="00F4205E" w:rsidRDefault="00572BF7" w:rsidP="00CD1511">
      <w:pPr>
        <w:pStyle w:val="ListParagraph"/>
        <w:numPr>
          <w:ilvl w:val="0"/>
          <w:numId w:val="27"/>
        </w:numPr>
        <w:rPr>
          <w:rFonts w:cs="Arial"/>
          <w:bCs/>
        </w:rPr>
      </w:pPr>
      <w:r w:rsidRPr="00F4205E">
        <w:rPr>
          <w:rFonts w:cs="Arial"/>
          <w:bCs/>
        </w:rPr>
        <w:t xml:space="preserve">postupa suprotno članu 74 stav 5; </w:t>
      </w:r>
    </w:p>
    <w:p w14:paraId="4F476F5B" w14:textId="77777777" w:rsidR="00572BF7" w:rsidRPr="00F4205E" w:rsidRDefault="00572BF7" w:rsidP="00CD1511">
      <w:pPr>
        <w:pStyle w:val="ListParagraph"/>
        <w:numPr>
          <w:ilvl w:val="0"/>
          <w:numId w:val="27"/>
        </w:numPr>
        <w:rPr>
          <w:rFonts w:cs="Arial"/>
          <w:bCs/>
        </w:rPr>
      </w:pPr>
      <w:r w:rsidRPr="00F4205E">
        <w:rPr>
          <w:rFonts w:cs="Arial"/>
          <w:bCs/>
        </w:rPr>
        <w:t xml:space="preserve">priređuje tombolu zatvorenog tipa bez rješenja nadležnog organa uprave (član 75 stav 6); </w:t>
      </w:r>
    </w:p>
    <w:p w14:paraId="0287D1A0" w14:textId="77777777" w:rsidR="00572BF7" w:rsidRPr="001C5980" w:rsidRDefault="00572BF7" w:rsidP="00CD1511">
      <w:pPr>
        <w:pStyle w:val="ListParagraph"/>
        <w:numPr>
          <w:ilvl w:val="0"/>
          <w:numId w:val="27"/>
        </w:numPr>
        <w:rPr>
          <w:rFonts w:cs="Arial"/>
          <w:bCs/>
        </w:rPr>
      </w:pPr>
      <w:r w:rsidRPr="001C5980">
        <w:rPr>
          <w:rFonts w:cs="Arial"/>
          <w:bCs/>
        </w:rPr>
        <w:t xml:space="preserve">ne posjeduje osnovni kapital za priređivanje tombole zatvorenog tipa u propisanom iznosu (član 76 stav 1); </w:t>
      </w:r>
    </w:p>
    <w:p w14:paraId="2F819941" w14:textId="77777777" w:rsidR="00572BF7" w:rsidRPr="00F4205E" w:rsidRDefault="00572BF7" w:rsidP="00CD1511">
      <w:pPr>
        <w:pStyle w:val="ListParagraph"/>
        <w:numPr>
          <w:ilvl w:val="0"/>
          <w:numId w:val="27"/>
        </w:numPr>
        <w:rPr>
          <w:rFonts w:cs="Arial"/>
        </w:rPr>
      </w:pPr>
      <w:r w:rsidRPr="00F4205E">
        <w:rPr>
          <w:rFonts w:cs="Arial"/>
        </w:rPr>
        <w:t>osnovni kapital nije registrovan u skladu sa propisima o registraciji pravnih lica (član 61 stav 2);</w:t>
      </w:r>
    </w:p>
    <w:p w14:paraId="19E119F3" w14:textId="77777777" w:rsidR="00572BF7" w:rsidRPr="00F4205E" w:rsidRDefault="00572BF7" w:rsidP="00CD1511">
      <w:pPr>
        <w:pStyle w:val="ListParagraph"/>
        <w:numPr>
          <w:ilvl w:val="0"/>
          <w:numId w:val="27"/>
        </w:numPr>
        <w:rPr>
          <w:rFonts w:cs="Arial"/>
        </w:rPr>
      </w:pPr>
      <w:r w:rsidRPr="00F4205E">
        <w:rPr>
          <w:rFonts w:cs="Arial"/>
        </w:rPr>
        <w:t xml:space="preserve">u periodu važenja odobrenja ne održava iznos osnovnog kapitala za priređivanje tombole zatvorenog tipa u propisanoj visini (član 76 stav 3); </w:t>
      </w:r>
    </w:p>
    <w:p w14:paraId="6BAD46C2" w14:textId="77777777" w:rsidR="00572BF7" w:rsidRPr="00F4205E" w:rsidRDefault="00572BF7" w:rsidP="00CD1511">
      <w:pPr>
        <w:pStyle w:val="ListParagraph"/>
        <w:numPr>
          <w:ilvl w:val="0"/>
          <w:numId w:val="27"/>
        </w:numPr>
        <w:rPr>
          <w:rFonts w:cs="Arial"/>
        </w:rPr>
      </w:pPr>
      <w:r w:rsidRPr="00F4205E">
        <w:rPr>
          <w:rFonts w:cs="Arial"/>
        </w:rPr>
        <w:t>ne dostavlja nadležnom organu uprave mjesečnu evidenciju sa konačnim obračunom rezultata poslovanja u propisanom roku (član 76 stav 5);</w:t>
      </w:r>
    </w:p>
    <w:p w14:paraId="71806541" w14:textId="77777777" w:rsidR="00572BF7" w:rsidRPr="00F4205E" w:rsidRDefault="00572BF7" w:rsidP="00CD1511">
      <w:pPr>
        <w:pStyle w:val="ListParagraph"/>
        <w:numPr>
          <w:ilvl w:val="0"/>
          <w:numId w:val="27"/>
        </w:numPr>
        <w:rPr>
          <w:rFonts w:cs="Arial"/>
        </w:rPr>
      </w:pPr>
      <w:r w:rsidRPr="00F4205E">
        <w:rPr>
          <w:rFonts w:cs="Arial"/>
        </w:rPr>
        <w:t xml:space="preserve">priređuje tombolu ili lutrijsku igru suprotno članu 77 stav 1: </w:t>
      </w:r>
    </w:p>
    <w:p w14:paraId="2D6A41FA" w14:textId="77777777" w:rsidR="00BE2E46" w:rsidRDefault="00572BF7" w:rsidP="00CD1511">
      <w:pPr>
        <w:pStyle w:val="ListParagraph"/>
        <w:numPr>
          <w:ilvl w:val="0"/>
          <w:numId w:val="27"/>
        </w:numPr>
        <w:rPr>
          <w:rFonts w:cs="Arial"/>
          <w:bCs/>
        </w:rPr>
      </w:pPr>
      <w:r w:rsidRPr="00F4205E">
        <w:rPr>
          <w:rFonts w:cs="Arial"/>
          <w:bCs/>
        </w:rPr>
        <w:t>tombolu ili lutrijsku igru iz člana 77 stav 1 priređuje bez rješenja nadležnog organa uprave (član 77 stav 7);</w:t>
      </w:r>
    </w:p>
    <w:p w14:paraId="11E38775" w14:textId="7A370FE8" w:rsidR="00572BF7" w:rsidRPr="00F4205E" w:rsidRDefault="00572BF7" w:rsidP="00CD1511">
      <w:pPr>
        <w:pStyle w:val="ListParagraph"/>
        <w:numPr>
          <w:ilvl w:val="0"/>
          <w:numId w:val="27"/>
        </w:numPr>
        <w:rPr>
          <w:rFonts w:cs="Arial"/>
        </w:rPr>
      </w:pPr>
      <w:r w:rsidRPr="00F4205E">
        <w:rPr>
          <w:rFonts w:cs="Arial"/>
        </w:rPr>
        <w:t>izvši uplatu naknade suprotno ćlanu 78 stav 1;</w:t>
      </w:r>
    </w:p>
    <w:p w14:paraId="60D04E8C" w14:textId="77777777" w:rsidR="00572BF7" w:rsidRPr="00F4205E" w:rsidRDefault="00572BF7" w:rsidP="00CD1511">
      <w:pPr>
        <w:pStyle w:val="ListParagraph"/>
        <w:numPr>
          <w:ilvl w:val="0"/>
          <w:numId w:val="27"/>
        </w:numPr>
        <w:rPr>
          <w:rFonts w:cs="Arial"/>
        </w:rPr>
      </w:pPr>
      <w:r w:rsidRPr="00F4205E">
        <w:rPr>
          <w:rFonts w:cs="Arial"/>
        </w:rPr>
        <w:t xml:space="preserve">naknadu iz člana 78 stav 1 ne plati u roku od sedam dana od dana od dana objavljivanja izvlačenja dobitaka, i u tom roku nadležnom organu ne dostaviti izvještaj o konačnom obračunu s dokazom o uplati (član 78 stav 2); </w:t>
      </w:r>
    </w:p>
    <w:p w14:paraId="32622FCB" w14:textId="77777777" w:rsidR="00572BF7" w:rsidRPr="001A4AD0" w:rsidRDefault="00572BF7" w:rsidP="00CD1511">
      <w:pPr>
        <w:pStyle w:val="ListParagraph"/>
        <w:numPr>
          <w:ilvl w:val="0"/>
          <w:numId w:val="27"/>
        </w:numPr>
        <w:rPr>
          <w:rFonts w:cs="Arial"/>
        </w:rPr>
      </w:pPr>
      <w:r w:rsidRPr="001A4AD0">
        <w:rPr>
          <w:rFonts w:cs="Arial"/>
          <w:lang w:val="sr-Latn-ME"/>
        </w:rPr>
        <w:t>priređuje igre na sreću putem interneta suprotno članu 79 stav 1;</w:t>
      </w:r>
    </w:p>
    <w:p w14:paraId="03AF5AFC" w14:textId="77777777" w:rsidR="00572BF7" w:rsidRPr="00F4205E" w:rsidRDefault="00572BF7" w:rsidP="00CD1511">
      <w:pPr>
        <w:pStyle w:val="ListParagraph"/>
        <w:numPr>
          <w:ilvl w:val="0"/>
          <w:numId w:val="27"/>
        </w:numPr>
        <w:rPr>
          <w:rFonts w:cs="Arial"/>
        </w:rPr>
      </w:pPr>
      <w:r w:rsidRPr="00F4205E">
        <w:rPr>
          <w:rFonts w:cs="Arial"/>
          <w:lang w:val="sr-Latn-ME"/>
        </w:rPr>
        <w:t xml:space="preserve">promoviše ili podstiče igre na sreću suprotno članu 80 stav 5; </w:t>
      </w:r>
    </w:p>
    <w:p w14:paraId="794236F5" w14:textId="77777777" w:rsidR="00572BF7" w:rsidRPr="001A4AD0" w:rsidRDefault="00572BF7" w:rsidP="00CD1511">
      <w:pPr>
        <w:pStyle w:val="ListParagraph"/>
        <w:numPr>
          <w:ilvl w:val="0"/>
          <w:numId w:val="27"/>
        </w:numPr>
        <w:rPr>
          <w:rFonts w:cs="Arial"/>
        </w:rPr>
      </w:pPr>
      <w:r w:rsidRPr="001A4AD0">
        <w:rPr>
          <w:rFonts w:cs="Arial"/>
        </w:rPr>
        <w:t xml:space="preserve">nadležnom organu uprave ne prijavi sve igre na sreću koje priređuje putem interneta i/ili ne dostavi pravila za svaku igru na sreću putem interneta (član 81 stav 1); </w:t>
      </w:r>
    </w:p>
    <w:p w14:paraId="7C4344CB" w14:textId="77777777" w:rsidR="00572BF7" w:rsidRPr="00F4205E" w:rsidRDefault="00572BF7" w:rsidP="00CD1511">
      <w:pPr>
        <w:pStyle w:val="ListParagraph"/>
        <w:numPr>
          <w:ilvl w:val="0"/>
          <w:numId w:val="27"/>
        </w:numPr>
        <w:rPr>
          <w:rFonts w:cs="Arial"/>
        </w:rPr>
      </w:pPr>
      <w:r w:rsidRPr="00F4205E">
        <w:rPr>
          <w:rFonts w:cs="Arial"/>
        </w:rPr>
        <w:t xml:space="preserve">započne sa priređivanjem igara na sreću putem interneta suprotno članu 81 stav 3; </w:t>
      </w:r>
    </w:p>
    <w:p w14:paraId="3BB32040" w14:textId="77777777" w:rsidR="00572BF7" w:rsidRPr="001A4AD0" w:rsidRDefault="00572BF7" w:rsidP="00CD1511">
      <w:pPr>
        <w:pStyle w:val="ListParagraph"/>
        <w:numPr>
          <w:ilvl w:val="0"/>
          <w:numId w:val="27"/>
        </w:numPr>
        <w:rPr>
          <w:rFonts w:cs="Arial"/>
        </w:rPr>
      </w:pPr>
      <w:r w:rsidRPr="001A4AD0">
        <w:rPr>
          <w:rFonts w:cs="Arial"/>
        </w:rPr>
        <w:t xml:space="preserve">omogući registraciju igrača suprotno članu 83 stav 1 i 2; </w:t>
      </w:r>
    </w:p>
    <w:p w14:paraId="61E8FE81" w14:textId="77777777" w:rsidR="00572BF7" w:rsidRPr="001A4AD0" w:rsidRDefault="00572BF7" w:rsidP="00CD1511">
      <w:pPr>
        <w:pStyle w:val="ListParagraph"/>
        <w:numPr>
          <w:ilvl w:val="0"/>
          <w:numId w:val="27"/>
        </w:numPr>
        <w:rPr>
          <w:rFonts w:cs="Arial"/>
        </w:rPr>
      </w:pPr>
      <w:r w:rsidRPr="001A4AD0">
        <w:rPr>
          <w:rFonts w:cs="Arial"/>
        </w:rPr>
        <w:lastRenderedPageBreak/>
        <w:t>postupi suprotno članu 83 stav 3;</w:t>
      </w:r>
    </w:p>
    <w:p w14:paraId="4278911A" w14:textId="77777777" w:rsidR="00572BF7" w:rsidRPr="001A4AD0" w:rsidRDefault="00572BF7" w:rsidP="00CD1511">
      <w:pPr>
        <w:pStyle w:val="ListParagraph"/>
        <w:numPr>
          <w:ilvl w:val="0"/>
          <w:numId w:val="27"/>
        </w:numPr>
        <w:rPr>
          <w:rFonts w:cs="Arial"/>
        </w:rPr>
      </w:pPr>
      <w:r w:rsidRPr="001A4AD0">
        <w:rPr>
          <w:rFonts w:cs="Arial"/>
        </w:rPr>
        <w:t xml:space="preserve">omogući registraciju lica koje nije navršilo 18 godina života (član 83 stav 4); </w:t>
      </w:r>
    </w:p>
    <w:p w14:paraId="26635E0D" w14:textId="77777777" w:rsidR="00572BF7" w:rsidRPr="001A4AD0" w:rsidRDefault="00572BF7" w:rsidP="00CD1511">
      <w:pPr>
        <w:pStyle w:val="ListParagraph"/>
        <w:numPr>
          <w:ilvl w:val="0"/>
          <w:numId w:val="27"/>
        </w:numPr>
        <w:rPr>
          <w:rFonts w:cs="Arial"/>
        </w:rPr>
      </w:pPr>
      <w:r w:rsidRPr="001A4AD0">
        <w:rPr>
          <w:rFonts w:cs="Arial"/>
        </w:rPr>
        <w:t xml:space="preserve">ne čuva online listu registrovanih igrača (član 83 stav 6); </w:t>
      </w:r>
    </w:p>
    <w:p w14:paraId="4D1BD6C3" w14:textId="1B64E86F" w:rsidR="00572BF7" w:rsidRDefault="00572BF7" w:rsidP="00CD1511">
      <w:pPr>
        <w:pStyle w:val="ListParagraph"/>
        <w:numPr>
          <w:ilvl w:val="0"/>
          <w:numId w:val="27"/>
        </w:numPr>
        <w:rPr>
          <w:rFonts w:cs="Arial"/>
        </w:rPr>
      </w:pPr>
      <w:r w:rsidRPr="00F4205E">
        <w:rPr>
          <w:rFonts w:cs="Arial"/>
        </w:rPr>
        <w:t xml:space="preserve">ne izvrši identifikaciju igrača </w:t>
      </w:r>
      <w:r w:rsidR="00262BC0">
        <w:rPr>
          <w:rFonts w:cs="Arial"/>
        </w:rPr>
        <w:t>iz člana 83 stav 1</w:t>
      </w:r>
      <w:r w:rsidRPr="00F4205E">
        <w:rPr>
          <w:rFonts w:cs="Arial"/>
        </w:rPr>
        <w:t xml:space="preserve"> </w:t>
      </w:r>
      <w:r w:rsidR="00262BC0">
        <w:rPr>
          <w:rFonts w:eastAsia="Times New Roman" w:cs="Arial"/>
          <w:lang w:val="sr-Latn-ME" w:eastAsia="hr-HR"/>
        </w:rPr>
        <w:t xml:space="preserve">koja se vrši na uplatnom mjestu </w:t>
      </w:r>
      <w:r w:rsidRPr="00F4205E">
        <w:rPr>
          <w:rFonts w:cs="Arial"/>
        </w:rPr>
        <w:t xml:space="preserve">u skladu sa zakonom kojim se uređuje sprečavanje pranja novca i finansiranje terorizma (član 84 stav 1); </w:t>
      </w:r>
    </w:p>
    <w:p w14:paraId="2A038A1C" w14:textId="52CCBB61" w:rsidR="00262BC0" w:rsidRPr="00262BC0" w:rsidRDefault="00262BC0" w:rsidP="00CD1511">
      <w:pPr>
        <w:pStyle w:val="ListParagraph"/>
        <w:numPr>
          <w:ilvl w:val="0"/>
          <w:numId w:val="27"/>
        </w:numPr>
        <w:rPr>
          <w:rFonts w:cs="Arial"/>
        </w:rPr>
      </w:pPr>
      <w:r w:rsidRPr="00F4205E">
        <w:rPr>
          <w:rFonts w:cs="Arial"/>
        </w:rPr>
        <w:t xml:space="preserve">ne izvrši identifikaciju igrača </w:t>
      </w:r>
      <w:r>
        <w:rPr>
          <w:rFonts w:cs="Arial"/>
        </w:rPr>
        <w:t>iz člana 83 stav 1</w:t>
      </w:r>
      <w:r w:rsidRPr="00F4205E">
        <w:rPr>
          <w:rFonts w:cs="Arial"/>
        </w:rPr>
        <w:t xml:space="preserve"> </w:t>
      </w:r>
      <w:r>
        <w:rPr>
          <w:rFonts w:eastAsia="Times New Roman" w:cs="Arial"/>
          <w:lang w:val="sr-Latn-ME" w:eastAsia="hr-HR"/>
        </w:rPr>
        <w:t>koja se</w:t>
      </w:r>
      <w:r w:rsidRPr="00262BC0">
        <w:rPr>
          <w:rFonts w:eastAsia="Times New Roman" w:cs="Arial"/>
          <w:lang w:val="sr-Latn-ME" w:eastAsia="hr-HR"/>
        </w:rPr>
        <w:t xml:space="preserve"> </w:t>
      </w:r>
      <w:r>
        <w:rPr>
          <w:rFonts w:eastAsia="Times New Roman" w:cs="Arial"/>
          <w:lang w:val="sr-Latn-ME" w:eastAsia="hr-HR"/>
        </w:rPr>
        <w:t xml:space="preserve">vrši </w:t>
      </w:r>
      <w:r>
        <w:rPr>
          <w:rFonts w:cs="Arial"/>
        </w:rPr>
        <w:t xml:space="preserve">preko interneta </w:t>
      </w:r>
      <w:r w:rsidRPr="00262BC0">
        <w:rPr>
          <w:rFonts w:eastAsia="Times New Roman" w:cs="Arial"/>
          <w:lang w:val="sr-Latn-ME" w:eastAsia="hr-HR"/>
        </w:rPr>
        <w:t>putem postupka video identifikacije korišćenjem sredstava elektronske komunikacije (</w:t>
      </w:r>
      <w:r>
        <w:rPr>
          <w:rFonts w:eastAsia="Times New Roman" w:cs="Arial"/>
          <w:lang w:val="sr-Latn-ME" w:eastAsia="hr-HR"/>
        </w:rPr>
        <w:t>član 84 stav 2</w:t>
      </w:r>
      <w:r w:rsidRPr="00262BC0">
        <w:rPr>
          <w:rFonts w:eastAsia="Times New Roman" w:cs="Arial"/>
          <w:lang w:val="sr-Latn-ME" w:eastAsia="hr-HR"/>
        </w:rPr>
        <w:t>)</w:t>
      </w:r>
      <w:r>
        <w:rPr>
          <w:rFonts w:eastAsia="Times New Roman" w:cs="Arial"/>
          <w:lang w:val="sr-Latn-ME" w:eastAsia="hr-HR"/>
        </w:rPr>
        <w:t xml:space="preserve">; </w:t>
      </w:r>
    </w:p>
    <w:p w14:paraId="07739D7B" w14:textId="75CAE1DB" w:rsidR="00262BC0" w:rsidRDefault="00262BC0" w:rsidP="00CD1511">
      <w:pPr>
        <w:pStyle w:val="ListParagraph"/>
        <w:numPr>
          <w:ilvl w:val="0"/>
          <w:numId w:val="27"/>
        </w:numPr>
        <w:rPr>
          <w:rFonts w:cs="Arial"/>
        </w:rPr>
      </w:pPr>
      <w:r>
        <w:rPr>
          <w:rFonts w:cs="Arial"/>
        </w:rPr>
        <w:t xml:space="preserve">postupak iz stava 84 stav 2 sprovodi bez </w:t>
      </w:r>
      <w:r w:rsidRPr="00262BC0">
        <w:rPr>
          <w:rFonts w:cs="Arial"/>
        </w:rPr>
        <w:t>pristanka igrača čija se identifikacija vrši i</w:t>
      </w:r>
      <w:r>
        <w:rPr>
          <w:rFonts w:cs="Arial"/>
        </w:rPr>
        <w:t xml:space="preserve">/ili </w:t>
      </w:r>
      <w:r w:rsidRPr="00262BC0">
        <w:rPr>
          <w:rFonts w:cs="Arial"/>
        </w:rPr>
        <w:t xml:space="preserve">video zapis koji je nastao u toku tog postupka </w:t>
      </w:r>
      <w:r w:rsidR="00BC66BF">
        <w:rPr>
          <w:rFonts w:cs="Arial"/>
        </w:rPr>
        <w:t xml:space="preserve">ne </w:t>
      </w:r>
      <w:r w:rsidRPr="00262BC0">
        <w:rPr>
          <w:rFonts w:cs="Arial"/>
        </w:rPr>
        <w:t>čuva na način i u rokovima u skladu sa propisima kojima se uređuje sprečavanje pranja novca i finansiranja terorizma i zaštita podataka o ličnosti</w:t>
      </w:r>
      <w:r w:rsidR="00BC66BF">
        <w:rPr>
          <w:rFonts w:cs="Arial"/>
        </w:rPr>
        <w:t xml:space="preserve"> (član 84 stav 3); </w:t>
      </w:r>
    </w:p>
    <w:p w14:paraId="6D84E566" w14:textId="1B7B3B39" w:rsidR="00262BC0" w:rsidRPr="00BC66BF" w:rsidRDefault="00BC66BF" w:rsidP="00CD1511">
      <w:pPr>
        <w:pStyle w:val="ListParagraph"/>
        <w:numPr>
          <w:ilvl w:val="0"/>
          <w:numId w:val="27"/>
        </w:numPr>
        <w:rPr>
          <w:rFonts w:cs="Arial"/>
        </w:rPr>
      </w:pPr>
      <w:r>
        <w:rPr>
          <w:rFonts w:eastAsia="Times New Roman" w:cs="Arial"/>
          <w:lang w:eastAsia="hr-HR"/>
        </w:rPr>
        <w:t>v</w:t>
      </w:r>
      <w:r w:rsidR="00262BC0" w:rsidRPr="00BC66BF">
        <w:rPr>
          <w:rFonts w:eastAsia="Times New Roman" w:cs="Arial"/>
          <w:lang w:eastAsia="hr-HR"/>
        </w:rPr>
        <w:t>ideo-elektronsk</w:t>
      </w:r>
      <w:r>
        <w:rPr>
          <w:rFonts w:eastAsia="Times New Roman" w:cs="Arial"/>
          <w:lang w:eastAsia="hr-HR"/>
        </w:rPr>
        <w:t>u</w:t>
      </w:r>
      <w:r w:rsidR="00262BC0" w:rsidRPr="00BC66BF">
        <w:rPr>
          <w:rFonts w:eastAsia="Times New Roman" w:cs="Arial"/>
          <w:lang w:eastAsia="hr-HR"/>
        </w:rPr>
        <w:t xml:space="preserve"> identifikacij</w:t>
      </w:r>
      <w:r>
        <w:rPr>
          <w:rFonts w:eastAsia="Times New Roman" w:cs="Arial"/>
          <w:lang w:eastAsia="hr-HR"/>
        </w:rPr>
        <w:t>u</w:t>
      </w:r>
      <w:r w:rsidR="00262BC0" w:rsidRPr="00BC66BF">
        <w:rPr>
          <w:rFonts w:eastAsia="Times New Roman" w:cs="Arial"/>
          <w:lang w:eastAsia="hr-HR"/>
        </w:rPr>
        <w:t xml:space="preserve"> bez komunikacije igrača i zaposlenog kod prieđivača igara na sreću putem interneta, </w:t>
      </w:r>
      <w:r>
        <w:rPr>
          <w:rFonts w:eastAsia="Times New Roman" w:cs="Arial"/>
          <w:lang w:eastAsia="hr-HR"/>
        </w:rPr>
        <w:t xml:space="preserve">ne sprovodi </w:t>
      </w:r>
      <w:r w:rsidR="00262BC0" w:rsidRPr="00BC66BF">
        <w:rPr>
          <w:rFonts w:eastAsia="Times New Roman" w:cs="Arial"/>
          <w:lang w:eastAsia="hr-HR"/>
        </w:rPr>
        <w:t>uz korišćenje pouzdanih algoritama za provjeru da li se snimljene fotografije ili videozapisi podudaraju sa fotografijom preuzetom iz elektronske lične isprave igrača</w:t>
      </w:r>
      <w:r>
        <w:rPr>
          <w:rFonts w:eastAsia="Times New Roman" w:cs="Arial"/>
          <w:lang w:eastAsia="hr-HR"/>
        </w:rPr>
        <w:t xml:space="preserve"> (član 84 stav 4); </w:t>
      </w:r>
    </w:p>
    <w:p w14:paraId="400ADFF7" w14:textId="5E612C3D" w:rsidR="00572BF7" w:rsidRPr="00BC66BF" w:rsidRDefault="00572BF7" w:rsidP="00CD1511">
      <w:pPr>
        <w:pStyle w:val="ListParagraph"/>
        <w:numPr>
          <w:ilvl w:val="0"/>
          <w:numId w:val="27"/>
        </w:numPr>
        <w:rPr>
          <w:rFonts w:cs="Arial"/>
        </w:rPr>
      </w:pPr>
      <w:r w:rsidRPr="00BC66BF">
        <w:rPr>
          <w:rFonts w:cs="Arial"/>
        </w:rPr>
        <w:t xml:space="preserve">po završetku postupka registracije igraču ne dodijeli identifikacioni broj (član 84 stav </w:t>
      </w:r>
      <w:r w:rsidR="00BC66BF">
        <w:rPr>
          <w:rFonts w:cs="Arial"/>
        </w:rPr>
        <w:t>5</w:t>
      </w:r>
      <w:r w:rsidRPr="00BC66BF">
        <w:rPr>
          <w:rFonts w:cs="Arial"/>
        </w:rPr>
        <w:t xml:space="preserve">); </w:t>
      </w:r>
    </w:p>
    <w:p w14:paraId="7C3EDA7F" w14:textId="3BF5EF80" w:rsidR="00572BF7" w:rsidRPr="00F4205E" w:rsidRDefault="00572BF7" w:rsidP="00CD1511">
      <w:pPr>
        <w:pStyle w:val="ListParagraph"/>
        <w:numPr>
          <w:ilvl w:val="0"/>
          <w:numId w:val="27"/>
        </w:numPr>
        <w:rPr>
          <w:rFonts w:cs="Arial"/>
        </w:rPr>
      </w:pPr>
      <w:r w:rsidRPr="00F4205E">
        <w:rPr>
          <w:rFonts w:cs="Arial"/>
        </w:rPr>
        <w:t>ne plati fiksni dio naknade u iznosu i u roku propisanim članom 8</w:t>
      </w:r>
      <w:r w:rsidR="00BC66BF">
        <w:rPr>
          <w:rFonts w:cs="Arial"/>
        </w:rPr>
        <w:t>5</w:t>
      </w:r>
      <w:r w:rsidRPr="00F4205E">
        <w:rPr>
          <w:rFonts w:cs="Arial"/>
        </w:rPr>
        <w:t xml:space="preserve"> stav 2:</w:t>
      </w:r>
    </w:p>
    <w:p w14:paraId="12513D30" w14:textId="2DF4B1A6" w:rsidR="00572BF7" w:rsidRPr="001C5980" w:rsidRDefault="00572BF7" w:rsidP="00CD1511">
      <w:pPr>
        <w:pStyle w:val="ListParagraph"/>
        <w:numPr>
          <w:ilvl w:val="0"/>
          <w:numId w:val="27"/>
        </w:numPr>
        <w:rPr>
          <w:rFonts w:cs="Arial"/>
        </w:rPr>
      </w:pPr>
      <w:r w:rsidRPr="001C5980">
        <w:rPr>
          <w:rFonts w:cs="Arial"/>
        </w:rPr>
        <w:t>ne obračunava i</w:t>
      </w:r>
      <w:r w:rsidR="001C5980" w:rsidRPr="001C5980">
        <w:rPr>
          <w:rFonts w:cs="Arial"/>
        </w:rPr>
        <w:t>/ili</w:t>
      </w:r>
      <w:r w:rsidRPr="001C5980">
        <w:rPr>
          <w:rFonts w:cs="Arial"/>
        </w:rPr>
        <w:t xml:space="preserve"> ne plaća varijabilni dio naknade, na način, </w:t>
      </w:r>
      <w:r w:rsidR="001C5980" w:rsidRPr="001C5980">
        <w:rPr>
          <w:rFonts w:cs="Arial"/>
        </w:rPr>
        <w:t xml:space="preserve">i/ili </w:t>
      </w:r>
      <w:r w:rsidRPr="001C5980">
        <w:rPr>
          <w:rFonts w:cs="Arial"/>
        </w:rPr>
        <w:t>u iznosu i</w:t>
      </w:r>
      <w:r w:rsidR="001C5980" w:rsidRPr="001C5980">
        <w:rPr>
          <w:rFonts w:cs="Arial"/>
        </w:rPr>
        <w:t>/ili u</w:t>
      </w:r>
      <w:r w:rsidRPr="001C5980">
        <w:rPr>
          <w:rFonts w:cs="Arial"/>
        </w:rPr>
        <w:t xml:space="preserve"> roku propisanom članom 85 stav 3;</w:t>
      </w:r>
    </w:p>
    <w:p w14:paraId="51A52870" w14:textId="79ED2E84" w:rsidR="00572BF7" w:rsidRPr="001C5980" w:rsidRDefault="00572BF7" w:rsidP="00CD1511">
      <w:pPr>
        <w:pStyle w:val="ListParagraph"/>
        <w:numPr>
          <w:ilvl w:val="0"/>
          <w:numId w:val="27"/>
        </w:numPr>
        <w:rPr>
          <w:rFonts w:cs="Arial"/>
        </w:rPr>
      </w:pPr>
      <w:r w:rsidRPr="001C5980">
        <w:rPr>
          <w:rFonts w:cs="Arial"/>
        </w:rPr>
        <w:t xml:space="preserve">ne plati fiklsni dio naknade na način, </w:t>
      </w:r>
      <w:r w:rsidR="001C5980" w:rsidRPr="001C5980">
        <w:rPr>
          <w:rFonts w:cs="Arial"/>
        </w:rPr>
        <w:t xml:space="preserve">i/ili </w:t>
      </w:r>
      <w:r w:rsidRPr="001C5980">
        <w:rPr>
          <w:rFonts w:cs="Arial"/>
        </w:rPr>
        <w:t>u iznosu i</w:t>
      </w:r>
      <w:r w:rsidR="001C5980" w:rsidRPr="001C5980">
        <w:rPr>
          <w:rFonts w:cs="Arial"/>
        </w:rPr>
        <w:t>/ili u</w:t>
      </w:r>
      <w:r w:rsidRPr="001C5980">
        <w:rPr>
          <w:rFonts w:cs="Arial"/>
        </w:rPr>
        <w:t xml:space="preserve"> roku propisanom članom 85 stav 5;</w:t>
      </w:r>
    </w:p>
    <w:p w14:paraId="480D2DE6" w14:textId="0D84052A" w:rsidR="00572BF7" w:rsidRPr="007473C1" w:rsidRDefault="00572BF7" w:rsidP="00CD1511">
      <w:pPr>
        <w:pStyle w:val="ListParagraph"/>
        <w:numPr>
          <w:ilvl w:val="0"/>
          <w:numId w:val="27"/>
        </w:numPr>
        <w:rPr>
          <w:rFonts w:cs="Arial"/>
        </w:rPr>
      </w:pPr>
      <w:r w:rsidRPr="007473C1">
        <w:rPr>
          <w:rFonts w:cs="Arial"/>
        </w:rPr>
        <w:t>ne obračunava i</w:t>
      </w:r>
      <w:r w:rsidR="001C5980" w:rsidRPr="007473C1">
        <w:rPr>
          <w:rFonts w:cs="Arial"/>
        </w:rPr>
        <w:t>/ili</w:t>
      </w:r>
      <w:r w:rsidRPr="007473C1">
        <w:rPr>
          <w:rFonts w:cs="Arial"/>
        </w:rPr>
        <w:t xml:space="preserve"> ne plaća varijabilni dio naknade, na način, </w:t>
      </w:r>
      <w:r w:rsidR="001C5980" w:rsidRPr="007473C1">
        <w:rPr>
          <w:rFonts w:cs="Arial"/>
        </w:rPr>
        <w:t xml:space="preserve">i/ili </w:t>
      </w:r>
      <w:r w:rsidRPr="007473C1">
        <w:rPr>
          <w:rFonts w:cs="Arial"/>
        </w:rPr>
        <w:t>u iznosu i</w:t>
      </w:r>
      <w:r w:rsidR="007473C1" w:rsidRPr="007473C1">
        <w:rPr>
          <w:rFonts w:cs="Arial"/>
        </w:rPr>
        <w:t>/ili u</w:t>
      </w:r>
      <w:r w:rsidRPr="007473C1">
        <w:rPr>
          <w:rFonts w:cs="Arial"/>
        </w:rPr>
        <w:t xml:space="preserve"> roku propisanom članom 85 stav 6;</w:t>
      </w:r>
    </w:p>
    <w:p w14:paraId="3CA6A8E5" w14:textId="77777777" w:rsidR="00572BF7" w:rsidRPr="00F4205E" w:rsidRDefault="00572BF7" w:rsidP="00CD1511">
      <w:pPr>
        <w:pStyle w:val="ListParagraph"/>
        <w:numPr>
          <w:ilvl w:val="0"/>
          <w:numId w:val="27"/>
        </w:numPr>
        <w:rPr>
          <w:rFonts w:cs="Arial"/>
        </w:rPr>
      </w:pPr>
      <w:r w:rsidRPr="00F4205E">
        <w:rPr>
          <w:rFonts w:cs="Arial"/>
        </w:rPr>
        <w:t>ne dostavlja nadležnom organu uprave mjesečnu evidenciju sa konačnim obračunom rezultata poslovanja i/ ii ne dostavlja dokaz o uplati mjesečne naknade u elektronskom i štampanom obliku u propisanom roku (član 85 stav 7);</w:t>
      </w:r>
    </w:p>
    <w:p w14:paraId="60AA38F3" w14:textId="2AFB17B5" w:rsidR="00572BF7" w:rsidRPr="00F4205E" w:rsidRDefault="00572BF7" w:rsidP="00CD1511">
      <w:pPr>
        <w:pStyle w:val="ListParagraph"/>
        <w:numPr>
          <w:ilvl w:val="0"/>
          <w:numId w:val="27"/>
        </w:numPr>
        <w:rPr>
          <w:rFonts w:cs="Arial"/>
        </w:rPr>
      </w:pPr>
      <w:r w:rsidRPr="00F4205E">
        <w:rPr>
          <w:rFonts w:cs="Arial"/>
        </w:rPr>
        <w:t xml:space="preserve">prima uplate na </w:t>
      </w:r>
      <w:r w:rsidR="00BC66BF">
        <w:rPr>
          <w:rFonts w:cs="Arial"/>
        </w:rPr>
        <w:t xml:space="preserve">evidencioni račun </w:t>
      </w:r>
      <w:r w:rsidRPr="00F4205E">
        <w:rPr>
          <w:rFonts w:cs="Arial"/>
        </w:rPr>
        <w:t xml:space="preserve">suprotno članu 86 stav 1; </w:t>
      </w:r>
    </w:p>
    <w:p w14:paraId="7D57A15C" w14:textId="41DBB544" w:rsidR="00572BF7" w:rsidRDefault="00572BF7" w:rsidP="00CD1511">
      <w:pPr>
        <w:pStyle w:val="ListParagraph"/>
        <w:numPr>
          <w:ilvl w:val="0"/>
          <w:numId w:val="27"/>
        </w:numPr>
        <w:rPr>
          <w:rFonts w:cs="Arial"/>
        </w:rPr>
      </w:pPr>
      <w:r w:rsidRPr="00F4205E">
        <w:rPr>
          <w:rFonts w:cs="Arial"/>
        </w:rPr>
        <w:t xml:space="preserve">vrši isplate suprotno članu 86 stav 2; </w:t>
      </w:r>
    </w:p>
    <w:p w14:paraId="24C5DAAE" w14:textId="72708F76" w:rsidR="00367DFA" w:rsidRDefault="00367DFA" w:rsidP="00CD1511">
      <w:pPr>
        <w:pStyle w:val="ListParagraph"/>
        <w:numPr>
          <w:ilvl w:val="0"/>
          <w:numId w:val="27"/>
        </w:numPr>
        <w:rPr>
          <w:rFonts w:cs="Arial"/>
        </w:rPr>
      </w:pPr>
      <w:r>
        <w:rPr>
          <w:rFonts w:cs="Arial"/>
        </w:rPr>
        <w:t>za primljeni ulog u vezi sa igrama na sreću putem interneta bez odlaganja ne izda elektronsku potvrdu o ulogu (član 86 stav 3)</w:t>
      </w:r>
    </w:p>
    <w:p w14:paraId="633CA48A" w14:textId="55C6C0C6" w:rsidR="00367DFA" w:rsidRPr="00367DFA" w:rsidRDefault="00367DFA" w:rsidP="00CD1511">
      <w:pPr>
        <w:pStyle w:val="ListParagraph"/>
        <w:numPr>
          <w:ilvl w:val="0"/>
          <w:numId w:val="27"/>
        </w:numPr>
        <w:spacing w:after="120"/>
        <w:rPr>
          <w:rFonts w:cs="Arial"/>
        </w:rPr>
      </w:pPr>
      <w:r>
        <w:rPr>
          <w:rFonts w:cs="Arial"/>
        </w:rPr>
        <w:t>p</w:t>
      </w:r>
      <w:r w:rsidRPr="00367DFA">
        <w:rPr>
          <w:rFonts w:cs="Arial"/>
        </w:rPr>
        <w:t xml:space="preserve">rilikom vršenja uplate iz </w:t>
      </w:r>
      <w:r>
        <w:rPr>
          <w:rFonts w:cs="Arial"/>
        </w:rPr>
        <w:t>člana 86 stav 1</w:t>
      </w:r>
      <w:r w:rsidRPr="00367DFA">
        <w:rPr>
          <w:rFonts w:cs="Arial"/>
        </w:rPr>
        <w:t xml:space="preserve"> na uplatnom mjestu </w:t>
      </w:r>
      <w:r>
        <w:rPr>
          <w:rFonts w:cs="Arial"/>
        </w:rPr>
        <w:t>ne</w:t>
      </w:r>
      <w:r w:rsidRPr="00367DFA">
        <w:rPr>
          <w:rFonts w:cs="Arial"/>
        </w:rPr>
        <w:t xml:space="preserve"> izvrši provjeru identiteta igrača, uvidom u ličnu ispravu igrača i provjerom podataka sa te lične isprave sa podacima prikupljenim u postupku iz člana 84 st.1 ili 2 i </w:t>
      </w:r>
      <w:r>
        <w:rPr>
          <w:rFonts w:cs="Arial"/>
        </w:rPr>
        <w:t xml:space="preserve">ne </w:t>
      </w:r>
      <w:r w:rsidRPr="00367DFA">
        <w:rPr>
          <w:rFonts w:cs="Arial"/>
        </w:rPr>
        <w:t>iskontroliše da je to lice registrovano za taj korisnički nalog</w:t>
      </w:r>
      <w:r>
        <w:rPr>
          <w:rFonts w:cs="Arial"/>
        </w:rPr>
        <w:t xml:space="preserve"> (član 86 stav 4); </w:t>
      </w:r>
    </w:p>
    <w:p w14:paraId="70B87F3D" w14:textId="1CF995D2" w:rsidR="00367DFA" w:rsidRPr="00367DFA" w:rsidRDefault="00367DFA" w:rsidP="00CD1511">
      <w:pPr>
        <w:pStyle w:val="ListParagraph"/>
        <w:numPr>
          <w:ilvl w:val="0"/>
          <w:numId w:val="27"/>
        </w:numPr>
        <w:spacing w:after="120"/>
        <w:rPr>
          <w:rFonts w:cs="Arial"/>
        </w:rPr>
      </w:pPr>
      <w:r>
        <w:rPr>
          <w:rFonts w:cs="Arial"/>
        </w:rPr>
        <w:t>p</w:t>
      </w:r>
      <w:r w:rsidRPr="00367DFA">
        <w:rPr>
          <w:rFonts w:cs="Arial"/>
        </w:rPr>
        <w:t xml:space="preserve">rilikom vršenja uplate iz </w:t>
      </w:r>
      <w:r>
        <w:rPr>
          <w:rFonts w:cs="Arial"/>
        </w:rPr>
        <w:t>člana 86 stav</w:t>
      </w:r>
      <w:r w:rsidRPr="00367DFA">
        <w:rPr>
          <w:rFonts w:cs="Arial"/>
        </w:rPr>
        <w:t xml:space="preserve"> 1 preko interneta </w:t>
      </w:r>
      <w:r>
        <w:rPr>
          <w:rFonts w:cs="Arial"/>
        </w:rPr>
        <w:t>ne</w:t>
      </w:r>
      <w:r w:rsidRPr="00367DFA">
        <w:rPr>
          <w:rFonts w:cs="Arial"/>
        </w:rPr>
        <w:t xml:space="preserve"> izvrši provjeru identiteta igrača na osnovu digitalne fotografije igrača i automatskim poređenjem te fotografije sa podacima prikupljenim u postupku iz člana 84 st.1 ili 2 </w:t>
      </w:r>
      <w:r>
        <w:rPr>
          <w:rFonts w:cs="Arial"/>
        </w:rPr>
        <w:t>i ne</w:t>
      </w:r>
      <w:r w:rsidRPr="00367DFA">
        <w:rPr>
          <w:rFonts w:cs="Arial"/>
        </w:rPr>
        <w:t xml:space="preserve"> iskontroliše da je to lice registrovano za taj korisnički nalog</w:t>
      </w:r>
      <w:r>
        <w:rPr>
          <w:rFonts w:cs="Arial"/>
        </w:rPr>
        <w:t xml:space="preserve"> (član 86 stav 5); </w:t>
      </w:r>
    </w:p>
    <w:p w14:paraId="0098BD67" w14:textId="040CEA29" w:rsidR="00367DFA" w:rsidRDefault="00367DFA" w:rsidP="00CD1511">
      <w:pPr>
        <w:pStyle w:val="ListParagraph"/>
        <w:numPr>
          <w:ilvl w:val="0"/>
          <w:numId w:val="27"/>
        </w:numPr>
        <w:spacing w:after="120"/>
        <w:rPr>
          <w:rFonts w:cs="Arial"/>
        </w:rPr>
      </w:pPr>
      <w:r>
        <w:rPr>
          <w:rFonts w:cs="Arial"/>
        </w:rPr>
        <w:t>d</w:t>
      </w:r>
      <w:r w:rsidRPr="00367DFA">
        <w:rPr>
          <w:rFonts w:cs="Arial"/>
        </w:rPr>
        <w:t>igitaln</w:t>
      </w:r>
      <w:r>
        <w:rPr>
          <w:rFonts w:cs="Arial"/>
        </w:rPr>
        <w:t>u</w:t>
      </w:r>
      <w:r w:rsidRPr="00367DFA">
        <w:rPr>
          <w:rFonts w:cs="Arial"/>
        </w:rPr>
        <w:t xml:space="preserve"> fotografija iz </w:t>
      </w:r>
      <w:r>
        <w:rPr>
          <w:rFonts w:cs="Arial"/>
        </w:rPr>
        <w:t xml:space="preserve">člana 86 </w:t>
      </w:r>
      <w:r w:rsidRPr="00367DFA">
        <w:rPr>
          <w:rFonts w:cs="Arial"/>
        </w:rPr>
        <w:t xml:space="preserve">stav 5 </w:t>
      </w:r>
      <w:r>
        <w:rPr>
          <w:rFonts w:cs="Arial"/>
        </w:rPr>
        <w:t>ne pribavi</w:t>
      </w:r>
      <w:r w:rsidRPr="00367DFA">
        <w:rPr>
          <w:rFonts w:cs="Arial"/>
        </w:rPr>
        <w:t xml:space="preserve"> od igrača korišćenjem </w:t>
      </w:r>
      <w:r w:rsidRPr="00367DFA">
        <w:rPr>
          <w:rFonts w:eastAsia="Times New Roman" w:cs="Arial"/>
          <w:lang w:val="sr-Latn-ME" w:eastAsia="hr-HR"/>
        </w:rPr>
        <w:t xml:space="preserve">sredstava elektronske komunikacije u postupku koji prethodni uplati iz </w:t>
      </w:r>
      <w:r>
        <w:rPr>
          <w:rFonts w:eastAsia="Times New Roman" w:cs="Arial"/>
          <w:lang w:val="sr-Latn-ME" w:eastAsia="hr-HR"/>
        </w:rPr>
        <w:t xml:space="preserve">člana 86 </w:t>
      </w:r>
      <w:r w:rsidRPr="00367DFA">
        <w:rPr>
          <w:rFonts w:cs="Arial"/>
        </w:rPr>
        <w:t xml:space="preserve">stav 1 </w:t>
      </w:r>
      <w:r>
        <w:rPr>
          <w:rFonts w:cs="Arial"/>
        </w:rPr>
        <w:t xml:space="preserve">(član 86 stav 6); </w:t>
      </w:r>
    </w:p>
    <w:p w14:paraId="798B17B6" w14:textId="77777777" w:rsidR="00367DFA" w:rsidRPr="00F4205E" w:rsidRDefault="00367DFA" w:rsidP="00CD1511">
      <w:pPr>
        <w:pStyle w:val="ListParagraph"/>
        <w:numPr>
          <w:ilvl w:val="0"/>
          <w:numId w:val="27"/>
        </w:numPr>
        <w:rPr>
          <w:rFonts w:cs="Arial"/>
        </w:rPr>
      </w:pPr>
      <w:r w:rsidRPr="00F4205E">
        <w:rPr>
          <w:rFonts w:cs="Arial"/>
        </w:rPr>
        <w:t xml:space="preserve">prima uplate za učestvovanje u igri putem interneta ako učesnik na svom računu nema dovoljno sredstava za pokriće iznosa uplate (član 87 stav 1); </w:t>
      </w:r>
    </w:p>
    <w:p w14:paraId="396B82AE" w14:textId="77777777" w:rsidR="00367DFA" w:rsidRPr="00F4205E" w:rsidRDefault="00367DFA" w:rsidP="00CD1511">
      <w:pPr>
        <w:pStyle w:val="ListParagraph"/>
        <w:numPr>
          <w:ilvl w:val="0"/>
          <w:numId w:val="27"/>
        </w:numPr>
        <w:rPr>
          <w:rFonts w:cs="Arial"/>
        </w:rPr>
      </w:pPr>
      <w:r w:rsidRPr="00F4205E">
        <w:rPr>
          <w:rFonts w:cs="Arial"/>
        </w:rPr>
        <w:t>ne omogući igraču dvostruku potvrdu izvršavanja željene transakcije uplate igre i/ili poništi jednom izvršenu transakciju uplate (član 87 stav 2).</w:t>
      </w:r>
    </w:p>
    <w:p w14:paraId="7E7FE1C9" w14:textId="570213AC" w:rsidR="00367DFA" w:rsidRDefault="00AC5299" w:rsidP="00CD1511">
      <w:pPr>
        <w:pStyle w:val="ListParagraph"/>
        <w:numPr>
          <w:ilvl w:val="0"/>
          <w:numId w:val="27"/>
        </w:numPr>
        <w:spacing w:after="120"/>
        <w:rPr>
          <w:rFonts w:cs="Arial"/>
        </w:rPr>
      </w:pPr>
      <w:r>
        <w:rPr>
          <w:rFonts w:cs="Arial"/>
        </w:rPr>
        <w:t xml:space="preserve">odobri bonuse suprotno članu 87 stav 3; </w:t>
      </w:r>
    </w:p>
    <w:p w14:paraId="05B9878D" w14:textId="1D724DA2" w:rsidR="00AC5299" w:rsidRDefault="00AC5299" w:rsidP="00CD1511">
      <w:pPr>
        <w:pStyle w:val="ListParagraph"/>
        <w:numPr>
          <w:ilvl w:val="0"/>
          <w:numId w:val="27"/>
        </w:numPr>
        <w:spacing w:after="120"/>
        <w:rPr>
          <w:rFonts w:cs="Arial"/>
        </w:rPr>
      </w:pPr>
      <w:r>
        <w:rPr>
          <w:rFonts w:cs="Arial"/>
        </w:rPr>
        <w:t xml:space="preserve">postupi suprotno članu 87 stav 4; </w:t>
      </w:r>
    </w:p>
    <w:p w14:paraId="5B701DE5" w14:textId="77777777" w:rsidR="00AC5299" w:rsidRDefault="00AC5299" w:rsidP="00CD1511">
      <w:pPr>
        <w:pStyle w:val="ListParagraph"/>
        <w:numPr>
          <w:ilvl w:val="0"/>
          <w:numId w:val="27"/>
        </w:numPr>
        <w:spacing w:after="120"/>
        <w:rPr>
          <w:rFonts w:cs="Arial"/>
        </w:rPr>
      </w:pPr>
      <w:r>
        <w:rPr>
          <w:rFonts w:cs="Arial"/>
        </w:rPr>
        <w:t xml:space="preserve">postupi suprotno članu 87 stav 8; </w:t>
      </w:r>
    </w:p>
    <w:p w14:paraId="6765B905" w14:textId="076F7F37" w:rsidR="00572BF7" w:rsidRPr="00AC5299" w:rsidRDefault="00572BF7" w:rsidP="00CD1511">
      <w:pPr>
        <w:pStyle w:val="ListParagraph"/>
        <w:numPr>
          <w:ilvl w:val="0"/>
          <w:numId w:val="27"/>
        </w:numPr>
        <w:spacing w:after="120"/>
        <w:rPr>
          <w:rFonts w:cs="Arial"/>
        </w:rPr>
      </w:pPr>
      <w:r w:rsidRPr="00AC5299">
        <w:rPr>
          <w:rFonts w:cs="Arial"/>
        </w:rPr>
        <w:lastRenderedPageBreak/>
        <w:t xml:space="preserve">priredi nagradnu igru suprotno članu 89 stav 1; </w:t>
      </w:r>
    </w:p>
    <w:p w14:paraId="4477D03B" w14:textId="77777777" w:rsidR="00572BF7" w:rsidRPr="00F4205E" w:rsidRDefault="00572BF7" w:rsidP="00CD1511">
      <w:pPr>
        <w:pStyle w:val="ListParagraph"/>
        <w:numPr>
          <w:ilvl w:val="0"/>
          <w:numId w:val="27"/>
        </w:numPr>
        <w:rPr>
          <w:rFonts w:cs="Arial"/>
        </w:rPr>
      </w:pPr>
      <w:r w:rsidRPr="00F4205E">
        <w:rPr>
          <w:rFonts w:cs="Arial"/>
        </w:rPr>
        <w:t xml:space="preserve">na utvrđenu vrijednost fonda nagradnih igra izvrši uplatu u korist buđeta Crne Gore u iznosu manje od 5% (član 89 stav 2); </w:t>
      </w:r>
    </w:p>
    <w:p w14:paraId="437C31FD" w14:textId="77777777" w:rsidR="00572BF7" w:rsidRPr="00F4205E" w:rsidRDefault="00572BF7" w:rsidP="00CD1511">
      <w:pPr>
        <w:pStyle w:val="ListParagraph"/>
        <w:numPr>
          <w:ilvl w:val="0"/>
          <w:numId w:val="27"/>
        </w:numPr>
        <w:rPr>
          <w:rFonts w:cs="Arial"/>
        </w:rPr>
      </w:pPr>
      <w:r w:rsidRPr="00F4205E">
        <w:rPr>
          <w:rFonts w:cs="Arial"/>
        </w:rPr>
        <w:t xml:space="preserve">propiše pravila nagradne igre suprotno članu 89 stav 3; </w:t>
      </w:r>
    </w:p>
    <w:p w14:paraId="0E96867D" w14:textId="77777777" w:rsidR="00572BF7" w:rsidRPr="00F4205E" w:rsidRDefault="00572BF7" w:rsidP="00CD1511">
      <w:pPr>
        <w:pStyle w:val="ListParagraph"/>
        <w:numPr>
          <w:ilvl w:val="0"/>
          <w:numId w:val="27"/>
        </w:numPr>
        <w:rPr>
          <w:rFonts w:cs="Arial"/>
        </w:rPr>
      </w:pPr>
      <w:r w:rsidRPr="00F4205E">
        <w:rPr>
          <w:rFonts w:cs="Arial"/>
        </w:rPr>
        <w:t xml:space="preserve">počne sa primjenom pravila nagredne igre prije dobijanja saglasnosti nadležnog organa i/ili pravila nagredne igre ne objavi u najmanje jednom štampanom mediju (član 89 stav 3); </w:t>
      </w:r>
    </w:p>
    <w:p w14:paraId="3FB21924" w14:textId="77777777" w:rsidR="00572BF7" w:rsidRPr="00F4205E" w:rsidRDefault="00572BF7" w:rsidP="00CD1511">
      <w:pPr>
        <w:pStyle w:val="ListParagraph"/>
        <w:numPr>
          <w:ilvl w:val="0"/>
          <w:numId w:val="27"/>
        </w:numPr>
        <w:rPr>
          <w:rFonts w:cs="Arial"/>
        </w:rPr>
      </w:pPr>
      <w:r w:rsidRPr="00F4205E">
        <w:rPr>
          <w:rFonts w:cs="Arial"/>
        </w:rPr>
        <w:t xml:space="preserve">postupa suprotno članu 89 stav 4; </w:t>
      </w:r>
    </w:p>
    <w:p w14:paraId="2E7B489B" w14:textId="77777777" w:rsidR="00572BF7" w:rsidRPr="00F4205E" w:rsidRDefault="00572BF7" w:rsidP="00CD1511">
      <w:pPr>
        <w:pStyle w:val="ListParagraph"/>
        <w:numPr>
          <w:ilvl w:val="0"/>
          <w:numId w:val="27"/>
        </w:numPr>
        <w:rPr>
          <w:rFonts w:cs="Arial"/>
        </w:rPr>
      </w:pPr>
      <w:r w:rsidRPr="00F4205E">
        <w:rPr>
          <w:rFonts w:cs="Arial"/>
        </w:rPr>
        <w:t xml:space="preserve">postupa suprotno članu 89 stav 5: </w:t>
      </w:r>
    </w:p>
    <w:p w14:paraId="096A79E6" w14:textId="6E1F4052" w:rsidR="00572BF7" w:rsidRPr="004219DC" w:rsidRDefault="00572BF7" w:rsidP="00CD1511">
      <w:pPr>
        <w:pStyle w:val="ListParagraph"/>
        <w:numPr>
          <w:ilvl w:val="0"/>
          <w:numId w:val="27"/>
        </w:numPr>
        <w:rPr>
          <w:rFonts w:cs="Arial"/>
        </w:rPr>
      </w:pPr>
      <w:r w:rsidRPr="00F4205E">
        <w:rPr>
          <w:rFonts w:cs="Arial"/>
        </w:rPr>
        <w:t>postupa suprotno članu 89 stav 6.</w:t>
      </w:r>
    </w:p>
    <w:p w14:paraId="54D32892" w14:textId="151204F4" w:rsidR="00572BF7" w:rsidRPr="00F4205E" w:rsidRDefault="00572BF7" w:rsidP="004219DC">
      <w:r w:rsidRPr="00F4205E">
        <w:t>Za prekršaj iz stava 1 ovog člana kazniće se i odgovorno lice u pravnom licu novčanom kaznom u iznosu od 1.000 eura do 2.000 eura.</w:t>
      </w:r>
    </w:p>
    <w:p w14:paraId="325CBE9F" w14:textId="57876B8B" w:rsidR="004732DC" w:rsidRPr="004219DC" w:rsidRDefault="004732DC" w:rsidP="004219DC">
      <w:pPr>
        <w:spacing w:after="120"/>
        <w:ind w:firstLine="0"/>
        <w:jc w:val="center"/>
        <w:rPr>
          <w:b/>
          <w:bCs/>
        </w:rPr>
      </w:pPr>
      <w:r w:rsidRPr="004219DC">
        <w:rPr>
          <w:b/>
          <w:bCs/>
        </w:rPr>
        <w:t>Član 103</w:t>
      </w:r>
    </w:p>
    <w:p w14:paraId="2B09A704" w14:textId="4411B148" w:rsidR="004732DC" w:rsidRPr="001C5980" w:rsidRDefault="004732DC" w:rsidP="004219DC">
      <w:r w:rsidRPr="001C5980">
        <w:t>Za prekršaj iz člana 102 st. 8, 13, 14, 15, 16, 17, 18, 19, 20, 21, 22, 23, 24, 25, 26, 27, 29, 30, 31, 32, 33, 35, 36, 37, 38, 39, 40, 42, 43, 50, 51, 52, 53, 54,55, 56, 57, 5/8, 59, 62, 68, 70, 71, 72, 73, 74, 75, 77, 78, 82, 83, 87, 88, 97, 98, 101, 103, 104, 105, 106, 107, 111, 112, 118,119, 120, 122, 123, 124, 125, 128, 130, 132, 133, 134, 135, 136, 138, 140, 141, 142, 143, 145, 148, 149, 150, 151, 152, 154, 156, 162, 163, 164, 165, 169, 170, 172,173, 174,175, 177,178, 181, 1847, 186, 187, 189, 190, 191, 192, 193, 194, 197, 198,200, 201,202, 203, 204, 206, 208, 209, 210, 211, 212, 214, 215, 220, 221, 222, 223, 224, 225, 227, 228, 229, 230,231, 232. 233, 234, 236.237, 238,239,240, 241. 242, 243, 244, 245, 246, 247, 248, 249, 250,</w:t>
      </w:r>
      <w:r w:rsidR="00BF26B2">
        <w:t xml:space="preserve"> </w:t>
      </w:r>
      <w:r w:rsidRPr="001C5980">
        <w:t>251 i 252 ovog zakona, uz novčanu kaznu, oduzeće se i imovinska korist ostvarena prekršajem i izreći zaštitna mjera oduzimanja predmeta.</w:t>
      </w:r>
    </w:p>
    <w:p w14:paraId="43C855D6" w14:textId="7ECC6A4A" w:rsidR="00572BF7" w:rsidRPr="004219DC" w:rsidRDefault="00572BF7" w:rsidP="004219DC">
      <w:pPr>
        <w:spacing w:after="120"/>
        <w:ind w:firstLine="0"/>
        <w:jc w:val="center"/>
        <w:rPr>
          <w:b/>
          <w:bCs/>
        </w:rPr>
      </w:pPr>
      <w:r w:rsidRPr="004219DC">
        <w:rPr>
          <w:b/>
          <w:bCs/>
        </w:rPr>
        <w:t>Član 10</w:t>
      </w:r>
      <w:r w:rsidR="004732DC" w:rsidRPr="004219DC">
        <w:rPr>
          <w:b/>
          <w:bCs/>
        </w:rPr>
        <w:t>4</w:t>
      </w:r>
    </w:p>
    <w:p w14:paraId="7791C2B0" w14:textId="77777777" w:rsidR="00572BF7" w:rsidRPr="001C5980" w:rsidRDefault="00572BF7" w:rsidP="004219DC">
      <w:r w:rsidRPr="001C5980">
        <w:t xml:space="preserve">Novčanom kaznom od 550 eura do 6.000 eura kazniće se za prekršaj preduzetnik ako: </w:t>
      </w:r>
    </w:p>
    <w:p w14:paraId="2DE6D2E0" w14:textId="77777777" w:rsidR="00572BF7" w:rsidRPr="00120EFB" w:rsidRDefault="00572BF7" w:rsidP="00CD1511">
      <w:pPr>
        <w:pStyle w:val="ListParagraph"/>
        <w:numPr>
          <w:ilvl w:val="0"/>
          <w:numId w:val="28"/>
        </w:numPr>
        <w:spacing w:after="120"/>
        <w:rPr>
          <w:rFonts w:cs="Arial"/>
        </w:rPr>
      </w:pPr>
      <w:r w:rsidRPr="00120EFB">
        <w:rPr>
          <w:rFonts w:cs="Arial"/>
        </w:rPr>
        <w:t xml:space="preserve">vši oglašavanje i reklamiranje igara na sreću, uključujući i posredno upućivanje na igre na sreću, suprotno članu 13 stav 8; </w:t>
      </w:r>
    </w:p>
    <w:p w14:paraId="0B349573" w14:textId="77777777" w:rsidR="00572BF7" w:rsidRPr="00120EFB" w:rsidRDefault="00572BF7" w:rsidP="00CD1511">
      <w:pPr>
        <w:pStyle w:val="ListParagraph"/>
        <w:numPr>
          <w:ilvl w:val="0"/>
          <w:numId w:val="28"/>
        </w:numPr>
        <w:spacing w:after="120"/>
        <w:rPr>
          <w:rFonts w:cs="Arial"/>
        </w:rPr>
      </w:pPr>
      <w:r w:rsidRPr="00120EFB">
        <w:rPr>
          <w:rFonts w:cs="Arial"/>
        </w:rPr>
        <w:t xml:space="preserve">oglašavanje i reklamiranje igara na sreću vrši suprotno čl. 16, 17, 18 i 19; </w:t>
      </w:r>
    </w:p>
    <w:p w14:paraId="7B56077C" w14:textId="77777777" w:rsidR="00572BF7" w:rsidRPr="00120EFB" w:rsidRDefault="00572BF7" w:rsidP="00CD1511">
      <w:pPr>
        <w:pStyle w:val="ListParagraph"/>
        <w:numPr>
          <w:ilvl w:val="0"/>
          <w:numId w:val="28"/>
        </w:numPr>
        <w:rPr>
          <w:rFonts w:cs="Arial"/>
        </w:rPr>
      </w:pPr>
      <w:r w:rsidRPr="00120EFB">
        <w:rPr>
          <w:rFonts w:cs="Arial"/>
        </w:rPr>
        <w:t>postupa suprotno zabranama iz člana 23;</w:t>
      </w:r>
    </w:p>
    <w:p w14:paraId="2E6A0E6B" w14:textId="77777777" w:rsidR="00572BF7" w:rsidRPr="00F4205E" w:rsidRDefault="00572BF7" w:rsidP="00CD1511">
      <w:pPr>
        <w:pStyle w:val="ListParagraph"/>
        <w:numPr>
          <w:ilvl w:val="0"/>
          <w:numId w:val="28"/>
        </w:numPr>
        <w:rPr>
          <w:rFonts w:cs="Arial"/>
        </w:rPr>
      </w:pPr>
      <w:r w:rsidRPr="00F4205E">
        <w:rPr>
          <w:rFonts w:cs="Arial"/>
        </w:rPr>
        <w:t xml:space="preserve">priredi nagradnu igru suprotno članu 89 stav 1; </w:t>
      </w:r>
    </w:p>
    <w:p w14:paraId="35B7E7C7" w14:textId="77777777" w:rsidR="00572BF7" w:rsidRPr="00F4205E" w:rsidRDefault="00572BF7" w:rsidP="00CD1511">
      <w:pPr>
        <w:pStyle w:val="ListParagraph"/>
        <w:numPr>
          <w:ilvl w:val="0"/>
          <w:numId w:val="28"/>
        </w:numPr>
        <w:rPr>
          <w:rFonts w:cs="Arial"/>
        </w:rPr>
      </w:pPr>
      <w:r w:rsidRPr="00F4205E">
        <w:rPr>
          <w:rFonts w:cs="Arial"/>
        </w:rPr>
        <w:t xml:space="preserve">na utvrđenu vrijednost fonda nagradnih igra izvrši uplatu u korist buđeta Crne Gore u iznosu manje od 5% (član 89 stav 2); </w:t>
      </w:r>
    </w:p>
    <w:p w14:paraId="6B438D04" w14:textId="77777777" w:rsidR="00572BF7" w:rsidRPr="00F4205E" w:rsidRDefault="00572BF7" w:rsidP="00CD1511">
      <w:pPr>
        <w:pStyle w:val="ListParagraph"/>
        <w:numPr>
          <w:ilvl w:val="0"/>
          <w:numId w:val="28"/>
        </w:numPr>
        <w:rPr>
          <w:rFonts w:cs="Arial"/>
        </w:rPr>
      </w:pPr>
      <w:r w:rsidRPr="00F4205E">
        <w:rPr>
          <w:rFonts w:cs="Arial"/>
        </w:rPr>
        <w:t xml:space="preserve">propiše pravila nagradne igre suprotno članu 89 stav 3; </w:t>
      </w:r>
    </w:p>
    <w:p w14:paraId="1985B67C" w14:textId="77777777" w:rsidR="00572BF7" w:rsidRPr="00F4205E" w:rsidRDefault="00572BF7" w:rsidP="00CD1511">
      <w:pPr>
        <w:pStyle w:val="ListParagraph"/>
        <w:numPr>
          <w:ilvl w:val="0"/>
          <w:numId w:val="28"/>
        </w:numPr>
        <w:rPr>
          <w:rFonts w:cs="Arial"/>
        </w:rPr>
      </w:pPr>
      <w:r w:rsidRPr="00F4205E">
        <w:rPr>
          <w:rFonts w:cs="Arial"/>
        </w:rPr>
        <w:t xml:space="preserve">počne sa primjenom pravila nagredne igre prije dobijanja saglasnosti nadležnog organa i/ili pravila nagredne igre ne objavi u najmanje jednom štampanom mediju (član 89 stav 3); </w:t>
      </w:r>
    </w:p>
    <w:p w14:paraId="39B67968" w14:textId="77777777" w:rsidR="00572BF7" w:rsidRPr="00F4205E" w:rsidRDefault="00572BF7" w:rsidP="00CD1511">
      <w:pPr>
        <w:pStyle w:val="ListParagraph"/>
        <w:numPr>
          <w:ilvl w:val="0"/>
          <w:numId w:val="28"/>
        </w:numPr>
        <w:rPr>
          <w:rFonts w:cs="Arial"/>
        </w:rPr>
      </w:pPr>
      <w:r w:rsidRPr="00F4205E">
        <w:rPr>
          <w:rFonts w:cs="Arial"/>
        </w:rPr>
        <w:t xml:space="preserve">postupa suprotno članu 89 stav 4; </w:t>
      </w:r>
    </w:p>
    <w:p w14:paraId="285C53C3" w14:textId="77777777" w:rsidR="00572BF7" w:rsidRPr="00F4205E" w:rsidRDefault="00572BF7" w:rsidP="00CD1511">
      <w:pPr>
        <w:pStyle w:val="ListParagraph"/>
        <w:numPr>
          <w:ilvl w:val="0"/>
          <w:numId w:val="28"/>
        </w:numPr>
        <w:rPr>
          <w:rFonts w:cs="Arial"/>
        </w:rPr>
      </w:pPr>
      <w:r w:rsidRPr="00F4205E">
        <w:rPr>
          <w:rFonts w:cs="Arial"/>
        </w:rPr>
        <w:t xml:space="preserve">postupa suprotno članu 89 stav 5: </w:t>
      </w:r>
    </w:p>
    <w:p w14:paraId="79063687" w14:textId="77777777" w:rsidR="00572BF7" w:rsidRPr="00F4205E" w:rsidRDefault="00572BF7" w:rsidP="00CD1511">
      <w:pPr>
        <w:pStyle w:val="ListParagraph"/>
        <w:numPr>
          <w:ilvl w:val="0"/>
          <w:numId w:val="28"/>
        </w:numPr>
        <w:rPr>
          <w:rFonts w:cs="Arial"/>
        </w:rPr>
      </w:pPr>
      <w:r w:rsidRPr="00F4205E">
        <w:rPr>
          <w:rFonts w:cs="Arial"/>
        </w:rPr>
        <w:t>postupa suprotno članu 89 stav 6.</w:t>
      </w:r>
    </w:p>
    <w:p w14:paraId="7E66DF50" w14:textId="77777777" w:rsidR="00572BF7" w:rsidRPr="001C5980" w:rsidRDefault="00572BF7" w:rsidP="004219DC">
      <w:r w:rsidRPr="001C5980">
        <w:t>Za prekršaj iz stava 1 ovog člana kazniće se i fizičko lice, novčanom kaznom u iznosu od 550 eura do 2.000 eura.</w:t>
      </w:r>
    </w:p>
    <w:p w14:paraId="4B91ED15" w14:textId="14DEFF93" w:rsidR="00572BF7" w:rsidRPr="004219DC" w:rsidRDefault="00572BF7" w:rsidP="004219DC">
      <w:pPr>
        <w:spacing w:after="120"/>
        <w:ind w:firstLine="0"/>
        <w:jc w:val="center"/>
        <w:rPr>
          <w:b/>
          <w:bCs/>
        </w:rPr>
      </w:pPr>
      <w:r w:rsidRPr="004219DC">
        <w:rPr>
          <w:b/>
          <w:bCs/>
        </w:rPr>
        <w:t>Član 10</w:t>
      </w:r>
      <w:r w:rsidR="004732DC" w:rsidRPr="004219DC">
        <w:rPr>
          <w:b/>
          <w:bCs/>
        </w:rPr>
        <w:t>5</w:t>
      </w:r>
    </w:p>
    <w:p w14:paraId="3841238F" w14:textId="77777777" w:rsidR="00572BF7" w:rsidRPr="001C5980" w:rsidRDefault="00572BF7" w:rsidP="004219DC">
      <w:r w:rsidRPr="001C5980">
        <w:t>Novčanom kaznom od 1.000 eura do 6.000 eura kazniće se za prekršaj fizičko lice ako:</w:t>
      </w:r>
    </w:p>
    <w:p w14:paraId="35FDF220" w14:textId="77777777" w:rsidR="00572BF7" w:rsidRPr="001C5980" w:rsidRDefault="00572BF7" w:rsidP="00CD1511">
      <w:pPr>
        <w:pStyle w:val="ListParagraph"/>
        <w:numPr>
          <w:ilvl w:val="0"/>
          <w:numId w:val="29"/>
        </w:numPr>
        <w:spacing w:after="120"/>
        <w:rPr>
          <w:rFonts w:cs="Arial"/>
        </w:rPr>
      </w:pPr>
      <w:r w:rsidRPr="001C5980">
        <w:rPr>
          <w:rFonts w:cs="Arial"/>
        </w:rPr>
        <w:lastRenderedPageBreak/>
        <w:t xml:space="preserve">vši oglašavanje i reklamiranje igara na sreću, uključujući i posredno upućivanje na igre na sreću, suprotno članu 13 stav 8; </w:t>
      </w:r>
    </w:p>
    <w:p w14:paraId="6A3E92E9" w14:textId="77777777" w:rsidR="00572BF7" w:rsidRPr="001C5980" w:rsidRDefault="00572BF7" w:rsidP="00CD1511">
      <w:pPr>
        <w:pStyle w:val="ListParagraph"/>
        <w:numPr>
          <w:ilvl w:val="0"/>
          <w:numId w:val="29"/>
        </w:numPr>
        <w:spacing w:after="120"/>
        <w:rPr>
          <w:rFonts w:cs="Arial"/>
        </w:rPr>
      </w:pPr>
      <w:r w:rsidRPr="001C5980">
        <w:rPr>
          <w:rFonts w:cs="Arial"/>
        </w:rPr>
        <w:t xml:space="preserve">oglašavanje i reklamiranje igara na sreću vrši suprotno čl. 16, 17, 18 i 19; </w:t>
      </w:r>
    </w:p>
    <w:p w14:paraId="7D96D3F3" w14:textId="77777777" w:rsidR="00572BF7" w:rsidRPr="001C5980" w:rsidRDefault="00572BF7" w:rsidP="00CD1511">
      <w:pPr>
        <w:pStyle w:val="ListParagraph"/>
        <w:numPr>
          <w:ilvl w:val="0"/>
          <w:numId w:val="29"/>
        </w:numPr>
        <w:rPr>
          <w:rFonts w:cs="Arial"/>
        </w:rPr>
      </w:pPr>
      <w:r w:rsidRPr="001C5980">
        <w:rPr>
          <w:rFonts w:cs="Arial"/>
        </w:rPr>
        <w:t xml:space="preserve">postupa suprotno zabranama iz člana 23; </w:t>
      </w:r>
    </w:p>
    <w:p w14:paraId="1E4E1348" w14:textId="77777777" w:rsidR="00572BF7" w:rsidRPr="001C5980" w:rsidRDefault="00572BF7" w:rsidP="00CD1511">
      <w:pPr>
        <w:pStyle w:val="ListParagraph"/>
        <w:numPr>
          <w:ilvl w:val="0"/>
          <w:numId w:val="29"/>
        </w:numPr>
        <w:rPr>
          <w:rFonts w:cs="Arial"/>
        </w:rPr>
      </w:pPr>
      <w:r w:rsidRPr="001C5980">
        <w:rPr>
          <w:rFonts w:cs="Arial"/>
        </w:rPr>
        <w:t xml:space="preserve">postupi suprotno zabrani iz člana 37 stav 6; </w:t>
      </w:r>
    </w:p>
    <w:p w14:paraId="34466A54" w14:textId="77777777" w:rsidR="00572BF7" w:rsidRPr="001C5980" w:rsidRDefault="00572BF7" w:rsidP="00CD1511">
      <w:pPr>
        <w:pStyle w:val="ListParagraph"/>
        <w:numPr>
          <w:ilvl w:val="0"/>
          <w:numId w:val="29"/>
        </w:numPr>
        <w:rPr>
          <w:rFonts w:cs="Arial"/>
        </w:rPr>
      </w:pPr>
      <w:r w:rsidRPr="001C5980">
        <w:rPr>
          <w:rFonts w:cs="Arial"/>
        </w:rPr>
        <w:t xml:space="preserve">postupi suprotno članu 83 stav 1; </w:t>
      </w:r>
    </w:p>
    <w:p w14:paraId="7B182D80" w14:textId="34B5F16B" w:rsidR="00B04E9E" w:rsidRPr="004219DC" w:rsidRDefault="00572BF7" w:rsidP="00CD1511">
      <w:pPr>
        <w:pStyle w:val="ListParagraph"/>
        <w:numPr>
          <w:ilvl w:val="0"/>
          <w:numId w:val="29"/>
        </w:numPr>
        <w:rPr>
          <w:rFonts w:cs="Arial"/>
        </w:rPr>
      </w:pPr>
      <w:r w:rsidRPr="001C5980">
        <w:rPr>
          <w:rFonts w:cs="Arial"/>
        </w:rPr>
        <w:t>za potrebe registracije ne dostavi propisane podatke (član 83 stav 2).</w:t>
      </w:r>
      <w:r w:rsidR="004F7DD3">
        <w:rPr>
          <w:rFonts w:cs="Arial"/>
        </w:rPr>
        <w:t xml:space="preserve"> </w:t>
      </w:r>
    </w:p>
    <w:p w14:paraId="3C2B9A62" w14:textId="77777777" w:rsidR="00F4205E" w:rsidRDefault="00F4205E" w:rsidP="004219DC">
      <w:pPr>
        <w:widowControl w:val="0"/>
        <w:autoSpaceDE w:val="0"/>
        <w:autoSpaceDN w:val="0"/>
        <w:adjustRightInd w:val="0"/>
        <w:spacing w:after="120"/>
        <w:ind w:firstLine="0"/>
        <w:contextualSpacing/>
        <w:jc w:val="center"/>
        <w:rPr>
          <w:rFonts w:eastAsia="Calibri" w:cs="Arial"/>
          <w:b/>
          <w:color w:val="000000"/>
        </w:rPr>
      </w:pPr>
      <w:r>
        <w:rPr>
          <w:rFonts w:eastAsia="Calibri" w:cs="Arial"/>
          <w:b/>
          <w:color w:val="000000"/>
        </w:rPr>
        <w:t>PRELAZNE I ZAVRŠNE ODREDBE</w:t>
      </w:r>
    </w:p>
    <w:p w14:paraId="6FCE815B" w14:textId="77777777" w:rsidR="00F4205E" w:rsidRDefault="00F4205E" w:rsidP="004219DC">
      <w:pPr>
        <w:widowControl w:val="0"/>
        <w:autoSpaceDE w:val="0"/>
        <w:autoSpaceDN w:val="0"/>
        <w:adjustRightInd w:val="0"/>
        <w:spacing w:after="120"/>
        <w:ind w:firstLine="0"/>
        <w:contextualSpacing/>
        <w:rPr>
          <w:rFonts w:eastAsia="Calibri" w:cs="Arial"/>
          <w:color w:val="000000"/>
        </w:rPr>
      </w:pPr>
    </w:p>
    <w:p w14:paraId="60458581" w14:textId="77777777" w:rsidR="00F4205E" w:rsidRDefault="00F4205E" w:rsidP="004219DC">
      <w:pPr>
        <w:widowControl w:val="0"/>
        <w:autoSpaceDE w:val="0"/>
        <w:autoSpaceDN w:val="0"/>
        <w:adjustRightInd w:val="0"/>
        <w:spacing w:after="120"/>
        <w:ind w:firstLine="0"/>
        <w:contextualSpacing/>
        <w:jc w:val="center"/>
        <w:rPr>
          <w:rFonts w:eastAsia="Calibri" w:cs="Arial"/>
          <w:b/>
          <w:color w:val="000000"/>
        </w:rPr>
      </w:pPr>
      <w:r>
        <w:rPr>
          <w:rFonts w:eastAsia="Calibri" w:cs="Arial"/>
          <w:b/>
          <w:color w:val="000000"/>
        </w:rPr>
        <w:t>Član 106</w:t>
      </w:r>
    </w:p>
    <w:p w14:paraId="661F9308" w14:textId="77777777" w:rsidR="00F4205E" w:rsidRDefault="00F4205E" w:rsidP="00F4205E">
      <w:pPr>
        <w:widowControl w:val="0"/>
        <w:autoSpaceDE w:val="0"/>
        <w:autoSpaceDN w:val="0"/>
        <w:adjustRightInd w:val="0"/>
        <w:spacing w:after="240" w:line="276" w:lineRule="auto"/>
        <w:contextualSpacing/>
        <w:jc w:val="center"/>
        <w:rPr>
          <w:rFonts w:eastAsia="Calibri" w:cs="Arial"/>
          <w:b/>
          <w:color w:val="000000"/>
        </w:rPr>
      </w:pPr>
    </w:p>
    <w:p w14:paraId="64588CB2" w14:textId="121CEEFC" w:rsidR="00F4205E" w:rsidRDefault="00F4205E" w:rsidP="004219DC">
      <w:r>
        <w:t xml:space="preserve">Privredna društva čija ja osnovna djelatnost kockanje i klađenje su dužna da svoje poslovanje i djelatnost usklade sa odredbama </w:t>
      </w:r>
      <w:r>
        <w:rPr>
          <w:lang w:val="sr-Latn-ME"/>
        </w:rPr>
        <w:t>čl. 13</w:t>
      </w:r>
      <w:r w:rsidRPr="00BD015D">
        <w:rPr>
          <w:lang w:val="sr-Latn-ME"/>
        </w:rPr>
        <w:t>, 14,</w:t>
      </w:r>
      <w:r>
        <w:rPr>
          <w:lang w:val="sr-Latn-ME"/>
        </w:rPr>
        <w:t xml:space="preserve"> 15, 21</w:t>
      </w:r>
      <w:r w:rsidR="00D14B54">
        <w:rPr>
          <w:lang w:val="sr-Latn-ME"/>
        </w:rPr>
        <w:t xml:space="preserve"> st. 4,5 i 6</w:t>
      </w:r>
      <w:r>
        <w:rPr>
          <w:lang w:val="sr-Latn-ME"/>
        </w:rPr>
        <w:t xml:space="preserve">, </w:t>
      </w:r>
      <w:r w:rsidR="00D14B54">
        <w:rPr>
          <w:lang w:val="sr-Latn-ME"/>
        </w:rPr>
        <w:t xml:space="preserve">22, </w:t>
      </w:r>
      <w:r>
        <w:rPr>
          <w:lang w:val="sr-Latn-ME"/>
        </w:rPr>
        <w:t>25, 31</w:t>
      </w:r>
      <w:r w:rsidR="00D14B54">
        <w:rPr>
          <w:lang w:val="sr-Latn-ME"/>
        </w:rPr>
        <w:t xml:space="preserve"> st. 12-16</w:t>
      </w:r>
      <w:r>
        <w:rPr>
          <w:lang w:val="sr-Latn-ME"/>
        </w:rPr>
        <w:t>, 39, 46</w:t>
      </w:r>
      <w:r w:rsidR="007A0266">
        <w:rPr>
          <w:lang w:val="sr-Latn-ME"/>
        </w:rPr>
        <w:t xml:space="preserve">, </w:t>
      </w:r>
      <w:r>
        <w:rPr>
          <w:lang w:val="sr-Latn-ME"/>
        </w:rPr>
        <w:t>48,</w:t>
      </w:r>
      <w:r w:rsidR="00980AA6">
        <w:rPr>
          <w:lang w:val="sr-Latn-ME"/>
        </w:rPr>
        <w:t xml:space="preserve"> 57,</w:t>
      </w:r>
      <w:r>
        <w:rPr>
          <w:lang w:val="sr-Latn-ME"/>
        </w:rPr>
        <w:t xml:space="preserve"> 59, 60, </w:t>
      </w:r>
      <w:r w:rsidR="00477018">
        <w:rPr>
          <w:lang w:val="sr-Latn-ME"/>
        </w:rPr>
        <w:t xml:space="preserve">62, </w:t>
      </w:r>
      <w:r>
        <w:rPr>
          <w:lang w:val="sr-Latn-ME"/>
        </w:rPr>
        <w:t xml:space="preserve">83, 84, </w:t>
      </w:r>
      <w:r w:rsidR="00072235">
        <w:rPr>
          <w:lang w:val="sr-Latn-ME"/>
        </w:rPr>
        <w:t xml:space="preserve">86 </w:t>
      </w:r>
      <w:r>
        <w:rPr>
          <w:lang w:val="sr-Latn-ME"/>
        </w:rPr>
        <w:t>i 87 ovog zakona</w:t>
      </w:r>
      <w:r>
        <w:t xml:space="preserve"> u roku od 180 dana stupanja na snagu ovog zakona.</w:t>
      </w:r>
    </w:p>
    <w:p w14:paraId="341A6CFE" w14:textId="77777777" w:rsidR="00F4205E" w:rsidRDefault="00F4205E" w:rsidP="004219DC">
      <w:r>
        <w:t>Privredna društva iz stava 1 ovog člana su dužna da podnesu zahtjev nadležnom organu uprave za dobijanje odobrenje za priređivanje igara na sreću u skladu sa ovim zakonom najkasnije 90 dana prije isteka roka iz stava 1 ovog člana.</w:t>
      </w:r>
    </w:p>
    <w:p w14:paraId="74D42E6D" w14:textId="77777777" w:rsidR="00F4205E" w:rsidRDefault="00F4205E" w:rsidP="004219DC">
      <w:r>
        <w:t xml:space="preserve">Privredna društva iz 1 ovog člana koja su dobila koncesiju za priređivanje igara na sreću po odredbama Zakona o igrama na sreću („Sl. list </w:t>
      </w:r>
      <w:proofErr w:type="gramStart"/>
      <w:r>
        <w:t>RCG“</w:t>
      </w:r>
      <w:proofErr w:type="gramEnd"/>
      <w:r>
        <w:t>, br.52/04 i “Sl.list CG”, br.13/07, 61/13, 37/13, 3/23 i 125/23) mogu nastaviti sa priređivanjem tih igara u skladu sa ugovorom, najduže 180 dana od dana stupanja na snagu ovog zakona.</w:t>
      </w:r>
    </w:p>
    <w:p w14:paraId="627C9BEF" w14:textId="5D181EB4" w:rsidR="004732DC" w:rsidRPr="004219DC" w:rsidRDefault="00F4205E" w:rsidP="004219DC">
      <w:r>
        <w:t>Ako privredna društva iz stava 1 ovog člana ne usklade poslovanje nadležni organ uprave će oduzeti koncesiju.</w:t>
      </w:r>
    </w:p>
    <w:p w14:paraId="01B4CC96" w14:textId="77777777" w:rsidR="00F4205E" w:rsidRPr="004219DC" w:rsidRDefault="00F4205E" w:rsidP="004219DC">
      <w:pPr>
        <w:spacing w:after="120"/>
        <w:ind w:firstLine="0"/>
        <w:jc w:val="center"/>
        <w:rPr>
          <w:b/>
          <w:bCs/>
        </w:rPr>
      </w:pPr>
      <w:r w:rsidRPr="004219DC">
        <w:rPr>
          <w:b/>
          <w:bCs/>
        </w:rPr>
        <w:t>Član 107</w:t>
      </w:r>
    </w:p>
    <w:p w14:paraId="70250B8C" w14:textId="0448A4D6" w:rsidR="00CA5044" w:rsidRDefault="00F4205E" w:rsidP="004219DC">
      <w:pPr>
        <w:spacing w:after="120"/>
        <w:ind w:firstLine="720"/>
        <w:rPr>
          <w:rFonts w:cs="Arial"/>
        </w:rPr>
      </w:pPr>
      <w:r>
        <w:rPr>
          <w:rFonts w:cs="Arial"/>
        </w:rPr>
        <w:t xml:space="preserve">Danom stupanja na snagu ovog zakona prestaje da važi Zakon o igrama na sreću („Sl. list </w:t>
      </w:r>
      <w:proofErr w:type="gramStart"/>
      <w:r>
        <w:rPr>
          <w:rFonts w:cs="Arial"/>
        </w:rPr>
        <w:t>RCG“</w:t>
      </w:r>
      <w:proofErr w:type="gramEnd"/>
      <w:r>
        <w:rPr>
          <w:rFonts w:cs="Arial"/>
        </w:rPr>
        <w:t>, br.</w:t>
      </w:r>
      <w:r w:rsidR="008A460A">
        <w:rPr>
          <w:rFonts w:cs="Arial"/>
        </w:rPr>
        <w:t xml:space="preserve"> </w:t>
      </w:r>
      <w:r>
        <w:rPr>
          <w:rFonts w:cs="Arial"/>
        </w:rPr>
        <w:t>52/04 i “Sl.list CG”, br.</w:t>
      </w:r>
      <w:r w:rsidR="008A460A">
        <w:rPr>
          <w:rFonts w:cs="Arial"/>
        </w:rPr>
        <w:t xml:space="preserve"> </w:t>
      </w:r>
      <w:r>
        <w:rPr>
          <w:rFonts w:cs="Arial"/>
        </w:rPr>
        <w:t>13/07, 61/13, 37/13, 3/23 i 125/23).</w:t>
      </w:r>
    </w:p>
    <w:p w14:paraId="3500E33A" w14:textId="1D5A54C5" w:rsidR="00F4205E" w:rsidRPr="004219DC" w:rsidRDefault="00F4205E" w:rsidP="004219DC">
      <w:pPr>
        <w:spacing w:after="120"/>
        <w:ind w:firstLine="0"/>
        <w:jc w:val="center"/>
        <w:rPr>
          <w:b/>
          <w:bCs/>
        </w:rPr>
      </w:pPr>
      <w:r w:rsidRPr="004219DC">
        <w:rPr>
          <w:b/>
          <w:bCs/>
        </w:rPr>
        <w:t>Član 108</w:t>
      </w:r>
    </w:p>
    <w:p w14:paraId="7E19F3AB" w14:textId="4D832B2A" w:rsidR="00F4205E" w:rsidRDefault="00F4205E" w:rsidP="004219DC">
      <w:r>
        <w:t>Propisi za sprovođenje ovog zakona donijeće se u roku od 120 dana od dana stupanja na snagu ovog zakona.</w:t>
      </w:r>
    </w:p>
    <w:p w14:paraId="44A5F1E3" w14:textId="568F638F" w:rsidR="00F4205E" w:rsidRDefault="00F4205E" w:rsidP="004219DC">
      <w:r>
        <w:t>Do donošenja propisa iz stav</w:t>
      </w:r>
      <w:r w:rsidR="004C06B7">
        <w:t>a</w:t>
      </w:r>
      <w:r>
        <w:t xml:space="preserve"> 1 ovog člana primjenjivaće se propisi doneseni u skladu sa Zakonom o igrama na sreću („</w:t>
      </w:r>
      <w:proofErr w:type="gramStart"/>
      <w:r>
        <w:t>Sl.list</w:t>
      </w:r>
      <w:proofErr w:type="gramEnd"/>
      <w:r>
        <w:t xml:space="preserve"> RCG“, br. 52/04 i “Sl.list CG”, br.13/07, 61/13, 37/13, 3/23 i 125/23) ukoliko nisu u suprotnosti sa ovim zakonom.</w:t>
      </w:r>
    </w:p>
    <w:p w14:paraId="2D3D7A97" w14:textId="77777777" w:rsidR="00F4205E" w:rsidRDefault="00F4205E" w:rsidP="004219DC">
      <w:pPr>
        <w:spacing w:after="120"/>
        <w:ind w:firstLine="0"/>
        <w:jc w:val="center"/>
        <w:rPr>
          <w:rFonts w:cs="Arial"/>
          <w:b/>
        </w:rPr>
      </w:pPr>
      <w:r>
        <w:rPr>
          <w:rFonts w:cs="Arial"/>
          <w:b/>
        </w:rPr>
        <w:t>Član 109</w:t>
      </w:r>
    </w:p>
    <w:p w14:paraId="2A94C6A0" w14:textId="77777777" w:rsidR="00F4205E" w:rsidRDefault="00F4205E" w:rsidP="004219DC">
      <w:r>
        <w:t>Postupci započeti prije stupanja na snagu ovog zakona okončaće se prema odredbama ovog zakona.</w:t>
      </w:r>
    </w:p>
    <w:p w14:paraId="2894C4D0" w14:textId="3454C5CE" w:rsidR="00F4205E" w:rsidRDefault="00F4205E" w:rsidP="004219DC">
      <w:pPr>
        <w:spacing w:after="120"/>
        <w:ind w:firstLine="0"/>
        <w:jc w:val="center"/>
        <w:rPr>
          <w:rFonts w:cs="Arial"/>
          <w:b/>
        </w:rPr>
      </w:pPr>
      <w:r>
        <w:rPr>
          <w:rFonts w:cs="Arial"/>
          <w:b/>
        </w:rPr>
        <w:t>Član</w:t>
      </w:r>
      <w:r w:rsidR="003A13C0">
        <w:rPr>
          <w:rFonts w:cs="Arial"/>
          <w:b/>
        </w:rPr>
        <w:t xml:space="preserve"> 110</w:t>
      </w:r>
    </w:p>
    <w:p w14:paraId="6E4F2D7C" w14:textId="5E945769" w:rsidR="00F4205E" w:rsidRDefault="00F4205E" w:rsidP="004219DC">
      <w:r>
        <w:t>Ovaj zakon stupa na snagu osmog dana od dana objavljivanja u „Službenom listu Crne</w:t>
      </w:r>
      <w:r w:rsidR="00494797">
        <w:t xml:space="preserve"> </w:t>
      </w:r>
      <w:proofErr w:type="gramStart"/>
      <w:r>
        <w:t>Gore“</w:t>
      </w:r>
      <w:proofErr w:type="gramEnd"/>
      <w:r>
        <w:t>.</w:t>
      </w:r>
    </w:p>
    <w:p w14:paraId="05885459" w14:textId="5A189560" w:rsidR="00F54471" w:rsidRDefault="00F54471" w:rsidP="004219DC"/>
    <w:p w14:paraId="680845FB" w14:textId="77777777" w:rsidR="00430E4A" w:rsidRPr="00430E4A" w:rsidRDefault="00430E4A" w:rsidP="00430E4A">
      <w:pPr>
        <w:ind w:firstLine="0"/>
        <w:jc w:val="center"/>
        <w:rPr>
          <w:rFonts w:cs="Arial"/>
          <w:b/>
          <w:color w:val="auto"/>
        </w:rPr>
      </w:pPr>
      <w:r w:rsidRPr="00430E4A">
        <w:rPr>
          <w:rFonts w:cs="Arial"/>
          <w:b/>
          <w:color w:val="auto"/>
        </w:rPr>
        <w:lastRenderedPageBreak/>
        <w:t>OBRAZLOŽENJE</w:t>
      </w:r>
    </w:p>
    <w:p w14:paraId="2071924A" w14:textId="77777777" w:rsidR="00430E4A" w:rsidRPr="00430E4A" w:rsidRDefault="00430E4A" w:rsidP="00430E4A">
      <w:pPr>
        <w:ind w:firstLine="0"/>
        <w:jc w:val="center"/>
        <w:rPr>
          <w:rFonts w:cs="Arial"/>
          <w:b/>
          <w:color w:val="auto"/>
        </w:rPr>
      </w:pPr>
    </w:p>
    <w:p w14:paraId="4005EE22" w14:textId="77777777" w:rsidR="00430E4A" w:rsidRPr="00430E4A" w:rsidRDefault="00430E4A" w:rsidP="00430E4A">
      <w:pPr>
        <w:numPr>
          <w:ilvl w:val="0"/>
          <w:numId w:val="30"/>
        </w:numPr>
        <w:contextualSpacing/>
        <w:jc w:val="left"/>
        <w:rPr>
          <w:rFonts w:cs="Arial"/>
          <w:b/>
          <w:color w:val="auto"/>
        </w:rPr>
      </w:pPr>
      <w:r w:rsidRPr="00430E4A">
        <w:rPr>
          <w:rFonts w:cs="Arial"/>
          <w:b/>
          <w:color w:val="auto"/>
        </w:rPr>
        <w:t>Ustavni osnov za donošenje zakona</w:t>
      </w:r>
    </w:p>
    <w:p w14:paraId="3E8D729B" w14:textId="77777777" w:rsidR="00430E4A" w:rsidRPr="00430E4A" w:rsidRDefault="00430E4A" w:rsidP="00430E4A">
      <w:pPr>
        <w:ind w:left="1125" w:firstLine="0"/>
        <w:contextualSpacing/>
        <w:rPr>
          <w:rFonts w:cs="Arial"/>
          <w:b/>
          <w:color w:val="auto"/>
        </w:rPr>
      </w:pPr>
    </w:p>
    <w:p w14:paraId="53727F7F" w14:textId="77777777" w:rsidR="00430E4A" w:rsidRPr="00430E4A" w:rsidRDefault="00430E4A" w:rsidP="00430E4A">
      <w:pPr>
        <w:ind w:left="1125" w:firstLine="0"/>
        <w:contextualSpacing/>
        <w:rPr>
          <w:rFonts w:cs="Arial"/>
          <w:color w:val="auto"/>
        </w:rPr>
      </w:pPr>
      <w:r w:rsidRPr="00430E4A">
        <w:rPr>
          <w:rFonts w:cs="Arial"/>
          <w:color w:val="auto"/>
        </w:rPr>
        <w:t>Ustavni osnov za donošenje ovog zakona sadržan je u članu 16 stav 1 tačka 5 Ustava Crne Gore, kojim je utvrđeno da se zakonom uređuju pitanja od interesa za Crnu Goru, u koja se ubraja i materija koja se odnosi na priređivanje igara na sreću.</w:t>
      </w:r>
    </w:p>
    <w:p w14:paraId="6A920725" w14:textId="77777777" w:rsidR="00430E4A" w:rsidRPr="00430E4A" w:rsidRDefault="00430E4A" w:rsidP="00430E4A">
      <w:pPr>
        <w:ind w:left="1125" w:firstLine="0"/>
        <w:contextualSpacing/>
        <w:rPr>
          <w:rFonts w:cs="Arial"/>
          <w:color w:val="auto"/>
        </w:rPr>
      </w:pPr>
    </w:p>
    <w:p w14:paraId="7F2918BD" w14:textId="77777777" w:rsidR="00430E4A" w:rsidRPr="00430E4A" w:rsidRDefault="00430E4A" w:rsidP="00430E4A">
      <w:pPr>
        <w:numPr>
          <w:ilvl w:val="0"/>
          <w:numId w:val="30"/>
        </w:numPr>
        <w:contextualSpacing/>
        <w:jc w:val="left"/>
        <w:rPr>
          <w:rFonts w:cs="Arial"/>
          <w:b/>
          <w:color w:val="auto"/>
        </w:rPr>
      </w:pPr>
      <w:r w:rsidRPr="00430E4A">
        <w:rPr>
          <w:rFonts w:cs="Arial"/>
          <w:b/>
          <w:color w:val="auto"/>
        </w:rPr>
        <w:t>Razlozi za donošenje ovog zakona</w:t>
      </w:r>
    </w:p>
    <w:p w14:paraId="66A705FD" w14:textId="77777777" w:rsidR="00430E4A" w:rsidRPr="00430E4A" w:rsidRDefault="00430E4A" w:rsidP="00430E4A">
      <w:pPr>
        <w:ind w:left="1125" w:firstLine="0"/>
        <w:contextualSpacing/>
        <w:jc w:val="left"/>
        <w:rPr>
          <w:rFonts w:cs="Arial"/>
          <w:b/>
          <w:color w:val="auto"/>
        </w:rPr>
      </w:pPr>
    </w:p>
    <w:p w14:paraId="309DBA84" w14:textId="77777777" w:rsidR="00430E4A" w:rsidRPr="00430E4A" w:rsidRDefault="00430E4A" w:rsidP="00430E4A">
      <w:pPr>
        <w:ind w:left="1125" w:firstLine="0"/>
        <w:contextualSpacing/>
        <w:rPr>
          <w:rFonts w:cs="Arial"/>
          <w:color w:val="auto"/>
        </w:rPr>
      </w:pPr>
      <w:r w:rsidRPr="00430E4A">
        <w:rPr>
          <w:rFonts w:cs="Arial"/>
          <w:color w:val="auto"/>
        </w:rPr>
        <w:t>Od 1. januara ove godine su na snazi izmjene i dopune Zakona o igrama na sreću, koje su doprinijele uvećanju prihoda (uvođenjem varijabilne naknade za priređivanje putem interneta) i boljem regulisanju oblasti sprečavanja pranja novca. Međutim, novim Zakonom će se stvoriti osnova za dalje jačanje mjera protiv pranja novca i finansiranja terorizma (AML/CFT) u crnogorskom sektoru igara na sreću. Obezbijediće se kvaltetnija kontrola rukovodećih lica kod priređivača, kao i efikasnije praćenje tokova novca i navika klijenata priređivača / igrača.</w:t>
      </w:r>
    </w:p>
    <w:p w14:paraId="2E091A3E" w14:textId="77777777" w:rsidR="00430E4A" w:rsidRPr="00430E4A" w:rsidRDefault="00430E4A" w:rsidP="00430E4A">
      <w:pPr>
        <w:ind w:left="1125" w:firstLine="0"/>
        <w:contextualSpacing/>
        <w:rPr>
          <w:rFonts w:cs="Arial"/>
          <w:color w:val="auto"/>
        </w:rPr>
      </w:pPr>
    </w:p>
    <w:p w14:paraId="2E409085" w14:textId="77777777" w:rsidR="00430E4A" w:rsidRPr="00430E4A" w:rsidRDefault="00430E4A" w:rsidP="00430E4A">
      <w:pPr>
        <w:ind w:left="1125" w:firstLine="0"/>
        <w:contextualSpacing/>
        <w:rPr>
          <w:rFonts w:cs="Arial"/>
          <w:color w:val="auto"/>
        </w:rPr>
      </w:pPr>
      <w:r w:rsidRPr="00430E4A">
        <w:rPr>
          <w:rFonts w:cs="Arial"/>
          <w:color w:val="auto"/>
        </w:rPr>
        <w:t>Priređivanje igara na sreću je djelatnost od javnog interesa i isključivo pravo Crne Gore. Javni interes ostvaruje se kroz obezbjeđivanje sredstava za zadovoljenje potreba u oblasti socijalno-humanitarnih djelatnosti, kroz finansiranje aktivnosti mladih i zaštite mentalnog zdravlja. Javni interes se izražava i kroz obavezu države da utiče na otklanjanje ili ublažavenje negativnih dejstava koje imaju ili mogu imati igre na sreću. Shodno navedenom, priređivanje igara na sreću je oblast koja nema samo ekonomski karakter, već u sebi nosi i socijalnu i zdravstvenu dimenziju.</w:t>
      </w:r>
    </w:p>
    <w:p w14:paraId="7DF5098A" w14:textId="77777777" w:rsidR="00430E4A" w:rsidRPr="00430E4A" w:rsidRDefault="00430E4A" w:rsidP="00430E4A">
      <w:pPr>
        <w:ind w:left="1125" w:firstLine="0"/>
        <w:contextualSpacing/>
        <w:rPr>
          <w:rFonts w:cs="Arial"/>
          <w:color w:val="auto"/>
        </w:rPr>
      </w:pPr>
      <w:r w:rsidRPr="00430E4A">
        <w:rPr>
          <w:rFonts w:cs="Arial"/>
          <w:color w:val="auto"/>
        </w:rPr>
        <w:t>Napredak u crnogorskom sektoru igara na sreću podrazumijeva dinamičan proces poboljšanja regulative, vođen najboljim praksama, učešćem zainteresovanih strana i punom posvećenošću najvišim standardima integriteta i transparentnosti. Prihvatanjem ovih principa Crna Gora može osigurati bezbjedno i ugledno okruženje za igre na sreću, pogodno za održiv rast i oslobođeno rizika finansijskog kriminala.</w:t>
      </w:r>
    </w:p>
    <w:p w14:paraId="3C7C016C" w14:textId="77777777" w:rsidR="00430E4A" w:rsidRPr="00430E4A" w:rsidRDefault="00430E4A" w:rsidP="00430E4A">
      <w:pPr>
        <w:ind w:left="1125" w:firstLine="0"/>
        <w:contextualSpacing/>
        <w:rPr>
          <w:rFonts w:cs="Arial"/>
          <w:color w:val="auto"/>
        </w:rPr>
      </w:pPr>
    </w:p>
    <w:p w14:paraId="7C4F63AC" w14:textId="77777777" w:rsidR="00430E4A" w:rsidRPr="00430E4A" w:rsidRDefault="00430E4A" w:rsidP="00430E4A">
      <w:pPr>
        <w:ind w:left="1125" w:firstLine="0"/>
        <w:contextualSpacing/>
        <w:rPr>
          <w:rFonts w:cs="Arial"/>
          <w:color w:val="auto"/>
        </w:rPr>
      </w:pPr>
      <w:r w:rsidRPr="00430E4A">
        <w:rPr>
          <w:rFonts w:cs="Arial"/>
          <w:color w:val="auto"/>
        </w:rPr>
        <w:t>Primjenom postojeće regulative nastavilo bi se poslovanje priređivača koje nema adekvatan monitoring od strane nadležnih organa (Ministarstvo finansija, Uprava za igre na sreću, MUP) čime se ne bi obezbijedila zaštita za sve zainteresovane strane.</w:t>
      </w:r>
    </w:p>
    <w:p w14:paraId="0CAFBCB7" w14:textId="77777777" w:rsidR="00430E4A" w:rsidRPr="00430E4A" w:rsidRDefault="00430E4A" w:rsidP="00430E4A">
      <w:pPr>
        <w:ind w:left="1125" w:firstLine="0"/>
        <w:contextualSpacing/>
        <w:rPr>
          <w:rFonts w:cs="Arial"/>
          <w:color w:val="auto"/>
        </w:rPr>
      </w:pPr>
    </w:p>
    <w:p w14:paraId="4CE77C71" w14:textId="77777777" w:rsidR="00430E4A" w:rsidRPr="00430E4A" w:rsidRDefault="00430E4A" w:rsidP="00430E4A">
      <w:pPr>
        <w:ind w:left="1125" w:firstLine="0"/>
        <w:contextualSpacing/>
        <w:rPr>
          <w:rFonts w:cs="Arial"/>
          <w:color w:val="auto"/>
        </w:rPr>
      </w:pPr>
      <w:r w:rsidRPr="00430E4A">
        <w:rPr>
          <w:rFonts w:cs="Arial"/>
          <w:color w:val="auto"/>
        </w:rPr>
        <w:t>Imajući u vidu sisteme kontrole koji su predviđeni ovim propisom, kao i početak rada novog informatičkog rješenja u dijelu nadzora, smatramo da će se neformalna ekonomija koja postoji u ovoj oblasti značajno smanjiti.</w:t>
      </w:r>
    </w:p>
    <w:p w14:paraId="679DCB39" w14:textId="77777777" w:rsidR="00430E4A" w:rsidRPr="00430E4A" w:rsidRDefault="00430E4A" w:rsidP="00430E4A">
      <w:pPr>
        <w:ind w:left="1125" w:firstLine="0"/>
        <w:contextualSpacing/>
        <w:rPr>
          <w:rFonts w:cs="Arial"/>
          <w:color w:val="auto"/>
        </w:rPr>
      </w:pPr>
    </w:p>
    <w:p w14:paraId="2B8A312F" w14:textId="77777777" w:rsidR="00430E4A" w:rsidRPr="00430E4A" w:rsidRDefault="00430E4A" w:rsidP="00430E4A">
      <w:pPr>
        <w:numPr>
          <w:ilvl w:val="0"/>
          <w:numId w:val="30"/>
        </w:numPr>
        <w:contextualSpacing/>
        <w:jc w:val="left"/>
        <w:rPr>
          <w:rFonts w:cs="Arial"/>
          <w:b/>
          <w:color w:val="auto"/>
        </w:rPr>
      </w:pPr>
      <w:r w:rsidRPr="00430E4A">
        <w:rPr>
          <w:rFonts w:cs="Arial"/>
          <w:b/>
          <w:color w:val="auto"/>
        </w:rPr>
        <w:t>Usaglašenost sa evropskim zakonodavstvom i potvrđenim međunarodnim konvencijama</w:t>
      </w:r>
    </w:p>
    <w:p w14:paraId="6F8DABFE" w14:textId="77777777" w:rsidR="00430E4A" w:rsidRPr="00430E4A" w:rsidRDefault="00430E4A" w:rsidP="00430E4A">
      <w:pPr>
        <w:ind w:left="1125" w:firstLine="0"/>
        <w:contextualSpacing/>
        <w:rPr>
          <w:rFonts w:cs="Arial"/>
          <w:b/>
          <w:color w:val="auto"/>
        </w:rPr>
      </w:pPr>
    </w:p>
    <w:p w14:paraId="290C19E6" w14:textId="77777777" w:rsidR="00430E4A" w:rsidRPr="00430E4A" w:rsidRDefault="00430E4A" w:rsidP="00430E4A">
      <w:pPr>
        <w:ind w:left="1125" w:firstLine="0"/>
        <w:contextualSpacing/>
        <w:rPr>
          <w:rFonts w:cs="Arial"/>
          <w:color w:val="auto"/>
        </w:rPr>
      </w:pPr>
      <w:r w:rsidRPr="00430E4A">
        <w:rPr>
          <w:rFonts w:cs="Arial"/>
          <w:color w:val="auto"/>
        </w:rPr>
        <w:t xml:space="preserve">Specifičnost ove oblasti je u tome što ne postoje obavezujući primarni i sekundarni izvori prava Evropske Unije sa kojima bi trebalo uskladiti regulativu, već je ostavljeno nacionalnim zakonodavstvima da ovu oblast urede po principu najboljih praksi i svojih </w:t>
      </w:r>
      <w:r w:rsidRPr="00430E4A">
        <w:rPr>
          <w:rFonts w:cs="Arial"/>
          <w:color w:val="auto"/>
        </w:rPr>
        <w:lastRenderedPageBreak/>
        <w:t>potreba. Sistemskim pristupom u rješavanju problema, namjera je da se ova industrija približi postojećim evropskim standardima.</w:t>
      </w:r>
    </w:p>
    <w:p w14:paraId="504A5250" w14:textId="77777777" w:rsidR="00430E4A" w:rsidRPr="00430E4A" w:rsidRDefault="00430E4A" w:rsidP="00430E4A">
      <w:pPr>
        <w:ind w:left="1125" w:firstLine="0"/>
        <w:contextualSpacing/>
        <w:rPr>
          <w:rFonts w:cs="Arial"/>
          <w:color w:val="auto"/>
        </w:rPr>
      </w:pPr>
    </w:p>
    <w:p w14:paraId="4E44A506" w14:textId="77777777" w:rsidR="00430E4A" w:rsidRPr="00430E4A" w:rsidRDefault="00430E4A" w:rsidP="00430E4A">
      <w:pPr>
        <w:numPr>
          <w:ilvl w:val="0"/>
          <w:numId w:val="30"/>
        </w:numPr>
        <w:contextualSpacing/>
        <w:jc w:val="left"/>
        <w:rPr>
          <w:rFonts w:cs="Arial"/>
          <w:b/>
          <w:color w:val="auto"/>
        </w:rPr>
      </w:pPr>
      <w:r w:rsidRPr="00430E4A">
        <w:rPr>
          <w:rFonts w:cs="Arial"/>
          <w:b/>
          <w:color w:val="auto"/>
        </w:rPr>
        <w:t>Objašnjenje osnovnih pravnih instituta i pojedinačnih rješenja</w:t>
      </w:r>
    </w:p>
    <w:p w14:paraId="3A7BA87A" w14:textId="77777777" w:rsidR="00430E4A" w:rsidRPr="00430E4A" w:rsidRDefault="00430E4A" w:rsidP="00430E4A">
      <w:pPr>
        <w:ind w:left="1125" w:firstLine="0"/>
        <w:contextualSpacing/>
        <w:rPr>
          <w:rFonts w:cs="Arial"/>
          <w:b/>
          <w:color w:val="auto"/>
        </w:rPr>
      </w:pPr>
    </w:p>
    <w:p w14:paraId="34FB2D3B" w14:textId="77777777" w:rsidR="00430E4A" w:rsidRPr="00430E4A" w:rsidRDefault="00430E4A" w:rsidP="00430E4A">
      <w:pPr>
        <w:ind w:left="1125" w:firstLine="0"/>
        <w:contextualSpacing/>
        <w:rPr>
          <w:rFonts w:cs="Arial"/>
          <w:color w:val="auto"/>
          <w:highlight w:val="yellow"/>
        </w:rPr>
      </w:pPr>
      <w:r w:rsidRPr="00430E4A">
        <w:rPr>
          <w:rFonts w:cs="Arial"/>
          <w:b/>
          <w:color w:val="auto"/>
        </w:rPr>
        <w:t xml:space="preserve">Odredbama članova 1 - 13 Nacrta </w:t>
      </w:r>
      <w:r w:rsidRPr="00430E4A">
        <w:rPr>
          <w:rFonts w:cs="Arial"/>
          <w:color w:val="auto"/>
        </w:rPr>
        <w:t>propisane su osnovne odredbe ovog Zakona, koje predstavljaju temeljne principe na kojima se zasniva ovaj propis. U osnovnim odredbama propisan je predmet uređivanja Zakona; pravo priređivanja igara na srecu; pojam igara na sreću; cilj priređivanja igara na sreću i način raspodjele prihoda od igara na sreću; nadležnosti organa uprave. Date su definicije pojmova koji se upotrebljavaju u Nacrtu zakona, ali i definisane vrste igara na sre</w:t>
      </w:r>
      <w:r w:rsidRPr="00430E4A">
        <w:rPr>
          <w:rFonts w:cs="Arial"/>
          <w:color w:val="auto"/>
          <w:lang w:val="sr-Latn-ME"/>
        </w:rPr>
        <w:t>ć</w:t>
      </w:r>
      <w:r w:rsidRPr="00430E4A">
        <w:rPr>
          <w:rFonts w:cs="Arial"/>
          <w:color w:val="auto"/>
        </w:rPr>
        <w:t>u - igre na sreću u kazinima, igre klađenja (kladioničke igre), igre na sreću na automatima, lutrijske igre i njhovo značanje. Poseban dio odnosi se na društvenu odgovornost priređivača i lica koja su zaposlena kod priređivača, sa ciljem zaštite maloljetnika, prevencije bolesti zavisnosti kod igrača u igrama na sreću i zaštite podataka o ličnosti igrača u igrama na sreću.</w:t>
      </w:r>
    </w:p>
    <w:p w14:paraId="23031344" w14:textId="77777777" w:rsidR="00430E4A" w:rsidRPr="00430E4A" w:rsidRDefault="00430E4A" w:rsidP="00430E4A">
      <w:pPr>
        <w:ind w:left="1125" w:firstLine="0"/>
        <w:contextualSpacing/>
        <w:rPr>
          <w:rFonts w:cs="Arial"/>
          <w:color w:val="auto"/>
        </w:rPr>
      </w:pPr>
    </w:p>
    <w:p w14:paraId="4806E195" w14:textId="77777777" w:rsidR="00430E4A" w:rsidRPr="00430E4A" w:rsidRDefault="00430E4A" w:rsidP="00430E4A">
      <w:pPr>
        <w:ind w:left="1125" w:firstLine="0"/>
        <w:contextualSpacing/>
        <w:rPr>
          <w:rFonts w:cs="Arial"/>
          <w:color w:val="auto"/>
        </w:rPr>
      </w:pPr>
      <w:r w:rsidRPr="00430E4A">
        <w:rPr>
          <w:rFonts w:cs="Arial"/>
          <w:b/>
          <w:color w:val="auto"/>
        </w:rPr>
        <w:t xml:space="preserve">Odredbama članova 14 i 15 Nacrta </w:t>
      </w:r>
      <w:r w:rsidRPr="00430E4A">
        <w:rPr>
          <w:rFonts w:cs="Arial"/>
          <w:color w:val="auto"/>
        </w:rPr>
        <w:t>propisane su obaveze priređivača da zabrani ili ograniči učestvovanje u igrama na sreću licima kod kojih postoji osnovana sumnja da njihova učestalost i intenzitet u učestvovanju u igrama na sreću dovode u opasnost njihovu egzistenciju. Na ovaj na</w:t>
      </w:r>
      <w:r w:rsidRPr="00430E4A">
        <w:rPr>
          <w:rFonts w:cs="Arial"/>
          <w:color w:val="auto"/>
          <w:lang w:val="sr-Latn-ME"/>
        </w:rPr>
        <w:t xml:space="preserve">čin se daje mogućnost igraču da napusti igru na neodređeno vrijeme, priređivaču da istog isključi, a definiše se mogućnost isključenja ukoliko je igrač korisnik materijalnog obezbjeđenja ili dijagnostifikovana zavisnost od kockanja. </w:t>
      </w:r>
    </w:p>
    <w:p w14:paraId="4B08EEB7" w14:textId="77777777" w:rsidR="00430E4A" w:rsidRPr="00430E4A" w:rsidRDefault="00430E4A" w:rsidP="00430E4A">
      <w:pPr>
        <w:ind w:left="1125" w:firstLine="0"/>
        <w:contextualSpacing/>
        <w:rPr>
          <w:rFonts w:cs="Arial"/>
          <w:color w:val="auto"/>
        </w:rPr>
      </w:pPr>
    </w:p>
    <w:p w14:paraId="30BAB74D" w14:textId="77777777" w:rsidR="00430E4A" w:rsidRPr="00430E4A" w:rsidRDefault="00430E4A" w:rsidP="00430E4A">
      <w:pPr>
        <w:ind w:left="1125" w:firstLine="0"/>
        <w:contextualSpacing/>
        <w:rPr>
          <w:rFonts w:cs="Arial"/>
          <w:color w:val="auto"/>
        </w:rPr>
      </w:pPr>
      <w:r w:rsidRPr="00430E4A">
        <w:rPr>
          <w:rFonts w:cs="Arial"/>
          <w:b/>
          <w:color w:val="auto"/>
        </w:rPr>
        <w:t>Odredbama članova 16 - 19 Nacrta</w:t>
      </w:r>
      <w:r w:rsidRPr="00430E4A">
        <w:rPr>
          <w:rFonts w:cs="Arial"/>
          <w:color w:val="auto"/>
        </w:rPr>
        <w:t xml:space="preserve"> propisani su načini oglašavanja igara na sreću. Imajući u vidu izostanak regulative u ovoj oblasti, kao i nekontrolisane oblike oglašavanja priređivača, propisane su zabrane, kao i uslovi pod kojima priređivači mogu biti vidljivi u raznim medijskim prostorima.</w:t>
      </w:r>
    </w:p>
    <w:p w14:paraId="0616D021" w14:textId="77777777" w:rsidR="00430E4A" w:rsidRPr="00430E4A" w:rsidRDefault="00430E4A" w:rsidP="00430E4A">
      <w:pPr>
        <w:ind w:left="1125" w:firstLine="0"/>
        <w:contextualSpacing/>
        <w:rPr>
          <w:rFonts w:cs="Arial"/>
          <w:color w:val="auto"/>
        </w:rPr>
      </w:pPr>
    </w:p>
    <w:p w14:paraId="343B3C95" w14:textId="77777777" w:rsidR="00430E4A" w:rsidRPr="00430E4A" w:rsidRDefault="00430E4A" w:rsidP="00430E4A">
      <w:pPr>
        <w:ind w:left="1125" w:firstLine="0"/>
        <w:contextualSpacing/>
        <w:rPr>
          <w:rFonts w:cs="Arial"/>
          <w:color w:val="auto"/>
        </w:rPr>
      </w:pPr>
      <w:r w:rsidRPr="00430E4A">
        <w:rPr>
          <w:rFonts w:cs="Arial"/>
          <w:b/>
          <w:color w:val="auto"/>
        </w:rPr>
        <w:t>Odredbama člana 20 Nacrta</w:t>
      </w:r>
      <w:r w:rsidRPr="00430E4A">
        <w:rPr>
          <w:rFonts w:cs="Arial"/>
          <w:color w:val="auto"/>
        </w:rPr>
        <w:t xml:space="preserve"> propisuje se čuvanje primljenih uplata i isplata u realnom vremenu na način kojim se omogućava uspostavljanje sistema nadzora (ON-LINE nadzor), čuvanje podataka o igračima, a u cilju sprječavanja pranja novca i finansiranje terorizma. Svi priređivači će biti u obavezi da čuvaju svoje podatke o uplatama i isplatama, kao i licima koja se klade. U dijelu igara klađenja, definisan je “prag” od 20 eura, do kojeg priređivači nisu u obavezi da vode evidenciju o licima. Takođe,</w:t>
      </w:r>
      <w:r w:rsidRPr="00430E4A">
        <w:rPr>
          <w:rFonts w:cs="Arial"/>
          <w:b/>
          <w:color w:val="auto"/>
        </w:rPr>
        <w:t xml:space="preserve"> </w:t>
      </w:r>
      <w:r w:rsidRPr="00430E4A">
        <w:rPr>
          <w:rFonts w:cs="Arial"/>
          <w:color w:val="auto"/>
        </w:rPr>
        <w:t xml:space="preserve">propisuju se uslovi za utvrđivanje indentiteta igrača. Prikupljanjem ovih podataka, kao i davanjem ovlašćenja nadležnom organu uprave i Sektoru za finansijsko-obavještajne poslove, omogućiće se lakše praćenje tokova novca u smislu smanjenja rizika od pranja novca, </w:t>
      </w:r>
      <w:proofErr w:type="gramStart"/>
      <w:r w:rsidRPr="00430E4A">
        <w:rPr>
          <w:rFonts w:cs="Arial"/>
          <w:color w:val="auto"/>
        </w:rPr>
        <w:t>a</w:t>
      </w:r>
      <w:proofErr w:type="gramEnd"/>
      <w:r w:rsidRPr="00430E4A">
        <w:rPr>
          <w:rFonts w:cs="Arial"/>
          <w:color w:val="auto"/>
        </w:rPr>
        <w:t xml:space="preserve"> istovremeno dobiti bolji uvid u razmjere maloljetničkog klađenja, tj. isto će na ovaj način biti smanjeno.</w:t>
      </w:r>
    </w:p>
    <w:p w14:paraId="5F8FFB9D" w14:textId="77777777" w:rsidR="00430E4A" w:rsidRPr="00430E4A" w:rsidRDefault="00430E4A" w:rsidP="00430E4A">
      <w:pPr>
        <w:ind w:left="1125" w:firstLine="0"/>
        <w:contextualSpacing/>
        <w:rPr>
          <w:rFonts w:cs="Arial"/>
          <w:color w:val="auto"/>
        </w:rPr>
      </w:pPr>
    </w:p>
    <w:p w14:paraId="31B4ADEC" w14:textId="77777777" w:rsidR="00430E4A" w:rsidRPr="00430E4A" w:rsidRDefault="00430E4A" w:rsidP="00430E4A">
      <w:pPr>
        <w:ind w:left="1125" w:firstLine="0"/>
        <w:contextualSpacing/>
        <w:rPr>
          <w:rFonts w:cs="Arial"/>
          <w:color w:val="auto"/>
        </w:rPr>
      </w:pPr>
      <w:r w:rsidRPr="00430E4A">
        <w:rPr>
          <w:rFonts w:cs="Arial"/>
          <w:b/>
          <w:color w:val="auto"/>
        </w:rPr>
        <w:t>Odredbama člana 21 Nacrta</w:t>
      </w:r>
      <w:r w:rsidRPr="00430E4A">
        <w:rPr>
          <w:rFonts w:cs="Arial"/>
          <w:color w:val="auto"/>
        </w:rPr>
        <w:t xml:space="preserve"> propisuju se obaveza prireriđivača da, a na zahtjev dobitnika, izda potvrdu na ime dobitnika o ostvarenim dobicima.</w:t>
      </w:r>
    </w:p>
    <w:p w14:paraId="7B81022F" w14:textId="77777777" w:rsidR="00430E4A" w:rsidRPr="00430E4A" w:rsidRDefault="00430E4A" w:rsidP="00430E4A">
      <w:pPr>
        <w:ind w:left="1125" w:firstLine="0"/>
        <w:contextualSpacing/>
        <w:rPr>
          <w:rFonts w:cs="Arial"/>
          <w:b/>
          <w:color w:val="auto"/>
        </w:rPr>
      </w:pPr>
    </w:p>
    <w:p w14:paraId="1F3DC1E8" w14:textId="77777777" w:rsidR="00430E4A" w:rsidRPr="00430E4A" w:rsidRDefault="00430E4A" w:rsidP="00430E4A">
      <w:pPr>
        <w:ind w:left="1125" w:firstLine="0"/>
        <w:contextualSpacing/>
        <w:rPr>
          <w:rFonts w:cs="Arial"/>
          <w:color w:val="auto"/>
        </w:rPr>
      </w:pPr>
      <w:r w:rsidRPr="00430E4A">
        <w:rPr>
          <w:rFonts w:cs="Arial"/>
          <w:b/>
          <w:color w:val="auto"/>
        </w:rPr>
        <w:lastRenderedPageBreak/>
        <w:t xml:space="preserve">Odredbama člana 22 Nacrta </w:t>
      </w:r>
      <w:r w:rsidRPr="00430E4A">
        <w:rPr>
          <w:rFonts w:cs="Arial"/>
          <w:color w:val="auto"/>
        </w:rPr>
        <w:t>propisiju se video nadzor i kontrola ulazka u objekte u kojima se priređuju igre na sreću, a produžava se rok (u odnosu na postojeći Zakon) za čuvanje snimljenog materijala.</w:t>
      </w:r>
    </w:p>
    <w:p w14:paraId="1F44AC70" w14:textId="77777777" w:rsidR="00430E4A" w:rsidRPr="00430E4A" w:rsidRDefault="00430E4A" w:rsidP="00430E4A">
      <w:pPr>
        <w:ind w:left="1125" w:firstLine="0"/>
        <w:contextualSpacing/>
        <w:rPr>
          <w:rFonts w:cs="Arial"/>
          <w:color w:val="auto"/>
        </w:rPr>
      </w:pPr>
    </w:p>
    <w:p w14:paraId="2897FF48" w14:textId="77777777" w:rsidR="00430E4A" w:rsidRPr="00430E4A" w:rsidRDefault="00430E4A" w:rsidP="00430E4A">
      <w:pPr>
        <w:ind w:left="1125" w:firstLine="0"/>
        <w:contextualSpacing/>
        <w:rPr>
          <w:rFonts w:cs="Arial"/>
          <w:color w:val="auto"/>
          <w:lang w:val="sr-Latn-ME"/>
        </w:rPr>
      </w:pPr>
      <w:r w:rsidRPr="00430E4A">
        <w:rPr>
          <w:rFonts w:cs="Arial"/>
          <w:b/>
          <w:color w:val="auto"/>
        </w:rPr>
        <w:t>Odredbama člana 23 Nacrta</w:t>
      </w:r>
      <w:r w:rsidRPr="00430E4A">
        <w:rPr>
          <w:rFonts w:cs="Arial"/>
          <w:color w:val="auto"/>
        </w:rPr>
        <w:t xml:space="preserve"> defi</w:t>
      </w:r>
      <w:r w:rsidRPr="00430E4A">
        <w:rPr>
          <w:rFonts w:cs="Arial"/>
          <w:color w:val="auto"/>
          <w:lang w:val="sr-Latn-ME"/>
        </w:rPr>
        <w:t>nišu se zabranjene aktivnosti u oblasti igara na sreću.</w:t>
      </w:r>
    </w:p>
    <w:p w14:paraId="6A2948A4" w14:textId="77777777" w:rsidR="00430E4A" w:rsidRPr="00430E4A" w:rsidRDefault="00430E4A" w:rsidP="00430E4A">
      <w:pPr>
        <w:ind w:left="1125" w:firstLine="0"/>
        <w:contextualSpacing/>
        <w:rPr>
          <w:rFonts w:cs="Arial"/>
          <w:color w:val="auto"/>
          <w:lang w:val="sr-Latn-ME"/>
        </w:rPr>
      </w:pPr>
    </w:p>
    <w:p w14:paraId="4CD4B377"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člana 24 Nacrta</w:t>
      </w:r>
      <w:r w:rsidRPr="00430E4A">
        <w:rPr>
          <w:rFonts w:cs="Arial"/>
          <w:color w:val="auto"/>
          <w:lang w:val="sr-Latn-ME"/>
        </w:rPr>
        <w:t xml:space="preserve"> propisani su opšti uslovi za priređivanje igara na sreću koji se odnose na društva koja mogu da priređuju igre na sreću, način dobijanja odobrenja za priređivanje igara na sreću, lutrijskih i igara u kazinu, igara klađenja i igara na sreću u automat klubovima. Dakle, ovim članom se propisuju nadležni organi za izdavanje odobrenja, čime se odstupa od dosadašnjeg koncesionog modela. Odobrenja se odnose na priređivača, umjesto na pojedinačnu lokaciju. Izuzetak je kazino, kome se izdaje odobrenje za lokaciju, što je i propisano u narednim odredbama.</w:t>
      </w:r>
    </w:p>
    <w:p w14:paraId="16F5A7B0" w14:textId="77777777" w:rsidR="00430E4A" w:rsidRPr="00430E4A" w:rsidRDefault="00430E4A" w:rsidP="00430E4A">
      <w:pPr>
        <w:ind w:left="1125" w:firstLine="0"/>
        <w:contextualSpacing/>
        <w:rPr>
          <w:rFonts w:cs="Arial"/>
          <w:color w:val="auto"/>
          <w:lang w:val="sr-Latn-ME"/>
        </w:rPr>
      </w:pPr>
    </w:p>
    <w:p w14:paraId="692EBB0A"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 xml:space="preserve">Odredbama člana 25 Nacrta </w:t>
      </w:r>
      <w:r w:rsidRPr="00430E4A">
        <w:rPr>
          <w:rFonts w:cs="Arial"/>
          <w:color w:val="auto"/>
          <w:lang w:val="sr-Latn-ME"/>
        </w:rPr>
        <w:t>propisuje se udaljenost objekta u kojima se priređuju lutrijske igre na sreću i posebne igre na sreću od obrazovnih ustanova (osnovnih i srednjih škola) koja ne može biti manja od 170 metara vazdušne linije. Precizno je definisan način mjerenja, kao i lica/ organizacije koja utvrđuju rastojanje.</w:t>
      </w:r>
    </w:p>
    <w:p w14:paraId="40CA6000" w14:textId="77777777" w:rsidR="00430E4A" w:rsidRPr="00430E4A" w:rsidRDefault="00430E4A" w:rsidP="00430E4A">
      <w:pPr>
        <w:ind w:left="1125" w:firstLine="0"/>
        <w:contextualSpacing/>
        <w:rPr>
          <w:rFonts w:cs="Arial"/>
          <w:b/>
          <w:color w:val="auto"/>
          <w:lang w:val="sr-Latn-ME"/>
        </w:rPr>
      </w:pPr>
    </w:p>
    <w:p w14:paraId="2ED1B306"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 xml:space="preserve">Odredbama članova 26 – 29 Nacrta </w:t>
      </w:r>
      <w:r w:rsidRPr="00430E4A">
        <w:rPr>
          <w:rFonts w:cs="Arial"/>
          <w:color w:val="auto"/>
          <w:lang w:val="sr-Latn-ME"/>
        </w:rPr>
        <w:t>propisuje se; način podnošenja zahtjeva i sadržaj dokumentacije koja se prilaže uz zahtjev, rokove za odlučivanje nadležnog organa o zahtjevu za izdavanje odobrenja za priređivanje igara na sreću kao i obavezu priređivača da obavijesti nadležni organ uprave o svakoj promjeni podataka koje se odnose na članove uprave priređivača, druga lica ovlašćena za zastupanje i vođenje poslova priređivača, identitet lica koje učestvuje u osnovnom kapitalu u društvu, promjenu vlasničke strukture, druge okolnosti bitne za poslovanje i rad priređivača. Proširena je lista zahtjeva u odnosu na postojeći propis, posebno u dijelu provjere vlasničke strukture i procesa utvrđivanja stvarnog vlasnika. Takođe, propisuju se uslovi za priređivanje u slučaju više sile ili drugih nepredvidljivih okolnosti koje sprečavaju ili otežavaju obavljanje djelatnosti priređivača.</w:t>
      </w:r>
    </w:p>
    <w:p w14:paraId="3DCDAA8C" w14:textId="77777777" w:rsidR="00430E4A" w:rsidRPr="00430E4A" w:rsidRDefault="00430E4A" w:rsidP="00430E4A">
      <w:pPr>
        <w:ind w:left="1125" w:firstLine="0"/>
        <w:contextualSpacing/>
        <w:rPr>
          <w:rFonts w:cs="Arial"/>
          <w:color w:val="auto"/>
          <w:lang w:val="sr-Latn-ME"/>
        </w:rPr>
      </w:pPr>
    </w:p>
    <w:p w14:paraId="16148DA3"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članova 30 – 43 Nacrta</w:t>
      </w:r>
      <w:r w:rsidRPr="00430E4A">
        <w:rPr>
          <w:rFonts w:cs="Arial"/>
          <w:color w:val="auto"/>
          <w:lang w:val="sr-Latn-ME"/>
        </w:rPr>
        <w:t xml:space="preserve"> propisuju se; uslovi i obaveze priređivača igara u kazinima koje se odnose na; prostorno tehničke uslove koje priređivač mora da ispuni kako bi priređivao igre u kazinima; način podnošenja zahtjeva i sadržaj prateće dokumentacije;</w:t>
      </w:r>
      <w:r w:rsidRPr="00430E4A">
        <w:rPr>
          <w:rFonts w:asciiTheme="minorHAnsi" w:hAnsiTheme="minorHAnsi"/>
          <w:color w:val="auto"/>
        </w:rPr>
        <w:t xml:space="preserve"> </w:t>
      </w:r>
      <w:bookmarkStart w:id="74" w:name="_Hlk179365872"/>
      <w:r w:rsidRPr="00430E4A">
        <w:rPr>
          <w:rFonts w:cs="Arial"/>
          <w:color w:val="auto"/>
          <w:lang w:val="sr-Latn-ME"/>
        </w:rPr>
        <w:t>iznos minimalnog kapitala</w:t>
      </w:r>
      <w:bookmarkEnd w:id="74"/>
      <w:r w:rsidRPr="00430E4A">
        <w:rPr>
          <w:rFonts w:cs="Arial"/>
          <w:color w:val="auto"/>
          <w:lang w:val="sr-Latn-ME"/>
        </w:rPr>
        <w:t>;</w:t>
      </w:r>
      <w:r w:rsidRPr="00430E4A">
        <w:rPr>
          <w:rFonts w:asciiTheme="minorHAnsi" w:hAnsiTheme="minorHAnsi"/>
          <w:color w:val="auto"/>
        </w:rPr>
        <w:t xml:space="preserve"> </w:t>
      </w:r>
      <w:r w:rsidRPr="00430E4A">
        <w:rPr>
          <w:rFonts w:cs="Arial"/>
          <w:color w:val="auto"/>
          <w:lang w:val="sr-Latn-ME"/>
        </w:rPr>
        <w:t>posjedovanje bezuslovne garancije kreditne institucije; pravo preseljenja kazina na novu lokaciju o kome odlučuje Vlada na predlog nadležnog organa;</w:t>
      </w:r>
      <w:r w:rsidRPr="00430E4A">
        <w:rPr>
          <w:rFonts w:asciiTheme="minorHAnsi" w:hAnsiTheme="minorHAnsi"/>
          <w:color w:val="auto"/>
        </w:rPr>
        <w:t xml:space="preserve"> </w:t>
      </w:r>
      <w:r w:rsidRPr="00430E4A">
        <w:rPr>
          <w:rFonts w:cs="Arial"/>
          <w:color w:val="auto"/>
          <w:lang w:val="sr-Latn-ME"/>
        </w:rPr>
        <w:t xml:space="preserve">iznos naknada za priređivanje igara na sreću u kazinu (godišnja fiksna naknada i varijabilni dio naknade), obaveza priređivača da donese pravila igara koja moraju biti u skladu sa dobrim poslovnim običajima i međunarodno prihvaćenim pravilima a primjenjuju se nakon dobijanja saglasnosti nadležnog organa uprave i pravila kazina koja moraju biti istaknuta na vidnom mjestu i dostupna svim posjetiocima. </w:t>
      </w:r>
    </w:p>
    <w:p w14:paraId="2D8A5259" w14:textId="77777777" w:rsidR="00430E4A" w:rsidRPr="00430E4A" w:rsidRDefault="00430E4A" w:rsidP="00430E4A">
      <w:pPr>
        <w:ind w:left="1125" w:firstLine="0"/>
        <w:contextualSpacing/>
        <w:rPr>
          <w:rFonts w:cs="Arial"/>
          <w:color w:val="auto"/>
          <w:lang w:val="sr-Latn-ME"/>
        </w:rPr>
      </w:pPr>
    </w:p>
    <w:p w14:paraId="2E85F9A6" w14:textId="77777777" w:rsidR="00430E4A" w:rsidRPr="00430E4A" w:rsidRDefault="00430E4A" w:rsidP="00430E4A">
      <w:pPr>
        <w:ind w:left="1125" w:firstLine="0"/>
        <w:contextualSpacing/>
        <w:rPr>
          <w:rFonts w:cs="Arial"/>
          <w:color w:val="auto"/>
          <w:lang w:val="sr-Latn-ME"/>
        </w:rPr>
      </w:pPr>
      <w:r w:rsidRPr="00430E4A">
        <w:rPr>
          <w:rFonts w:cs="Arial"/>
          <w:color w:val="auto"/>
          <w:lang w:val="sr-Latn-ME"/>
        </w:rPr>
        <w:t>Propisuje se praćenje igara na stolovima, tj. obaveza priređivača da</w:t>
      </w:r>
      <w:r w:rsidRPr="00430E4A">
        <w:rPr>
          <w:rFonts w:cs="Arial"/>
          <w:color w:val="auto"/>
        </w:rPr>
        <w:t xml:space="preserve"> koristi informaciono-komunikacioni sistem za priređivanje posebnih igara na sreću u </w:t>
      </w:r>
      <w:r w:rsidRPr="00430E4A">
        <w:rPr>
          <w:rFonts w:cs="Arial"/>
          <w:color w:val="auto"/>
        </w:rPr>
        <w:lastRenderedPageBreak/>
        <w:t xml:space="preserve">kazinima (eng: Casino Management System), na način da se omogućava nadzor u skladu sa članom 20 ovog Nacrta. </w:t>
      </w:r>
      <w:r w:rsidRPr="00430E4A">
        <w:rPr>
          <w:rFonts w:cs="Arial"/>
          <w:color w:val="auto"/>
          <w:lang w:val="sr-Latn-ME"/>
        </w:rPr>
        <w:t>Takođe, definiše se način organizacije turnira u kazinima, koji prije svega moraju biti prijavljeni nadležnom organu. Propisano je da se odobrenje za rad kazina izdaje na 15 godina. Davanje odobrenja na ovaj period, bez mogučnosti produženja, daje odgovarajuču pravnu sigurnost i pojednostavljuje proceduru.</w:t>
      </w:r>
    </w:p>
    <w:p w14:paraId="64C71C8F" w14:textId="77777777" w:rsidR="00430E4A" w:rsidRPr="00430E4A" w:rsidRDefault="00430E4A" w:rsidP="00430E4A">
      <w:pPr>
        <w:ind w:left="1125" w:firstLine="0"/>
        <w:contextualSpacing/>
        <w:rPr>
          <w:rFonts w:cs="Arial"/>
          <w:color w:val="auto"/>
          <w:lang w:val="sr-Latn-ME"/>
        </w:rPr>
      </w:pPr>
    </w:p>
    <w:p w14:paraId="459F9030"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 xml:space="preserve">Odredbama članova 44 – 52 Nacrta </w:t>
      </w:r>
      <w:r w:rsidRPr="00430E4A">
        <w:rPr>
          <w:rFonts w:cs="Arial"/>
          <w:color w:val="auto"/>
          <w:lang w:val="sr-Latn-ME"/>
        </w:rPr>
        <w:t>propisuju se način podnošenja zahtjeva za izdavanje odobrenja i sadržaj neophodne dokumentacije za priređivanje igara klađenja; prostorno tehnički uslovi; način otvaranja i zatvaranja kladionica; način registracije samouslužnog terminala; obaveza priređivača igara klađenja da donese pravila koja moraju biti u skladu sa dobrim poslovnim običajima i međunarodno prihvaćenim pravilima; iznos osnovnog kapitala priređivača; iznos naknada za priređivanje ove vrste igara i obaveza priređivača da vrši nadzor uplata i isplata klađenja.</w:t>
      </w:r>
    </w:p>
    <w:p w14:paraId="156B4D0B" w14:textId="77777777" w:rsidR="00430E4A" w:rsidRPr="00430E4A" w:rsidRDefault="00430E4A" w:rsidP="00430E4A">
      <w:pPr>
        <w:ind w:left="1125" w:firstLine="0"/>
        <w:contextualSpacing/>
        <w:rPr>
          <w:rFonts w:cs="Arial"/>
          <w:color w:val="auto"/>
          <w:lang w:val="sr-Latn-ME"/>
        </w:rPr>
      </w:pPr>
    </w:p>
    <w:p w14:paraId="50775D09" w14:textId="77777777" w:rsidR="00430E4A" w:rsidRPr="00430E4A" w:rsidRDefault="00430E4A" w:rsidP="00430E4A">
      <w:pPr>
        <w:ind w:left="1125" w:firstLine="0"/>
        <w:contextualSpacing/>
        <w:rPr>
          <w:rFonts w:cs="Arial"/>
          <w:color w:val="auto"/>
          <w:lang w:val="sr-Latn-ME"/>
        </w:rPr>
      </w:pPr>
      <w:r w:rsidRPr="00430E4A">
        <w:rPr>
          <w:rFonts w:cs="Arial"/>
          <w:color w:val="auto"/>
          <w:lang w:val="sr-Latn-ME"/>
        </w:rPr>
        <w:t xml:space="preserve">Propisuju se uslovi za prijavljivanje samouslužnih terminala, koji moraju ispunjavati </w:t>
      </w:r>
      <w:r w:rsidRPr="00430E4A">
        <w:rPr>
          <w:rFonts w:eastAsia="Times New Roman" w:cs="Arial"/>
          <w:color w:val="auto"/>
          <w:lang w:eastAsia="hr-HR"/>
        </w:rPr>
        <w:t>uslove za obavljanje video-elektronske ili elektronske identifikacije. Takođe, definisana je naknada od 1000 eura mjesečno po kladionici. Time se duplira postojeća naknada koja je na snazi od 2004. godine kada je Zakon o igrama na sreću stupio na snagu.</w:t>
      </w:r>
    </w:p>
    <w:p w14:paraId="0E390B66" w14:textId="77777777" w:rsidR="00430E4A" w:rsidRPr="00430E4A" w:rsidRDefault="00430E4A" w:rsidP="00430E4A">
      <w:pPr>
        <w:ind w:left="1125" w:firstLine="0"/>
        <w:contextualSpacing/>
        <w:rPr>
          <w:rFonts w:cs="Arial"/>
          <w:color w:val="auto"/>
          <w:highlight w:val="yellow"/>
          <w:lang w:val="sr-Latn-ME"/>
        </w:rPr>
      </w:pPr>
    </w:p>
    <w:p w14:paraId="3D76F576" w14:textId="77777777" w:rsidR="00430E4A" w:rsidRPr="00430E4A" w:rsidRDefault="00430E4A" w:rsidP="00430E4A">
      <w:pPr>
        <w:ind w:left="1125" w:firstLine="0"/>
        <w:contextualSpacing/>
        <w:rPr>
          <w:rFonts w:cs="Arial"/>
          <w:color w:val="auto"/>
          <w:highlight w:val="yellow"/>
          <w:lang w:val="sr-Latn-ME"/>
        </w:rPr>
      </w:pPr>
      <w:r w:rsidRPr="00430E4A">
        <w:rPr>
          <w:rFonts w:cs="Arial"/>
          <w:b/>
          <w:color w:val="auto"/>
          <w:lang w:val="sr-Latn-ME"/>
        </w:rPr>
        <w:t>Odredbama člana 53</w:t>
      </w:r>
      <w:r w:rsidRPr="00430E4A">
        <w:rPr>
          <w:rFonts w:cs="Arial"/>
          <w:color w:val="auto"/>
          <w:lang w:val="sr-Latn-ME"/>
        </w:rPr>
        <w:t xml:space="preserve"> </w:t>
      </w:r>
      <w:r w:rsidRPr="00430E4A">
        <w:rPr>
          <w:rFonts w:cs="Arial"/>
          <w:b/>
          <w:color w:val="auto"/>
          <w:lang w:val="sr-Latn-ME"/>
        </w:rPr>
        <w:t>Nacrta</w:t>
      </w:r>
      <w:r w:rsidRPr="00430E4A">
        <w:rPr>
          <w:rFonts w:cs="Arial"/>
          <w:color w:val="auto"/>
          <w:lang w:val="sr-Latn-ME"/>
        </w:rPr>
        <w:t xml:space="preserve"> definiše se pojam jednokratnog priređivanja klađenja, način i sadržaj neophodne dokumentacije za priređivanje ovih vrsta igara. </w:t>
      </w:r>
    </w:p>
    <w:p w14:paraId="17B38C8E" w14:textId="77777777" w:rsidR="00430E4A" w:rsidRPr="00430E4A" w:rsidRDefault="00430E4A" w:rsidP="00430E4A">
      <w:pPr>
        <w:ind w:left="1125" w:firstLine="0"/>
        <w:contextualSpacing/>
        <w:rPr>
          <w:rFonts w:cs="Arial"/>
          <w:color w:val="auto"/>
          <w:lang w:val="sr-Latn-ME"/>
        </w:rPr>
      </w:pPr>
    </w:p>
    <w:p w14:paraId="5E23F183"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članova 54 – 64 Nacrta</w:t>
      </w:r>
      <w:r w:rsidRPr="00430E4A">
        <w:rPr>
          <w:rFonts w:cs="Arial"/>
          <w:color w:val="auto"/>
          <w:lang w:val="sr-Latn-ME"/>
        </w:rPr>
        <w:t xml:space="preserve"> propisuje se da se igre na automatima mogu priređivati samo u kazinima i automat klubovima</w:t>
      </w:r>
      <w:r w:rsidRPr="00430E4A">
        <w:rPr>
          <w:rFonts w:cs="Arial"/>
          <w:color w:val="auto"/>
        </w:rPr>
        <w:t>;</w:t>
      </w:r>
      <w:r w:rsidRPr="00430E4A">
        <w:rPr>
          <w:rFonts w:cs="Arial"/>
          <w:color w:val="auto"/>
          <w:lang w:val="sr-Latn-ME"/>
        </w:rPr>
        <w:t xml:space="preserve"> postupak podnošenja zahtjeva za odobrenje priređivanja ove vrste igre; prostorno tehničke uslove koje priređivač mora da ispuni kako bi priređivao igre na automatima, provjera prostornih i tehničkih uslova od nadležnog organa uprave; postupak prijavljivanja i zatvaranja automat kluba; provjeru ispunjenosti prostorno tehničkih uslova, kao i opis tehničkih uslova koje moraju da ispunjavaju automati koji se koriste u svrhu klađenja; postupak plombiranja; minimalan procenat dobitaka koje sistem mora generisati; način prijavljivanja automata;</w:t>
      </w:r>
      <w:r w:rsidRPr="00430E4A">
        <w:rPr>
          <w:rFonts w:asciiTheme="minorHAnsi" w:hAnsiTheme="minorHAnsi"/>
          <w:color w:val="auto"/>
        </w:rPr>
        <w:t xml:space="preserve"> </w:t>
      </w:r>
      <w:r w:rsidRPr="00430E4A">
        <w:rPr>
          <w:rFonts w:cs="Arial"/>
          <w:color w:val="auto"/>
          <w:lang w:val="sr-Latn-ME"/>
        </w:rPr>
        <w:t>obavezu priređivača da donese pravila igara koja moraju biti u skladu sa dobrim poslovnim običajima i međunarodno prihvaćenim pravilima, a primjenjuju se nakon dobijanja saglasnosti nadležnog organa uprave; registracija igrača;</w:t>
      </w:r>
      <w:r w:rsidRPr="00430E4A">
        <w:rPr>
          <w:rFonts w:asciiTheme="minorHAnsi" w:hAnsiTheme="minorHAnsi"/>
          <w:color w:val="auto"/>
        </w:rPr>
        <w:t xml:space="preserve"> </w:t>
      </w:r>
      <w:r w:rsidRPr="00430E4A">
        <w:rPr>
          <w:rFonts w:cs="Arial"/>
          <w:color w:val="auto"/>
          <w:lang w:val="sr-Latn-ME"/>
        </w:rPr>
        <w:t>iznos naknada za priređivanje igara na sreću na automatima (godišnja fiksna naknada i varijabilni dio naknade).</w:t>
      </w:r>
    </w:p>
    <w:p w14:paraId="23F504D6" w14:textId="77777777" w:rsidR="00430E4A" w:rsidRPr="00430E4A" w:rsidRDefault="00430E4A" w:rsidP="00430E4A">
      <w:pPr>
        <w:ind w:left="1125" w:firstLine="0"/>
        <w:contextualSpacing/>
        <w:rPr>
          <w:rFonts w:cs="Arial"/>
          <w:color w:val="auto"/>
          <w:lang w:val="sr-Latn-ME"/>
        </w:rPr>
      </w:pPr>
    </w:p>
    <w:p w14:paraId="09C73BD8" w14:textId="77777777" w:rsidR="00430E4A" w:rsidRPr="00430E4A" w:rsidRDefault="00430E4A" w:rsidP="00430E4A">
      <w:pPr>
        <w:ind w:left="1125" w:firstLine="0"/>
        <w:contextualSpacing/>
        <w:rPr>
          <w:rFonts w:cs="Arial"/>
          <w:color w:val="auto"/>
          <w:lang w:val="sr-Latn-ME"/>
        </w:rPr>
      </w:pPr>
      <w:r w:rsidRPr="00430E4A">
        <w:rPr>
          <w:rFonts w:cs="Arial"/>
          <w:color w:val="auto"/>
          <w:lang w:val="sr-Latn-ME"/>
        </w:rPr>
        <w:t xml:space="preserve">Automati za igre na sreću koji se stavljaju u upotrebu moraju omogućavati prijavu igrača na osnovu elektronske kartice koju mu izda priređivač ili na osnovu biometrijskih podataka igrača. Polaganje gotovog novca nije dozvoljeno prije predmetne prijave. Prilikom registracije igrača, priređivač je dužan da izvrši identifikaciju igrača u skladu sa zakonom kojim se uređuje sprečavanje pranja novca i finansiranja terorizma. Nakon izvršene registracije priređivač je dužan da igraču izda elektronsku karticu na ime igrača za koju priređivač veže evidencioni račun igrača. </w:t>
      </w:r>
    </w:p>
    <w:p w14:paraId="3B4F867D" w14:textId="77777777" w:rsidR="00430E4A" w:rsidRPr="00430E4A" w:rsidRDefault="00430E4A" w:rsidP="00430E4A">
      <w:pPr>
        <w:ind w:left="1125" w:firstLine="0"/>
        <w:contextualSpacing/>
        <w:rPr>
          <w:rFonts w:cs="Arial"/>
          <w:color w:val="auto"/>
          <w:lang w:val="sr-Latn-ME"/>
        </w:rPr>
      </w:pPr>
    </w:p>
    <w:p w14:paraId="74E74C03"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lastRenderedPageBreak/>
        <w:t>Odredbama članova 65 – 74 Nacrta</w:t>
      </w:r>
      <w:r w:rsidRPr="00430E4A">
        <w:rPr>
          <w:rFonts w:cs="Arial"/>
          <w:color w:val="auto"/>
          <w:lang w:val="sr-Latn-ME"/>
        </w:rPr>
        <w:t xml:space="preserve"> definišu se lutrijske igre na sreću. Ovim odredbama se propisuju prostorno tehnički uslovi za priređivanje lutrijskih igara; obaveza priređivača u donošenju pravila lutrijskih igara uz saglasnost nadležnog organa uprave; način izvlačenja dobitaka; pravo priređivača da promijeni mjesto izvlačenja dobitaka ili dane izvlačenja uz prethodno odobrenje nadležnog organa; obaveza vođenja zapisnika koji potpisuju članovi komisije; fond dobitaka i isplata; iznos naknada za priređivanje lutrijskih igara kao i način isplate dobitaka.</w:t>
      </w:r>
    </w:p>
    <w:p w14:paraId="685C10CA" w14:textId="77777777" w:rsidR="00430E4A" w:rsidRPr="00430E4A" w:rsidRDefault="00430E4A" w:rsidP="00430E4A">
      <w:pPr>
        <w:ind w:left="1125" w:firstLine="0"/>
        <w:contextualSpacing/>
        <w:rPr>
          <w:rFonts w:cs="Arial"/>
          <w:color w:val="auto"/>
          <w:lang w:val="sr-Latn-ME"/>
        </w:rPr>
      </w:pPr>
    </w:p>
    <w:p w14:paraId="2EFCFF68"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članova 75 i 76 Nacrta</w:t>
      </w:r>
      <w:r w:rsidRPr="00430E4A">
        <w:rPr>
          <w:rFonts w:cs="Arial"/>
          <w:color w:val="auto"/>
          <w:lang w:val="sr-Latn-ME"/>
        </w:rPr>
        <w:t xml:space="preserve"> propisuje se način priređivanja </w:t>
      </w:r>
      <w:bookmarkStart w:id="75" w:name="_Hlk179371250"/>
      <w:r w:rsidRPr="00430E4A">
        <w:rPr>
          <w:rFonts w:cs="Arial"/>
          <w:color w:val="auto"/>
          <w:lang w:val="sr-Latn-ME"/>
        </w:rPr>
        <w:t xml:space="preserve">tombole zatvorenog tipa </w:t>
      </w:r>
      <w:bookmarkEnd w:id="75"/>
      <w:r w:rsidRPr="00430E4A">
        <w:rPr>
          <w:rFonts w:cs="Arial"/>
          <w:color w:val="auto"/>
          <w:lang w:val="sr-Latn-ME"/>
        </w:rPr>
        <w:t>i sadržaj dokumentacije neophodne za dobijanje saglasnosti nadležnog organa uprave za organizovanje ove vrste igre na sreću; iznos minimalnog osnovnog kapitala i iznos naknada za priređivanje tombole zatvorenog tipa; obaveza priređivača</w:t>
      </w:r>
      <w:r w:rsidRPr="00430E4A">
        <w:rPr>
          <w:rFonts w:asciiTheme="minorHAnsi" w:hAnsiTheme="minorHAnsi"/>
          <w:color w:val="auto"/>
        </w:rPr>
        <w:t xml:space="preserve"> </w:t>
      </w:r>
      <w:r w:rsidRPr="00430E4A">
        <w:rPr>
          <w:rFonts w:cs="Arial"/>
          <w:color w:val="auto"/>
          <w:lang w:val="sr-Latn-ME"/>
        </w:rPr>
        <w:t>tombole zatvorenog tipa da vodi i dostavi mjesečnu evidenciju sa konačnim obračunom rezultata poslovanja nadležnom organu najkasnije do 15. u tekućem za prethodni mjesec.</w:t>
      </w:r>
    </w:p>
    <w:p w14:paraId="3ADF1372" w14:textId="77777777" w:rsidR="00430E4A" w:rsidRPr="00430E4A" w:rsidRDefault="00430E4A" w:rsidP="00430E4A">
      <w:pPr>
        <w:ind w:left="1125" w:firstLine="0"/>
        <w:contextualSpacing/>
        <w:rPr>
          <w:rFonts w:cs="Arial"/>
          <w:b/>
          <w:color w:val="auto"/>
          <w:lang w:val="sr-Latn-ME"/>
        </w:rPr>
      </w:pPr>
    </w:p>
    <w:p w14:paraId="1AF9CE03"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77 i 78</w:t>
      </w:r>
      <w:r w:rsidRPr="00430E4A">
        <w:rPr>
          <w:rFonts w:cs="Arial"/>
          <w:color w:val="auto"/>
          <w:lang w:val="sr-Latn-ME"/>
        </w:rPr>
        <w:t xml:space="preserve"> </w:t>
      </w:r>
      <w:r w:rsidRPr="00430E4A">
        <w:rPr>
          <w:rFonts w:cs="Arial"/>
          <w:b/>
          <w:color w:val="auto"/>
          <w:lang w:val="sr-Latn-ME"/>
        </w:rPr>
        <w:t>Nacrta</w:t>
      </w:r>
      <w:r w:rsidRPr="00430E4A">
        <w:rPr>
          <w:rFonts w:cs="Arial"/>
          <w:color w:val="auto"/>
          <w:lang w:val="sr-Latn-ME"/>
        </w:rPr>
        <w:t xml:space="preserve"> propisuju se način priređivanja jednokratnih lutrijskih igara, sadržaj dokumentacije potrebne za dobijanje saglasnosti za priređivanje ovre vrste igara kao i iznos naknada koja je u korist budžeta Crne Gore.</w:t>
      </w:r>
    </w:p>
    <w:p w14:paraId="7C611B82" w14:textId="77777777" w:rsidR="00430E4A" w:rsidRPr="00430E4A" w:rsidRDefault="00430E4A" w:rsidP="00430E4A">
      <w:pPr>
        <w:ind w:left="1125" w:firstLine="0"/>
        <w:contextualSpacing/>
        <w:rPr>
          <w:rFonts w:cs="Arial"/>
          <w:color w:val="auto"/>
          <w:lang w:val="sr-Latn-ME"/>
        </w:rPr>
      </w:pPr>
    </w:p>
    <w:p w14:paraId="346942F0"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 xml:space="preserve">Odredbama 79 – 87 Nacrta </w:t>
      </w:r>
      <w:r w:rsidRPr="00430E4A">
        <w:rPr>
          <w:rFonts w:cs="Arial"/>
          <w:color w:val="auto"/>
          <w:lang w:val="sr-Latn-ME"/>
        </w:rPr>
        <w:t>propisuje se pravo priređivanja igara na sreću putem interneta, način podnošenja i sadržaj zahtjeva za priređivanja igara na sreću putem interneta; obaveza priređivača igara na sreću putem interneta da prijavi i</w:t>
      </w:r>
      <w:r w:rsidRPr="00430E4A">
        <w:rPr>
          <w:rFonts w:asciiTheme="minorHAnsi" w:hAnsiTheme="minorHAnsi"/>
          <w:color w:val="auto"/>
        </w:rPr>
        <w:t xml:space="preserve"> </w:t>
      </w:r>
      <w:r w:rsidRPr="00430E4A">
        <w:rPr>
          <w:rFonts w:cs="Arial"/>
          <w:color w:val="auto"/>
          <w:lang w:val="sr-Latn-ME"/>
        </w:rPr>
        <w:t>dostavi pravila za svaku igru na sreću putem interneta; način prijave i sadržaj potrebne dokumentacije za učestvovanje u igri putem interneta; iznos naknada za priređivanje igara na sreću putem interneta; način uplate na korisnički nalog kod priređivača igara na sreću radi učešća u igrama na sreću putem interneta kao i zabrana priređivaču igara na sreću putem interneta da primi uplatu za učestvovanje u igri putem interneta ako učesnik na svom računu nema dovoljno sredstava za pokriće iznosa uplate.</w:t>
      </w:r>
    </w:p>
    <w:p w14:paraId="4539BCA4" w14:textId="77777777" w:rsidR="00430E4A" w:rsidRPr="00430E4A" w:rsidRDefault="00430E4A" w:rsidP="00430E4A">
      <w:pPr>
        <w:ind w:left="1125" w:firstLine="0"/>
        <w:contextualSpacing/>
        <w:rPr>
          <w:rFonts w:cs="Arial"/>
          <w:color w:val="auto"/>
          <w:lang w:val="sr-Latn-ME"/>
        </w:rPr>
      </w:pPr>
    </w:p>
    <w:p w14:paraId="5306B60B" w14:textId="77777777" w:rsidR="00430E4A" w:rsidRPr="00430E4A" w:rsidRDefault="00430E4A" w:rsidP="00430E4A">
      <w:pPr>
        <w:ind w:left="1125" w:firstLine="0"/>
        <w:contextualSpacing/>
        <w:rPr>
          <w:rFonts w:cs="Arial"/>
          <w:color w:val="auto"/>
          <w:lang w:val="sr-Latn-ME"/>
        </w:rPr>
      </w:pPr>
      <w:r w:rsidRPr="00430E4A">
        <w:rPr>
          <w:rFonts w:cs="Arial"/>
          <w:color w:val="auto"/>
          <w:lang w:val="sr-Latn-ME"/>
        </w:rPr>
        <w:t>Registracija igrača se može vršiti na uplatnom mjestu, pri čemu je priređivač dužan da izvrši identifikaciju lica u skladu sa zakonom kojim se uređuje sprečavanje pranja novca i finansiranja terorizma. Prilikom registracije putem interneta, vrši se identifikacija putem postupka video identifikacije korišćenjem sredstava elektronske komunikacije. Predmetnim odredbama se povećava i varijabilna naknada za priređivanje igara na sreću putem interneta sa 10% na 15% od osnovice.</w:t>
      </w:r>
    </w:p>
    <w:p w14:paraId="4382B55D" w14:textId="77777777" w:rsidR="00430E4A" w:rsidRPr="00430E4A" w:rsidRDefault="00430E4A" w:rsidP="00430E4A">
      <w:pPr>
        <w:ind w:left="1125" w:firstLine="0"/>
        <w:contextualSpacing/>
        <w:rPr>
          <w:rFonts w:cs="Arial"/>
          <w:color w:val="auto"/>
          <w:lang w:val="sr-Latn-ME"/>
        </w:rPr>
      </w:pPr>
    </w:p>
    <w:p w14:paraId="087483CF"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člana 88 Nacrta</w:t>
      </w:r>
      <w:r w:rsidRPr="00430E4A">
        <w:rPr>
          <w:rFonts w:cs="Arial"/>
          <w:color w:val="auto"/>
          <w:lang w:val="sr-Latn-ME"/>
        </w:rPr>
        <w:t xml:space="preserve"> propisuje da nadležni organ rješenjem može ukinuti odobrenje za priređivanje igara na sreću i izvršiti brisanje iz registra priređivača ako utvrdi da je priređivač prestao da ispunjava opšte uslove navedene u odredbama ovog člana. Odobrenje ukida organ koji je izdao to odobrenje ili drugostepeni organ, odnosno organ koji vrši nadzor.</w:t>
      </w:r>
    </w:p>
    <w:p w14:paraId="78F15990" w14:textId="77777777" w:rsidR="00430E4A" w:rsidRPr="00430E4A" w:rsidRDefault="00430E4A" w:rsidP="00430E4A">
      <w:pPr>
        <w:ind w:left="1125" w:firstLine="0"/>
        <w:contextualSpacing/>
        <w:rPr>
          <w:rFonts w:cs="Arial"/>
          <w:color w:val="auto"/>
          <w:lang w:val="sr-Latn-ME"/>
        </w:rPr>
      </w:pPr>
    </w:p>
    <w:p w14:paraId="5E05E072"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člana 89 Nacrta</w:t>
      </w:r>
      <w:r w:rsidRPr="00430E4A">
        <w:rPr>
          <w:rFonts w:cs="Arial"/>
          <w:color w:val="auto"/>
          <w:lang w:val="sr-Latn-ME"/>
        </w:rPr>
        <w:t xml:space="preserve"> definiše se pojam nagradnih igara i propisuje uslove koje pravila nagradne igre obavezno moraju sadržati, pri čemu se ista primjenjuju po dobijanju saglasnosti od nadležnog organa i objavljivanja u najmanje jednom dnevnom štampanom mediju.</w:t>
      </w:r>
    </w:p>
    <w:p w14:paraId="22806E6D" w14:textId="77777777" w:rsidR="00430E4A" w:rsidRPr="00430E4A" w:rsidRDefault="00430E4A" w:rsidP="00430E4A">
      <w:pPr>
        <w:ind w:left="1125" w:firstLine="0"/>
        <w:contextualSpacing/>
        <w:rPr>
          <w:rFonts w:cs="Arial"/>
          <w:b/>
          <w:color w:val="auto"/>
          <w:lang w:val="sr-Latn-ME"/>
        </w:rPr>
      </w:pPr>
    </w:p>
    <w:p w14:paraId="34190C7D"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člana 90 – 101 Nacrta</w:t>
      </w:r>
      <w:r w:rsidRPr="00430E4A">
        <w:rPr>
          <w:rFonts w:cs="Arial"/>
          <w:color w:val="auto"/>
          <w:lang w:val="sr-Latn-ME"/>
        </w:rPr>
        <w:t xml:space="preserve"> propisuje se nadzor. Definišu se nadležni organi, kao i podjela nadzora na inspekcijski i stručni nadzor. Propisuju se ovlašćenja inspektora, koja vrše nadzor u okviru Ministarstva finansija po planu inspekcijskog nadzora, kao i na osnovu praćenja stanja i procjene rizika. U dijelu stručnog nadzora propisuju se ovlašćenja nadzornika koja vrše nadzor u okviru nadležnog organa uprave.</w:t>
      </w:r>
    </w:p>
    <w:p w14:paraId="4000D66D" w14:textId="77777777" w:rsidR="00430E4A" w:rsidRPr="00430E4A" w:rsidRDefault="00430E4A" w:rsidP="00430E4A">
      <w:pPr>
        <w:ind w:left="1125" w:firstLine="0"/>
        <w:contextualSpacing/>
        <w:rPr>
          <w:rFonts w:cs="Arial"/>
          <w:color w:val="auto"/>
          <w:lang w:val="sr-Latn-ME"/>
        </w:rPr>
      </w:pPr>
    </w:p>
    <w:p w14:paraId="7B2EE438"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člana 102 – 105  Nacrta</w:t>
      </w:r>
      <w:r w:rsidRPr="00430E4A">
        <w:rPr>
          <w:rFonts w:cs="Arial"/>
          <w:color w:val="auto"/>
          <w:lang w:val="sr-Latn-ME"/>
        </w:rPr>
        <w:t xml:space="preserve"> definišu se kaznene odredbe Zakona o igrama na sreću.  </w:t>
      </w:r>
    </w:p>
    <w:p w14:paraId="50F62344" w14:textId="77777777" w:rsidR="00430E4A" w:rsidRPr="00430E4A" w:rsidRDefault="00430E4A" w:rsidP="00430E4A">
      <w:pPr>
        <w:ind w:left="1125" w:firstLine="0"/>
        <w:contextualSpacing/>
        <w:rPr>
          <w:rFonts w:cs="Arial"/>
          <w:color w:val="auto"/>
          <w:lang w:val="sr-Latn-ME"/>
        </w:rPr>
      </w:pPr>
    </w:p>
    <w:p w14:paraId="0DB3C957" w14:textId="77777777" w:rsidR="00430E4A" w:rsidRPr="00430E4A" w:rsidRDefault="00430E4A" w:rsidP="00430E4A">
      <w:pPr>
        <w:ind w:left="1125" w:firstLine="0"/>
        <w:contextualSpacing/>
        <w:rPr>
          <w:rFonts w:cs="Arial"/>
          <w:color w:val="auto"/>
          <w:lang w:val="sr-Latn-ME"/>
        </w:rPr>
      </w:pPr>
      <w:r w:rsidRPr="00430E4A">
        <w:rPr>
          <w:rFonts w:cs="Arial"/>
          <w:b/>
          <w:color w:val="auto"/>
          <w:lang w:val="sr-Latn-ME"/>
        </w:rPr>
        <w:t>Odredbama člana 110-111 Nacrta</w:t>
      </w:r>
      <w:r w:rsidRPr="00430E4A">
        <w:rPr>
          <w:rFonts w:cs="Arial"/>
          <w:color w:val="auto"/>
          <w:lang w:val="sr-Latn-ME"/>
        </w:rPr>
        <w:t xml:space="preserve"> definišu se prelazne i završne odredbe, kao i stupanje na snagu ovog Zakona.</w:t>
      </w:r>
    </w:p>
    <w:p w14:paraId="453FB5B8" w14:textId="77777777" w:rsidR="00430E4A" w:rsidRPr="00430E4A" w:rsidRDefault="00430E4A" w:rsidP="00430E4A">
      <w:pPr>
        <w:ind w:left="1125" w:firstLine="0"/>
        <w:contextualSpacing/>
        <w:rPr>
          <w:rFonts w:cs="Arial"/>
          <w:color w:val="auto"/>
          <w:lang w:val="sr-Latn-ME"/>
        </w:rPr>
      </w:pPr>
    </w:p>
    <w:p w14:paraId="382B26A4" w14:textId="4BA38A27" w:rsidR="00430E4A" w:rsidRDefault="00430E4A" w:rsidP="00430E4A">
      <w:pPr>
        <w:numPr>
          <w:ilvl w:val="0"/>
          <w:numId w:val="30"/>
        </w:numPr>
        <w:ind w:left="1123" w:firstLine="0"/>
        <w:contextualSpacing/>
        <w:jc w:val="left"/>
        <w:rPr>
          <w:rFonts w:cs="Arial"/>
          <w:b/>
          <w:color w:val="auto"/>
        </w:rPr>
      </w:pPr>
      <w:r w:rsidRPr="00430E4A">
        <w:rPr>
          <w:rFonts w:cs="Arial"/>
          <w:b/>
          <w:color w:val="auto"/>
        </w:rPr>
        <w:t>Finansijska sredstva koja je potrebno obezbijediti u Budžetu Crne Gore za sprovođenje ovog zakona</w:t>
      </w:r>
    </w:p>
    <w:p w14:paraId="5BF7D13C" w14:textId="77777777" w:rsidR="00D216A9" w:rsidRPr="00430E4A" w:rsidRDefault="00D216A9" w:rsidP="00D216A9">
      <w:pPr>
        <w:ind w:left="1123" w:firstLine="0"/>
        <w:contextualSpacing/>
        <w:jc w:val="left"/>
        <w:rPr>
          <w:rFonts w:cs="Arial"/>
          <w:b/>
          <w:color w:val="auto"/>
        </w:rPr>
      </w:pPr>
    </w:p>
    <w:p w14:paraId="6A763067" w14:textId="77777777" w:rsidR="00430E4A" w:rsidRPr="00430E4A" w:rsidRDefault="00430E4A" w:rsidP="00430E4A">
      <w:pPr>
        <w:ind w:left="1123" w:firstLine="0"/>
        <w:rPr>
          <w:rFonts w:cs="Arial"/>
          <w:color w:val="auto"/>
        </w:rPr>
      </w:pPr>
      <w:r w:rsidRPr="00430E4A">
        <w:rPr>
          <w:rFonts w:cs="Arial"/>
          <w:color w:val="auto"/>
        </w:rPr>
        <w:t xml:space="preserve">Za implementaciju predloženog propisa nije potrebno obezbijediti sredstva iz Budžeta Crne Gore, kao ni za planirane podzakonske akte. Takođe, primjena propisa ne doprinosi povećanju međunarodnih finansijskih obaveza. </w:t>
      </w:r>
    </w:p>
    <w:p w14:paraId="532BBC8E" w14:textId="77777777" w:rsidR="00430E4A" w:rsidRPr="00430E4A" w:rsidRDefault="00430E4A" w:rsidP="00430E4A">
      <w:pPr>
        <w:autoSpaceDE w:val="0"/>
        <w:autoSpaceDN w:val="0"/>
        <w:adjustRightInd w:val="0"/>
        <w:ind w:left="1123" w:firstLine="0"/>
        <w:contextualSpacing/>
        <w:rPr>
          <w:rFonts w:cs="Arial"/>
          <w:bCs/>
          <w:color w:val="auto"/>
          <w:szCs w:val="24"/>
          <w:lang w:val="sr-Latn-ME"/>
        </w:rPr>
      </w:pPr>
      <w:r w:rsidRPr="00430E4A">
        <w:rPr>
          <w:rFonts w:cs="Arial"/>
          <w:color w:val="auto"/>
          <w:szCs w:val="24"/>
          <w:lang w:val="sr-Latn-ME"/>
        </w:rPr>
        <w:t xml:space="preserve">Shodno predlogu novog Zakona o igrama na sreću, korekcija propisanih naknada dovešće do daljeg uvećanja prihoda. Analizom prihoda po osnovu važećih naknada, kao i planirano povećanje pojedinih naknada odredbama predloženog propisa (varijabilna naknada za priređivanje igara na sreću putem interneta, fiksna naknada po kladionici itd.) projektovano povećanje budžetskih prihoda u odnosu na 2024. godinu iznosiće oko 8 mil. EUR. </w:t>
      </w:r>
    </w:p>
    <w:p w14:paraId="4FED64F5" w14:textId="77777777" w:rsidR="00430E4A" w:rsidRPr="00430E4A" w:rsidRDefault="00430E4A" w:rsidP="00430E4A">
      <w:pPr>
        <w:autoSpaceDE w:val="0"/>
        <w:autoSpaceDN w:val="0"/>
        <w:adjustRightInd w:val="0"/>
        <w:ind w:left="1123" w:firstLine="0"/>
        <w:contextualSpacing/>
        <w:rPr>
          <w:rFonts w:cs="Arial"/>
          <w:bCs/>
          <w:color w:val="auto"/>
          <w:szCs w:val="24"/>
          <w:lang w:val="sr-Latn-ME"/>
        </w:rPr>
      </w:pPr>
    </w:p>
    <w:p w14:paraId="6146EEE2" w14:textId="77777777" w:rsidR="00430E4A" w:rsidRPr="00430E4A" w:rsidRDefault="00430E4A" w:rsidP="00430E4A">
      <w:pPr>
        <w:autoSpaceDE w:val="0"/>
        <w:autoSpaceDN w:val="0"/>
        <w:adjustRightInd w:val="0"/>
        <w:ind w:left="1123" w:firstLine="0"/>
        <w:contextualSpacing/>
        <w:rPr>
          <w:rFonts w:cs="Arial"/>
          <w:bCs/>
          <w:color w:val="auto"/>
          <w:szCs w:val="24"/>
          <w:lang w:val="sr-Latn-ME"/>
        </w:rPr>
      </w:pPr>
      <w:r w:rsidRPr="00430E4A">
        <w:rPr>
          <w:rFonts w:cs="Arial"/>
          <w:color w:val="auto"/>
          <w:szCs w:val="24"/>
          <w:lang w:val="sr-Latn-ME"/>
        </w:rPr>
        <w:t>Takođe, očekuje se povećanje prihoda</w:t>
      </w:r>
      <w:r w:rsidRPr="00430E4A">
        <w:rPr>
          <w:rFonts w:cs="Arial"/>
          <w:color w:val="auto"/>
          <w:szCs w:val="24"/>
        </w:rPr>
        <w:t xml:space="preserve"> kroz povećan opseg evidencije priređivanja (širenje “poreske” baze) na osnovu implementacije novog sistema nadzora. U ovom dijelu nije moguće precizno procijeniti prihode, tj. njihovo uvećanje, imajući u vidu da primjena novog sistema nadzora počinje 1. novembra o.g. U svakom slučaju, očekuje se smanjenje sive zone priređivanja i dodatno povećanje budžetskih prihoda.</w:t>
      </w:r>
    </w:p>
    <w:p w14:paraId="794732CF" w14:textId="77777777" w:rsidR="00430E4A" w:rsidRPr="00430E4A" w:rsidRDefault="00430E4A" w:rsidP="00430E4A">
      <w:pPr>
        <w:autoSpaceDE w:val="0"/>
        <w:autoSpaceDN w:val="0"/>
        <w:adjustRightInd w:val="0"/>
        <w:ind w:left="1123" w:firstLine="0"/>
        <w:contextualSpacing/>
        <w:rPr>
          <w:rFonts w:cs="Arial"/>
          <w:bCs/>
          <w:color w:val="auto"/>
          <w:szCs w:val="24"/>
        </w:rPr>
      </w:pPr>
    </w:p>
    <w:p w14:paraId="3B751FD1" w14:textId="77777777" w:rsidR="00430E4A" w:rsidRPr="00430E4A" w:rsidRDefault="00430E4A" w:rsidP="00430E4A">
      <w:pPr>
        <w:autoSpaceDE w:val="0"/>
        <w:autoSpaceDN w:val="0"/>
        <w:adjustRightInd w:val="0"/>
        <w:ind w:left="1123" w:firstLine="0"/>
        <w:contextualSpacing/>
        <w:rPr>
          <w:rFonts w:cs="Arial"/>
          <w:bCs/>
          <w:color w:val="auto"/>
          <w:szCs w:val="24"/>
        </w:rPr>
      </w:pPr>
      <w:r w:rsidRPr="00430E4A">
        <w:rPr>
          <w:rFonts w:cs="Arial"/>
          <w:color w:val="auto"/>
          <w:szCs w:val="24"/>
        </w:rPr>
        <w:t>Uzimajući u obzir povećanje prihoda po osnovu naknada, kao i funkcionisanje novog sistema nadzora nad radom priređivača, očekuju se budžetski prihodi u iznosu od cca 45 mil. EUR u 2025. godini.</w:t>
      </w:r>
    </w:p>
    <w:p w14:paraId="27A1C42C" w14:textId="77777777" w:rsidR="008839FE" w:rsidRDefault="008839FE" w:rsidP="004219DC">
      <w:pPr>
        <w:widowControl w:val="0"/>
        <w:autoSpaceDE w:val="0"/>
        <w:autoSpaceDN w:val="0"/>
        <w:adjustRightInd w:val="0"/>
        <w:spacing w:after="240" w:line="276" w:lineRule="auto"/>
        <w:ind w:firstLine="0"/>
        <w:contextualSpacing/>
        <w:rPr>
          <w:rFonts w:cs="Arial"/>
        </w:rPr>
      </w:pPr>
    </w:p>
    <w:sectPr w:rsidR="008839FE" w:rsidSect="003758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2CD1A" w14:textId="77777777" w:rsidR="00107651" w:rsidRDefault="00107651" w:rsidP="00880238">
      <w:pPr>
        <w:spacing w:after="0" w:line="240" w:lineRule="auto"/>
      </w:pPr>
      <w:r>
        <w:separator/>
      </w:r>
    </w:p>
  </w:endnote>
  <w:endnote w:type="continuationSeparator" w:id="0">
    <w:p w14:paraId="6BF9F81F" w14:textId="77777777" w:rsidR="00107651" w:rsidRDefault="00107651" w:rsidP="0088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3772F" w14:textId="786FB923" w:rsidR="00EF0C81" w:rsidRDefault="00EF0C81">
    <w:pPr>
      <w:pStyle w:val="Footer"/>
    </w:pPr>
  </w:p>
  <w:p w14:paraId="64B015DF" w14:textId="77777777" w:rsidR="00EF0C81" w:rsidRDefault="00EF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D316A" w14:textId="77777777" w:rsidR="00107651" w:rsidRDefault="00107651" w:rsidP="00880238">
      <w:pPr>
        <w:spacing w:after="0" w:line="240" w:lineRule="auto"/>
      </w:pPr>
      <w:r>
        <w:separator/>
      </w:r>
    </w:p>
  </w:footnote>
  <w:footnote w:type="continuationSeparator" w:id="0">
    <w:p w14:paraId="1CD65BEF" w14:textId="77777777" w:rsidR="00107651" w:rsidRDefault="00107651" w:rsidP="008802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218"/>
    <w:multiLevelType w:val="hybridMultilevel"/>
    <w:tmpl w:val="564AD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979D3"/>
    <w:multiLevelType w:val="hybridMultilevel"/>
    <w:tmpl w:val="E95E7548"/>
    <w:lvl w:ilvl="0" w:tplc="2C1A0011">
      <w:start w:val="1"/>
      <w:numFmt w:val="decimal"/>
      <w:lvlText w:val="%1)"/>
      <w:lvlJc w:val="left"/>
      <w:pPr>
        <w:ind w:left="360" w:hanging="360"/>
      </w:pPr>
    </w:lvl>
    <w:lvl w:ilvl="1" w:tplc="2C1A0019" w:tentative="1">
      <w:start w:val="1"/>
      <w:numFmt w:val="lowerLetter"/>
      <w:lvlText w:val="%2."/>
      <w:lvlJc w:val="left"/>
      <w:pPr>
        <w:ind w:left="1830" w:hanging="360"/>
      </w:pPr>
    </w:lvl>
    <w:lvl w:ilvl="2" w:tplc="2C1A001B" w:tentative="1">
      <w:start w:val="1"/>
      <w:numFmt w:val="lowerRoman"/>
      <w:lvlText w:val="%3."/>
      <w:lvlJc w:val="right"/>
      <w:pPr>
        <w:ind w:left="2550" w:hanging="180"/>
      </w:pPr>
    </w:lvl>
    <w:lvl w:ilvl="3" w:tplc="2C1A000F" w:tentative="1">
      <w:start w:val="1"/>
      <w:numFmt w:val="decimal"/>
      <w:lvlText w:val="%4."/>
      <w:lvlJc w:val="left"/>
      <w:pPr>
        <w:ind w:left="3270" w:hanging="360"/>
      </w:pPr>
    </w:lvl>
    <w:lvl w:ilvl="4" w:tplc="2C1A0019" w:tentative="1">
      <w:start w:val="1"/>
      <w:numFmt w:val="lowerLetter"/>
      <w:lvlText w:val="%5."/>
      <w:lvlJc w:val="left"/>
      <w:pPr>
        <w:ind w:left="3990" w:hanging="360"/>
      </w:pPr>
    </w:lvl>
    <w:lvl w:ilvl="5" w:tplc="2C1A001B" w:tentative="1">
      <w:start w:val="1"/>
      <w:numFmt w:val="lowerRoman"/>
      <w:lvlText w:val="%6."/>
      <w:lvlJc w:val="right"/>
      <w:pPr>
        <w:ind w:left="4710" w:hanging="180"/>
      </w:pPr>
    </w:lvl>
    <w:lvl w:ilvl="6" w:tplc="2C1A000F" w:tentative="1">
      <w:start w:val="1"/>
      <w:numFmt w:val="decimal"/>
      <w:lvlText w:val="%7."/>
      <w:lvlJc w:val="left"/>
      <w:pPr>
        <w:ind w:left="5430" w:hanging="360"/>
      </w:pPr>
    </w:lvl>
    <w:lvl w:ilvl="7" w:tplc="2C1A0019" w:tentative="1">
      <w:start w:val="1"/>
      <w:numFmt w:val="lowerLetter"/>
      <w:lvlText w:val="%8."/>
      <w:lvlJc w:val="left"/>
      <w:pPr>
        <w:ind w:left="6150" w:hanging="360"/>
      </w:pPr>
    </w:lvl>
    <w:lvl w:ilvl="8" w:tplc="2C1A001B" w:tentative="1">
      <w:start w:val="1"/>
      <w:numFmt w:val="lowerRoman"/>
      <w:lvlText w:val="%9."/>
      <w:lvlJc w:val="right"/>
      <w:pPr>
        <w:ind w:left="6870" w:hanging="180"/>
      </w:pPr>
    </w:lvl>
  </w:abstractNum>
  <w:abstractNum w:abstractNumId="2" w15:restartNumberingAfterBreak="0">
    <w:nsid w:val="098A226B"/>
    <w:multiLevelType w:val="hybridMultilevel"/>
    <w:tmpl w:val="37CCE8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F4084"/>
    <w:multiLevelType w:val="hybridMultilevel"/>
    <w:tmpl w:val="1CB21E0E"/>
    <w:lvl w:ilvl="0" w:tplc="FF0C3D10">
      <w:start w:val="1"/>
      <w:numFmt w:val="bullet"/>
      <w:lvlText w:val="-"/>
      <w:lvlJc w:val="left"/>
      <w:pPr>
        <w:ind w:left="1080" w:hanging="360"/>
      </w:pPr>
      <w:rPr>
        <w:rFonts w:ascii="Arial" w:eastAsia="Times New Roman" w:hAnsi="Arial" w:cs="Aria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4" w15:restartNumberingAfterBreak="0">
    <w:nsid w:val="16A31B70"/>
    <w:multiLevelType w:val="hybridMultilevel"/>
    <w:tmpl w:val="1D5CA032"/>
    <w:lvl w:ilvl="0" w:tplc="FF0C3D1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80550"/>
    <w:multiLevelType w:val="hybridMultilevel"/>
    <w:tmpl w:val="7BDE6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1586E"/>
    <w:multiLevelType w:val="hybridMultilevel"/>
    <w:tmpl w:val="5F583D20"/>
    <w:lvl w:ilvl="0" w:tplc="5A6E9EB0">
      <w:start w:val="1"/>
      <w:numFmt w:val="decimal"/>
      <w:lvlText w:val="(%1)"/>
      <w:lvlJc w:val="left"/>
      <w:pPr>
        <w:ind w:left="785" w:hanging="360"/>
      </w:pPr>
      <w:rPr>
        <w:rFonts w:hint="default"/>
      </w:rPr>
    </w:lvl>
    <w:lvl w:ilvl="1" w:tplc="2C1A0011">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E3058"/>
    <w:multiLevelType w:val="hybridMultilevel"/>
    <w:tmpl w:val="BA749A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2A01E34"/>
    <w:multiLevelType w:val="hybridMultilevel"/>
    <w:tmpl w:val="664A9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35906"/>
    <w:multiLevelType w:val="hybridMultilevel"/>
    <w:tmpl w:val="0770C7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31EDB"/>
    <w:multiLevelType w:val="hybridMultilevel"/>
    <w:tmpl w:val="F87C5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4049D"/>
    <w:multiLevelType w:val="hybridMultilevel"/>
    <w:tmpl w:val="FB4C3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B3F59"/>
    <w:multiLevelType w:val="hybridMultilevel"/>
    <w:tmpl w:val="0066AF48"/>
    <w:lvl w:ilvl="0" w:tplc="A4B08E7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13B6A"/>
    <w:multiLevelType w:val="multilevel"/>
    <w:tmpl w:val="88FCAD8E"/>
    <w:lvl w:ilvl="0">
      <w:start w:val="1"/>
      <w:numFmt w:val="decimal"/>
      <w:lvlText w:val="%1."/>
      <w:lvlJc w:val="left"/>
      <w:pPr>
        <w:tabs>
          <w:tab w:val="num" w:pos="720"/>
        </w:tabs>
        <w:ind w:left="720" w:hanging="720"/>
      </w:pPr>
    </w:lvl>
    <w:lvl w:ilvl="1">
      <w:start w:val="1"/>
      <w:numFmt w:val="decimal"/>
      <w:lvlText w:val="%2)"/>
      <w:lvlJc w:val="left"/>
      <w:pPr>
        <w:ind w:left="144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7BA295E"/>
    <w:multiLevelType w:val="hybridMultilevel"/>
    <w:tmpl w:val="A4D2A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B4A1C"/>
    <w:multiLevelType w:val="hybridMultilevel"/>
    <w:tmpl w:val="BE0C50F0"/>
    <w:lvl w:ilvl="0" w:tplc="A0CA139E">
      <w:start w:val="1"/>
      <w:numFmt w:val="decimal"/>
      <w:lvlText w:val="%1)"/>
      <w:lvlJc w:val="left"/>
      <w:pPr>
        <w:ind w:left="360" w:hanging="360"/>
      </w:pPr>
      <w:rPr>
        <w:b w:val="0"/>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A06FBD"/>
    <w:multiLevelType w:val="hybridMultilevel"/>
    <w:tmpl w:val="37CCE8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DF358C0"/>
    <w:multiLevelType w:val="hybridMultilevel"/>
    <w:tmpl w:val="57666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604C6"/>
    <w:multiLevelType w:val="hybridMultilevel"/>
    <w:tmpl w:val="50EE1F0A"/>
    <w:lvl w:ilvl="0" w:tplc="A4B08E7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5046C"/>
    <w:multiLevelType w:val="hybridMultilevel"/>
    <w:tmpl w:val="AEC2D762"/>
    <w:lvl w:ilvl="0" w:tplc="B25891EC">
      <w:start w:val="1"/>
      <w:numFmt w:val="decimal"/>
      <w:lvlText w:val="%1)"/>
      <w:lvlJc w:val="left"/>
      <w:pPr>
        <w:ind w:left="10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D563B"/>
    <w:multiLevelType w:val="hybridMultilevel"/>
    <w:tmpl w:val="5E0444C8"/>
    <w:lvl w:ilvl="0" w:tplc="C186CB3C">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1" w15:restartNumberingAfterBreak="0">
    <w:nsid w:val="5D026C86"/>
    <w:multiLevelType w:val="multilevel"/>
    <w:tmpl w:val="2C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5B161F"/>
    <w:multiLevelType w:val="hybridMultilevel"/>
    <w:tmpl w:val="D3308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E6690"/>
    <w:multiLevelType w:val="hybridMultilevel"/>
    <w:tmpl w:val="5816A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315E7"/>
    <w:multiLevelType w:val="hybridMultilevel"/>
    <w:tmpl w:val="30467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22C20"/>
    <w:multiLevelType w:val="hybridMultilevel"/>
    <w:tmpl w:val="B7F01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42395"/>
    <w:multiLevelType w:val="hybridMultilevel"/>
    <w:tmpl w:val="0F744548"/>
    <w:lvl w:ilvl="0" w:tplc="28941F30">
      <w:start w:val="1"/>
      <w:numFmt w:val="decimal"/>
      <w:lvlText w:val="%1)"/>
      <w:lvlJc w:val="left"/>
      <w:pPr>
        <w:ind w:left="360" w:hanging="360"/>
      </w:pPr>
      <w:rPr>
        <w:b w:val="0"/>
        <w:bCs/>
      </w:rPr>
    </w:lvl>
    <w:lvl w:ilvl="1" w:tplc="4582D93E">
      <w:start w:val="12"/>
      <w:numFmt w:val="bullet"/>
      <w:lvlText w:val="-"/>
      <w:lvlJc w:val="left"/>
      <w:pPr>
        <w:ind w:left="1080" w:hanging="360"/>
      </w:pPr>
      <w:rPr>
        <w:rFonts w:ascii="Arial" w:eastAsiaTheme="minorHAnsi" w:hAnsi="Arial" w:cs="Arial" w:hint="default"/>
      </w:r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7" w15:restartNumberingAfterBreak="0">
    <w:nsid w:val="70A53C11"/>
    <w:multiLevelType w:val="hybridMultilevel"/>
    <w:tmpl w:val="421A5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950E2"/>
    <w:multiLevelType w:val="hybridMultilevel"/>
    <w:tmpl w:val="FD508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E7749"/>
    <w:multiLevelType w:val="hybridMultilevel"/>
    <w:tmpl w:val="CBCA9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8"/>
  </w:num>
  <w:num w:numId="3">
    <w:abstractNumId w:val="10"/>
  </w:num>
  <w:num w:numId="4">
    <w:abstractNumId w:val="5"/>
  </w:num>
  <w:num w:numId="5">
    <w:abstractNumId w:val="23"/>
  </w:num>
  <w:num w:numId="6">
    <w:abstractNumId w:val="28"/>
  </w:num>
  <w:num w:numId="7">
    <w:abstractNumId w:val="1"/>
  </w:num>
  <w:num w:numId="8">
    <w:abstractNumId w:val="9"/>
  </w:num>
  <w:num w:numId="9">
    <w:abstractNumId w:val="29"/>
  </w:num>
  <w:num w:numId="10">
    <w:abstractNumId w:val="0"/>
  </w:num>
  <w:num w:numId="11">
    <w:abstractNumId w:val="12"/>
  </w:num>
  <w:num w:numId="12">
    <w:abstractNumId w:val="27"/>
  </w:num>
  <w:num w:numId="13">
    <w:abstractNumId w:val="7"/>
  </w:num>
  <w:num w:numId="14">
    <w:abstractNumId w:val="17"/>
  </w:num>
  <w:num w:numId="15">
    <w:abstractNumId w:val="22"/>
  </w:num>
  <w:num w:numId="16">
    <w:abstractNumId w:val="8"/>
  </w:num>
  <w:num w:numId="17">
    <w:abstractNumId w:val="3"/>
  </w:num>
  <w:num w:numId="18">
    <w:abstractNumId w:val="6"/>
  </w:num>
  <w:num w:numId="19">
    <w:abstractNumId w:val="25"/>
  </w:num>
  <w:num w:numId="20">
    <w:abstractNumId w:val="19"/>
  </w:num>
  <w:num w:numId="21">
    <w:abstractNumId w:val="14"/>
  </w:num>
  <w:num w:numId="22">
    <w:abstractNumId w:val="24"/>
  </w:num>
  <w:num w:numId="23">
    <w:abstractNumId w:val="11"/>
  </w:num>
  <w:num w:numId="24">
    <w:abstractNumId w:val="4"/>
  </w:num>
  <w:num w:numId="25">
    <w:abstractNumId w:val="21"/>
  </w:num>
  <w:num w:numId="26">
    <w:abstractNumId w:val="13"/>
  </w:num>
  <w:num w:numId="27">
    <w:abstractNumId w:val="15"/>
  </w:num>
  <w:num w:numId="28">
    <w:abstractNumId w:val="2"/>
  </w:num>
  <w:num w:numId="29">
    <w:abstractNumId w:val="16"/>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AE"/>
    <w:rsid w:val="000033CA"/>
    <w:rsid w:val="0000433F"/>
    <w:rsid w:val="00004D51"/>
    <w:rsid w:val="00005769"/>
    <w:rsid w:val="00005DFB"/>
    <w:rsid w:val="00006624"/>
    <w:rsid w:val="00010789"/>
    <w:rsid w:val="00010EB5"/>
    <w:rsid w:val="00015ABD"/>
    <w:rsid w:val="00017A1C"/>
    <w:rsid w:val="000204D1"/>
    <w:rsid w:val="000212D6"/>
    <w:rsid w:val="00022465"/>
    <w:rsid w:val="0002623F"/>
    <w:rsid w:val="000314CA"/>
    <w:rsid w:val="00032125"/>
    <w:rsid w:val="000321B1"/>
    <w:rsid w:val="00032383"/>
    <w:rsid w:val="0003399D"/>
    <w:rsid w:val="00046A3B"/>
    <w:rsid w:val="00055521"/>
    <w:rsid w:val="00056C89"/>
    <w:rsid w:val="00056FEE"/>
    <w:rsid w:val="00060B15"/>
    <w:rsid w:val="0006136F"/>
    <w:rsid w:val="00065B32"/>
    <w:rsid w:val="0007191F"/>
    <w:rsid w:val="00072235"/>
    <w:rsid w:val="00073403"/>
    <w:rsid w:val="0007429E"/>
    <w:rsid w:val="000760DF"/>
    <w:rsid w:val="00077BFB"/>
    <w:rsid w:val="00081305"/>
    <w:rsid w:val="00081613"/>
    <w:rsid w:val="00081F8E"/>
    <w:rsid w:val="0009141C"/>
    <w:rsid w:val="00093DE2"/>
    <w:rsid w:val="00094053"/>
    <w:rsid w:val="000A2282"/>
    <w:rsid w:val="000A3BE2"/>
    <w:rsid w:val="000A3F66"/>
    <w:rsid w:val="000A53DE"/>
    <w:rsid w:val="000B0EC2"/>
    <w:rsid w:val="000B11B8"/>
    <w:rsid w:val="000B19A0"/>
    <w:rsid w:val="000B6270"/>
    <w:rsid w:val="000B66D7"/>
    <w:rsid w:val="000B6DF3"/>
    <w:rsid w:val="000C00DD"/>
    <w:rsid w:val="000C4C1F"/>
    <w:rsid w:val="000C558A"/>
    <w:rsid w:val="000C709D"/>
    <w:rsid w:val="000C7893"/>
    <w:rsid w:val="000D0AAC"/>
    <w:rsid w:val="000D2618"/>
    <w:rsid w:val="000D35EC"/>
    <w:rsid w:val="000D46FD"/>
    <w:rsid w:val="000D4978"/>
    <w:rsid w:val="000D6CF2"/>
    <w:rsid w:val="000D72E0"/>
    <w:rsid w:val="000E08F2"/>
    <w:rsid w:val="000E0FBD"/>
    <w:rsid w:val="000E34A3"/>
    <w:rsid w:val="000E39CF"/>
    <w:rsid w:val="000E41F4"/>
    <w:rsid w:val="000E5491"/>
    <w:rsid w:val="000F0416"/>
    <w:rsid w:val="000F23A8"/>
    <w:rsid w:val="000F29C2"/>
    <w:rsid w:val="000F3B9C"/>
    <w:rsid w:val="000F5B2F"/>
    <w:rsid w:val="000F694A"/>
    <w:rsid w:val="000F7C67"/>
    <w:rsid w:val="000F7E0F"/>
    <w:rsid w:val="00107651"/>
    <w:rsid w:val="0011005D"/>
    <w:rsid w:val="001124B7"/>
    <w:rsid w:val="00112571"/>
    <w:rsid w:val="00113276"/>
    <w:rsid w:val="00113758"/>
    <w:rsid w:val="00120598"/>
    <w:rsid w:val="00120EFB"/>
    <w:rsid w:val="001250EA"/>
    <w:rsid w:val="0012562E"/>
    <w:rsid w:val="0013034E"/>
    <w:rsid w:val="001310E6"/>
    <w:rsid w:val="00132A31"/>
    <w:rsid w:val="00135830"/>
    <w:rsid w:val="001371C0"/>
    <w:rsid w:val="00142003"/>
    <w:rsid w:val="0014352E"/>
    <w:rsid w:val="001455AD"/>
    <w:rsid w:val="00146118"/>
    <w:rsid w:val="0014784D"/>
    <w:rsid w:val="00150BE1"/>
    <w:rsid w:val="0015357A"/>
    <w:rsid w:val="00154FE7"/>
    <w:rsid w:val="0015528A"/>
    <w:rsid w:val="001554D3"/>
    <w:rsid w:val="00163CBB"/>
    <w:rsid w:val="001646C9"/>
    <w:rsid w:val="00170E18"/>
    <w:rsid w:val="00170EFA"/>
    <w:rsid w:val="00171ED7"/>
    <w:rsid w:val="00174672"/>
    <w:rsid w:val="001811E4"/>
    <w:rsid w:val="0018623F"/>
    <w:rsid w:val="0018626E"/>
    <w:rsid w:val="00186B6A"/>
    <w:rsid w:val="00195EA0"/>
    <w:rsid w:val="00197B09"/>
    <w:rsid w:val="001A01ED"/>
    <w:rsid w:val="001A43DF"/>
    <w:rsid w:val="001A46D3"/>
    <w:rsid w:val="001A47AD"/>
    <w:rsid w:val="001A4AD0"/>
    <w:rsid w:val="001B131E"/>
    <w:rsid w:val="001B20A9"/>
    <w:rsid w:val="001B280E"/>
    <w:rsid w:val="001B5BE6"/>
    <w:rsid w:val="001B7356"/>
    <w:rsid w:val="001B7FE0"/>
    <w:rsid w:val="001C1DB8"/>
    <w:rsid w:val="001C1F63"/>
    <w:rsid w:val="001C2284"/>
    <w:rsid w:val="001C324E"/>
    <w:rsid w:val="001C4D18"/>
    <w:rsid w:val="001C5980"/>
    <w:rsid w:val="001D0860"/>
    <w:rsid w:val="001E0B6C"/>
    <w:rsid w:val="001E12F9"/>
    <w:rsid w:val="001E2D40"/>
    <w:rsid w:val="001E2E28"/>
    <w:rsid w:val="001E4175"/>
    <w:rsid w:val="001E6A89"/>
    <w:rsid w:val="001E7016"/>
    <w:rsid w:val="001F0A02"/>
    <w:rsid w:val="001F18F7"/>
    <w:rsid w:val="001F7C6A"/>
    <w:rsid w:val="00201678"/>
    <w:rsid w:val="0020468C"/>
    <w:rsid w:val="002054D5"/>
    <w:rsid w:val="00205C5F"/>
    <w:rsid w:val="00206E0D"/>
    <w:rsid w:val="0021035C"/>
    <w:rsid w:val="002135FF"/>
    <w:rsid w:val="002145FF"/>
    <w:rsid w:val="00215BC1"/>
    <w:rsid w:val="00216748"/>
    <w:rsid w:val="002170E0"/>
    <w:rsid w:val="002172FB"/>
    <w:rsid w:val="0021773A"/>
    <w:rsid w:val="00217ED0"/>
    <w:rsid w:val="0022002D"/>
    <w:rsid w:val="00221171"/>
    <w:rsid w:val="00222EAE"/>
    <w:rsid w:val="002276FD"/>
    <w:rsid w:val="00227BB3"/>
    <w:rsid w:val="00227F24"/>
    <w:rsid w:val="00230696"/>
    <w:rsid w:val="00230D1B"/>
    <w:rsid w:val="00233807"/>
    <w:rsid w:val="00233F57"/>
    <w:rsid w:val="0023441B"/>
    <w:rsid w:val="002372C2"/>
    <w:rsid w:val="002403B9"/>
    <w:rsid w:val="00244E94"/>
    <w:rsid w:val="00252A33"/>
    <w:rsid w:val="002541B1"/>
    <w:rsid w:val="00254BAE"/>
    <w:rsid w:val="00255A64"/>
    <w:rsid w:val="002574D4"/>
    <w:rsid w:val="00257E24"/>
    <w:rsid w:val="00260E48"/>
    <w:rsid w:val="00262BC0"/>
    <w:rsid w:val="00263DAC"/>
    <w:rsid w:val="00270F94"/>
    <w:rsid w:val="00272C4A"/>
    <w:rsid w:val="00275E7B"/>
    <w:rsid w:val="002762EF"/>
    <w:rsid w:val="00277609"/>
    <w:rsid w:val="00277D95"/>
    <w:rsid w:val="00277E0C"/>
    <w:rsid w:val="002802CF"/>
    <w:rsid w:val="00281D26"/>
    <w:rsid w:val="00282BF6"/>
    <w:rsid w:val="00285316"/>
    <w:rsid w:val="002928F0"/>
    <w:rsid w:val="00292D3D"/>
    <w:rsid w:val="00297B42"/>
    <w:rsid w:val="00297EB3"/>
    <w:rsid w:val="002A134E"/>
    <w:rsid w:val="002A2375"/>
    <w:rsid w:val="002B5009"/>
    <w:rsid w:val="002B7379"/>
    <w:rsid w:val="002C1448"/>
    <w:rsid w:val="002C2696"/>
    <w:rsid w:val="002C47D9"/>
    <w:rsid w:val="002C51D5"/>
    <w:rsid w:val="002C7229"/>
    <w:rsid w:val="002D2488"/>
    <w:rsid w:val="002D3213"/>
    <w:rsid w:val="002D4886"/>
    <w:rsid w:val="002D72E0"/>
    <w:rsid w:val="002E1AFA"/>
    <w:rsid w:val="002E5977"/>
    <w:rsid w:val="002E667D"/>
    <w:rsid w:val="002E6E15"/>
    <w:rsid w:val="002F1D16"/>
    <w:rsid w:val="002F5D64"/>
    <w:rsid w:val="00300E76"/>
    <w:rsid w:val="003040EC"/>
    <w:rsid w:val="00304B6F"/>
    <w:rsid w:val="00305893"/>
    <w:rsid w:val="00306632"/>
    <w:rsid w:val="00306B12"/>
    <w:rsid w:val="00311F13"/>
    <w:rsid w:val="00312C54"/>
    <w:rsid w:val="0031308B"/>
    <w:rsid w:val="0031327B"/>
    <w:rsid w:val="00314375"/>
    <w:rsid w:val="00314966"/>
    <w:rsid w:val="00315F24"/>
    <w:rsid w:val="00316134"/>
    <w:rsid w:val="0031690E"/>
    <w:rsid w:val="0032360A"/>
    <w:rsid w:val="00324557"/>
    <w:rsid w:val="00324E9A"/>
    <w:rsid w:val="00330DAD"/>
    <w:rsid w:val="00332D8F"/>
    <w:rsid w:val="00336DAB"/>
    <w:rsid w:val="003373FA"/>
    <w:rsid w:val="00342CD5"/>
    <w:rsid w:val="003449CE"/>
    <w:rsid w:val="003475CE"/>
    <w:rsid w:val="0035083E"/>
    <w:rsid w:val="00350DDE"/>
    <w:rsid w:val="00354039"/>
    <w:rsid w:val="00354916"/>
    <w:rsid w:val="00362442"/>
    <w:rsid w:val="00363A41"/>
    <w:rsid w:val="00367DFA"/>
    <w:rsid w:val="00370FAF"/>
    <w:rsid w:val="003758CA"/>
    <w:rsid w:val="00381146"/>
    <w:rsid w:val="00382D99"/>
    <w:rsid w:val="00383170"/>
    <w:rsid w:val="00394B58"/>
    <w:rsid w:val="00396FC6"/>
    <w:rsid w:val="003A13C0"/>
    <w:rsid w:val="003A2519"/>
    <w:rsid w:val="003A40FC"/>
    <w:rsid w:val="003A654E"/>
    <w:rsid w:val="003B2678"/>
    <w:rsid w:val="003B40DB"/>
    <w:rsid w:val="003C0184"/>
    <w:rsid w:val="003C105A"/>
    <w:rsid w:val="003C10CD"/>
    <w:rsid w:val="003C1733"/>
    <w:rsid w:val="003C238F"/>
    <w:rsid w:val="003C6899"/>
    <w:rsid w:val="003C75A5"/>
    <w:rsid w:val="003D42AE"/>
    <w:rsid w:val="003D51D2"/>
    <w:rsid w:val="003D55A7"/>
    <w:rsid w:val="003D7C3C"/>
    <w:rsid w:val="003E2A19"/>
    <w:rsid w:val="003E4577"/>
    <w:rsid w:val="003E5001"/>
    <w:rsid w:val="003E688E"/>
    <w:rsid w:val="003F1056"/>
    <w:rsid w:val="003F1FD6"/>
    <w:rsid w:val="003F2850"/>
    <w:rsid w:val="003F2CD2"/>
    <w:rsid w:val="003F34CC"/>
    <w:rsid w:val="003F6030"/>
    <w:rsid w:val="003F6902"/>
    <w:rsid w:val="004008B8"/>
    <w:rsid w:val="00402D33"/>
    <w:rsid w:val="00406AC2"/>
    <w:rsid w:val="00406DE1"/>
    <w:rsid w:val="004105B3"/>
    <w:rsid w:val="00410E88"/>
    <w:rsid w:val="00411BA6"/>
    <w:rsid w:val="00412C26"/>
    <w:rsid w:val="00416BB1"/>
    <w:rsid w:val="00417F0B"/>
    <w:rsid w:val="004219DC"/>
    <w:rsid w:val="00427ADE"/>
    <w:rsid w:val="00430E4A"/>
    <w:rsid w:val="00432EB5"/>
    <w:rsid w:val="00433368"/>
    <w:rsid w:val="004355C4"/>
    <w:rsid w:val="00436ABD"/>
    <w:rsid w:val="00436F02"/>
    <w:rsid w:val="004423A1"/>
    <w:rsid w:val="00443CCB"/>
    <w:rsid w:val="00451DD9"/>
    <w:rsid w:val="00452B4D"/>
    <w:rsid w:val="00452C00"/>
    <w:rsid w:val="00452CE2"/>
    <w:rsid w:val="00452E93"/>
    <w:rsid w:val="00455E32"/>
    <w:rsid w:val="0045702D"/>
    <w:rsid w:val="004575EF"/>
    <w:rsid w:val="0046121B"/>
    <w:rsid w:val="00461875"/>
    <w:rsid w:val="004640C2"/>
    <w:rsid w:val="004675A1"/>
    <w:rsid w:val="0047106C"/>
    <w:rsid w:val="00471A43"/>
    <w:rsid w:val="00471C2C"/>
    <w:rsid w:val="004732DC"/>
    <w:rsid w:val="00474B42"/>
    <w:rsid w:val="0047651A"/>
    <w:rsid w:val="00477018"/>
    <w:rsid w:val="00477178"/>
    <w:rsid w:val="004772A3"/>
    <w:rsid w:val="00477652"/>
    <w:rsid w:val="00482DE6"/>
    <w:rsid w:val="0048345B"/>
    <w:rsid w:val="00484C34"/>
    <w:rsid w:val="0049030B"/>
    <w:rsid w:val="00490EF9"/>
    <w:rsid w:val="00491DBD"/>
    <w:rsid w:val="0049303E"/>
    <w:rsid w:val="00493348"/>
    <w:rsid w:val="0049348B"/>
    <w:rsid w:val="00494797"/>
    <w:rsid w:val="004958EF"/>
    <w:rsid w:val="0049630D"/>
    <w:rsid w:val="004969BC"/>
    <w:rsid w:val="00497776"/>
    <w:rsid w:val="004A02B8"/>
    <w:rsid w:val="004A039F"/>
    <w:rsid w:val="004A1ED6"/>
    <w:rsid w:val="004A2EED"/>
    <w:rsid w:val="004A50E2"/>
    <w:rsid w:val="004B03B2"/>
    <w:rsid w:val="004B3EB1"/>
    <w:rsid w:val="004B5415"/>
    <w:rsid w:val="004B6A23"/>
    <w:rsid w:val="004B77D9"/>
    <w:rsid w:val="004C06B7"/>
    <w:rsid w:val="004C149B"/>
    <w:rsid w:val="004C1CAC"/>
    <w:rsid w:val="004C283D"/>
    <w:rsid w:val="004C6BA7"/>
    <w:rsid w:val="004C6D62"/>
    <w:rsid w:val="004C7710"/>
    <w:rsid w:val="004D15F7"/>
    <w:rsid w:val="004D1E40"/>
    <w:rsid w:val="004E07C4"/>
    <w:rsid w:val="004E0C0E"/>
    <w:rsid w:val="004E1200"/>
    <w:rsid w:val="004E7B5D"/>
    <w:rsid w:val="004F1C77"/>
    <w:rsid w:val="004F7DD3"/>
    <w:rsid w:val="00502B37"/>
    <w:rsid w:val="005079A2"/>
    <w:rsid w:val="00510C50"/>
    <w:rsid w:val="00514164"/>
    <w:rsid w:val="00516966"/>
    <w:rsid w:val="00517479"/>
    <w:rsid w:val="0052065F"/>
    <w:rsid w:val="00520754"/>
    <w:rsid w:val="00524647"/>
    <w:rsid w:val="00533B8B"/>
    <w:rsid w:val="00542DF8"/>
    <w:rsid w:val="00543C00"/>
    <w:rsid w:val="00545281"/>
    <w:rsid w:val="005518BC"/>
    <w:rsid w:val="00554E56"/>
    <w:rsid w:val="00555243"/>
    <w:rsid w:val="00555651"/>
    <w:rsid w:val="00557384"/>
    <w:rsid w:val="00564DA6"/>
    <w:rsid w:val="00565A83"/>
    <w:rsid w:val="00566456"/>
    <w:rsid w:val="00566F25"/>
    <w:rsid w:val="005672FE"/>
    <w:rsid w:val="00571560"/>
    <w:rsid w:val="00572911"/>
    <w:rsid w:val="00572BF7"/>
    <w:rsid w:val="00573077"/>
    <w:rsid w:val="00576969"/>
    <w:rsid w:val="00577320"/>
    <w:rsid w:val="005821E3"/>
    <w:rsid w:val="00583BC5"/>
    <w:rsid w:val="00585950"/>
    <w:rsid w:val="00586C1D"/>
    <w:rsid w:val="00586D9D"/>
    <w:rsid w:val="005900DF"/>
    <w:rsid w:val="00591948"/>
    <w:rsid w:val="00591D53"/>
    <w:rsid w:val="00594178"/>
    <w:rsid w:val="0059495E"/>
    <w:rsid w:val="005A1279"/>
    <w:rsid w:val="005A3E01"/>
    <w:rsid w:val="005A4BF0"/>
    <w:rsid w:val="005A4D76"/>
    <w:rsid w:val="005A5094"/>
    <w:rsid w:val="005A7263"/>
    <w:rsid w:val="005A7EE3"/>
    <w:rsid w:val="005B02D6"/>
    <w:rsid w:val="005B1AD6"/>
    <w:rsid w:val="005B56AC"/>
    <w:rsid w:val="005B72A7"/>
    <w:rsid w:val="005B76F4"/>
    <w:rsid w:val="005C107C"/>
    <w:rsid w:val="005C16A2"/>
    <w:rsid w:val="005C2AA9"/>
    <w:rsid w:val="005C5CE9"/>
    <w:rsid w:val="005C5F05"/>
    <w:rsid w:val="005D2A66"/>
    <w:rsid w:val="005D4880"/>
    <w:rsid w:val="005E1999"/>
    <w:rsid w:val="005E28D9"/>
    <w:rsid w:val="005E7369"/>
    <w:rsid w:val="005F070C"/>
    <w:rsid w:val="006001BF"/>
    <w:rsid w:val="006047C7"/>
    <w:rsid w:val="0060647B"/>
    <w:rsid w:val="00615CB4"/>
    <w:rsid w:val="006230B2"/>
    <w:rsid w:val="00624470"/>
    <w:rsid w:val="00630E3F"/>
    <w:rsid w:val="00632403"/>
    <w:rsid w:val="00632A44"/>
    <w:rsid w:val="0063429C"/>
    <w:rsid w:val="00635889"/>
    <w:rsid w:val="0064110A"/>
    <w:rsid w:val="006421B3"/>
    <w:rsid w:val="00647618"/>
    <w:rsid w:val="00651017"/>
    <w:rsid w:val="00651E28"/>
    <w:rsid w:val="00654A34"/>
    <w:rsid w:val="00655AFF"/>
    <w:rsid w:val="00660172"/>
    <w:rsid w:val="006602C7"/>
    <w:rsid w:val="00660853"/>
    <w:rsid w:val="0066268B"/>
    <w:rsid w:val="00664011"/>
    <w:rsid w:val="006663F7"/>
    <w:rsid w:val="0067195C"/>
    <w:rsid w:val="00673B42"/>
    <w:rsid w:val="00674E92"/>
    <w:rsid w:val="00675400"/>
    <w:rsid w:val="00676383"/>
    <w:rsid w:val="006779E6"/>
    <w:rsid w:val="0068680A"/>
    <w:rsid w:val="006942E2"/>
    <w:rsid w:val="00695D2E"/>
    <w:rsid w:val="00696509"/>
    <w:rsid w:val="00697869"/>
    <w:rsid w:val="00697BB8"/>
    <w:rsid w:val="006A167E"/>
    <w:rsid w:val="006A21B8"/>
    <w:rsid w:val="006A452D"/>
    <w:rsid w:val="006A4A7F"/>
    <w:rsid w:val="006A4AF8"/>
    <w:rsid w:val="006A60E6"/>
    <w:rsid w:val="006A6B0D"/>
    <w:rsid w:val="006A73D7"/>
    <w:rsid w:val="006A7559"/>
    <w:rsid w:val="006B149F"/>
    <w:rsid w:val="006B5A72"/>
    <w:rsid w:val="006B60E7"/>
    <w:rsid w:val="006C0B6E"/>
    <w:rsid w:val="006C0EAE"/>
    <w:rsid w:val="006C1074"/>
    <w:rsid w:val="006C15E8"/>
    <w:rsid w:val="006C4519"/>
    <w:rsid w:val="006C4C6D"/>
    <w:rsid w:val="006C5A2F"/>
    <w:rsid w:val="006C6943"/>
    <w:rsid w:val="006C7C71"/>
    <w:rsid w:val="006D1858"/>
    <w:rsid w:val="006D1CF3"/>
    <w:rsid w:val="006D2ADC"/>
    <w:rsid w:val="006D41BE"/>
    <w:rsid w:val="006D4968"/>
    <w:rsid w:val="006D78F8"/>
    <w:rsid w:val="006E2151"/>
    <w:rsid w:val="006E4657"/>
    <w:rsid w:val="006E46FB"/>
    <w:rsid w:val="006E5B8A"/>
    <w:rsid w:val="006E5E78"/>
    <w:rsid w:val="006E6494"/>
    <w:rsid w:val="006E7109"/>
    <w:rsid w:val="006F0160"/>
    <w:rsid w:val="006F0626"/>
    <w:rsid w:val="006F266A"/>
    <w:rsid w:val="006F38CD"/>
    <w:rsid w:val="006F3D32"/>
    <w:rsid w:val="006F5211"/>
    <w:rsid w:val="006F527A"/>
    <w:rsid w:val="006F5E03"/>
    <w:rsid w:val="006F6594"/>
    <w:rsid w:val="006F671A"/>
    <w:rsid w:val="00701710"/>
    <w:rsid w:val="00702413"/>
    <w:rsid w:val="00703CC6"/>
    <w:rsid w:val="00704BDB"/>
    <w:rsid w:val="0070573D"/>
    <w:rsid w:val="00705C25"/>
    <w:rsid w:val="00706AD7"/>
    <w:rsid w:val="007074B0"/>
    <w:rsid w:val="00707765"/>
    <w:rsid w:val="00707C29"/>
    <w:rsid w:val="00710306"/>
    <w:rsid w:val="00711F11"/>
    <w:rsid w:val="007125FB"/>
    <w:rsid w:val="0071337E"/>
    <w:rsid w:val="00726279"/>
    <w:rsid w:val="00726F7E"/>
    <w:rsid w:val="0072749D"/>
    <w:rsid w:val="007301C4"/>
    <w:rsid w:val="00730F1B"/>
    <w:rsid w:val="00733442"/>
    <w:rsid w:val="007342CA"/>
    <w:rsid w:val="00734911"/>
    <w:rsid w:val="00736874"/>
    <w:rsid w:val="00737260"/>
    <w:rsid w:val="007372F0"/>
    <w:rsid w:val="007400D9"/>
    <w:rsid w:val="0074029D"/>
    <w:rsid w:val="00740855"/>
    <w:rsid w:val="00740ECE"/>
    <w:rsid w:val="00741F19"/>
    <w:rsid w:val="0074449A"/>
    <w:rsid w:val="0074461A"/>
    <w:rsid w:val="00745DCA"/>
    <w:rsid w:val="0074677C"/>
    <w:rsid w:val="007473C1"/>
    <w:rsid w:val="00751FD3"/>
    <w:rsid w:val="00754FAB"/>
    <w:rsid w:val="00755DBB"/>
    <w:rsid w:val="00756BBF"/>
    <w:rsid w:val="00756FD8"/>
    <w:rsid w:val="007607DA"/>
    <w:rsid w:val="00762065"/>
    <w:rsid w:val="00762261"/>
    <w:rsid w:val="00763E7D"/>
    <w:rsid w:val="00764D66"/>
    <w:rsid w:val="00765E41"/>
    <w:rsid w:val="0076757A"/>
    <w:rsid w:val="007723C9"/>
    <w:rsid w:val="007726CB"/>
    <w:rsid w:val="00773F4D"/>
    <w:rsid w:val="00777FE2"/>
    <w:rsid w:val="007802EB"/>
    <w:rsid w:val="00781618"/>
    <w:rsid w:val="00783BE8"/>
    <w:rsid w:val="00783F66"/>
    <w:rsid w:val="00783FDD"/>
    <w:rsid w:val="007843FA"/>
    <w:rsid w:val="00786C62"/>
    <w:rsid w:val="00790F8C"/>
    <w:rsid w:val="00791DEF"/>
    <w:rsid w:val="00796CB3"/>
    <w:rsid w:val="00796F5E"/>
    <w:rsid w:val="007A0266"/>
    <w:rsid w:val="007A06C8"/>
    <w:rsid w:val="007A1E2C"/>
    <w:rsid w:val="007A4A28"/>
    <w:rsid w:val="007A79E5"/>
    <w:rsid w:val="007B0342"/>
    <w:rsid w:val="007B08AE"/>
    <w:rsid w:val="007B102E"/>
    <w:rsid w:val="007B1711"/>
    <w:rsid w:val="007B2456"/>
    <w:rsid w:val="007B31E2"/>
    <w:rsid w:val="007B4F4C"/>
    <w:rsid w:val="007B520B"/>
    <w:rsid w:val="007B695E"/>
    <w:rsid w:val="007B7B0B"/>
    <w:rsid w:val="007C00A3"/>
    <w:rsid w:val="007C074E"/>
    <w:rsid w:val="007C4235"/>
    <w:rsid w:val="007D2588"/>
    <w:rsid w:val="007D2810"/>
    <w:rsid w:val="007D35EF"/>
    <w:rsid w:val="007E5146"/>
    <w:rsid w:val="007E55BF"/>
    <w:rsid w:val="007E6989"/>
    <w:rsid w:val="007F0716"/>
    <w:rsid w:val="007F324B"/>
    <w:rsid w:val="007F619C"/>
    <w:rsid w:val="007F7C6C"/>
    <w:rsid w:val="00800D02"/>
    <w:rsid w:val="00804068"/>
    <w:rsid w:val="008041D3"/>
    <w:rsid w:val="00804231"/>
    <w:rsid w:val="00804403"/>
    <w:rsid w:val="00805E25"/>
    <w:rsid w:val="00807010"/>
    <w:rsid w:val="00810E5D"/>
    <w:rsid w:val="008118F9"/>
    <w:rsid w:val="00813878"/>
    <w:rsid w:val="0081414E"/>
    <w:rsid w:val="00814154"/>
    <w:rsid w:val="00817F44"/>
    <w:rsid w:val="00823020"/>
    <w:rsid w:val="0082305F"/>
    <w:rsid w:val="00824887"/>
    <w:rsid w:val="0083185F"/>
    <w:rsid w:val="00831F3F"/>
    <w:rsid w:val="008334B6"/>
    <w:rsid w:val="008337C8"/>
    <w:rsid w:val="00834408"/>
    <w:rsid w:val="00836F70"/>
    <w:rsid w:val="00836F7B"/>
    <w:rsid w:val="00837027"/>
    <w:rsid w:val="0083743E"/>
    <w:rsid w:val="0084067B"/>
    <w:rsid w:val="008461ED"/>
    <w:rsid w:val="00846766"/>
    <w:rsid w:val="0085040E"/>
    <w:rsid w:val="0085160D"/>
    <w:rsid w:val="00856BA9"/>
    <w:rsid w:val="00856D6F"/>
    <w:rsid w:val="008637AA"/>
    <w:rsid w:val="00865190"/>
    <w:rsid w:val="0087038D"/>
    <w:rsid w:val="00874716"/>
    <w:rsid w:val="00875295"/>
    <w:rsid w:val="00880026"/>
    <w:rsid w:val="00880238"/>
    <w:rsid w:val="00880AC6"/>
    <w:rsid w:val="00880DC4"/>
    <w:rsid w:val="0088100A"/>
    <w:rsid w:val="008839FE"/>
    <w:rsid w:val="008944B1"/>
    <w:rsid w:val="008964E1"/>
    <w:rsid w:val="008A2901"/>
    <w:rsid w:val="008A2AB3"/>
    <w:rsid w:val="008A379C"/>
    <w:rsid w:val="008A460A"/>
    <w:rsid w:val="008A5FD9"/>
    <w:rsid w:val="008B1CB0"/>
    <w:rsid w:val="008B4EFA"/>
    <w:rsid w:val="008B7A8D"/>
    <w:rsid w:val="008B7E7B"/>
    <w:rsid w:val="008C16EB"/>
    <w:rsid w:val="008C2425"/>
    <w:rsid w:val="008C7A73"/>
    <w:rsid w:val="008D5460"/>
    <w:rsid w:val="008D5951"/>
    <w:rsid w:val="008D61BC"/>
    <w:rsid w:val="008E11CD"/>
    <w:rsid w:val="008E1BDB"/>
    <w:rsid w:val="008E2FDE"/>
    <w:rsid w:val="008E686F"/>
    <w:rsid w:val="008E75DA"/>
    <w:rsid w:val="008E7D3F"/>
    <w:rsid w:val="008F07FE"/>
    <w:rsid w:val="008F1BA5"/>
    <w:rsid w:val="008F5071"/>
    <w:rsid w:val="00900C2D"/>
    <w:rsid w:val="00901A4D"/>
    <w:rsid w:val="00902970"/>
    <w:rsid w:val="00903C8B"/>
    <w:rsid w:val="00904257"/>
    <w:rsid w:val="0090624A"/>
    <w:rsid w:val="009064B1"/>
    <w:rsid w:val="00910787"/>
    <w:rsid w:val="00924F89"/>
    <w:rsid w:val="0093152E"/>
    <w:rsid w:val="00932D41"/>
    <w:rsid w:val="00933C04"/>
    <w:rsid w:val="00934DB5"/>
    <w:rsid w:val="00935174"/>
    <w:rsid w:val="009363CA"/>
    <w:rsid w:val="00940FA6"/>
    <w:rsid w:val="00943FE0"/>
    <w:rsid w:val="0094495D"/>
    <w:rsid w:val="00944B85"/>
    <w:rsid w:val="00945671"/>
    <w:rsid w:val="00947776"/>
    <w:rsid w:val="00952F90"/>
    <w:rsid w:val="00955352"/>
    <w:rsid w:val="009558A6"/>
    <w:rsid w:val="00955CD8"/>
    <w:rsid w:val="00957CAD"/>
    <w:rsid w:val="00957DB8"/>
    <w:rsid w:val="0096031C"/>
    <w:rsid w:val="009615F2"/>
    <w:rsid w:val="00966050"/>
    <w:rsid w:val="00966B66"/>
    <w:rsid w:val="00972CD9"/>
    <w:rsid w:val="0097352D"/>
    <w:rsid w:val="00980973"/>
    <w:rsid w:val="00980AA6"/>
    <w:rsid w:val="00981D72"/>
    <w:rsid w:val="00983564"/>
    <w:rsid w:val="0098442E"/>
    <w:rsid w:val="0098453B"/>
    <w:rsid w:val="00987CA4"/>
    <w:rsid w:val="00991130"/>
    <w:rsid w:val="009913E0"/>
    <w:rsid w:val="009A2195"/>
    <w:rsid w:val="009A2E56"/>
    <w:rsid w:val="009A2FC7"/>
    <w:rsid w:val="009A31CC"/>
    <w:rsid w:val="009A6ABC"/>
    <w:rsid w:val="009B3C51"/>
    <w:rsid w:val="009B6992"/>
    <w:rsid w:val="009C3767"/>
    <w:rsid w:val="009C37D5"/>
    <w:rsid w:val="009C4507"/>
    <w:rsid w:val="009D1B84"/>
    <w:rsid w:val="009D1D53"/>
    <w:rsid w:val="009D218A"/>
    <w:rsid w:val="009D356B"/>
    <w:rsid w:val="009D51C6"/>
    <w:rsid w:val="009E07D1"/>
    <w:rsid w:val="009E1E62"/>
    <w:rsid w:val="009E3691"/>
    <w:rsid w:val="009E3F42"/>
    <w:rsid w:val="009E4742"/>
    <w:rsid w:val="009E4FFC"/>
    <w:rsid w:val="009E72E0"/>
    <w:rsid w:val="009E791D"/>
    <w:rsid w:val="009F4FD1"/>
    <w:rsid w:val="00A006D6"/>
    <w:rsid w:val="00A0110E"/>
    <w:rsid w:val="00A02028"/>
    <w:rsid w:val="00A04366"/>
    <w:rsid w:val="00A06CF1"/>
    <w:rsid w:val="00A07CB2"/>
    <w:rsid w:val="00A1050B"/>
    <w:rsid w:val="00A129BC"/>
    <w:rsid w:val="00A15B50"/>
    <w:rsid w:val="00A17A7B"/>
    <w:rsid w:val="00A257C8"/>
    <w:rsid w:val="00A30329"/>
    <w:rsid w:val="00A33CB6"/>
    <w:rsid w:val="00A34B33"/>
    <w:rsid w:val="00A3506B"/>
    <w:rsid w:val="00A375D2"/>
    <w:rsid w:val="00A4037B"/>
    <w:rsid w:val="00A42F59"/>
    <w:rsid w:val="00A44218"/>
    <w:rsid w:val="00A45DD2"/>
    <w:rsid w:val="00A46E97"/>
    <w:rsid w:val="00A47136"/>
    <w:rsid w:val="00A47992"/>
    <w:rsid w:val="00A53FC3"/>
    <w:rsid w:val="00A57F52"/>
    <w:rsid w:val="00A61213"/>
    <w:rsid w:val="00A652A9"/>
    <w:rsid w:val="00A65760"/>
    <w:rsid w:val="00A67779"/>
    <w:rsid w:val="00A713A7"/>
    <w:rsid w:val="00A71768"/>
    <w:rsid w:val="00A71B33"/>
    <w:rsid w:val="00A74A0F"/>
    <w:rsid w:val="00A76CA6"/>
    <w:rsid w:val="00A77A4B"/>
    <w:rsid w:val="00A82FF8"/>
    <w:rsid w:val="00A838FA"/>
    <w:rsid w:val="00A84F60"/>
    <w:rsid w:val="00A86393"/>
    <w:rsid w:val="00A87EA3"/>
    <w:rsid w:val="00A90227"/>
    <w:rsid w:val="00A90A93"/>
    <w:rsid w:val="00A915E6"/>
    <w:rsid w:val="00A91CCD"/>
    <w:rsid w:val="00A92ED6"/>
    <w:rsid w:val="00A976F0"/>
    <w:rsid w:val="00AA37FA"/>
    <w:rsid w:val="00AA70FF"/>
    <w:rsid w:val="00AA770D"/>
    <w:rsid w:val="00AA7A07"/>
    <w:rsid w:val="00AB06AC"/>
    <w:rsid w:val="00AB3A83"/>
    <w:rsid w:val="00AB4ABD"/>
    <w:rsid w:val="00AB53B0"/>
    <w:rsid w:val="00AB6B9B"/>
    <w:rsid w:val="00AB741D"/>
    <w:rsid w:val="00AC1DF9"/>
    <w:rsid w:val="00AC3DF6"/>
    <w:rsid w:val="00AC4CA3"/>
    <w:rsid w:val="00AC5299"/>
    <w:rsid w:val="00AC6B4E"/>
    <w:rsid w:val="00AC73F6"/>
    <w:rsid w:val="00AD4153"/>
    <w:rsid w:val="00AD4591"/>
    <w:rsid w:val="00AD4E9E"/>
    <w:rsid w:val="00AD67FE"/>
    <w:rsid w:val="00AE0E95"/>
    <w:rsid w:val="00AE1B6F"/>
    <w:rsid w:val="00AE39AC"/>
    <w:rsid w:val="00AE4D95"/>
    <w:rsid w:val="00AE6BEF"/>
    <w:rsid w:val="00AF0626"/>
    <w:rsid w:val="00AF272F"/>
    <w:rsid w:val="00AF29DB"/>
    <w:rsid w:val="00AF3F8A"/>
    <w:rsid w:val="00AF7C83"/>
    <w:rsid w:val="00B00417"/>
    <w:rsid w:val="00B0120E"/>
    <w:rsid w:val="00B04E9E"/>
    <w:rsid w:val="00B0650E"/>
    <w:rsid w:val="00B0651D"/>
    <w:rsid w:val="00B06615"/>
    <w:rsid w:val="00B1136E"/>
    <w:rsid w:val="00B137F2"/>
    <w:rsid w:val="00B14F21"/>
    <w:rsid w:val="00B16CAD"/>
    <w:rsid w:val="00B22AAD"/>
    <w:rsid w:val="00B2360B"/>
    <w:rsid w:val="00B273B4"/>
    <w:rsid w:val="00B27874"/>
    <w:rsid w:val="00B30663"/>
    <w:rsid w:val="00B34C44"/>
    <w:rsid w:val="00B34D74"/>
    <w:rsid w:val="00B36C7F"/>
    <w:rsid w:val="00B37A99"/>
    <w:rsid w:val="00B40C2F"/>
    <w:rsid w:val="00B4760D"/>
    <w:rsid w:val="00B51492"/>
    <w:rsid w:val="00B54B69"/>
    <w:rsid w:val="00B600F6"/>
    <w:rsid w:val="00B61EA1"/>
    <w:rsid w:val="00B62FF6"/>
    <w:rsid w:val="00B646B5"/>
    <w:rsid w:val="00B647EC"/>
    <w:rsid w:val="00B65426"/>
    <w:rsid w:val="00B6560A"/>
    <w:rsid w:val="00B703F5"/>
    <w:rsid w:val="00B71367"/>
    <w:rsid w:val="00B71D48"/>
    <w:rsid w:val="00B735BC"/>
    <w:rsid w:val="00B7405F"/>
    <w:rsid w:val="00B775C8"/>
    <w:rsid w:val="00B82A37"/>
    <w:rsid w:val="00B848EF"/>
    <w:rsid w:val="00B8655A"/>
    <w:rsid w:val="00B9192B"/>
    <w:rsid w:val="00B943FE"/>
    <w:rsid w:val="00B955A6"/>
    <w:rsid w:val="00B96284"/>
    <w:rsid w:val="00BA06B4"/>
    <w:rsid w:val="00BA08C3"/>
    <w:rsid w:val="00BA0E26"/>
    <w:rsid w:val="00BA0F88"/>
    <w:rsid w:val="00BA13C4"/>
    <w:rsid w:val="00BA4AEB"/>
    <w:rsid w:val="00BA4B83"/>
    <w:rsid w:val="00BA54ED"/>
    <w:rsid w:val="00BA7348"/>
    <w:rsid w:val="00BB0765"/>
    <w:rsid w:val="00BB123B"/>
    <w:rsid w:val="00BB240A"/>
    <w:rsid w:val="00BC244E"/>
    <w:rsid w:val="00BC46D8"/>
    <w:rsid w:val="00BC6266"/>
    <w:rsid w:val="00BC6376"/>
    <w:rsid w:val="00BC6411"/>
    <w:rsid w:val="00BC66BF"/>
    <w:rsid w:val="00BC688D"/>
    <w:rsid w:val="00BC699A"/>
    <w:rsid w:val="00BD015D"/>
    <w:rsid w:val="00BD0E6C"/>
    <w:rsid w:val="00BE2E46"/>
    <w:rsid w:val="00BE64DE"/>
    <w:rsid w:val="00BE6AE4"/>
    <w:rsid w:val="00BF0325"/>
    <w:rsid w:val="00BF26B2"/>
    <w:rsid w:val="00BF296B"/>
    <w:rsid w:val="00BF721E"/>
    <w:rsid w:val="00BF76C6"/>
    <w:rsid w:val="00BF77EE"/>
    <w:rsid w:val="00BF7F70"/>
    <w:rsid w:val="00C02DAC"/>
    <w:rsid w:val="00C02FEE"/>
    <w:rsid w:val="00C046E0"/>
    <w:rsid w:val="00C062A9"/>
    <w:rsid w:val="00C11AFF"/>
    <w:rsid w:val="00C16521"/>
    <w:rsid w:val="00C17B98"/>
    <w:rsid w:val="00C21BE5"/>
    <w:rsid w:val="00C22CD9"/>
    <w:rsid w:val="00C24732"/>
    <w:rsid w:val="00C24B2C"/>
    <w:rsid w:val="00C3024F"/>
    <w:rsid w:val="00C305B3"/>
    <w:rsid w:val="00C334C7"/>
    <w:rsid w:val="00C36EF2"/>
    <w:rsid w:val="00C3744A"/>
    <w:rsid w:val="00C42461"/>
    <w:rsid w:val="00C42888"/>
    <w:rsid w:val="00C43A9C"/>
    <w:rsid w:val="00C4432A"/>
    <w:rsid w:val="00C44D48"/>
    <w:rsid w:val="00C459CE"/>
    <w:rsid w:val="00C46635"/>
    <w:rsid w:val="00C512F3"/>
    <w:rsid w:val="00C51E4F"/>
    <w:rsid w:val="00C551A0"/>
    <w:rsid w:val="00C56A0F"/>
    <w:rsid w:val="00C62D8B"/>
    <w:rsid w:val="00C65856"/>
    <w:rsid w:val="00C6666E"/>
    <w:rsid w:val="00C705C5"/>
    <w:rsid w:val="00C73656"/>
    <w:rsid w:val="00C8084C"/>
    <w:rsid w:val="00C811F3"/>
    <w:rsid w:val="00C81C48"/>
    <w:rsid w:val="00C833E8"/>
    <w:rsid w:val="00C83CE8"/>
    <w:rsid w:val="00C85D70"/>
    <w:rsid w:val="00C869D1"/>
    <w:rsid w:val="00C900AD"/>
    <w:rsid w:val="00C9111A"/>
    <w:rsid w:val="00C92C20"/>
    <w:rsid w:val="00C93D6D"/>
    <w:rsid w:val="00CA0C0D"/>
    <w:rsid w:val="00CA0E18"/>
    <w:rsid w:val="00CA38F0"/>
    <w:rsid w:val="00CA3B33"/>
    <w:rsid w:val="00CA5044"/>
    <w:rsid w:val="00CA5582"/>
    <w:rsid w:val="00CA57BA"/>
    <w:rsid w:val="00CA5F44"/>
    <w:rsid w:val="00CA6E66"/>
    <w:rsid w:val="00CC13EE"/>
    <w:rsid w:val="00CC1A75"/>
    <w:rsid w:val="00CC3DBA"/>
    <w:rsid w:val="00CC69F6"/>
    <w:rsid w:val="00CC6A9D"/>
    <w:rsid w:val="00CD1511"/>
    <w:rsid w:val="00CD1987"/>
    <w:rsid w:val="00CD3FF3"/>
    <w:rsid w:val="00CD46EE"/>
    <w:rsid w:val="00CD623A"/>
    <w:rsid w:val="00CE3049"/>
    <w:rsid w:val="00CE4564"/>
    <w:rsid w:val="00CE5F73"/>
    <w:rsid w:val="00CE718F"/>
    <w:rsid w:val="00CF3230"/>
    <w:rsid w:val="00CF5D0F"/>
    <w:rsid w:val="00CF7ABC"/>
    <w:rsid w:val="00D01661"/>
    <w:rsid w:val="00D06583"/>
    <w:rsid w:val="00D0691F"/>
    <w:rsid w:val="00D06936"/>
    <w:rsid w:val="00D06BC7"/>
    <w:rsid w:val="00D0743C"/>
    <w:rsid w:val="00D07521"/>
    <w:rsid w:val="00D10024"/>
    <w:rsid w:val="00D14B54"/>
    <w:rsid w:val="00D15565"/>
    <w:rsid w:val="00D16984"/>
    <w:rsid w:val="00D216A9"/>
    <w:rsid w:val="00D22CD3"/>
    <w:rsid w:val="00D2686B"/>
    <w:rsid w:val="00D27815"/>
    <w:rsid w:val="00D27A36"/>
    <w:rsid w:val="00D315C4"/>
    <w:rsid w:val="00D31771"/>
    <w:rsid w:val="00D3709F"/>
    <w:rsid w:val="00D400DC"/>
    <w:rsid w:val="00D44182"/>
    <w:rsid w:val="00D447DA"/>
    <w:rsid w:val="00D454B8"/>
    <w:rsid w:val="00D4761D"/>
    <w:rsid w:val="00D52D57"/>
    <w:rsid w:val="00D53C1C"/>
    <w:rsid w:val="00D5675A"/>
    <w:rsid w:val="00D568D5"/>
    <w:rsid w:val="00D56BFE"/>
    <w:rsid w:val="00D56D60"/>
    <w:rsid w:val="00D61919"/>
    <w:rsid w:val="00D63F47"/>
    <w:rsid w:val="00D64228"/>
    <w:rsid w:val="00D71558"/>
    <w:rsid w:val="00D73264"/>
    <w:rsid w:val="00D74329"/>
    <w:rsid w:val="00D76098"/>
    <w:rsid w:val="00D76606"/>
    <w:rsid w:val="00D83834"/>
    <w:rsid w:val="00D84BE8"/>
    <w:rsid w:val="00D92AF8"/>
    <w:rsid w:val="00D93C71"/>
    <w:rsid w:val="00D941CF"/>
    <w:rsid w:val="00D94D02"/>
    <w:rsid w:val="00DA17EC"/>
    <w:rsid w:val="00DA36ED"/>
    <w:rsid w:val="00DA371D"/>
    <w:rsid w:val="00DA394D"/>
    <w:rsid w:val="00DA68EC"/>
    <w:rsid w:val="00DA78C2"/>
    <w:rsid w:val="00DB16A1"/>
    <w:rsid w:val="00DB3C35"/>
    <w:rsid w:val="00DB6B4A"/>
    <w:rsid w:val="00DC382B"/>
    <w:rsid w:val="00DC76C2"/>
    <w:rsid w:val="00DD01C2"/>
    <w:rsid w:val="00DD399E"/>
    <w:rsid w:val="00DD549A"/>
    <w:rsid w:val="00DD68EA"/>
    <w:rsid w:val="00DE04AE"/>
    <w:rsid w:val="00DE1A3E"/>
    <w:rsid w:val="00DE4A5A"/>
    <w:rsid w:val="00DE6CC4"/>
    <w:rsid w:val="00DE73A5"/>
    <w:rsid w:val="00DF0C08"/>
    <w:rsid w:val="00DF130D"/>
    <w:rsid w:val="00DF2478"/>
    <w:rsid w:val="00DF319D"/>
    <w:rsid w:val="00DF67AB"/>
    <w:rsid w:val="00E01D69"/>
    <w:rsid w:val="00E021D7"/>
    <w:rsid w:val="00E026CD"/>
    <w:rsid w:val="00E02798"/>
    <w:rsid w:val="00E03D3A"/>
    <w:rsid w:val="00E07F54"/>
    <w:rsid w:val="00E12AFF"/>
    <w:rsid w:val="00E17A49"/>
    <w:rsid w:val="00E23424"/>
    <w:rsid w:val="00E25AF8"/>
    <w:rsid w:val="00E27F1C"/>
    <w:rsid w:val="00E361B8"/>
    <w:rsid w:val="00E432A2"/>
    <w:rsid w:val="00E465F4"/>
    <w:rsid w:val="00E47170"/>
    <w:rsid w:val="00E475E5"/>
    <w:rsid w:val="00E517DE"/>
    <w:rsid w:val="00E51CB6"/>
    <w:rsid w:val="00E54869"/>
    <w:rsid w:val="00E55BA5"/>
    <w:rsid w:val="00E55FF3"/>
    <w:rsid w:val="00E56386"/>
    <w:rsid w:val="00E640C6"/>
    <w:rsid w:val="00E66402"/>
    <w:rsid w:val="00E71C3C"/>
    <w:rsid w:val="00E733F5"/>
    <w:rsid w:val="00E73C6E"/>
    <w:rsid w:val="00E80D90"/>
    <w:rsid w:val="00E82B03"/>
    <w:rsid w:val="00E8460E"/>
    <w:rsid w:val="00E84C25"/>
    <w:rsid w:val="00E862A8"/>
    <w:rsid w:val="00E879B9"/>
    <w:rsid w:val="00E9456C"/>
    <w:rsid w:val="00E96D48"/>
    <w:rsid w:val="00E97570"/>
    <w:rsid w:val="00E978C4"/>
    <w:rsid w:val="00EA0034"/>
    <w:rsid w:val="00EA0F80"/>
    <w:rsid w:val="00EA26BF"/>
    <w:rsid w:val="00EA6AA0"/>
    <w:rsid w:val="00EA7F30"/>
    <w:rsid w:val="00EB1485"/>
    <w:rsid w:val="00EB15F7"/>
    <w:rsid w:val="00EB1C76"/>
    <w:rsid w:val="00EB1D65"/>
    <w:rsid w:val="00EB5723"/>
    <w:rsid w:val="00EC0AF1"/>
    <w:rsid w:val="00EC0D75"/>
    <w:rsid w:val="00EC7D66"/>
    <w:rsid w:val="00ED3242"/>
    <w:rsid w:val="00ED3B3B"/>
    <w:rsid w:val="00ED3C62"/>
    <w:rsid w:val="00ED4A8B"/>
    <w:rsid w:val="00ED6726"/>
    <w:rsid w:val="00ED7343"/>
    <w:rsid w:val="00ED7A2F"/>
    <w:rsid w:val="00EE0FE0"/>
    <w:rsid w:val="00EE1F10"/>
    <w:rsid w:val="00EE2283"/>
    <w:rsid w:val="00EE26D1"/>
    <w:rsid w:val="00EE6F78"/>
    <w:rsid w:val="00EF0C81"/>
    <w:rsid w:val="00EF241E"/>
    <w:rsid w:val="00EF3E8B"/>
    <w:rsid w:val="00EF5A2E"/>
    <w:rsid w:val="00F02834"/>
    <w:rsid w:val="00F03753"/>
    <w:rsid w:val="00F04C2A"/>
    <w:rsid w:val="00F05AE5"/>
    <w:rsid w:val="00F06072"/>
    <w:rsid w:val="00F06556"/>
    <w:rsid w:val="00F0795F"/>
    <w:rsid w:val="00F07E7E"/>
    <w:rsid w:val="00F1033A"/>
    <w:rsid w:val="00F117E1"/>
    <w:rsid w:val="00F11F11"/>
    <w:rsid w:val="00F14DFE"/>
    <w:rsid w:val="00F2251F"/>
    <w:rsid w:val="00F22B1D"/>
    <w:rsid w:val="00F23AA6"/>
    <w:rsid w:val="00F24B81"/>
    <w:rsid w:val="00F25373"/>
    <w:rsid w:val="00F25711"/>
    <w:rsid w:val="00F268F3"/>
    <w:rsid w:val="00F27647"/>
    <w:rsid w:val="00F301B1"/>
    <w:rsid w:val="00F301D2"/>
    <w:rsid w:val="00F30F4E"/>
    <w:rsid w:val="00F31CA5"/>
    <w:rsid w:val="00F31DAE"/>
    <w:rsid w:val="00F33E88"/>
    <w:rsid w:val="00F3505E"/>
    <w:rsid w:val="00F36F9A"/>
    <w:rsid w:val="00F40BCF"/>
    <w:rsid w:val="00F4187B"/>
    <w:rsid w:val="00F4205E"/>
    <w:rsid w:val="00F42579"/>
    <w:rsid w:val="00F43212"/>
    <w:rsid w:val="00F445B2"/>
    <w:rsid w:val="00F46068"/>
    <w:rsid w:val="00F47D5A"/>
    <w:rsid w:val="00F54471"/>
    <w:rsid w:val="00F570DE"/>
    <w:rsid w:val="00F6567B"/>
    <w:rsid w:val="00F700B5"/>
    <w:rsid w:val="00F72BAD"/>
    <w:rsid w:val="00F72C41"/>
    <w:rsid w:val="00F72D0E"/>
    <w:rsid w:val="00F75271"/>
    <w:rsid w:val="00F81E12"/>
    <w:rsid w:val="00F91CDF"/>
    <w:rsid w:val="00F9288E"/>
    <w:rsid w:val="00F92A5D"/>
    <w:rsid w:val="00F95CC4"/>
    <w:rsid w:val="00F967A2"/>
    <w:rsid w:val="00F96AC5"/>
    <w:rsid w:val="00F97445"/>
    <w:rsid w:val="00FA1235"/>
    <w:rsid w:val="00FA382E"/>
    <w:rsid w:val="00FA3850"/>
    <w:rsid w:val="00FA58CA"/>
    <w:rsid w:val="00FB0031"/>
    <w:rsid w:val="00FB2CD1"/>
    <w:rsid w:val="00FB3072"/>
    <w:rsid w:val="00FB376C"/>
    <w:rsid w:val="00FB532B"/>
    <w:rsid w:val="00FB7594"/>
    <w:rsid w:val="00FC3D60"/>
    <w:rsid w:val="00FC6790"/>
    <w:rsid w:val="00FC7091"/>
    <w:rsid w:val="00FD07FC"/>
    <w:rsid w:val="00FD0CEC"/>
    <w:rsid w:val="00FD162C"/>
    <w:rsid w:val="00FD59FF"/>
    <w:rsid w:val="00FD6493"/>
    <w:rsid w:val="00FE24B2"/>
    <w:rsid w:val="00FE43CA"/>
    <w:rsid w:val="00FE5A65"/>
    <w:rsid w:val="00FE5BD1"/>
    <w:rsid w:val="00FE737A"/>
    <w:rsid w:val="00FF0469"/>
    <w:rsid w:val="00FF087E"/>
    <w:rsid w:val="00FF186F"/>
    <w:rsid w:val="00FF4170"/>
    <w:rsid w:val="00FF4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4C74B"/>
  <w15:docId w15:val="{BC013787-DFB9-4366-875E-4B0BE2B6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DD3"/>
    <w:pPr>
      <w:ind w:firstLine="567"/>
      <w:jc w:val="both"/>
    </w:pPr>
    <w:rPr>
      <w:rFonts w:ascii="Arial" w:hAnsi="Arial"/>
      <w:color w:val="000000" w:themeColor="text1"/>
    </w:rPr>
  </w:style>
  <w:style w:type="paragraph" w:styleId="Heading1">
    <w:name w:val="heading 1"/>
    <w:basedOn w:val="Normal"/>
    <w:next w:val="Normal"/>
    <w:link w:val="Heading1Char"/>
    <w:uiPriority w:val="9"/>
    <w:qFormat/>
    <w:rsid w:val="007125FB"/>
    <w:pPr>
      <w:keepNext/>
      <w:keepLines/>
      <w:spacing w:before="240" w:after="120"/>
      <w:ind w:firstLine="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2EED"/>
    <w:rPr>
      <w:sz w:val="16"/>
      <w:szCs w:val="16"/>
    </w:rPr>
  </w:style>
  <w:style w:type="paragraph" w:styleId="CommentText">
    <w:name w:val="annotation text"/>
    <w:basedOn w:val="Normal"/>
    <w:link w:val="CommentTextChar"/>
    <w:uiPriority w:val="99"/>
    <w:unhideWhenUsed/>
    <w:rsid w:val="004A2EED"/>
    <w:pPr>
      <w:spacing w:line="240" w:lineRule="auto"/>
    </w:pPr>
    <w:rPr>
      <w:sz w:val="20"/>
      <w:szCs w:val="20"/>
    </w:rPr>
  </w:style>
  <w:style w:type="character" w:customStyle="1" w:styleId="CommentTextChar">
    <w:name w:val="Comment Text Char"/>
    <w:basedOn w:val="DefaultParagraphFont"/>
    <w:link w:val="CommentText"/>
    <w:uiPriority w:val="99"/>
    <w:rsid w:val="004A2EED"/>
    <w:rPr>
      <w:sz w:val="20"/>
      <w:szCs w:val="20"/>
    </w:rPr>
  </w:style>
  <w:style w:type="paragraph" w:customStyle="1" w:styleId="T30X">
    <w:name w:val="T30X"/>
    <w:basedOn w:val="Normal"/>
    <w:uiPriority w:val="99"/>
    <w:rsid w:val="004A2EED"/>
    <w:pPr>
      <w:autoSpaceDE w:val="0"/>
      <w:autoSpaceDN w:val="0"/>
      <w:adjustRightInd w:val="0"/>
      <w:spacing w:before="60" w:after="60" w:line="240" w:lineRule="auto"/>
      <w:ind w:firstLine="283"/>
    </w:pPr>
    <w:rPr>
      <w:rFonts w:ascii="Times New Roman" w:eastAsia="Times New Roman" w:hAnsi="Times New Roman" w:cs="Times New Roman"/>
      <w:color w:val="000000"/>
      <w:lang w:val="en-GB" w:eastAsia="en-GB"/>
    </w:rPr>
  </w:style>
  <w:style w:type="paragraph" w:styleId="BalloonText">
    <w:name w:val="Balloon Text"/>
    <w:basedOn w:val="Normal"/>
    <w:link w:val="BalloonTextChar"/>
    <w:uiPriority w:val="99"/>
    <w:semiHidden/>
    <w:unhideWhenUsed/>
    <w:rsid w:val="004A2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E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1E12"/>
    <w:rPr>
      <w:b/>
      <w:bCs/>
    </w:rPr>
  </w:style>
  <w:style w:type="character" w:customStyle="1" w:styleId="CommentSubjectChar">
    <w:name w:val="Comment Subject Char"/>
    <w:basedOn w:val="CommentTextChar"/>
    <w:link w:val="CommentSubject"/>
    <w:uiPriority w:val="99"/>
    <w:semiHidden/>
    <w:rsid w:val="00F81E12"/>
    <w:rPr>
      <w:b/>
      <w:bCs/>
      <w:sz w:val="20"/>
      <w:szCs w:val="20"/>
    </w:rPr>
  </w:style>
  <w:style w:type="paragraph" w:customStyle="1" w:styleId="clan">
    <w:name w:val="clan"/>
    <w:basedOn w:val="Normal"/>
    <w:rsid w:val="00F81E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F81E12"/>
    <w:pPr>
      <w:ind w:left="720"/>
      <w:contextualSpacing/>
    </w:pPr>
  </w:style>
  <w:style w:type="paragraph" w:styleId="Header">
    <w:name w:val="header"/>
    <w:basedOn w:val="Normal"/>
    <w:link w:val="HeaderChar"/>
    <w:uiPriority w:val="99"/>
    <w:unhideWhenUsed/>
    <w:rsid w:val="00880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38"/>
  </w:style>
  <w:style w:type="paragraph" w:styleId="Footer">
    <w:name w:val="footer"/>
    <w:basedOn w:val="Normal"/>
    <w:link w:val="FooterChar"/>
    <w:uiPriority w:val="99"/>
    <w:unhideWhenUsed/>
    <w:rsid w:val="00880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38"/>
  </w:style>
  <w:style w:type="paragraph" w:customStyle="1" w:styleId="1tekst">
    <w:name w:val="_1tekst"/>
    <w:basedOn w:val="Normal"/>
    <w:rsid w:val="00354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0B19A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65760"/>
    <w:rPr>
      <w:rFonts w:ascii="Times New Roman" w:hAnsi="Times New Roman" w:cs="Times New Roman"/>
      <w:sz w:val="24"/>
      <w:szCs w:val="24"/>
    </w:rPr>
  </w:style>
  <w:style w:type="paragraph" w:customStyle="1" w:styleId="wyq060---pododeljak">
    <w:name w:val="wyq060---pododeljak"/>
    <w:basedOn w:val="Normal"/>
    <w:rsid w:val="002C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2C722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16134"/>
    <w:pPr>
      <w:spacing w:after="0" w:line="240" w:lineRule="auto"/>
    </w:pPr>
  </w:style>
  <w:style w:type="character" w:styleId="Hyperlink">
    <w:name w:val="Hyperlink"/>
    <w:basedOn w:val="DefaultParagraphFont"/>
    <w:uiPriority w:val="99"/>
    <w:semiHidden/>
    <w:unhideWhenUsed/>
    <w:rsid w:val="00E25AF8"/>
    <w:rPr>
      <w:color w:val="0000FF"/>
      <w:u w:val="single"/>
    </w:rPr>
  </w:style>
  <w:style w:type="paragraph" w:styleId="NoSpacing">
    <w:name w:val="No Spacing"/>
    <w:uiPriority w:val="1"/>
    <w:qFormat/>
    <w:rsid w:val="007F324B"/>
    <w:pPr>
      <w:spacing w:after="0" w:line="240" w:lineRule="auto"/>
    </w:pPr>
  </w:style>
  <w:style w:type="character" w:customStyle="1" w:styleId="Heading1Char">
    <w:name w:val="Heading 1 Char"/>
    <w:basedOn w:val="DefaultParagraphFont"/>
    <w:link w:val="Heading1"/>
    <w:uiPriority w:val="9"/>
    <w:rsid w:val="007125FB"/>
    <w:rPr>
      <w:rFonts w:ascii="Arial" w:eastAsiaTheme="majorEastAsia" w:hAnsi="Arial" w:cstheme="majorBidi"/>
      <w:b/>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8080">
      <w:bodyDiv w:val="1"/>
      <w:marLeft w:val="0"/>
      <w:marRight w:val="0"/>
      <w:marTop w:val="0"/>
      <w:marBottom w:val="0"/>
      <w:divBdr>
        <w:top w:val="none" w:sz="0" w:space="0" w:color="auto"/>
        <w:left w:val="none" w:sz="0" w:space="0" w:color="auto"/>
        <w:bottom w:val="none" w:sz="0" w:space="0" w:color="auto"/>
        <w:right w:val="none" w:sz="0" w:space="0" w:color="auto"/>
      </w:divBdr>
    </w:div>
    <w:div w:id="529956052">
      <w:bodyDiv w:val="1"/>
      <w:marLeft w:val="0"/>
      <w:marRight w:val="0"/>
      <w:marTop w:val="0"/>
      <w:marBottom w:val="0"/>
      <w:divBdr>
        <w:top w:val="none" w:sz="0" w:space="0" w:color="auto"/>
        <w:left w:val="none" w:sz="0" w:space="0" w:color="auto"/>
        <w:bottom w:val="none" w:sz="0" w:space="0" w:color="auto"/>
        <w:right w:val="none" w:sz="0" w:space="0" w:color="auto"/>
      </w:divBdr>
    </w:div>
    <w:div w:id="536696824">
      <w:bodyDiv w:val="1"/>
      <w:marLeft w:val="0"/>
      <w:marRight w:val="0"/>
      <w:marTop w:val="0"/>
      <w:marBottom w:val="0"/>
      <w:divBdr>
        <w:top w:val="none" w:sz="0" w:space="0" w:color="auto"/>
        <w:left w:val="none" w:sz="0" w:space="0" w:color="auto"/>
        <w:bottom w:val="none" w:sz="0" w:space="0" w:color="auto"/>
        <w:right w:val="none" w:sz="0" w:space="0" w:color="auto"/>
      </w:divBdr>
    </w:div>
    <w:div w:id="716121301">
      <w:bodyDiv w:val="1"/>
      <w:marLeft w:val="0"/>
      <w:marRight w:val="0"/>
      <w:marTop w:val="0"/>
      <w:marBottom w:val="0"/>
      <w:divBdr>
        <w:top w:val="none" w:sz="0" w:space="0" w:color="auto"/>
        <w:left w:val="none" w:sz="0" w:space="0" w:color="auto"/>
        <w:bottom w:val="none" w:sz="0" w:space="0" w:color="auto"/>
        <w:right w:val="none" w:sz="0" w:space="0" w:color="auto"/>
      </w:divBdr>
      <w:divsChild>
        <w:div w:id="1214661484">
          <w:marLeft w:val="0"/>
          <w:marRight w:val="0"/>
          <w:marTop w:val="240"/>
          <w:marBottom w:val="240"/>
          <w:divBdr>
            <w:top w:val="none" w:sz="0" w:space="0" w:color="auto"/>
            <w:left w:val="none" w:sz="0" w:space="0" w:color="auto"/>
            <w:bottom w:val="none" w:sz="0" w:space="0" w:color="auto"/>
            <w:right w:val="none" w:sz="0" w:space="0" w:color="auto"/>
          </w:divBdr>
          <w:divsChild>
            <w:div w:id="479812099">
              <w:marLeft w:val="0"/>
              <w:marRight w:val="0"/>
              <w:marTop w:val="0"/>
              <w:marBottom w:val="0"/>
              <w:divBdr>
                <w:top w:val="none" w:sz="0" w:space="0" w:color="auto"/>
                <w:left w:val="none" w:sz="0" w:space="0" w:color="auto"/>
                <w:bottom w:val="none" w:sz="0" w:space="0" w:color="auto"/>
                <w:right w:val="none" w:sz="0" w:space="0" w:color="auto"/>
              </w:divBdr>
              <w:divsChild>
                <w:div w:id="1241677220">
                  <w:marLeft w:val="0"/>
                  <w:marRight w:val="0"/>
                  <w:marTop w:val="0"/>
                  <w:marBottom w:val="0"/>
                  <w:divBdr>
                    <w:top w:val="none" w:sz="0" w:space="0" w:color="auto"/>
                    <w:left w:val="none" w:sz="0" w:space="0" w:color="auto"/>
                    <w:bottom w:val="none" w:sz="0" w:space="0" w:color="auto"/>
                    <w:right w:val="none" w:sz="0" w:space="0" w:color="auto"/>
                  </w:divBdr>
                  <w:divsChild>
                    <w:div w:id="17744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638523">
      <w:bodyDiv w:val="1"/>
      <w:marLeft w:val="0"/>
      <w:marRight w:val="0"/>
      <w:marTop w:val="0"/>
      <w:marBottom w:val="0"/>
      <w:divBdr>
        <w:top w:val="none" w:sz="0" w:space="0" w:color="auto"/>
        <w:left w:val="none" w:sz="0" w:space="0" w:color="auto"/>
        <w:bottom w:val="none" w:sz="0" w:space="0" w:color="auto"/>
        <w:right w:val="none" w:sz="0" w:space="0" w:color="auto"/>
      </w:divBdr>
      <w:divsChild>
        <w:div w:id="1710841942">
          <w:marLeft w:val="0"/>
          <w:marRight w:val="0"/>
          <w:marTop w:val="240"/>
          <w:marBottom w:val="240"/>
          <w:divBdr>
            <w:top w:val="none" w:sz="0" w:space="0" w:color="auto"/>
            <w:left w:val="none" w:sz="0" w:space="0" w:color="auto"/>
            <w:bottom w:val="none" w:sz="0" w:space="0" w:color="auto"/>
            <w:right w:val="none" w:sz="0" w:space="0" w:color="auto"/>
          </w:divBdr>
          <w:divsChild>
            <w:div w:id="1217277334">
              <w:marLeft w:val="0"/>
              <w:marRight w:val="0"/>
              <w:marTop w:val="0"/>
              <w:marBottom w:val="0"/>
              <w:divBdr>
                <w:top w:val="none" w:sz="0" w:space="0" w:color="auto"/>
                <w:left w:val="none" w:sz="0" w:space="0" w:color="auto"/>
                <w:bottom w:val="none" w:sz="0" w:space="0" w:color="auto"/>
                <w:right w:val="none" w:sz="0" w:space="0" w:color="auto"/>
              </w:divBdr>
              <w:divsChild>
                <w:div w:id="292444398">
                  <w:marLeft w:val="0"/>
                  <w:marRight w:val="0"/>
                  <w:marTop w:val="0"/>
                  <w:marBottom w:val="0"/>
                  <w:divBdr>
                    <w:top w:val="none" w:sz="0" w:space="0" w:color="auto"/>
                    <w:left w:val="none" w:sz="0" w:space="0" w:color="auto"/>
                    <w:bottom w:val="none" w:sz="0" w:space="0" w:color="auto"/>
                    <w:right w:val="none" w:sz="0" w:space="0" w:color="auto"/>
                  </w:divBdr>
                  <w:divsChild>
                    <w:div w:id="253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456600">
          <w:marLeft w:val="0"/>
          <w:marRight w:val="0"/>
          <w:marTop w:val="240"/>
          <w:marBottom w:val="240"/>
          <w:divBdr>
            <w:top w:val="none" w:sz="0" w:space="0" w:color="auto"/>
            <w:left w:val="none" w:sz="0" w:space="0" w:color="auto"/>
            <w:bottom w:val="none" w:sz="0" w:space="0" w:color="auto"/>
            <w:right w:val="none" w:sz="0" w:space="0" w:color="auto"/>
          </w:divBdr>
          <w:divsChild>
            <w:div w:id="1677993965">
              <w:marLeft w:val="0"/>
              <w:marRight w:val="0"/>
              <w:marTop w:val="0"/>
              <w:marBottom w:val="0"/>
              <w:divBdr>
                <w:top w:val="none" w:sz="0" w:space="0" w:color="auto"/>
                <w:left w:val="none" w:sz="0" w:space="0" w:color="auto"/>
                <w:bottom w:val="none" w:sz="0" w:space="0" w:color="auto"/>
                <w:right w:val="none" w:sz="0" w:space="0" w:color="auto"/>
              </w:divBdr>
              <w:divsChild>
                <w:div w:id="1767000272">
                  <w:marLeft w:val="0"/>
                  <w:marRight w:val="0"/>
                  <w:marTop w:val="0"/>
                  <w:marBottom w:val="0"/>
                  <w:divBdr>
                    <w:top w:val="none" w:sz="0" w:space="0" w:color="auto"/>
                    <w:left w:val="none" w:sz="0" w:space="0" w:color="auto"/>
                    <w:bottom w:val="none" w:sz="0" w:space="0" w:color="auto"/>
                    <w:right w:val="none" w:sz="0" w:space="0" w:color="auto"/>
                  </w:divBdr>
                  <w:divsChild>
                    <w:div w:id="1755660797">
                      <w:marLeft w:val="0"/>
                      <w:marRight w:val="0"/>
                      <w:marTop w:val="0"/>
                      <w:marBottom w:val="0"/>
                      <w:divBdr>
                        <w:top w:val="none" w:sz="0" w:space="0" w:color="auto"/>
                        <w:left w:val="none" w:sz="0" w:space="0" w:color="auto"/>
                        <w:bottom w:val="none" w:sz="0" w:space="0" w:color="auto"/>
                        <w:right w:val="none" w:sz="0" w:space="0" w:color="auto"/>
                      </w:divBdr>
                    </w:div>
                    <w:div w:id="434860249">
                      <w:marLeft w:val="0"/>
                      <w:marRight w:val="0"/>
                      <w:marTop w:val="0"/>
                      <w:marBottom w:val="0"/>
                      <w:divBdr>
                        <w:top w:val="none" w:sz="0" w:space="0" w:color="auto"/>
                        <w:left w:val="none" w:sz="0" w:space="0" w:color="auto"/>
                        <w:bottom w:val="none" w:sz="0" w:space="0" w:color="auto"/>
                        <w:right w:val="none" w:sz="0" w:space="0" w:color="auto"/>
                      </w:divBdr>
                      <w:divsChild>
                        <w:div w:id="565265450">
                          <w:marLeft w:val="0"/>
                          <w:marRight w:val="0"/>
                          <w:marTop w:val="0"/>
                          <w:marBottom w:val="0"/>
                          <w:divBdr>
                            <w:top w:val="none" w:sz="0" w:space="0" w:color="auto"/>
                            <w:left w:val="none" w:sz="0" w:space="0" w:color="auto"/>
                            <w:bottom w:val="none" w:sz="0" w:space="0" w:color="auto"/>
                            <w:right w:val="none" w:sz="0" w:space="0" w:color="auto"/>
                          </w:divBdr>
                          <w:divsChild>
                            <w:div w:id="3675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29529">
          <w:marLeft w:val="0"/>
          <w:marRight w:val="0"/>
          <w:marTop w:val="240"/>
          <w:marBottom w:val="240"/>
          <w:divBdr>
            <w:top w:val="none" w:sz="0" w:space="0" w:color="auto"/>
            <w:left w:val="none" w:sz="0" w:space="0" w:color="auto"/>
            <w:bottom w:val="none" w:sz="0" w:space="0" w:color="auto"/>
            <w:right w:val="none" w:sz="0" w:space="0" w:color="auto"/>
          </w:divBdr>
          <w:divsChild>
            <w:div w:id="1100680372">
              <w:marLeft w:val="0"/>
              <w:marRight w:val="0"/>
              <w:marTop w:val="0"/>
              <w:marBottom w:val="0"/>
              <w:divBdr>
                <w:top w:val="none" w:sz="0" w:space="0" w:color="auto"/>
                <w:left w:val="none" w:sz="0" w:space="0" w:color="auto"/>
                <w:bottom w:val="none" w:sz="0" w:space="0" w:color="auto"/>
                <w:right w:val="none" w:sz="0" w:space="0" w:color="auto"/>
              </w:divBdr>
              <w:divsChild>
                <w:div w:id="990133491">
                  <w:marLeft w:val="0"/>
                  <w:marRight w:val="0"/>
                  <w:marTop w:val="0"/>
                  <w:marBottom w:val="0"/>
                  <w:divBdr>
                    <w:top w:val="none" w:sz="0" w:space="0" w:color="auto"/>
                    <w:left w:val="none" w:sz="0" w:space="0" w:color="auto"/>
                    <w:bottom w:val="none" w:sz="0" w:space="0" w:color="auto"/>
                    <w:right w:val="none" w:sz="0" w:space="0" w:color="auto"/>
                  </w:divBdr>
                  <w:divsChild>
                    <w:div w:id="12487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4352">
          <w:marLeft w:val="0"/>
          <w:marRight w:val="0"/>
          <w:marTop w:val="240"/>
          <w:marBottom w:val="240"/>
          <w:divBdr>
            <w:top w:val="none" w:sz="0" w:space="0" w:color="auto"/>
            <w:left w:val="none" w:sz="0" w:space="0" w:color="auto"/>
            <w:bottom w:val="none" w:sz="0" w:space="0" w:color="auto"/>
            <w:right w:val="none" w:sz="0" w:space="0" w:color="auto"/>
          </w:divBdr>
          <w:divsChild>
            <w:div w:id="981231061">
              <w:marLeft w:val="0"/>
              <w:marRight w:val="0"/>
              <w:marTop w:val="0"/>
              <w:marBottom w:val="0"/>
              <w:divBdr>
                <w:top w:val="none" w:sz="0" w:space="0" w:color="auto"/>
                <w:left w:val="none" w:sz="0" w:space="0" w:color="auto"/>
                <w:bottom w:val="none" w:sz="0" w:space="0" w:color="auto"/>
                <w:right w:val="none" w:sz="0" w:space="0" w:color="auto"/>
              </w:divBdr>
              <w:divsChild>
                <w:div w:id="1368725747">
                  <w:marLeft w:val="0"/>
                  <w:marRight w:val="0"/>
                  <w:marTop w:val="0"/>
                  <w:marBottom w:val="0"/>
                  <w:divBdr>
                    <w:top w:val="none" w:sz="0" w:space="0" w:color="auto"/>
                    <w:left w:val="none" w:sz="0" w:space="0" w:color="auto"/>
                    <w:bottom w:val="none" w:sz="0" w:space="0" w:color="auto"/>
                    <w:right w:val="none" w:sz="0" w:space="0" w:color="auto"/>
                  </w:divBdr>
                  <w:divsChild>
                    <w:div w:id="21370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97501">
      <w:bodyDiv w:val="1"/>
      <w:marLeft w:val="0"/>
      <w:marRight w:val="0"/>
      <w:marTop w:val="0"/>
      <w:marBottom w:val="0"/>
      <w:divBdr>
        <w:top w:val="none" w:sz="0" w:space="0" w:color="auto"/>
        <w:left w:val="none" w:sz="0" w:space="0" w:color="auto"/>
        <w:bottom w:val="none" w:sz="0" w:space="0" w:color="auto"/>
        <w:right w:val="none" w:sz="0" w:space="0" w:color="auto"/>
      </w:divBdr>
    </w:div>
    <w:div w:id="1088967954">
      <w:bodyDiv w:val="1"/>
      <w:marLeft w:val="0"/>
      <w:marRight w:val="0"/>
      <w:marTop w:val="0"/>
      <w:marBottom w:val="0"/>
      <w:divBdr>
        <w:top w:val="none" w:sz="0" w:space="0" w:color="auto"/>
        <w:left w:val="none" w:sz="0" w:space="0" w:color="auto"/>
        <w:bottom w:val="none" w:sz="0" w:space="0" w:color="auto"/>
        <w:right w:val="none" w:sz="0" w:space="0" w:color="auto"/>
      </w:divBdr>
      <w:divsChild>
        <w:div w:id="1896577496">
          <w:marLeft w:val="0"/>
          <w:marRight w:val="0"/>
          <w:marTop w:val="240"/>
          <w:marBottom w:val="240"/>
          <w:divBdr>
            <w:top w:val="none" w:sz="0" w:space="0" w:color="auto"/>
            <w:left w:val="none" w:sz="0" w:space="0" w:color="auto"/>
            <w:bottom w:val="none" w:sz="0" w:space="0" w:color="auto"/>
            <w:right w:val="none" w:sz="0" w:space="0" w:color="auto"/>
          </w:divBdr>
          <w:divsChild>
            <w:div w:id="2056737714">
              <w:marLeft w:val="0"/>
              <w:marRight w:val="0"/>
              <w:marTop w:val="0"/>
              <w:marBottom w:val="0"/>
              <w:divBdr>
                <w:top w:val="none" w:sz="0" w:space="0" w:color="auto"/>
                <w:left w:val="none" w:sz="0" w:space="0" w:color="auto"/>
                <w:bottom w:val="none" w:sz="0" w:space="0" w:color="auto"/>
                <w:right w:val="none" w:sz="0" w:space="0" w:color="auto"/>
              </w:divBdr>
              <w:divsChild>
                <w:div w:id="41290299">
                  <w:marLeft w:val="0"/>
                  <w:marRight w:val="0"/>
                  <w:marTop w:val="0"/>
                  <w:marBottom w:val="0"/>
                  <w:divBdr>
                    <w:top w:val="none" w:sz="0" w:space="0" w:color="auto"/>
                    <w:left w:val="none" w:sz="0" w:space="0" w:color="auto"/>
                    <w:bottom w:val="none" w:sz="0" w:space="0" w:color="auto"/>
                    <w:right w:val="none" w:sz="0" w:space="0" w:color="auto"/>
                  </w:divBdr>
                  <w:divsChild>
                    <w:div w:id="55242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0471">
          <w:marLeft w:val="0"/>
          <w:marRight w:val="0"/>
          <w:marTop w:val="240"/>
          <w:marBottom w:val="240"/>
          <w:divBdr>
            <w:top w:val="none" w:sz="0" w:space="0" w:color="auto"/>
            <w:left w:val="none" w:sz="0" w:space="0" w:color="auto"/>
            <w:bottom w:val="none" w:sz="0" w:space="0" w:color="auto"/>
            <w:right w:val="none" w:sz="0" w:space="0" w:color="auto"/>
          </w:divBdr>
          <w:divsChild>
            <w:div w:id="1130130223">
              <w:marLeft w:val="0"/>
              <w:marRight w:val="0"/>
              <w:marTop w:val="0"/>
              <w:marBottom w:val="0"/>
              <w:divBdr>
                <w:top w:val="none" w:sz="0" w:space="0" w:color="auto"/>
                <w:left w:val="none" w:sz="0" w:space="0" w:color="auto"/>
                <w:bottom w:val="none" w:sz="0" w:space="0" w:color="auto"/>
                <w:right w:val="none" w:sz="0" w:space="0" w:color="auto"/>
              </w:divBdr>
              <w:divsChild>
                <w:div w:id="578750720">
                  <w:marLeft w:val="0"/>
                  <w:marRight w:val="0"/>
                  <w:marTop w:val="0"/>
                  <w:marBottom w:val="0"/>
                  <w:divBdr>
                    <w:top w:val="none" w:sz="0" w:space="0" w:color="auto"/>
                    <w:left w:val="none" w:sz="0" w:space="0" w:color="auto"/>
                    <w:bottom w:val="none" w:sz="0" w:space="0" w:color="auto"/>
                    <w:right w:val="none" w:sz="0" w:space="0" w:color="auto"/>
                  </w:divBdr>
                  <w:divsChild>
                    <w:div w:id="3175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39248">
      <w:bodyDiv w:val="1"/>
      <w:marLeft w:val="0"/>
      <w:marRight w:val="0"/>
      <w:marTop w:val="0"/>
      <w:marBottom w:val="0"/>
      <w:divBdr>
        <w:top w:val="none" w:sz="0" w:space="0" w:color="auto"/>
        <w:left w:val="none" w:sz="0" w:space="0" w:color="auto"/>
        <w:bottom w:val="none" w:sz="0" w:space="0" w:color="auto"/>
        <w:right w:val="none" w:sz="0" w:space="0" w:color="auto"/>
      </w:divBdr>
    </w:div>
    <w:div w:id="1687707087">
      <w:bodyDiv w:val="1"/>
      <w:marLeft w:val="0"/>
      <w:marRight w:val="0"/>
      <w:marTop w:val="0"/>
      <w:marBottom w:val="0"/>
      <w:divBdr>
        <w:top w:val="none" w:sz="0" w:space="0" w:color="auto"/>
        <w:left w:val="none" w:sz="0" w:space="0" w:color="auto"/>
        <w:bottom w:val="none" w:sz="0" w:space="0" w:color="auto"/>
        <w:right w:val="none" w:sz="0" w:space="0" w:color="auto"/>
      </w:divBdr>
    </w:div>
    <w:div w:id="204821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3A02-EC5E-445D-8BC4-DB28D66B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71</Pages>
  <Words>27589</Words>
  <Characters>157260</Characters>
  <Application>Microsoft Office Word</Application>
  <DocSecurity>0</DocSecurity>
  <Lines>1310</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JOVANA</dc:creator>
  <cp:lastModifiedBy>Mirza Cirlija</cp:lastModifiedBy>
  <cp:revision>6</cp:revision>
  <dcterms:created xsi:type="dcterms:W3CDTF">2024-10-21T06:25:00Z</dcterms:created>
  <dcterms:modified xsi:type="dcterms:W3CDTF">2024-10-21T08:21:00Z</dcterms:modified>
</cp:coreProperties>
</file>