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3B04" w:rsidRPr="00B30874" w:rsidRDefault="000B5620">
      <w:pPr>
        <w:jc w:val="right"/>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NACRT</w:t>
      </w:r>
    </w:p>
    <w:p w14:paraId="00000002" w14:textId="77777777" w:rsidR="007E3B04" w:rsidRPr="00B30874" w:rsidRDefault="007E3B04">
      <w:pPr>
        <w:ind w:firstLine="0"/>
        <w:rPr>
          <w:rFonts w:ascii="Times New Roman" w:eastAsia="Times New Roman" w:hAnsi="Times New Roman" w:cs="Times New Roman"/>
          <w:sz w:val="24"/>
          <w:szCs w:val="24"/>
          <w:lang w:val="pl-PL"/>
        </w:rPr>
      </w:pPr>
    </w:p>
    <w:p w14:paraId="00000003" w14:textId="77777777" w:rsidR="007E3B04" w:rsidRPr="00B30874" w:rsidRDefault="000B5620">
      <w:pPr>
        <w:jc w:val="center"/>
        <w:rPr>
          <w:rFonts w:ascii="Times New Roman" w:eastAsia="Times New Roman" w:hAnsi="Times New Roman" w:cs="Times New Roman"/>
          <w:sz w:val="32"/>
          <w:szCs w:val="32"/>
          <w:lang w:val="pl-PL"/>
        </w:rPr>
      </w:pPr>
      <w:bookmarkStart w:id="0" w:name="_gjdgxs" w:colFirst="0" w:colLast="0"/>
      <w:bookmarkEnd w:id="0"/>
      <w:r w:rsidRPr="00B30874">
        <w:rPr>
          <w:rFonts w:ascii="Times New Roman" w:eastAsia="Times New Roman" w:hAnsi="Times New Roman" w:cs="Times New Roman"/>
          <w:b/>
          <w:sz w:val="32"/>
          <w:szCs w:val="32"/>
          <w:lang w:val="pl-PL"/>
        </w:rPr>
        <w:t>Zakon o audiovizuelnim medijskim uslugama</w:t>
      </w:r>
    </w:p>
    <w:p w14:paraId="00000004" w14:textId="77777777" w:rsidR="007E3B04" w:rsidRPr="00B30874" w:rsidRDefault="000B5620">
      <w:pPr>
        <w:ind w:left="144" w:firstLine="245"/>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I. OSNOVNE ODREDBE</w:t>
      </w:r>
    </w:p>
    <w:p w14:paraId="0000000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w:t>
      </w:r>
    </w:p>
    <w:p w14:paraId="0000000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Ovim zakonom uređuju se prava, obaveze i odgovornosti pravnih i fizičkih lica koja obavljaju djelatnost proizvodnje i pružanja audiovizuelnih medijskih usluga (u daljem tekstu: AVM usluga), osnivanje, obaveze, odgovornost, upravljanje i finansiranje javnih emitera, status i izvori finansiranja Agencije za audiovizuelne medijske usluge (u daljem tekstu: Agencija), sprječavanje nedozvoljene medijske koncentracije, zaštita medijskog pluralizma i druga pitanja od značaja za oblast pružanja AVM usluga, u skladu s međunarodnim konvencijama i standardima.</w:t>
      </w:r>
    </w:p>
    <w:p w14:paraId="0000000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Pružalac AVM usluge</w:t>
      </w:r>
    </w:p>
    <w:p w14:paraId="0000000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2</w:t>
      </w:r>
    </w:p>
    <w:p w14:paraId="0000000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usluge je fizičko ili pravno lice koje je osnovano u Crnoj Gori i obavlja djelatnost pružanja AVM usluga u skladu sa ovim zakonom i posebnim zakonima koji uređuju oblast medija i elektronskih komunikacija.</w:t>
      </w:r>
    </w:p>
    <w:p w14:paraId="0000000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Ovaj zakon se primjenjuje na pružaoca AVM usluge koji je osnovan u Crnoj Gori i : </w:t>
      </w:r>
    </w:p>
    <w:p w14:paraId="0000000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ima sjedište, odnosno prebivalište u Crnoj Gori i uređivačke odluke donosi u Crnoj Gori;</w:t>
      </w:r>
    </w:p>
    <w:p w14:paraId="0000000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ima sjedište, odnosno prebivalište u Crnoj Gori, a uređivačke odluke se donose u državi članici Evropske unije, pod uslovom da je u Crnoj Gori značajan broj zaposlenih aktivno uključenih u programske aspekte pružanja AVM usluga;</w:t>
      </w:r>
    </w:p>
    <w:p w14:paraId="0000000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ima sjedište, odnosno prebivalište u Crnoj Gori, a uređivačke odluke se donose u državi članici Evropske unije, a značajan broj zaposlenih aktivno uključenih u programske aspekte pružanja AVM usluge je zaposlen i u Crnoj Gori i državi članici Evropske unije;</w:t>
      </w:r>
    </w:p>
    <w:p w14:paraId="0000000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ima sjedište, odnosno prebivalište u Crnoj Gori, uređivačke odluke se donose u državi članici Evropske unije, a značajan broj zaposlenih aktivno uključenih u programske aspekte pružanja AVM usluge nije zaposlen u Crnoj Gori ili državi članici Evropske unije, ali je u Crnoj Gori započeo sa emitovanjem AVM usluge pod uslovom da održava stabilnu i efikasnu vezu s crnogorskom privredom i</w:t>
      </w:r>
    </w:p>
    <w:p w14:paraId="0000000F" w14:textId="77777777" w:rsidR="007E3B04" w:rsidRPr="00B30874" w:rsidRDefault="000B5620">
      <w:pPr>
        <w:pBdr>
          <w:top w:val="nil"/>
          <w:left w:val="nil"/>
          <w:bottom w:val="nil"/>
          <w:right w:val="nil"/>
          <w:between w:val="nil"/>
        </w:pBdr>
        <w:spacing w:before="0" w:after="0" w:line="240" w:lineRule="auto"/>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ima sjedište, odnosno prebivalište u Crnoj Gori, ali se odluke o AVM usluzi donose u zemlji van Evropske unije, ili obrnuto, pod uslovom da je u Crnoj Gori značajan broj zaposlenih aktivno uključenih u programske aspekte pružanja AVM usluge.</w:t>
      </w:r>
    </w:p>
    <w:p w14:paraId="0000001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Pružaoci AVM usluga iz st. 1 i 2 ovog člana dužni su da obavijeste Agenciju o svim promjenama koje mogu uticati na određivanje njihovog statusa u smislu st. 1 i 2 ovog člana.</w:t>
      </w:r>
    </w:p>
    <w:p w14:paraId="0000001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utvrđuje i ažurira listu pružalaca AVM usluga u svojoj nadležnosti i ukazuje na kojem se od kriterijuma utvrđenim u st. 1 i 2 ovog člana zasniva njegova nadležnost.</w:t>
      </w:r>
    </w:p>
    <w:p w14:paraId="0000001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dostavlja Evropskoj komisiji listu iz stava 4 ovog člana. </w:t>
      </w:r>
    </w:p>
    <w:p w14:paraId="0000001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Ako se u skladu sa st. 2 i 3 ovog člana ne može utvrditi da li je pružalac AVM usluge u nadležnosti Crne Gore ili države članice Evropske unije, pružalac AVM usluge je u nadležnosti države članice u kojoj je osnovan u smislu čl. 52 do 58 Sporazuma o stabilizaciji i pridruživanju između Evropske unije i Crne Gore.</w:t>
      </w:r>
    </w:p>
    <w:p w14:paraId="0000001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Odredbe ovog zakona primjenjuju se i na pružaoca AVM usluga osnovanog u drugoj državi ako koristi zemaljsku satelitsku predajnu stanicu koja je smještena na teritoriji Crne Gore i/ili koristi satelitske kapacitete koji pripadaju Crnoj Gori.</w:t>
      </w:r>
    </w:p>
    <w:p w14:paraId="0000001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Sloboda prijema i reemitovanja AVM usluga</w:t>
      </w:r>
    </w:p>
    <w:p w14:paraId="00000016"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3</w:t>
      </w:r>
    </w:p>
    <w:p w14:paraId="0000001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obezbjeđuje slobodu prijema i na svojoj teritoriji i ne ograničava prijem i reemitovanje AVM usluga iz država članica Evropske unije i drugih država potpisnica Evropske konvencije o prekograničnoj televiziji.</w:t>
      </w:r>
    </w:p>
    <w:p w14:paraId="0000001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može privremeno ograničiti prijem i reemitovanje televizijskih programa iz stava 1 ovog člana samo u slučajevima propisanim ovim zakonom.</w:t>
      </w:r>
    </w:p>
    <w:p w14:paraId="0000001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Ograničenja prijema i reemitovanja AVM usluga</w:t>
      </w:r>
    </w:p>
    <w:p w14:paraId="0000001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4</w:t>
      </w:r>
    </w:p>
    <w:p w14:paraId="0000001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Ograničenja iz člana 3 stav 2 ovog zakona mogu se primijeniti u slučaju da se AVM uslugom, koju pruža pružalac AVM usluga, koji je u nadležnosti zemlje članice Evropske unije,  ozbiljno krši odredbe člana 47 stav 1 tač. 1 i 2 i stav 2 ili člana 55 st. 1 i 2 ovog zakona i ako su ispunjeni sljedeći uslovi: </w:t>
      </w:r>
    </w:p>
    <w:p w14:paraId="0000001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tokom prethodnih 12 mjeseci, pružalac AVM usluga je najmanje dva puta postupio suprotno odredbama člana 47 stav 1 tač. 1 i 2 i stav 2 ili člana 55 st. 1 i 2 ovog zakona. </w:t>
      </w:r>
    </w:p>
    <w:p w14:paraId="0000001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2) Crna Gora je pisanim putem obavijestila pružaoca AVM usluge, državu koja ima nadležnost nad tim pružaocem AVM usluge i Evropsku komisiju o uočenim kršenjima i o proporcionalnim mjerama koje namjerava da preduzme ako se takvo kršenje ponovi; </w:t>
      </w:r>
    </w:p>
    <w:p w14:paraId="0000001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3) Crna Gora je ispoštovala pravo na odbranu pružaoca AVM usluge i, pružila priliku da izrazi svoje stavove o uočenim kršenjima; i </w:t>
      </w:r>
    </w:p>
    <w:p w14:paraId="0000001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konsultacije sa državom koja ima nadležnost nad pružaocem medijske usluge i Evropskom komisijom nijesu rezultirale dogovorom u roku od jednog mjeseca od kada je Evropska komisija primila obavještenje iz tačke 2 ovog stava.</w:t>
      </w:r>
    </w:p>
    <w:p w14:paraId="0000002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će ukinuti mjere ograničenja iz stava 1 ovog člana ako Evropska komisija utvrdi da preduzete mjere nijesu u skladu sa pravnom tekovinom Evropske unije.</w:t>
      </w:r>
    </w:p>
    <w:p w14:paraId="0000002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Ograničenja iz člana 3 stav 2 ovog zakona mogu se primijeniti na AVM usluge pod uslovom da se AVM uslugom, koju pruža pružalac AVM usluga u nadležnosti zemlje članice Evropske unije ozbiljno krši odredbe člana 47 stav 1 tač. 3 i 4 ovog zakona i ako su ispunjeni sljedeći uslovi:</w:t>
      </w:r>
    </w:p>
    <w:p w14:paraId="0000002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tokom prethodnih 12 mjeseci, pružalac AVM usluge je najmanje jednom postupio na pomenuti način; </w:t>
      </w:r>
    </w:p>
    <w:p w14:paraId="0000002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 xml:space="preserve">2) Crna Gora je obavijestila pisanim putem pružaoca AVM usluge, državu koja ima nadležnost nad tim pružaocem AVM usluge i Evropsku komisiju o uočenom kršenju i proporcionalnim mjerama koje namjerava da preduzme ako se takvo kršenje ponovi; i </w:t>
      </w:r>
    </w:p>
    <w:p w14:paraId="0000002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3) Crna Gora je ispoštovala pravo na odbranu pružaoca AVM usluga i, naročito mu dala priliku da izrazi svoje stavove o uočenim kršenjima. </w:t>
      </w:r>
    </w:p>
    <w:p w14:paraId="0000002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hitnim slučajevima, najkasnije u roku od jednog mjeseca nakon uočenog kršenja iz stava 3 ovog člana, Crna Gora može odstupiti od uslova predviđenih u stavu 3 tač. 1 i 2 ovog člana.</w:t>
      </w:r>
    </w:p>
    <w:p w14:paraId="0000002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iz stava 4 ovog člana, Crna Gora će o preduzetim mjerama u najkraćem roku obavijestiti Evropsku komisiju i državu u čijoj nadležnost se nalazi pružalac AVM usluge, navodeći razloge zbog kojih smatra da postoji hitnost.</w:t>
      </w:r>
    </w:p>
    <w:p w14:paraId="00000027" w14:textId="77777777" w:rsidR="007E3B04" w:rsidRPr="00B30874" w:rsidRDefault="000B5620">
      <w:pPr>
        <w:rPr>
          <w:rFonts w:ascii="Times New Roman" w:eastAsia="Times New Roman" w:hAnsi="Times New Roman" w:cs="Times New Roman"/>
          <w:sz w:val="24"/>
          <w:szCs w:val="24"/>
          <w:lang w:val="pl-PL"/>
        </w:rPr>
      </w:pPr>
      <w:r w:rsidRPr="006506B5">
        <w:rPr>
          <w:rFonts w:ascii="Times New Roman" w:eastAsia="Times New Roman" w:hAnsi="Times New Roman" w:cs="Times New Roman"/>
          <w:sz w:val="24"/>
          <w:szCs w:val="24"/>
          <w:lang w:val="pl-PL"/>
        </w:rPr>
        <w:t>Ograničenja iz člana 3 stav 2 ovog zakona mogu se primijeniti u slučaju da se AVM uslugom, koju pruža pružalac AVM usluga koji je u nadležnosti države potpisnice Evropske konvencije o prekograničnoj televiziji, u postupku i ako su ispunjeni uslovi predviđeni zakonom kojim je potvrđena Evropska konvencija o prekograničnoj televiziji.</w:t>
      </w:r>
    </w:p>
    <w:p w14:paraId="0000002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5</w:t>
      </w:r>
    </w:p>
    <w:p w14:paraId="0000002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može da zahtijeva od emitera televizijskog programa u nadležnosti zemlje članice Evropske unije usklađenost sa odredbama člana 47 st. 1 i 2, člana 55 st. 1, 2 i 4 i člana 97 st. 4 do 8 ovog zakona ili zahtijevati od druge države u čijoj je nadležnosti pružalac AVM usluga da ispravi utvrđene nepravilnosti u postupanju pružalaca AVM usluga, ako procijeni da pružalac AVM usluga u nadležnosti druge države obezbjeđuje AVM uslugu koja je u potpunosti ili uglavnom usmjerena prema teritoriji Crne Gore.</w:t>
      </w:r>
    </w:p>
    <w:p w14:paraId="0000002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može donijeti odgovarajuće mjere protiv pružaoca AVM usluge iz stava 1 ovog člana, kada:</w:t>
      </w:r>
    </w:p>
    <w:p w14:paraId="0000002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ocijeni da rezultati ostvareni primjenom mjera od strane nadležne države nijesu zadovoljavajući; i </w:t>
      </w:r>
    </w:p>
    <w:p w14:paraId="0000002C" w14:textId="7DA7DE2F"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kada se može razumno utvrditi da je pružalac AVM usluge osnovan u  državi</w:t>
      </w:r>
      <w:r w:rsidR="00473069">
        <w:rPr>
          <w:rFonts w:ascii="Times New Roman" w:eastAsia="Times New Roman" w:hAnsi="Times New Roman" w:cs="Times New Roman"/>
          <w:sz w:val="24"/>
          <w:szCs w:val="24"/>
          <w:lang w:val="pl-PL"/>
        </w:rPr>
        <w:t xml:space="preserve"> članici Evropske unije </w:t>
      </w:r>
      <w:r w:rsidRPr="00B30874">
        <w:rPr>
          <w:rFonts w:ascii="Times New Roman" w:eastAsia="Times New Roman" w:hAnsi="Times New Roman" w:cs="Times New Roman"/>
          <w:sz w:val="24"/>
          <w:szCs w:val="24"/>
          <w:lang w:val="pl-PL"/>
        </w:rPr>
        <w:t xml:space="preserve"> kako bi izbjegao strožija pravila koja bi bila primjenljiva ako bi bio osnovan u Crnoj Gori.</w:t>
      </w:r>
    </w:p>
    <w:p w14:paraId="0000002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Mjere iz stava 2 ovog člana moraju biti objektivno neophodne, primijenjene bez diskriminacije i srazmjerne ciljevima koji nastoje da se postignu.</w:t>
      </w:r>
    </w:p>
    <w:p w14:paraId="0000002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može preduzeti mjere iz stava 2 ovog člana samo ako je:</w:t>
      </w:r>
    </w:p>
    <w:p w14:paraId="0000002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obavijestila Evropsku komisiju i državu u kojoj je pružalac AVM usluge osnovan o svojoj namjeri da te mjere preduzme navodeći osnove na kojima temelji svoju procjenu;</w:t>
      </w:r>
    </w:p>
    <w:p w14:paraId="0000003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2) ispoštovala pravo na odbranu pružaoca AVM usluge, omogućila da se izjasni o izbjegavanju mjera i obavijestila koje mjere namjerava da preuzme; i </w:t>
      </w:r>
    </w:p>
    <w:p w14:paraId="0000003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ako je Evropska komisija odlučila, da su mjere usklađene sa pravnom tekovinom Evropske unije, i da su procjene koje je iznijela Crna Gora ispravno utemeljene.</w:t>
      </w:r>
    </w:p>
    <w:p w14:paraId="3FEA5D73" w14:textId="77777777" w:rsidR="00B30874" w:rsidRDefault="00B30874">
      <w:pPr>
        <w:jc w:val="center"/>
        <w:rPr>
          <w:rFonts w:ascii="Times New Roman" w:eastAsia="Times New Roman" w:hAnsi="Times New Roman" w:cs="Times New Roman"/>
          <w:b/>
          <w:sz w:val="24"/>
          <w:szCs w:val="24"/>
          <w:lang w:val="pl-PL"/>
        </w:rPr>
      </w:pPr>
    </w:p>
    <w:p w14:paraId="00000032" w14:textId="412EEA96"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Član 6</w:t>
      </w:r>
    </w:p>
    <w:p w14:paraId="0000003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Nakon prijema obrazloženog zahtjeva iz člana 5 stav 1 ovog zakona od zemlje članice Evropske unije za poštovanjem strožijih odredbi od odredbi predviđenih članom 47 st. 1 i 2, članom 55 st. 1, 2 i 4 i članom 97 st. 4 do 8 ovog zakonaod strane pružaoca AVM usluga koji je u njenoj nadležnosti, Crna Gora će zahtijevati od pružaoca AVM usluge da poštuje predmetna pravila, a koja su od interesa za opštu javnost. </w:t>
      </w:r>
    </w:p>
    <w:p w14:paraId="0000003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će obavijestiti državu podnosica zahtjeva iz stava 1 ovog člana o preduzetim mjerama.</w:t>
      </w:r>
    </w:p>
    <w:p w14:paraId="0000003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roku od dva mjeseca od prijema zahtjeva iz stava 1 ovog člana, Crna Gora će obavijestiti državu koja je podnijela zahtjev i Evropsku komisiju o rezultatima i navesti razloge u slučaju da nije bilo moguće primijeniti zatražene mjere.</w:t>
      </w:r>
    </w:p>
    <w:p w14:paraId="00000036"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Značenje izraza</w:t>
      </w:r>
    </w:p>
    <w:p w14:paraId="0000003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7</w:t>
      </w:r>
    </w:p>
    <w:p w14:paraId="0000003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Izrazi upotrijebljeni u ovom zakonu imaju sljedeće značenje:</w:t>
      </w:r>
    </w:p>
    <w:p w14:paraId="0000003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AVM usluga je audio ili audiovizuelna usluga koja je pod uređivačkom odgovornošću pružaoca usluge, čija je osnovna namjena, u cjelini ili njenog odvojivog dijela, emitovanje programa za informisanje, zabavu ili obrazovanje opšte javnosti putem elektronskih komunikacionih mreža, u smislu zakona kojim se uređuje oblast elektronskih komunikacija, a može biti u obliku linearne AVM usluge (radijski ili televizijski program), AVM usluge na zahtjev i komercijalne audiovizuelne komunikacije;</w:t>
      </w:r>
    </w:p>
    <w:p w14:paraId="0000003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platforma za razmjenu video sadržaja je usluga čija je osnovna funkcija, u cjelini ili njenog odvojivog dijela posvećena tome da se široj javnosti omogući pristup i razmjena programa, video zapisa koje su kreirali korisnici ili oboje, za informisanje, zabavu ili obrazovanje, za koje pružalac platforme za razmjenu video sadržaja nema uređivačku odgovornost, a koja se pruža putem mreža elektronskih komunikacija i čiju organizaciju utvrđuje pružalac platforme za razmjenu video zapisa, uključujući korišćenje automatskih sredstava ili algoritama, a posebno prikazivanje, označavanje i određivanje redosljeda;</w:t>
      </w:r>
    </w:p>
    <w:p w14:paraId="0000003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pružalac AVM usluge (linearne AVM usluge ili AVM usluge na zahtjev) je pravno ili fizičko lice koje ima uređivačku odgovornost za izbor sadržaja AVM usluge i organizaciju njenog pružanja;</w:t>
      </w:r>
    </w:p>
    <w:p w14:paraId="0000003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distributer linearnih AVM usluga je pravno lice koje distribuira radijske i/ili televizijske programe do krajnjih korisnika putem elektronskih komunikacionih mreža, u smislu zakona kojim se uređuje oblast elektronskih komunikacija i ima odgovornost nad izborom i raspoređivanjem ponuđenih linearnih AVM usluga u okviru jednog ili više paketa programa;</w:t>
      </w:r>
    </w:p>
    <w:p w14:paraId="0000003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pružalac platforme za razmjenu video sadržaja je pravno ili fizičko lice koje pruža uslugu pristupa i korišćenja platforme za razmjenu video sadržaja;</w:t>
      </w:r>
    </w:p>
    <w:p w14:paraId="0000003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6) linearna AVM usluga je radijski ili televizijski program koji predstavlja skup informacija u vidu slike i/ili tona ili njihova kombinacija (audio-vizuelni sadržaj) organizovanih u </w:t>
      </w:r>
      <w:r w:rsidRPr="00B30874">
        <w:rPr>
          <w:rFonts w:ascii="Times New Roman" w:eastAsia="Times New Roman" w:hAnsi="Times New Roman" w:cs="Times New Roman"/>
          <w:sz w:val="24"/>
          <w:szCs w:val="24"/>
          <w:lang w:val="pl-PL"/>
        </w:rPr>
        <w:lastRenderedPageBreak/>
        <w:t>jednu cjelinu, pod zajedničkim nazivom, sa ciljem informisanja i zadovoljavanja kulturnih, obrazovnih, socijalnih i drugih potreba javnosti, kojom se omogućava simultano slušanje i/ili gledanje programskih sadržaja na osnovu programske šeme;</w:t>
      </w:r>
    </w:p>
    <w:p w14:paraId="0000003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7) emiter je pružalac AVM usluge koji je registrovan za radio i/ili televizijsku djelatnost i kome je, u skladu sa ovim zakonom, izdato odobrenje za emitovanje televizijskog i/ili radijskog programa;</w:t>
      </w:r>
    </w:p>
    <w:p w14:paraId="0000004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8) audiovizuelni programski sadržaj (televizijski programski sadržaj) je niz pokretnih slika, sa ili bez zvuka, koji čini cjelinu bez obzira na njeno trajanje, unutar programske šeme ili kataloga ustanovljenog od strane pružaoca AVM usluge, u svrhu informisanja, zabave i obrazovanja javnosti, a uključuje, ali se ne ograničava na dugometražne filmove, video isječke, sportske sadržaje, dječje i dramske programe;</w:t>
      </w:r>
    </w:p>
    <w:p w14:paraId="0000004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9) audio programski sadržaj (radijski programski sadržaj) je niz zvučnih ili govornih informacija svih vrsta koji čini cjelinu bez obzira na njeno trajanje, unutar programske šeme ili kataloga ustanovljenog od strane pružaoca AVM usluge u svrhu informisanja, zabave i obrazovanja javnosti;</w:t>
      </w:r>
    </w:p>
    <w:p w14:paraId="0000004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10) korisnički video sadržaj je niz pokretnih slika, sa ili bez zvuka, koji čini cjelinu bez obzira na njeno trajanje, kreiran od strane korisnika platforme za razmjenu video sadržaja i na istu postavljen od istog ili nekog drugog korisnika ovih platformi;</w:t>
      </w:r>
    </w:p>
    <w:p w14:paraId="0000004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11) urednička odluka je odluka koja se redovno donosi u cilju ostvarivanja uredničke odgovornosti i povezana je svakodnevnim pružanjem AVM usluge;</w:t>
      </w:r>
    </w:p>
    <w:p w14:paraId="0000004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12) urednička odgovornost je sprovođenje kontrole nad izborom programskih sadržaja  i nad njihovom hronološkom organizacijom, u slučaju emitovanja televizijskog ili radijskog programa, odnosno njihovom kataloškom organizacijom, u slučaju AVM usluga na zahtjev;</w:t>
      </w:r>
    </w:p>
    <w:p w14:paraId="0000004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13) programska osnova je dokument koji sadrži programsku strukturu kojom se određuju: vrste programskih sadržaja, odnosno njihovo razvrstavanje u pojedine grupe, učešće pojedinih grupa sadržaja, maksimalno učešće oglasnih i sponzorisanih sadržaja i udio sopstvene produkcije;</w:t>
      </w:r>
    </w:p>
    <w:p w14:paraId="0000004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14) AVM usluga na zahtjev (nelinearna AVM usluga) je AVM usluga kojom se korisniku omogućava pristup programskim sadržajima na njegov zahtjev i u vrijeme izabrano od strane korisnika, a bazira se na katalogu programskih sadržaja sačinjenom od strane pružaoca AVM usluge;</w:t>
      </w:r>
    </w:p>
    <w:p w14:paraId="0000004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15) multipleks je standardizovani skup digitalnih signala koji sadrži više radijskih i/ili televizijskih programa i/ili drugih podataka koji se istovremeno prenose u jednom radio frekvencijskom kanalu;</w:t>
      </w:r>
    </w:p>
    <w:p w14:paraId="0000004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16) operator multipleksa je distributer linearnih AVM usluga koji vrši distribuciju radijskih i/ili televizijskih programa posredstvom elektronskih komunikacionih mreža namijenjenih za digitalnu zemaljsku radio-difuziju;</w:t>
      </w:r>
    </w:p>
    <w:p w14:paraId="0000004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17) katalog programskih sadržaja je dokument koji sadrži pregled programskih sadržaja u okviru usluge pružaoca AVM usluge na zahtjev koji se nude pretplatniku posredstvom elektronskih komunikacionih mreža;</w:t>
      </w:r>
    </w:p>
    <w:p w14:paraId="0000004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18) lista programa je pregled radijskih i/ili televizijskih programa koji su sastavni dio ponude distributera AVM usluga koja je dostupna korisniku;</w:t>
      </w:r>
    </w:p>
    <w:p w14:paraId="0000004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19) pretplatnik je lice koje, na osnovu korisničkog ugovora ili drugog oblika prethodne individualne autorizacije, koristi usluge pružaoca AVM usluge na zahtjev ili distributera linearnih AVM usluga i za to plaća posebnu naknadu, odnosno pretplatu;</w:t>
      </w:r>
    </w:p>
    <w:p w14:paraId="0000004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20) komercijalna audiovizuelna komunikacija je AVM usluga koja podrazumijeva uključivanje u program skupa riječi ili slika, sa ili bez zvuka i koja prati ili je uključena u programski sadržaj ili korisnički video, a namijenjena je: direktnom ili indirektnom promovisanju robe, usluga ili ugleda fizičkog ili pravnog lica koje obavlja neku privrednu aktivnost, uz određenu finansijsku ili sličnu nadoknadu ili samopromovisanju;</w:t>
      </w:r>
    </w:p>
    <w:p w14:paraId="0000004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21) oglašavanje je komercijalna audiovizuelna komunikacija koja podrazumijeva emitovanje ili objavljivanje bilo kojeg oblika obavještenja, uz određenu naknadu ili radi samopromovisanja, od strane pravnog ili fizičkog lica, a koje ima za cilj da predstavi i skrene pažnju na određeni proizvod, uslugu, uključujući nepokretnosti, prava, obaveze, odnosno da motiviše potrošače da koriste, odnosno kupe taj proizvod ili uslugu, uz finansijsku naknadu;</w:t>
      </w:r>
    </w:p>
    <w:p w14:paraId="0000004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22) prikrivena komercijalna audiovizuelna komunikacija je predstavljanje riječima ili slikama robe, usluga, imena, zaštitnog znaka ili aktivnosti proizvođača roba ili pružaoca usluga u radijskim i/ili televizijskim programima kada je cilj takvog predstavljanja oglašavanje i moglo bi dovesti javnost u zabludu u vezi sa njegovom prirodom. Takvo se predstavljanje smatra namjernim ako je izvršeno u zamjenu za plaćanje ili za sličnu naknadu;</w:t>
      </w:r>
    </w:p>
    <w:p w14:paraId="0000004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23) telešoping je komercijalna audiovizuelna komunikacija koja podrazumijeva pružanje direktne ponude za prodaju proizvoda i usluga, uključujući nepokretnu imovinu, prava i obaveze uz nadoknadu;</w:t>
      </w:r>
    </w:p>
    <w:p w14:paraId="0000005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24) sponzorstvo je komercijalna audiovizuelna komunikacija koja podrazumijeva svaki doprinos fizičkog ili pravnog lica, koje nije uključeno u pružanje AVM usluge, usluge platforme za razmjenu video sadržaja ili u proizvodnju audiovizuelnih radova, finansiranju te AVM usluge, usluge platforme za razmjenu video sadržaja, korisničkih video sadržaja ili programskih sadržaja, s ciljem da promoviše svoje ime, zaštitni znak, ugled, aktivnosti, proizvode ili usluge;</w:t>
      </w:r>
    </w:p>
    <w:p w14:paraId="0000005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25) plasman proizvoda je bilo koji oblik komercijalne audiovizuelne komunikacije koja se sastoji od uključivanja ili pominjanja nekog proizvoda, usluge ili pripadajućeg zaštitnog znaka, tako da se on prikazuje u programskom sadržaju ili korisničkom video sadržaju, uz određenu finansijsku ili sličnu naknadu;</w:t>
      </w:r>
    </w:p>
    <w:p w14:paraId="0000005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26) bezrazložno prikazivanje nasilja je emitovanje ili objavljivanje poruka, riječi i slika čiji su sadržaj ili prezentacija nasilni u mjeri koja nije opravdana u datom kontekstu;</w:t>
      </w:r>
    </w:p>
    <w:p w14:paraId="0000005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27) zaštićena usluga je AVM usluga čiji je prijem u nekodiranom obliku uslovljen zaključenjem korisničkog ugovora ili drugim oblikom prethodne individualne autorizacije (uslovni pristup);</w:t>
      </w:r>
    </w:p>
    <w:p w14:paraId="0000005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28) mjere uslovnog pristupa: tehnologija, uređaj ili njihov dio koji su projektovani ili prilagođeni da omoguće ili ograniče pristup zaštićenoj usluzi;</w:t>
      </w:r>
    </w:p>
    <w:p w14:paraId="0000005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29) prateća usluga za uslovni pristup: usluga koja podrazumijeva instalaciju, održavanje ili zamjenu mjera uslovnog pristupa, kao i pružanje komercijalnih audiovizuelnih komunikacionih usluga u vezi sa njima ili zaštićenim uslugama;</w:t>
      </w:r>
    </w:p>
    <w:p w14:paraId="0000005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30) televizija sa slobodnim pristupom podrazumijeva emitovanje programskih sadržaja, putem javnih, komercijalnih ili neprofitnih televizijskih programa, koji su dostupni javnosti bez obaveze plaćanja dodatne naknade, s tim da se dodatnom naknadom ne smatra naknada koja se plaća distributeru linearnih AVM usluga radi pristupa njegovom osnovnom paketu radijskih i/ili televizijskih programa koje distribuira;</w:t>
      </w:r>
    </w:p>
    <w:p w14:paraId="0000005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31) distribuciona naknada je naknada koju distributer linealnih AVM usluga naplaćuje od emitera za uključivanje njegovog radijskog ili televizijskog programa u ponudu; i</w:t>
      </w:r>
    </w:p>
    <w:p w14:paraId="0000005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32) naknada za retransmisiju je naknada koju emiter naplaćuje od distributera linealnih AVM usluga za uključivanje njegovog radijskog ili televizijskog programa u ponudu.</w:t>
      </w:r>
    </w:p>
    <w:p w14:paraId="0000005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w:t>
      </w:r>
    </w:p>
    <w:p w14:paraId="0000005A" w14:textId="77777777" w:rsidR="007E3B04" w:rsidRPr="00B30874" w:rsidRDefault="000B5620">
      <w:pPr>
        <w:rPr>
          <w:rFonts w:ascii="Times New Roman" w:eastAsia="Times New Roman" w:hAnsi="Times New Roman" w:cs="Times New Roman"/>
          <w:sz w:val="24"/>
          <w:szCs w:val="24"/>
          <w:lang w:val="pl-PL"/>
        </w:rPr>
      </w:pPr>
      <w:bookmarkStart w:id="1" w:name="_30j0zll" w:colFirst="0" w:colLast="0"/>
      <w:bookmarkEnd w:id="1"/>
      <w:r w:rsidRPr="00B30874">
        <w:rPr>
          <w:rFonts w:ascii="Times New Roman" w:eastAsia="Times New Roman" w:hAnsi="Times New Roman" w:cs="Times New Roman"/>
          <w:sz w:val="24"/>
          <w:szCs w:val="24"/>
          <w:lang w:val="pl-PL"/>
        </w:rPr>
        <w:t>Izrazi koji se u ovom zakonu koriste za fizička lica u muškom rodu podrazumijevaju iste izraze u ženskom rodu.</w:t>
      </w:r>
    </w:p>
    <w:p w14:paraId="0000005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II. AGENCIJA ZA AUDIOVIZUELNE MEDIJSKE USLUGE</w:t>
      </w:r>
    </w:p>
    <w:p w14:paraId="0000005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Status Agencije</w:t>
      </w:r>
    </w:p>
    <w:p w14:paraId="0000005D"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w:t>
      </w:r>
    </w:p>
    <w:p w14:paraId="0000005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nezavisni regulatorni organ za oblast AVM usluga koji vrši javna ovlašćenja u skladu sa ovim zakonom.</w:t>
      </w:r>
    </w:p>
    <w:p w14:paraId="0000005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djeluje u interesu javnosti.</w:t>
      </w:r>
    </w:p>
    <w:p w14:paraId="0000006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samostalni pravni subjekt i funkcionalno je nezavisna od bilo kog državnog organa i od svih pravnih i fizičkih lica.</w:t>
      </w:r>
    </w:p>
    <w:p w14:paraId="0000006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Osnivač Agencije je država.</w:t>
      </w:r>
    </w:p>
    <w:p w14:paraId="0000006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Prava osnivača u ime države vrši Savjet Agencije, u skladu sa ovim zakonom.</w:t>
      </w:r>
    </w:p>
    <w:p w14:paraId="0000006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ima svojstvo pravnog lica i upisuje se u Centralni registar privrednih subjekata.</w:t>
      </w:r>
    </w:p>
    <w:p w14:paraId="00000066" w14:textId="1D0FE044" w:rsidR="007E3B04" w:rsidRPr="00B30874" w:rsidRDefault="000B5620" w:rsidP="00B30874">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Na prava i obaveze iz radnog odnosa na zaposlene u Agenciji primjenjuju se opšti propisi o radu.  </w:t>
      </w:r>
    </w:p>
    <w:p w14:paraId="0000006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Koordinacija sa drugim regulatornim i državnim organima</w:t>
      </w:r>
    </w:p>
    <w:p w14:paraId="0000006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w:t>
      </w:r>
    </w:p>
    <w:p w14:paraId="00000069" w14:textId="01FF7922"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i regulatorni organ nadležan za oblast elektronskih komunikacija su dužni da, u skladu sa ovim zakonom i zakonom kojim se uređuje oblast elektronskih komunikacija, </w:t>
      </w:r>
      <w:r w:rsidRPr="00B30874">
        <w:rPr>
          <w:rFonts w:ascii="Times New Roman" w:eastAsia="Times New Roman" w:hAnsi="Times New Roman" w:cs="Times New Roman"/>
          <w:sz w:val="24"/>
          <w:szCs w:val="24"/>
          <w:lang w:val="pl-PL"/>
        </w:rPr>
        <w:lastRenderedPageBreak/>
        <w:t xml:space="preserve">međusobno sarađuju i koordiniraju rad, u dijelu koji se odnosi </w:t>
      </w:r>
      <w:r w:rsidR="007C333C">
        <w:rPr>
          <w:rFonts w:ascii="Times New Roman" w:eastAsia="Times New Roman" w:hAnsi="Times New Roman" w:cs="Times New Roman"/>
          <w:sz w:val="24"/>
          <w:szCs w:val="24"/>
          <w:lang w:val="pl-PL"/>
        </w:rPr>
        <w:t xml:space="preserve">na </w:t>
      </w:r>
      <w:r w:rsidRPr="00B30874">
        <w:rPr>
          <w:rFonts w:ascii="Times New Roman" w:eastAsia="Times New Roman" w:hAnsi="Times New Roman" w:cs="Times New Roman"/>
          <w:sz w:val="24"/>
          <w:szCs w:val="24"/>
          <w:lang w:val="pl-PL"/>
        </w:rPr>
        <w:t>elektronske komunikacione mreže posredstvom kojih je moguće pružanje AVM usluga.</w:t>
      </w:r>
    </w:p>
    <w:p w14:paraId="0000006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sarađuje sa regulatornim organom nadležnim za elektronske komunikacije i organom uprave nadležnim za zaštitu konkurencije, u dijelu koji se odnosi na analizu tržišta usluga elektronskih komunikacija koje predstavljaju uslov za pružanje i/ili pristup AVM uslugama.</w:t>
      </w:r>
    </w:p>
    <w:p w14:paraId="0000006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može, prije donošenja odluke o izdavanju odobrenja za emitovanje, sa regulatornim organima drugih država članica Evropske unije razmijeniti informacije o pružaocima usluge ako se emitovanje radijskog ili televizijskog programa odnosi i na druge države članice Evropske unije.</w:t>
      </w:r>
    </w:p>
    <w:p w14:paraId="0000006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Radi razmjene iskustava, unapređivanja svog rada i usklađivanja s međunarodnim iskustvima i standardima, Agencija sarađuje sa odgovarajućim regulatornim organima drugih država.</w:t>
      </w:r>
    </w:p>
    <w:p w14:paraId="0000006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koordinaciji sa organima državne uprave, Agencija sarađuje sa nadležnim međunarodnim organizacijama.</w:t>
      </w:r>
    </w:p>
    <w:p w14:paraId="0000006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Nadležni organi državne uprave dužni su da, prije prihvatanja međunarodnih konvencija i drugih sporazuma koji se odnose na oblast pružanja AVM usluga, pribave mišljenje Agencije.</w:t>
      </w:r>
    </w:p>
    <w:p w14:paraId="0000006F"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Nadležnost Agencije</w:t>
      </w:r>
    </w:p>
    <w:p w14:paraId="00000070"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w:t>
      </w:r>
    </w:p>
    <w:p w14:paraId="00000071" w14:textId="77777777" w:rsidR="007E3B04" w:rsidRPr="00B30874" w:rsidRDefault="000B5620">
      <w:pPr>
        <w:pBdr>
          <w:top w:val="nil"/>
          <w:left w:val="nil"/>
          <w:bottom w:val="nil"/>
          <w:right w:val="nil"/>
          <w:between w:val="nil"/>
        </w:pBdr>
        <w:spacing w:before="20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sprovodi svoje nadležnosti nepristrasno i transparentno i u cilju ostvarivanja slobode izražavanja, medijskog pluralizma, kulturne i jezičke raznovrsnosti, zaštite potrošača, pristupačnosti sadržaja, ravnopravnosti, pravilnog funkcionisanja tržišta i promocije konkurencije</w:t>
      </w:r>
      <w:r w:rsidRPr="00B30874">
        <w:rPr>
          <w:rFonts w:ascii="Times New Roman" w:eastAsia="Times New Roman" w:hAnsi="Times New Roman" w:cs="Times New Roman"/>
          <w:b/>
          <w:color w:val="000000"/>
          <w:sz w:val="24"/>
          <w:szCs w:val="24"/>
          <w:lang w:val="pl-PL"/>
        </w:rPr>
        <w:t>.</w:t>
      </w:r>
    </w:p>
    <w:p w14:paraId="0000007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u okviru svojih nadležnosti:</w:t>
      </w:r>
    </w:p>
    <w:p w14:paraId="00000073"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daje saglasnost na predlog plana raspodjele radio-frekvencija, u dijelu koji se odnosi na zemaljsku radio-difuziju;</w:t>
      </w:r>
    </w:p>
    <w:p w14:paraId="00000074"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izdaje odobrenja za emitovanje i odobrenja za distribuciju linearnih AVM usluga posredstvom elektronskih komunikacionih mreža namijenjenih za digitalnu zemaljsku radio-difuziju;</w:t>
      </w:r>
    </w:p>
    <w:p w14:paraId="00000075"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vrši registraciju pružalaca usluga distribucije linearnih AVM usluga posredstvom elektronskih komunikacionih mreža bez korišćenja radio-difuznih frekvencija, pružalaca AVM usluga na zahtjev i usluga platformi za razmjenu video sadržaja;</w:t>
      </w:r>
    </w:p>
    <w:p w14:paraId="00000076"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utvrđuje visinu naknada koje Agenciji plaćaju fizička i pravna lica na način utvrđen ovim zakonom;</w:t>
      </w:r>
    </w:p>
    <w:p w14:paraId="00000077"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vodi registre pružalaca AVM usluga, distributera linearnih AVM usluga i pružalaca usluga platformi za razmjenu video sadržaja;</w:t>
      </w:r>
    </w:p>
    <w:p w14:paraId="00000078" w14:textId="1F8FB36C" w:rsidR="007E3B0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odlučuje o prigovorima fizičkih i pravnih lica u vezi sa radom pružalaca AVM usluga i distributera linearnih AVM usluga;</w:t>
      </w:r>
    </w:p>
    <w:p w14:paraId="66E2EC8E" w14:textId="1C41F2F0" w:rsidR="00D96EC1" w:rsidRPr="00773D77" w:rsidRDefault="00D96EC1">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773D77">
        <w:rPr>
          <w:rFonts w:ascii="Times New Roman" w:eastAsia="Times New Roman" w:hAnsi="Times New Roman" w:cs="Times New Roman"/>
          <w:color w:val="000000"/>
          <w:sz w:val="24"/>
          <w:szCs w:val="24"/>
          <w:lang w:val="pl-PL"/>
        </w:rPr>
        <w:lastRenderedPageBreak/>
        <w:t>vrši nadzor nad emiterima kada su u pitanju izborne kampanje i političko oglašavanje podnosilaca potvrđenih izbornih lista ili kandidata</w:t>
      </w:r>
      <w:r w:rsidR="00962434" w:rsidRPr="00773D77">
        <w:rPr>
          <w:rFonts w:ascii="Times New Roman" w:eastAsia="Times New Roman" w:hAnsi="Times New Roman" w:cs="Times New Roman"/>
          <w:color w:val="000000"/>
          <w:sz w:val="24"/>
          <w:szCs w:val="24"/>
          <w:lang w:val="pl-PL"/>
        </w:rPr>
        <w:t>;</w:t>
      </w:r>
    </w:p>
    <w:p w14:paraId="00000079" w14:textId="05B723BE" w:rsidR="007E3B04" w:rsidRPr="00B30874" w:rsidRDefault="000B5620">
      <w:pPr>
        <w:numPr>
          <w:ilvl w:val="2"/>
          <w:numId w:val="13"/>
        </w:numPr>
        <w:spacing w:before="0" w:after="160" w:line="259" w:lineRule="auto"/>
        <w:jc w:val="left"/>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sz w:val="24"/>
          <w:szCs w:val="24"/>
          <w:lang w:val="pl-PL"/>
        </w:rPr>
        <w:t>izriče upozorenja, novčane kazne, suspenzije i oduzima odobrenja za emitovanje emiterima koji postupaju suprotno odredbama ovog zakona;</w:t>
      </w:r>
    </w:p>
    <w:p w14:paraId="0000007A"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color w:val="000000"/>
          <w:sz w:val="24"/>
          <w:szCs w:val="24"/>
          <w:lang w:val="pl-PL"/>
        </w:rPr>
        <w:t xml:space="preserve">vodi upravni postupak i rješava u pojedinačnim upravnim stvarima, po službenoj dužnosti ili po prigovoru fizičkog ili pravnog lica na rad pružalaca AVM usluga i distributera linearnih AVM usluga; </w:t>
      </w:r>
    </w:p>
    <w:p w14:paraId="0000007B"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podnosi zahtjev za pokretanje prekršajnog postupka nadležnom sudu;</w:t>
      </w:r>
    </w:p>
    <w:p w14:paraId="0000007C"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vrši nadzor nad primjenom ovog Zakona;</w:t>
      </w:r>
    </w:p>
    <w:p w14:paraId="0000007D"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izriče upravno-nadozorne mjere u skladu sa ovim zakonom;</w:t>
      </w:r>
    </w:p>
    <w:p w14:paraId="0000007E"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periodično, a najmanje šestomjesečno,  priprema i objavljuje na internet stranici izvještaje o primjeni zakona;</w:t>
      </w:r>
    </w:p>
    <w:p w14:paraId="0000007F"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vrši raspodjelu djela sredstava iz Fonda za podsticanje pluralizma i raznovrsnosti medija (u daljem tekstu: Fond);     </w:t>
      </w:r>
    </w:p>
    <w:p w14:paraId="00000080"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i sprovodi podzakonske akte za sprovođenje ovog zakona;</w:t>
      </w:r>
    </w:p>
    <w:p w14:paraId="00000081"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podstiče promociju samoregulacije i upotrebu koregulacije;</w:t>
      </w:r>
    </w:p>
    <w:p w14:paraId="00000082"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promoviše i preduzima mjere za razvoj medijske pismenosti;</w:t>
      </w:r>
    </w:p>
    <w:p w14:paraId="00000083"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podstiče unapređenje dostupnosti AVM usluga osobama sa invaliditetom; </w:t>
      </w:r>
    </w:p>
    <w:p w14:paraId="00000084"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vrši najmanje jednom godišnje istraživanje javnog mnjenja o povjerenju, gledanosti/slušanosti </w:t>
      </w:r>
      <w:r w:rsidRPr="00B30874">
        <w:rPr>
          <w:rFonts w:ascii="Times New Roman" w:eastAsia="Times New Roman" w:hAnsi="Times New Roman" w:cs="Times New Roman"/>
          <w:sz w:val="24"/>
          <w:szCs w:val="24"/>
          <w:lang w:val="pl-PL"/>
        </w:rPr>
        <w:t xml:space="preserve">emitera </w:t>
      </w:r>
      <w:r w:rsidRPr="00B30874">
        <w:rPr>
          <w:rFonts w:ascii="Times New Roman" w:eastAsia="Times New Roman" w:hAnsi="Times New Roman" w:cs="Times New Roman"/>
          <w:color w:val="000000"/>
          <w:sz w:val="24"/>
          <w:szCs w:val="24"/>
          <w:lang w:val="pl-PL"/>
        </w:rPr>
        <w:t>u Crnoj Gori i</w:t>
      </w:r>
    </w:p>
    <w:p w14:paraId="00000085" w14:textId="77777777" w:rsidR="007E3B04" w:rsidRPr="00B30874" w:rsidRDefault="000B5620">
      <w:pPr>
        <w:numPr>
          <w:ilvl w:val="2"/>
          <w:numId w:val="1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obavlja i druge poslove, u skladu sa zakonom i Statutom Agencije.</w:t>
      </w:r>
    </w:p>
    <w:p w14:paraId="0000008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Organi Agencije</w:t>
      </w:r>
    </w:p>
    <w:p w14:paraId="0000008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w:t>
      </w:r>
    </w:p>
    <w:p w14:paraId="0000008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Organi Agencije su:</w:t>
      </w:r>
    </w:p>
    <w:p w14:paraId="00000089"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sidRPr="00B30874">
        <w:rPr>
          <w:rFonts w:ascii="Times New Roman" w:eastAsia="Times New Roman" w:hAnsi="Times New Roman" w:cs="Times New Roman"/>
          <w:color w:val="000000"/>
          <w:sz w:val="24"/>
          <w:szCs w:val="24"/>
          <w:lang w:val="pl-PL"/>
        </w:rPr>
        <w:t xml:space="preserve"> </w:t>
      </w: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Savjet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p>
    <w:p w14:paraId="0000008A"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direktor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
    <w:p w14:paraId="0000008B"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Nadležnost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Savjeta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Agencije</w:t>
      </w:r>
      <w:proofErr w:type="spellEnd"/>
    </w:p>
    <w:p w14:paraId="0000008C"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13</w:t>
      </w:r>
    </w:p>
    <w:p w14:paraId="0000008D"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Savjet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
    <w:p w14:paraId="0000008E" w14:textId="77777777" w:rsidR="007E3B0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donosi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Statut</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roofErr w:type="gramEnd"/>
    </w:p>
    <w:p w14:paraId="0000008F" w14:textId="77777777" w:rsidR="007E3B04" w:rsidRDefault="000B5620">
      <w:pPr>
        <w:numPr>
          <w:ilvl w:val="0"/>
          <w:numId w:val="15"/>
        </w:numPr>
        <w:pBdr>
          <w:top w:val="nil"/>
          <w:left w:val="nil"/>
          <w:bottom w:val="nil"/>
          <w:right w:val="nil"/>
          <w:between w:val="nil"/>
        </w:pBdr>
        <w:ind w:left="127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saglasnost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raspodjele</w:t>
      </w:r>
      <w:proofErr w:type="spellEnd"/>
      <w:r>
        <w:rPr>
          <w:rFonts w:ascii="Times New Roman" w:eastAsia="Times New Roman" w:hAnsi="Times New Roman" w:cs="Times New Roman"/>
          <w:sz w:val="24"/>
          <w:szCs w:val="24"/>
        </w:rPr>
        <w:t xml:space="preserve"> radio-</w:t>
      </w:r>
      <w:proofErr w:type="spellStart"/>
      <w:r>
        <w:rPr>
          <w:rFonts w:ascii="Times New Roman" w:eastAsia="Times New Roman" w:hAnsi="Times New Roman" w:cs="Times New Roman"/>
          <w:sz w:val="24"/>
          <w:szCs w:val="24"/>
        </w:rPr>
        <w:t>frekvencija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donosi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regulatorni</w:t>
      </w:r>
      <w:proofErr w:type="spellEnd"/>
      <w:r>
        <w:rPr>
          <w:rFonts w:ascii="Times New Roman" w:eastAsia="Times New Roman" w:hAnsi="Times New Roman" w:cs="Times New Roman"/>
          <w:sz w:val="24"/>
          <w:szCs w:val="24"/>
        </w:rPr>
        <w:t xml:space="preserve"> organ za </w:t>
      </w:r>
      <w:proofErr w:type="spellStart"/>
      <w:r>
        <w:rPr>
          <w:rFonts w:ascii="Times New Roman" w:eastAsia="Times New Roman" w:hAnsi="Times New Roman" w:cs="Times New Roman"/>
          <w:sz w:val="24"/>
          <w:szCs w:val="24"/>
        </w:rPr>
        <w:t>elektronske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komunikacije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odnose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radio-</w:t>
      </w:r>
      <w:proofErr w:type="spellStart"/>
      <w:r>
        <w:rPr>
          <w:rFonts w:ascii="Times New Roman" w:eastAsia="Times New Roman" w:hAnsi="Times New Roman" w:cs="Times New Roman"/>
          <w:sz w:val="24"/>
          <w:szCs w:val="24"/>
        </w:rPr>
        <w:t>frekvencijske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opsege</w:t>
      </w:r>
      <w:proofErr w:type="spellEnd"/>
      <w:r>
        <w:rPr>
          <w:rFonts w:ascii="Times New Roman" w:eastAsia="Times New Roman" w:hAnsi="Times New Roman" w:cs="Times New Roman"/>
          <w:sz w:val="24"/>
          <w:szCs w:val="24"/>
        </w:rPr>
        <w:t xml:space="preserve"> koji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namjene</w:t>
      </w:r>
      <w:proofErr w:type="spellEnd"/>
      <w:r>
        <w:rPr>
          <w:rFonts w:ascii="Times New Roman" w:eastAsia="Times New Roman" w:hAnsi="Times New Roman" w:cs="Times New Roman"/>
          <w:sz w:val="24"/>
          <w:szCs w:val="24"/>
        </w:rPr>
        <w:t xml:space="preserve"> radio-</w:t>
      </w:r>
      <w:proofErr w:type="spellStart"/>
      <w:r>
        <w:rPr>
          <w:rFonts w:ascii="Times New Roman" w:eastAsia="Times New Roman" w:hAnsi="Times New Roman" w:cs="Times New Roman"/>
          <w:sz w:val="24"/>
          <w:szCs w:val="24"/>
        </w:rPr>
        <w:t>frekvencijskog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spektra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namijenjeni</w:t>
      </w:r>
      <w:proofErr w:type="spellEnd"/>
      <w:r>
        <w:rPr>
          <w:rFonts w:ascii="Times New Roman" w:eastAsia="Times New Roman" w:hAnsi="Times New Roman" w:cs="Times New Roman"/>
          <w:sz w:val="24"/>
          <w:szCs w:val="24"/>
        </w:rPr>
        <w:t xml:space="preserve"> radio-</w:t>
      </w:r>
      <w:proofErr w:type="spellStart"/>
      <w:r>
        <w:rPr>
          <w:rFonts w:ascii="Times New Roman" w:eastAsia="Times New Roman" w:hAnsi="Times New Roman" w:cs="Times New Roman"/>
          <w:sz w:val="24"/>
          <w:szCs w:val="24"/>
        </w:rPr>
        <w:t>difuznoj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službi</w:t>
      </w:r>
      <w:proofErr w:type="spellEnd"/>
      <w:r>
        <w:rPr>
          <w:rFonts w:ascii="Times New Roman" w:eastAsia="Times New Roman" w:hAnsi="Times New Roman" w:cs="Times New Roman"/>
          <w:b/>
          <w:sz w:val="24"/>
          <w:szCs w:val="24"/>
        </w:rPr>
        <w:t>;</w:t>
      </w:r>
    </w:p>
    <w:p w14:paraId="00000090" w14:textId="77777777" w:rsidR="007E3B04" w:rsidRDefault="000B5620">
      <w:pPr>
        <w:numPr>
          <w:ilvl w:val="0"/>
          <w:numId w:val="15"/>
        </w:numPr>
        <w:pBdr>
          <w:top w:val="nil"/>
          <w:left w:val="nil"/>
          <w:bottom w:val="nil"/>
          <w:right w:val="nil"/>
          <w:between w:val="nil"/>
        </w:pBdr>
        <w:ind w:left="1276"/>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raspisuje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konkurs</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dodjelu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lineranih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posredstvom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frekvencija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raspodjele</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frekvencija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predviđene</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analognu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digitalnu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zemaljsku</w:t>
      </w:r>
      <w:proofErr w:type="spellEnd"/>
      <w:r>
        <w:rPr>
          <w:rFonts w:ascii="Times New Roman" w:eastAsia="Times New Roman" w:hAnsi="Times New Roman" w:cs="Times New Roman"/>
          <w:color w:val="000000"/>
          <w:sz w:val="24"/>
          <w:szCs w:val="24"/>
        </w:rPr>
        <w:t xml:space="preserve"> radio-</w:t>
      </w:r>
      <w:proofErr w:type="spellStart"/>
      <w:proofErr w:type="gramStart"/>
      <w:r>
        <w:rPr>
          <w:rFonts w:ascii="Times New Roman" w:eastAsia="Times New Roman" w:hAnsi="Times New Roman" w:cs="Times New Roman"/>
          <w:color w:val="000000"/>
          <w:sz w:val="24"/>
          <w:szCs w:val="24"/>
        </w:rPr>
        <w:t>difuziju</w:t>
      </w:r>
      <w:proofErr w:type="spellEnd"/>
      <w:r>
        <w:rPr>
          <w:rFonts w:ascii="Times New Roman" w:eastAsia="Times New Roman" w:hAnsi="Times New Roman" w:cs="Times New Roman"/>
          <w:color w:val="000000"/>
          <w:sz w:val="24"/>
          <w:szCs w:val="24"/>
        </w:rPr>
        <w:t>;</w:t>
      </w:r>
      <w:proofErr w:type="gramEnd"/>
    </w:p>
    <w:p w14:paraId="00000091"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donosi odluku o dodjeli prava na pružanje AVM usluga;</w:t>
      </w:r>
    </w:p>
    <w:p w14:paraId="00000092"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daje saglasnost za privremeno ili trajno ustupanje, iznajmljivanje ili na drugi način prenošenje odobrenja za pružanje lineranih AVM usluga i odobrenja za distribuciju linearnih AVM usluga posredstvom digitalne zemaljske radio-difuzije;</w:t>
      </w:r>
    </w:p>
    <w:p w14:paraId="00000093"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raspisuje javni konkurs za dodjelu prava na distribuciju linearnih AVM usluga posredstvom elektronskih komunikacionih mreža namijenjenih za digitalnu zemaljsku radio-difuziju;</w:t>
      </w:r>
    </w:p>
    <w:p w14:paraId="00000094"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donosi odluku o dodjeli prava na distribuciju linearnih AVM usluga posredstvom elektronskih komunikacionih mreža namijenjenih za digitalnu zemaljsku radio-difuziju; </w:t>
      </w:r>
    </w:p>
    <w:p w14:paraId="00000095"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 o uslovima i načinu raspodjele dijela sredstava iz Fonda;</w:t>
      </w:r>
    </w:p>
    <w:p w14:paraId="00000096"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raspisuje javni konkurs za raspodjelu dijela sredstava iz Fonda;</w:t>
      </w:r>
    </w:p>
    <w:p w14:paraId="00000097"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odluku o raspodjeli sredstava iz Fonda;</w:t>
      </w:r>
    </w:p>
    <w:p w14:paraId="00000098"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 o visini, načinu utvrđivanja i plaćanja naknada koje Agenciji plaćaju fizička i pravna lica na način utvrđen ovim zakonom;</w:t>
      </w:r>
    </w:p>
    <w:p w14:paraId="00000099"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akte o programskim standardima za pružanje AVM usluga;</w:t>
      </w:r>
    </w:p>
    <w:p w14:paraId="0000009A"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akte o sprovođenju uslova minimalnih programskih kvota za evropska audiovizuelna djela i djela nezavisnih proizvođača, u skladu sa evropskim standardima;</w:t>
      </w:r>
    </w:p>
    <w:p w14:paraId="0000009B"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akte kojim se utvrđuju uslovi i kvote za pružanje komercijalnih audiovizuelnih komunikacija, u skladu sa evropskim standardima;</w:t>
      </w:r>
    </w:p>
    <w:p w14:paraId="0000009C"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akte o visini, uslovima i načinu obezbjeđivanja učešća sopstvene produkcije i sadržaja iz drugih izvora;</w:t>
      </w:r>
    </w:p>
    <w:p w14:paraId="0000009D"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 kojim se uređuje način preduzimanja mjera prema pružaocima AVM usluga, distrubuterima linearnih AVM usluga i pružaocima usluga platformi za razmjenu video sadržaja, kao i način odlučivanja po prigovorima u vezi sa njihovim radom;</w:t>
      </w:r>
    </w:p>
    <w:p w14:paraId="0000009E"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odlučuje po žalbama na provostepene odluke Agencije koje se odnose na prava i obaveze pružalaca AVM usluga, distributera linearnih AVM usluga i pružalaca usluga platformi za razmjenu video sadržaja;</w:t>
      </w:r>
    </w:p>
    <w:p w14:paraId="0000009F"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preduzima mjere radi privremenog ograničenja slobode prijema i reemitovanja AVM usluga iz drugih država u skladu sa čl. 4 i 5 ovog zakona;</w:t>
      </w:r>
    </w:p>
    <w:p w14:paraId="000000A0"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podnosi izvještaje Evropskoj komisiji u skladu sa ovim zakonom i propisima donijetim na osnovu njega;</w:t>
      </w:r>
    </w:p>
    <w:p w14:paraId="000000A1"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Poslovnik o radu Savjeta Agencije;</w:t>
      </w:r>
    </w:p>
    <w:p w14:paraId="000000A2"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bira predsjednika iz reda članova Savjeta Agencije;</w:t>
      </w:r>
    </w:p>
    <w:p w14:paraId="000000A3"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imenuje i razrješava direktora Agencije;</w:t>
      </w:r>
    </w:p>
    <w:p w14:paraId="000000A4"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na predlog direktora Agencije, donosi akt o unutrašnjoj organizaciji i sistematizaciji radnih mjesta;</w:t>
      </w:r>
    </w:p>
    <w:p w14:paraId="000000A5" w14:textId="3CD4EC73"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 o metodologiji sprovođenja istraživanja javnog mnjenja o povjerenju, gledanosti/slušanosti elektronskih medija u Crnoj Gori</w:t>
      </w:r>
      <w:r w:rsidR="002B15D8">
        <w:rPr>
          <w:rFonts w:ascii="Times New Roman" w:eastAsia="Times New Roman" w:hAnsi="Times New Roman" w:cs="Times New Roman"/>
          <w:color w:val="000000"/>
          <w:sz w:val="24"/>
          <w:szCs w:val="24"/>
          <w:lang w:val="pl-PL"/>
        </w:rPr>
        <w:t xml:space="preserve"> ;</w:t>
      </w:r>
    </w:p>
    <w:p w14:paraId="000000A6"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usvaja planove rada, izvještaje o radu i periodične i godišnje obračune Agencije;</w:t>
      </w:r>
    </w:p>
    <w:p w14:paraId="000000A7"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usvaja finansijski plan za narednu i finansijski izvještaj Agencije za prethodnu godinu;</w:t>
      </w:r>
    </w:p>
    <w:p w14:paraId="000000A8"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daje saglasnost za korišćenje viška prihoda nad rashodima;</w:t>
      </w:r>
    </w:p>
    <w:p w14:paraId="000000A9"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angažuje nezavisnog ovlašćenog revizora godišnjih obračuna Agencije;</w:t>
      </w:r>
    </w:p>
    <w:p w14:paraId="000000AA"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donosi i druge akte za sprovođenje ovog zakona; i </w:t>
      </w:r>
    </w:p>
    <w:p w14:paraId="000000AB" w14:textId="77777777" w:rsidR="007E3B04" w:rsidRPr="00B30874" w:rsidRDefault="000B5620">
      <w:pPr>
        <w:numPr>
          <w:ilvl w:val="0"/>
          <w:numId w:val="15"/>
        </w:numPr>
        <w:pBdr>
          <w:top w:val="nil"/>
          <w:left w:val="nil"/>
          <w:bottom w:val="nil"/>
          <w:right w:val="nil"/>
          <w:between w:val="nil"/>
        </w:pBdr>
        <w:ind w:left="1276"/>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obavlja druge poslove u skladu sa zakonom i Statutom Agencije.</w:t>
      </w:r>
    </w:p>
    <w:p w14:paraId="000000A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Uvid javnosti u rad Agencije</w:t>
      </w:r>
    </w:p>
    <w:p w14:paraId="000000A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w:t>
      </w:r>
    </w:p>
    <w:p w14:paraId="000000A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najkasnije do kraja juna tekuće godine, stavi na uvid javnosti, putem internet stranice Agencije:</w:t>
      </w:r>
    </w:p>
    <w:p w14:paraId="000000A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izvještaj o radu Agencije za prethodnu godinu, sa posebnim osvrtom na ostvarivanje obaveza utvrđenih zakonom; i </w:t>
      </w:r>
    </w:p>
    <w:p w14:paraId="000000B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izvještaj o finansijskom poslovanju Agencije za prethodnu godinu, sa izvještajem ovlašćenog revizora o finansijskom poslovanju Agencije.</w:t>
      </w:r>
    </w:p>
    <w:p w14:paraId="000000B1" w14:textId="4BE54B93" w:rsidR="007E3B0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dužna da sve akte o pravima i obavezama pravnih ili fizičkih lica, sa obrazloženjem, bez odlaganja učini dostupnim javnosti.</w:t>
      </w:r>
    </w:p>
    <w:p w14:paraId="000000B2"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Članovi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Savjeta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Agencije</w:t>
      </w:r>
      <w:proofErr w:type="spellEnd"/>
    </w:p>
    <w:p w14:paraId="000000B3"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15</w:t>
      </w:r>
    </w:p>
    <w:p w14:paraId="000000B4"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Savjet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w:t>
      </w:r>
      <w:proofErr w:type="spellEnd"/>
      <w:r>
        <w:rPr>
          <w:rFonts w:ascii="Times New Roman" w:eastAsia="Times New Roman" w:hAnsi="Times New Roman" w:cs="Times New Roman"/>
          <w:color w:val="000000"/>
          <w:sz w:val="24"/>
          <w:szCs w:val="24"/>
        </w:rPr>
        <w:t xml:space="preserve"> pet </w:t>
      </w:r>
      <w:proofErr w:type="spellStart"/>
      <w:r>
        <w:rPr>
          <w:rFonts w:ascii="Times New Roman" w:eastAsia="Times New Roman" w:hAnsi="Times New Roman" w:cs="Times New Roman"/>
          <w:color w:val="000000"/>
          <w:sz w:val="24"/>
          <w:szCs w:val="24"/>
        </w:rPr>
        <w:t>članova</w:t>
      </w:r>
      <w:proofErr w:type="spellEnd"/>
      <w:r>
        <w:rPr>
          <w:rFonts w:ascii="Times New Roman" w:eastAsia="Times New Roman" w:hAnsi="Times New Roman" w:cs="Times New Roman"/>
          <w:color w:val="000000"/>
          <w:sz w:val="24"/>
          <w:szCs w:val="24"/>
        </w:rPr>
        <w:t>.</w:t>
      </w:r>
    </w:p>
    <w:p w14:paraId="000000B5"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Članovi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Savjeta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biraju</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afirmisanih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stručnjaka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oblasti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od </w:t>
      </w:r>
      <w:proofErr w:type="spellStart"/>
      <w:r>
        <w:rPr>
          <w:rFonts w:ascii="Times New Roman" w:eastAsia="Times New Roman" w:hAnsi="Times New Roman" w:cs="Times New Roman"/>
          <w:color w:val="000000"/>
          <w:sz w:val="24"/>
          <w:szCs w:val="24"/>
        </w:rPr>
        <w:t>značaja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obavljanje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djelatnosti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medijska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djelatnost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zaštita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potrošača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zaštita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ljudskih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slobode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izražavanja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upravni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normativni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poslovi</w:t>
      </w:r>
      <w:proofErr w:type="spellEnd"/>
      <w:r>
        <w:rPr>
          <w:rFonts w:ascii="Times New Roman" w:eastAsia="Times New Roman" w:hAnsi="Times New Roman" w:cs="Times New Roman"/>
          <w:color w:val="000000"/>
          <w:sz w:val="24"/>
          <w:szCs w:val="24"/>
        </w:rPr>
        <w:t>).</w:t>
      </w:r>
    </w:p>
    <w:p w14:paraId="000000B6" w14:textId="77777777" w:rsidR="007E3B04" w:rsidRDefault="000B5620">
      <w:pPr>
        <w:rPr>
          <w:rFonts w:ascii="Times New Roman" w:eastAsia="Times New Roman" w:hAnsi="Times New Roman" w:cs="Times New Roman"/>
          <w:sz w:val="24"/>
          <w:szCs w:val="24"/>
        </w:rPr>
      </w:pPr>
      <w:bookmarkStart w:id="2" w:name="_1fob9te" w:colFirst="0" w:colLast="0"/>
      <w:bookmarkEnd w:id="2"/>
      <w:proofErr w:type="spellStart"/>
      <w:r>
        <w:rPr>
          <w:rFonts w:ascii="Times New Roman" w:eastAsia="Times New Roman" w:hAnsi="Times New Roman" w:cs="Times New Roman"/>
          <w:color w:val="000000"/>
          <w:sz w:val="24"/>
          <w:szCs w:val="24"/>
        </w:rPr>
        <w:t>Član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Savjeta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može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biti</w:t>
      </w:r>
      <w:proofErr w:type="spellEnd"/>
      <w:r>
        <w:rPr>
          <w:rFonts w:ascii="Times New Roman" w:eastAsia="Times New Roman" w:hAnsi="Times New Roman" w:cs="Times New Roman"/>
          <w:color w:val="000000"/>
          <w:sz w:val="24"/>
          <w:szCs w:val="24"/>
        </w:rPr>
        <w:t xml:space="preserve"> lice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državljanin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Crne</w:t>
      </w:r>
      <w:proofErr w:type="spellEnd"/>
      <w:r>
        <w:rPr>
          <w:rFonts w:ascii="Times New Roman" w:eastAsia="Times New Roman" w:hAnsi="Times New Roman" w:cs="Times New Roman"/>
          <w:color w:val="000000"/>
          <w:sz w:val="24"/>
          <w:szCs w:val="24"/>
        </w:rPr>
        <w:t xml:space="preserve"> Gore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prebivalište</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Crnoj</w:t>
      </w:r>
      <w:proofErr w:type="spellEnd"/>
      <w:r>
        <w:rPr>
          <w:rFonts w:ascii="Times New Roman" w:eastAsia="Times New Roman" w:hAnsi="Times New Roman" w:cs="Times New Roman"/>
          <w:sz w:val="24"/>
          <w:szCs w:val="24"/>
        </w:rPr>
        <w:t xml:space="preserve"> Gori, </w:t>
      </w:r>
      <w:proofErr w:type="spellStart"/>
      <w:r>
        <w:rPr>
          <w:rFonts w:ascii="Times New Roman" w:eastAsia="Times New Roman" w:hAnsi="Times New Roman" w:cs="Times New Roman"/>
          <w:color w:val="000000"/>
          <w:sz w:val="24"/>
          <w:szCs w:val="24"/>
        </w:rPr>
        <w:t>najmanje</w:t>
      </w:r>
      <w:proofErr w:type="spellEnd"/>
      <w:r>
        <w:rPr>
          <w:rFonts w:ascii="Times New Roman" w:eastAsia="Times New Roman" w:hAnsi="Times New Roman" w:cs="Times New Roman"/>
          <w:color w:val="000000"/>
          <w:sz w:val="24"/>
          <w:szCs w:val="24"/>
        </w:rPr>
        <w:t xml:space="preserve"> VII1 </w:t>
      </w:r>
      <w:proofErr w:type="spellStart"/>
      <w:r>
        <w:rPr>
          <w:rFonts w:ascii="Times New Roman" w:eastAsia="Times New Roman" w:hAnsi="Times New Roman" w:cs="Times New Roman"/>
          <w:color w:val="000000"/>
          <w:sz w:val="24"/>
          <w:szCs w:val="24"/>
        </w:rPr>
        <w:t>nivo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kvalifikacije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obrazovanja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najmanje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deset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godina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iskustva</w:t>
      </w:r>
      <w:proofErr w:type="spellEnd"/>
      <w:r>
        <w:rPr>
          <w:rFonts w:ascii="Times New Roman" w:eastAsia="Times New Roman" w:hAnsi="Times New Roman" w:cs="Times New Roman"/>
          <w:color w:val="000000"/>
          <w:sz w:val="24"/>
          <w:szCs w:val="24"/>
        </w:rPr>
        <w:t xml:space="preserve"> u VII1 </w:t>
      </w:r>
      <w:proofErr w:type="spellStart"/>
      <w:r>
        <w:rPr>
          <w:rFonts w:ascii="Times New Roman" w:eastAsia="Times New Roman" w:hAnsi="Times New Roman" w:cs="Times New Roman"/>
          <w:color w:val="000000"/>
          <w:sz w:val="24"/>
          <w:szCs w:val="24"/>
        </w:rPr>
        <w:t>nivou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kvalifikacije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obrazovanja</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 </w:t>
      </w:r>
      <w:proofErr w:type="spellStart"/>
      <w:r>
        <w:rPr>
          <w:rFonts w:ascii="Times New Roman" w:eastAsia="Times New Roman" w:hAnsi="Times New Roman" w:cs="Times New Roman"/>
          <w:color w:val="000000"/>
          <w:sz w:val="24"/>
          <w:szCs w:val="24"/>
        </w:rPr>
        <w:t>oblastima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relevantne</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obavljanje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djelatnosti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
    <w:p w14:paraId="000000B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Nespojivost funkcija i sprječavanje sukoba interesa</w:t>
      </w:r>
    </w:p>
    <w:p w14:paraId="000000B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w:t>
      </w:r>
    </w:p>
    <w:p w14:paraId="000000B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Članovi Savjeta Agencije ne mogu biti:</w:t>
      </w:r>
    </w:p>
    <w:p w14:paraId="000000BA"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3" w:name="_3znysh7" w:colFirst="0" w:colLast="0"/>
      <w:bookmarkEnd w:id="3"/>
      <w:r w:rsidRPr="00B30874">
        <w:rPr>
          <w:rFonts w:ascii="Times New Roman" w:eastAsia="Times New Roman" w:hAnsi="Times New Roman" w:cs="Times New Roman"/>
          <w:color w:val="000000"/>
          <w:sz w:val="24"/>
          <w:szCs w:val="24"/>
          <w:lang w:val="pl-PL"/>
        </w:rPr>
        <w:t xml:space="preserve">poslanici i odbornici, za vrijeme obavljanja funkcije i najmanje tri godine od prestanka funkcije; </w:t>
      </w:r>
    </w:p>
    <w:p w14:paraId="000000BB"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članovi Vlade Crne Gore (u daljem tekstu: Vlada), predsjednik države ili opštine, u toku trajanja mandata i najmanje tri godine od prestanka funkcije;</w:t>
      </w:r>
    </w:p>
    <w:p w14:paraId="000000BC"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4" w:name="_2et92p0" w:colFirst="0" w:colLast="0"/>
      <w:bookmarkEnd w:id="4"/>
      <w:r w:rsidRPr="00B30874">
        <w:rPr>
          <w:rFonts w:ascii="Times New Roman" w:eastAsia="Times New Roman" w:hAnsi="Times New Roman" w:cs="Times New Roman"/>
          <w:color w:val="000000"/>
          <w:sz w:val="24"/>
          <w:szCs w:val="24"/>
          <w:lang w:val="pl-PL"/>
        </w:rPr>
        <w:t>lica koja bira, imenuje ili postavlja Predsjednik Crne Gore (u daljem tekstu: Predsjednik), Skupština Crne Gore (u daljem tekstu: Skupština) ili Vlada;</w:t>
      </w:r>
    </w:p>
    <w:p w14:paraId="000000BD"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5" w:name="_tyjcwt" w:colFirst="0" w:colLast="0"/>
      <w:bookmarkEnd w:id="5"/>
      <w:r w:rsidRPr="00B30874">
        <w:rPr>
          <w:rFonts w:ascii="Times New Roman" w:eastAsia="Times New Roman" w:hAnsi="Times New Roman" w:cs="Times New Roman"/>
          <w:color w:val="000000"/>
          <w:sz w:val="24"/>
          <w:szCs w:val="24"/>
          <w:lang w:val="pl-PL"/>
        </w:rPr>
        <w:t>funkcioneri političkih stranaka (predsjednici stranaka, članovi predsjedništava, njihovi zamjenici, članovi izvršnih i glavnih odbora, kao i drugi stranački funkcioneri) za vrijeme obavljanja funkcije i najmanje tri</w:t>
      </w:r>
      <w:r w:rsidRPr="00B30874">
        <w:rPr>
          <w:rFonts w:ascii="Times New Roman" w:eastAsia="Times New Roman" w:hAnsi="Times New Roman" w:cs="Times New Roman"/>
          <w:b/>
          <w:i/>
          <w:color w:val="000000"/>
          <w:sz w:val="24"/>
          <w:szCs w:val="24"/>
          <w:lang w:val="pl-PL"/>
        </w:rPr>
        <w:t xml:space="preserve"> </w:t>
      </w:r>
      <w:r w:rsidRPr="00B30874">
        <w:rPr>
          <w:rFonts w:ascii="Times New Roman" w:eastAsia="Times New Roman" w:hAnsi="Times New Roman" w:cs="Times New Roman"/>
          <w:color w:val="000000"/>
          <w:sz w:val="24"/>
          <w:szCs w:val="24"/>
          <w:lang w:val="pl-PL"/>
        </w:rPr>
        <w:t>godine od prestanka funkcije;</w:t>
      </w:r>
    </w:p>
    <w:p w14:paraId="000000BE"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6" w:name="_3dy6vkm" w:colFirst="0" w:colLast="0"/>
      <w:bookmarkEnd w:id="6"/>
      <w:r w:rsidRPr="00B30874">
        <w:rPr>
          <w:rFonts w:ascii="Times New Roman" w:eastAsia="Times New Roman" w:hAnsi="Times New Roman" w:cs="Times New Roman"/>
          <w:color w:val="000000"/>
          <w:sz w:val="24"/>
          <w:szCs w:val="24"/>
          <w:lang w:val="pl-PL"/>
        </w:rPr>
        <w:t>lica koja kao vlasnici udjela, akcionari, članovi organa upravljanja, članovi nadzornih organa, zaposleni ili lica koja su radno angažovana po drugom osnovu, lica pod ugovorom i/ili lica koja imaju pravni interes u pravnim licima, koja se bave djelatnošću pružanja AVM usluga, usluga pristupa i korišćenja platformi za razmjenu video zapisa, distribucije linearnih AVM usluga, kao i proizvodnjom audiovizuelnih sadržaja, oglašavanjem ili elektronskim komunikacijama;</w:t>
      </w:r>
    </w:p>
    <w:p w14:paraId="000000BF"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7" w:name="_1t3h5sf" w:colFirst="0" w:colLast="0"/>
      <w:bookmarkEnd w:id="7"/>
      <w:r w:rsidRPr="00B30874">
        <w:rPr>
          <w:rFonts w:ascii="Times New Roman" w:eastAsia="Times New Roman" w:hAnsi="Times New Roman" w:cs="Times New Roman"/>
          <w:color w:val="000000"/>
          <w:sz w:val="24"/>
          <w:szCs w:val="24"/>
          <w:lang w:val="pl-PL"/>
        </w:rPr>
        <w:t>lica koja su bila kandidati za predsjednika države ili u sastavu izborne liste za izbore za poslanike ili odbornike, najmanje tri godine od podnošenja kandidature ili izborne liste;</w:t>
      </w:r>
    </w:p>
    <w:p w14:paraId="000000C0" w14:textId="77777777" w:rsidR="007E3B04" w:rsidRPr="00B30874"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bookmarkStart w:id="8" w:name="_4d34og8" w:colFirst="0" w:colLast="0"/>
      <w:bookmarkEnd w:id="8"/>
      <w:r w:rsidRPr="00B30874">
        <w:rPr>
          <w:rFonts w:ascii="Times New Roman" w:eastAsia="Times New Roman" w:hAnsi="Times New Roman" w:cs="Times New Roman"/>
          <w:color w:val="000000"/>
          <w:sz w:val="24"/>
          <w:szCs w:val="24"/>
          <w:lang w:val="pl-PL"/>
        </w:rPr>
        <w:t>lica koja su zaposlena ili pod ugovorom u istom pravnom licu u kojem je zaposlen ili pod ugovorom član savjeta javnog emitera;</w:t>
      </w:r>
    </w:p>
    <w:p w14:paraId="000000C1" w14:textId="77777777" w:rsidR="007E3B04" w:rsidRPr="000F412C" w:rsidRDefault="000B5620">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color w:val="000000"/>
          <w:sz w:val="24"/>
          <w:szCs w:val="24"/>
          <w:lang w:val="pl-PL"/>
        </w:rPr>
        <w:t>lica koja su pravosnažno osuđena za krivično djelo protiv službene dužnosti, krivično djelo korupcije, prevare, krađe ili drugo krivično djelo koje ga čini nedostojnim za obavljanje javne funkcije, bez obzira na izrečenu sankciju, ili su pravosnažno osuđena za neko drugo krivično djelo na kaznu zatvora u trajanju dužem od šest mjeseci, u periodu dok traju posljedice osude i</w:t>
      </w:r>
    </w:p>
    <w:p w14:paraId="000000C2" w14:textId="370219BE" w:rsidR="007E3B04" w:rsidRPr="00773D77" w:rsidRDefault="005B4A31">
      <w:pPr>
        <w:numPr>
          <w:ilvl w:val="0"/>
          <w:numId w:val="16"/>
        </w:numPr>
        <w:pBdr>
          <w:top w:val="nil"/>
          <w:left w:val="nil"/>
          <w:bottom w:val="nil"/>
          <w:right w:val="nil"/>
          <w:between w:val="nil"/>
        </w:pBdr>
        <w:ind w:left="1134"/>
        <w:rPr>
          <w:rFonts w:ascii="Times New Roman" w:eastAsia="Times New Roman" w:hAnsi="Times New Roman" w:cs="Times New Roman"/>
          <w:color w:val="000000"/>
          <w:sz w:val="24"/>
          <w:szCs w:val="24"/>
          <w:lang w:val="pl-PL"/>
        </w:rPr>
      </w:pPr>
      <w:r w:rsidRPr="00773D77">
        <w:rPr>
          <w:rFonts w:ascii="Times New Roman" w:hAnsi="Times New Roman" w:cs="Times New Roman"/>
          <w:sz w:val="24"/>
          <w:szCs w:val="24"/>
          <w:lang w:val="pl-PL"/>
        </w:rPr>
        <w:t xml:space="preserve">lica koja su bračni, vanbračni drugovi i životni parneri lica istog pola </w:t>
      </w:r>
      <w:r w:rsidRPr="00773D77">
        <w:rPr>
          <w:rFonts w:ascii="Times New Roman" w:eastAsia="Times New Roman" w:hAnsi="Times New Roman" w:cs="Times New Roman"/>
          <w:color w:val="000000"/>
          <w:sz w:val="24"/>
          <w:szCs w:val="24"/>
          <w:lang w:val="pl-PL"/>
        </w:rPr>
        <w:t>lica navedenih u tač. 1 do 5 ovog stava ili se sa njima nalaze u krvnom srodstvu u pravoj i pobočnoj liniji do drugog stepena srodstva ili srodstvu po tazbini do prvog stepena srodstva, usvojilac i usvojenik, član zajedničkog domaćinstva, drugo fizičko lice sa kojim je lice u tač. 1 do 4 ovog člana uspostavilo poslovni odnos.</w:t>
      </w:r>
    </w:p>
    <w:p w14:paraId="000000C3" w14:textId="43B13E58" w:rsidR="007E3B04" w:rsidRPr="005D032B"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9" w:name="_2s8eyo1" w:colFirst="0" w:colLast="0"/>
      <w:bookmarkEnd w:id="9"/>
      <w:r w:rsidRPr="005D032B">
        <w:rPr>
          <w:rFonts w:ascii="Times New Roman" w:eastAsia="Times New Roman" w:hAnsi="Times New Roman" w:cs="Times New Roman"/>
          <w:color w:val="000000"/>
          <w:sz w:val="24"/>
          <w:szCs w:val="24"/>
          <w:lang w:val="pl-PL"/>
        </w:rPr>
        <w:t>Ograničenje iz stava 1 tačka 9 ovog člana ne odnosi se na lica povezana sa zaposlenima koji nemaju posebna ovlašćenja u pravnim licima (rukovođenje, zastupanje, predstavljanje,) koja se bave djelatnošću pružanja AVM usluga, usluga pristupa i korišćenja platformi za razmjenu video zapisa, distribucije linearnih AVM usluga, kao i proizvodnjom audiovizuelnih sadržaja, oglašavanjem ili elektronskim komunikacijama</w:t>
      </w:r>
      <w:r w:rsidR="005D032B">
        <w:rPr>
          <w:rFonts w:ascii="Times New Roman" w:eastAsia="Times New Roman" w:hAnsi="Times New Roman" w:cs="Times New Roman"/>
          <w:color w:val="000000"/>
          <w:sz w:val="24"/>
          <w:szCs w:val="24"/>
          <w:lang w:val="pl-PL"/>
        </w:rPr>
        <w:t>.</w:t>
      </w:r>
    </w:p>
    <w:p w14:paraId="000000C4" w14:textId="77777777" w:rsidR="007E3B04" w:rsidRPr="000F412C"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color w:val="000000"/>
          <w:sz w:val="24"/>
          <w:szCs w:val="24"/>
          <w:lang w:val="pl-PL"/>
        </w:rPr>
        <w:t>Ako se član Savjeta Agencije nalazi u sukobu interesa u vezi sa odlučivanjem o određenom pitanju iz nadležnosti Savjeta Agencije, dužan je da o tome obavijesti ostale članove Savjeta Agencije radi izuzeća iz rasprave i odlučivanja o tom pitanju.</w:t>
      </w:r>
    </w:p>
    <w:p w14:paraId="000000C5" w14:textId="77777777" w:rsidR="007E3B04" w:rsidRPr="000F412C"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color w:val="000000"/>
          <w:sz w:val="24"/>
          <w:szCs w:val="24"/>
          <w:lang w:val="pl-PL"/>
        </w:rPr>
        <w:t>Ako je član Savjeta Agencije učestvovao u radu uz postojanje sukoba interesa, ostali članovi Savjeta Agencije su dužni da preispitaju donesene odluke koje mogu oglasiti nevažećim.</w:t>
      </w:r>
    </w:p>
    <w:p w14:paraId="000000C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Statutom Agencije se bliže uređuje pitanje sukoba interesa članova Savjeta Agencije.</w:t>
      </w:r>
    </w:p>
    <w:p w14:paraId="000000C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Član Savjeta Agencije ne može da bude osnivač, član organa upravljanja, ovlašćeno lice, akcionar sa pravom glasa ili  vlasnik udjela u pravnom licu koje je pružalac AVM usluga, usluga platformi za razmjenu video zapisa ili usluga distribucije linearnih AVM usluga, kao ni u pravnom licu koje se bavi proizvodnjom audiovizuelnih sadržaja, oglašavanjem, elektronskim komunikacijama, u roku od 12 mjeseci od prestanka mandata.</w:t>
      </w:r>
    </w:p>
    <w:p w14:paraId="000000C8" w14:textId="63840182" w:rsidR="007E3B04" w:rsidRPr="003B7120" w:rsidRDefault="00C213A8">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B7120">
        <w:rPr>
          <w:rFonts w:ascii="Times New Roman" w:eastAsia="Times New Roman" w:hAnsi="Times New Roman" w:cs="Times New Roman"/>
          <w:b/>
          <w:color w:val="000000"/>
          <w:sz w:val="24"/>
          <w:szCs w:val="24"/>
        </w:rPr>
        <w:t>Imenovanje</w:t>
      </w:r>
      <w:proofErr w:type="spellEnd"/>
      <w:r w:rsidRPr="003B7120">
        <w:rPr>
          <w:rFonts w:ascii="Times New Roman" w:eastAsia="Times New Roman" w:hAnsi="Times New Roman" w:cs="Times New Roman"/>
          <w:b/>
          <w:color w:val="000000"/>
          <w:sz w:val="24"/>
          <w:szCs w:val="24"/>
        </w:rPr>
        <w:t xml:space="preserve"> </w:t>
      </w:r>
      <w:proofErr w:type="spellStart"/>
      <w:r w:rsidR="000B5620" w:rsidRPr="003B7120">
        <w:rPr>
          <w:rFonts w:ascii="Times New Roman" w:eastAsia="Times New Roman" w:hAnsi="Times New Roman" w:cs="Times New Roman"/>
          <w:b/>
          <w:color w:val="000000"/>
          <w:sz w:val="24"/>
          <w:szCs w:val="24"/>
        </w:rPr>
        <w:t>članova</w:t>
      </w:r>
      <w:proofErr w:type="spellEnd"/>
      <w:r w:rsidR="000B5620" w:rsidRPr="003B7120">
        <w:rPr>
          <w:rFonts w:ascii="Times New Roman" w:eastAsia="Times New Roman" w:hAnsi="Times New Roman" w:cs="Times New Roman"/>
          <w:b/>
          <w:color w:val="000000"/>
          <w:sz w:val="24"/>
          <w:szCs w:val="24"/>
        </w:rPr>
        <w:t xml:space="preserve"> </w:t>
      </w:r>
      <w:proofErr w:type="spellStart"/>
      <w:r w:rsidR="000B5620" w:rsidRPr="003B7120">
        <w:rPr>
          <w:rFonts w:ascii="Times New Roman" w:eastAsia="Times New Roman" w:hAnsi="Times New Roman" w:cs="Times New Roman"/>
          <w:b/>
          <w:color w:val="000000"/>
          <w:sz w:val="24"/>
          <w:szCs w:val="24"/>
        </w:rPr>
        <w:t>Savjeta</w:t>
      </w:r>
      <w:proofErr w:type="spellEnd"/>
      <w:r w:rsidR="000B5620" w:rsidRPr="003B7120">
        <w:rPr>
          <w:rFonts w:ascii="Times New Roman" w:eastAsia="Times New Roman" w:hAnsi="Times New Roman" w:cs="Times New Roman"/>
          <w:b/>
          <w:color w:val="000000"/>
          <w:sz w:val="24"/>
          <w:szCs w:val="24"/>
        </w:rPr>
        <w:t xml:space="preserve"> </w:t>
      </w:r>
      <w:proofErr w:type="spellStart"/>
      <w:r w:rsidR="000B5620" w:rsidRPr="003B7120">
        <w:rPr>
          <w:rFonts w:ascii="Times New Roman" w:eastAsia="Times New Roman" w:hAnsi="Times New Roman" w:cs="Times New Roman"/>
          <w:b/>
          <w:color w:val="000000"/>
          <w:sz w:val="24"/>
          <w:szCs w:val="24"/>
        </w:rPr>
        <w:t>Agencije</w:t>
      </w:r>
      <w:proofErr w:type="spellEnd"/>
    </w:p>
    <w:p w14:paraId="000000C9" w14:textId="77777777" w:rsidR="007E3B04" w:rsidRPr="003B7120"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B7120">
        <w:rPr>
          <w:rFonts w:ascii="Times New Roman" w:eastAsia="Times New Roman" w:hAnsi="Times New Roman" w:cs="Times New Roman"/>
          <w:b/>
          <w:color w:val="000000"/>
          <w:sz w:val="24"/>
          <w:szCs w:val="24"/>
        </w:rPr>
        <w:t>Član</w:t>
      </w:r>
      <w:proofErr w:type="spellEnd"/>
      <w:r w:rsidRPr="003B7120">
        <w:rPr>
          <w:rFonts w:ascii="Times New Roman" w:eastAsia="Times New Roman" w:hAnsi="Times New Roman" w:cs="Times New Roman"/>
          <w:b/>
          <w:color w:val="000000"/>
          <w:sz w:val="24"/>
          <w:szCs w:val="24"/>
        </w:rPr>
        <w:t xml:space="preserve"> 17</w:t>
      </w:r>
    </w:p>
    <w:p w14:paraId="000000CA" w14:textId="3A2DC382" w:rsidR="007E3B04" w:rsidRDefault="000B5620" w:rsidP="00C213A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imenuje Skupština Crne Gore, u skladu sa ovim zakonom.</w:t>
      </w:r>
    </w:p>
    <w:p w14:paraId="08B232F6" w14:textId="5AD14043" w:rsidR="00C213A8" w:rsidRPr="00B30874" w:rsidRDefault="00C213A8" w:rsidP="007E032C">
      <w:pPr>
        <w:pBdr>
          <w:top w:val="nil"/>
          <w:left w:val="nil"/>
          <w:bottom w:val="nil"/>
          <w:right w:val="nil"/>
          <w:between w:val="nil"/>
        </w:pBd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Protiv odluke iz stava 1</w:t>
      </w:r>
      <w:r w:rsidRPr="00B30874">
        <w:rPr>
          <w:rFonts w:ascii="Times New Roman" w:eastAsia="Times New Roman" w:hAnsi="Times New Roman" w:cs="Times New Roman"/>
          <w:color w:val="000000"/>
          <w:sz w:val="24"/>
          <w:szCs w:val="24"/>
          <w:lang w:val="pl-PL"/>
        </w:rPr>
        <w:t xml:space="preserve"> ovog člana može se pokren</w:t>
      </w:r>
      <w:r w:rsidR="007E032C">
        <w:rPr>
          <w:rFonts w:ascii="Times New Roman" w:eastAsia="Times New Roman" w:hAnsi="Times New Roman" w:cs="Times New Roman"/>
          <w:color w:val="000000"/>
          <w:sz w:val="24"/>
          <w:szCs w:val="24"/>
          <w:lang w:val="pl-PL"/>
        </w:rPr>
        <w:t xml:space="preserve">uti spor pred nadležnim sudom. </w:t>
      </w:r>
    </w:p>
    <w:p w14:paraId="000000C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10" w:name="_Hlk114831083"/>
      <w:r w:rsidRPr="00B30874">
        <w:rPr>
          <w:rFonts w:ascii="Times New Roman" w:eastAsia="Times New Roman" w:hAnsi="Times New Roman" w:cs="Times New Roman"/>
          <w:b/>
          <w:color w:val="000000"/>
          <w:sz w:val="24"/>
          <w:szCs w:val="24"/>
          <w:lang w:val="pl-PL"/>
        </w:rPr>
        <w:t>Ovlašćeni predlagači</w:t>
      </w:r>
    </w:p>
    <w:p w14:paraId="000000C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18</w:t>
      </w:r>
    </w:p>
    <w:p w14:paraId="000000C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Kandidate za članove Savjeta Agencije predlažu:</w:t>
      </w:r>
    </w:p>
    <w:p w14:paraId="000000CE" w14:textId="77777777" w:rsidR="007E3B04" w:rsidRDefault="000B5620">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univerziteti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w:t>
      </w:r>
      <w:proofErr w:type="gramEnd"/>
    </w:p>
    <w:p w14:paraId="000000CF" w14:textId="77777777" w:rsidR="007E3B04" w:rsidRDefault="000B5620">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nevladine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bave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zaštitom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ljudskih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sloboda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w:t>
      </w:r>
      <w:proofErr w:type="gramEnd"/>
    </w:p>
    <w:p w14:paraId="000000D0" w14:textId="77777777" w:rsidR="007E3B04" w:rsidRPr="00B30874" w:rsidRDefault="000B5620">
      <w:pPr>
        <w:numPr>
          <w:ilvl w:val="1"/>
          <w:numId w:val="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nevladine organizacije iz oblasti medija, jednog člana;</w:t>
      </w:r>
    </w:p>
    <w:p w14:paraId="000000D1" w14:textId="77777777" w:rsidR="007E3B04" w:rsidRPr="00B30874" w:rsidRDefault="000B5620">
      <w:pPr>
        <w:numPr>
          <w:ilvl w:val="1"/>
          <w:numId w:val="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Crnogorska akademija nauka i umjetnosti i Crnogorski P.E.N. Centar, jednog člana; </w:t>
      </w:r>
    </w:p>
    <w:p w14:paraId="000000D2" w14:textId="1B789D35" w:rsidR="007E3B04" w:rsidRPr="00B30874" w:rsidRDefault="007E032C">
      <w:pPr>
        <w:numPr>
          <w:ilvl w:val="1"/>
          <w:numId w:val="1"/>
        </w:numPr>
        <w:pBdr>
          <w:top w:val="nil"/>
          <w:left w:val="nil"/>
          <w:bottom w:val="nil"/>
          <w:right w:val="nil"/>
          <w:between w:val="nil"/>
        </w:pBdr>
        <w:rPr>
          <w:rFonts w:ascii="Times New Roman" w:eastAsia="Times New Roman" w:hAnsi="Times New Roman" w:cs="Times New Roman"/>
          <w:color w:val="000000"/>
          <w:sz w:val="24"/>
          <w:szCs w:val="24"/>
          <w:lang w:val="pl-PL"/>
        </w:rPr>
      </w:pPr>
      <w:bookmarkStart w:id="11" w:name="_17dp8vu" w:colFirst="0" w:colLast="0"/>
      <w:bookmarkEnd w:id="11"/>
      <w:r>
        <w:rPr>
          <w:rFonts w:ascii="Times New Roman" w:eastAsia="Times New Roman" w:hAnsi="Times New Roman" w:cs="Times New Roman"/>
          <w:color w:val="000000"/>
          <w:sz w:val="24"/>
          <w:szCs w:val="24"/>
          <w:lang w:val="pl-PL"/>
        </w:rPr>
        <w:t xml:space="preserve">Advokatska komora, jednog </w:t>
      </w:r>
      <w:r w:rsidR="000B5620" w:rsidRPr="00B30874">
        <w:rPr>
          <w:rFonts w:ascii="Times New Roman" w:eastAsia="Times New Roman" w:hAnsi="Times New Roman" w:cs="Times New Roman"/>
          <w:color w:val="000000"/>
          <w:sz w:val="24"/>
          <w:szCs w:val="24"/>
          <w:lang w:val="pl-PL"/>
        </w:rPr>
        <w:t>člana Savjeta.</w:t>
      </w:r>
    </w:p>
    <w:p w14:paraId="000000D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12" w:name="_3rdcrjn" w:colFirst="0" w:colLast="0"/>
      <w:bookmarkEnd w:id="12"/>
      <w:r w:rsidRPr="00B30874">
        <w:rPr>
          <w:rFonts w:ascii="Times New Roman" w:eastAsia="Times New Roman" w:hAnsi="Times New Roman" w:cs="Times New Roman"/>
          <w:color w:val="000000"/>
          <w:sz w:val="24"/>
          <w:szCs w:val="24"/>
          <w:lang w:val="pl-PL"/>
        </w:rPr>
        <w:t>Lice koje je predloženo za člana Savjeta Agencije ne mora biti iz reda ovlašćenog predlagača.</w:t>
      </w:r>
    </w:p>
    <w:p w14:paraId="000000D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Predlagači iz stava 1 tač. 1, 2, 3 i 4 ovog člana mogu zajedno ili odvojeno predložiti kandidata za člana Savjeta Agencije. </w:t>
      </w:r>
    </w:p>
    <w:p w14:paraId="000000D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predlagači iz stava 1 tačka 4 ovog člana podnesu odvojene predloge, razmatraće se predlog predlagača prema redosljedu ovih predlagača, a ako taj predlog ne ispunjava propisane uslove, razmatraće se predlog narednog predlagača.</w:t>
      </w:r>
    </w:p>
    <w:p w14:paraId="000000D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13" w:name="_26in1rg" w:colFirst="0" w:colLast="0"/>
      <w:bookmarkEnd w:id="13"/>
      <w:r w:rsidRPr="00B30874">
        <w:rPr>
          <w:rFonts w:ascii="Times New Roman" w:eastAsia="Times New Roman" w:hAnsi="Times New Roman" w:cs="Times New Roman"/>
          <w:color w:val="000000"/>
          <w:sz w:val="24"/>
          <w:szCs w:val="24"/>
          <w:lang w:val="pl-PL"/>
        </w:rPr>
        <w:t>U slučaju iz stava 4 ovog člana, u narednom postupku imenovanja Savjeta, ovlašćeni predlagači mijenjaju mjesto.</w:t>
      </w:r>
    </w:p>
    <w:p w14:paraId="3057A12A" w14:textId="61D589A3" w:rsidR="000F412C" w:rsidRPr="00EC73C7" w:rsidRDefault="000B5620" w:rsidP="00EC73C7">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Kandidate za članove Savjeta Agencije predlažu nadležni organi upravljanja pravnih lica iz stava 1 tačka 1, 2, 3 i 4 ovog člana, u skladu sa svojim statutima.</w:t>
      </w:r>
      <w:bookmarkEnd w:id="10"/>
    </w:p>
    <w:p w14:paraId="000000DA" w14:textId="363BD498"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Sadržaj predloga za imenovanje člana Savjeta Agencije</w:t>
      </w:r>
    </w:p>
    <w:p w14:paraId="000000D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19</w:t>
      </w:r>
    </w:p>
    <w:p w14:paraId="000000D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Predlog za imenovanje člana Savjeta Agencije sadrži: ime i prezime, adresu i kratku biografiju predloženog kandidata i mora biti potpisan i ovjeren od strane ovlašćenog predlagača, odnosno ovlašćenih predlagača.</w:t>
      </w:r>
    </w:p>
    <w:p w14:paraId="000000DD" w14:textId="4E02C3DF"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Predlog kandidata za člana Savjeta Agencije podnosi se na obrascu koji utvrđuje radno tijelo Skupštine nadležno za imenovanje (u daljem tekstu: radno tijelo Skupštine).</w:t>
      </w:r>
    </w:p>
    <w:p w14:paraId="000000D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Uz predlog iz stava 1 ovog člana dostavlja se:</w:t>
      </w:r>
    </w:p>
    <w:p w14:paraId="000000DF" w14:textId="77777777" w:rsidR="007E3B04" w:rsidRPr="003C6307" w:rsidRDefault="000B5620" w:rsidP="003B7120">
      <w:pPr>
        <w:numPr>
          <w:ilvl w:val="1"/>
          <w:numId w:val="69"/>
        </w:numPr>
        <w:pBdr>
          <w:top w:val="nil"/>
          <w:left w:val="nil"/>
          <w:bottom w:val="nil"/>
          <w:right w:val="nil"/>
          <w:between w:val="nil"/>
        </w:pBdr>
        <w:rPr>
          <w:rFonts w:ascii="Times New Roman" w:eastAsia="Times New Roman" w:hAnsi="Times New Roman" w:cs="Times New Roman"/>
          <w:color w:val="000000"/>
          <w:sz w:val="24"/>
          <w:szCs w:val="24"/>
          <w:lang w:val="pl-PL"/>
        </w:rPr>
      </w:pPr>
      <w:r w:rsidRPr="003C6307">
        <w:rPr>
          <w:rFonts w:ascii="Times New Roman" w:eastAsia="Times New Roman" w:hAnsi="Times New Roman" w:cs="Times New Roman"/>
          <w:color w:val="000000"/>
          <w:sz w:val="24"/>
          <w:szCs w:val="24"/>
          <w:lang w:val="pl-PL"/>
        </w:rPr>
        <w:t>dokaz da je predloženi kandidat državljanin Crne Gore i da ima prebivalište u Crnoj Gori;</w:t>
      </w:r>
    </w:p>
    <w:p w14:paraId="221BE518" w14:textId="77777777" w:rsidR="00024C97" w:rsidRPr="003C6307" w:rsidRDefault="000B5620" w:rsidP="003B7120">
      <w:pPr>
        <w:numPr>
          <w:ilvl w:val="1"/>
          <w:numId w:val="69"/>
        </w:numPr>
        <w:pBdr>
          <w:top w:val="nil"/>
          <w:left w:val="nil"/>
          <w:bottom w:val="nil"/>
          <w:right w:val="nil"/>
          <w:between w:val="nil"/>
        </w:pBdr>
        <w:rPr>
          <w:rFonts w:ascii="Times New Roman" w:eastAsia="Times New Roman" w:hAnsi="Times New Roman" w:cs="Times New Roman"/>
          <w:color w:val="000000"/>
          <w:sz w:val="24"/>
          <w:szCs w:val="24"/>
          <w:lang w:val="pl-PL"/>
        </w:rPr>
      </w:pPr>
      <w:r w:rsidRPr="003C6307">
        <w:rPr>
          <w:rFonts w:ascii="Times New Roman" w:eastAsia="Times New Roman" w:hAnsi="Times New Roman" w:cs="Times New Roman"/>
          <w:color w:val="000000"/>
          <w:sz w:val="24"/>
          <w:szCs w:val="24"/>
          <w:lang w:val="pl-PL"/>
        </w:rPr>
        <w:t>dokaz o nivou kvalifikacije obrazovanja predloženog kandidata;</w:t>
      </w:r>
    </w:p>
    <w:p w14:paraId="000000E0" w14:textId="6C76E177" w:rsidR="007E3B04" w:rsidRPr="003B7120" w:rsidRDefault="00024C97" w:rsidP="003B7120">
      <w:pPr>
        <w:numPr>
          <w:ilvl w:val="1"/>
          <w:numId w:val="69"/>
        </w:numPr>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3B7120">
        <w:rPr>
          <w:rFonts w:ascii="Times New Roman" w:eastAsia="Times New Roman" w:hAnsi="Times New Roman" w:cs="Times New Roman"/>
          <w:color w:val="000000"/>
          <w:sz w:val="24"/>
          <w:szCs w:val="24"/>
        </w:rPr>
        <w:t>dokaz</w:t>
      </w:r>
      <w:proofErr w:type="spellEnd"/>
      <w:r w:rsidRPr="003B7120">
        <w:rPr>
          <w:rFonts w:ascii="Times New Roman" w:eastAsia="Times New Roman" w:hAnsi="Times New Roman" w:cs="Times New Roman"/>
          <w:color w:val="000000"/>
          <w:sz w:val="24"/>
          <w:szCs w:val="24"/>
        </w:rPr>
        <w:t xml:space="preserve"> o </w:t>
      </w:r>
      <w:proofErr w:type="spellStart"/>
      <w:r w:rsidRPr="003B7120">
        <w:rPr>
          <w:rFonts w:ascii="Times New Roman" w:eastAsia="Times New Roman" w:hAnsi="Times New Roman" w:cs="Times New Roman"/>
          <w:color w:val="000000"/>
          <w:sz w:val="24"/>
          <w:szCs w:val="24"/>
        </w:rPr>
        <w:t>radnom</w:t>
      </w:r>
      <w:proofErr w:type="spellEnd"/>
      <w:r w:rsidRPr="003B7120">
        <w:rPr>
          <w:rFonts w:ascii="Times New Roman" w:eastAsia="Times New Roman" w:hAnsi="Times New Roman" w:cs="Times New Roman"/>
          <w:color w:val="000000"/>
          <w:sz w:val="24"/>
          <w:szCs w:val="24"/>
        </w:rPr>
        <w:t xml:space="preserve"> </w:t>
      </w:r>
      <w:proofErr w:type="spellStart"/>
      <w:r w:rsidRPr="003B7120">
        <w:rPr>
          <w:rFonts w:ascii="Times New Roman" w:eastAsia="Times New Roman" w:hAnsi="Times New Roman" w:cs="Times New Roman"/>
          <w:color w:val="000000"/>
          <w:sz w:val="24"/>
          <w:szCs w:val="24"/>
        </w:rPr>
        <w:t>iskustvu</w:t>
      </w:r>
      <w:proofErr w:type="spellEnd"/>
      <w:r w:rsidR="000B5620" w:rsidRPr="003B7120">
        <w:rPr>
          <w:rFonts w:ascii="Times New Roman" w:eastAsia="Times New Roman" w:hAnsi="Times New Roman" w:cs="Times New Roman"/>
          <w:color w:val="000000"/>
          <w:sz w:val="24"/>
          <w:szCs w:val="24"/>
        </w:rPr>
        <w:t xml:space="preserve"> i </w:t>
      </w:r>
    </w:p>
    <w:p w14:paraId="000000E1" w14:textId="6586D89D" w:rsidR="007E3B04" w:rsidRPr="003B7120" w:rsidRDefault="000B5620" w:rsidP="003B7120">
      <w:pPr>
        <w:numPr>
          <w:ilvl w:val="1"/>
          <w:numId w:val="69"/>
        </w:numPr>
        <w:pBdr>
          <w:top w:val="nil"/>
          <w:left w:val="nil"/>
          <w:bottom w:val="nil"/>
          <w:right w:val="nil"/>
          <w:between w:val="nil"/>
        </w:pBdr>
        <w:rPr>
          <w:rFonts w:ascii="Times New Roman" w:eastAsia="Times New Roman" w:hAnsi="Times New Roman" w:cs="Times New Roman"/>
          <w:color w:val="000000"/>
          <w:sz w:val="24"/>
          <w:szCs w:val="24"/>
        </w:rPr>
      </w:pPr>
      <w:r w:rsidRPr="003B7120">
        <w:rPr>
          <w:rFonts w:ascii="Times New Roman" w:eastAsia="Times New Roman" w:hAnsi="Times New Roman" w:cs="Times New Roman"/>
          <w:color w:val="000000"/>
          <w:sz w:val="24"/>
          <w:szCs w:val="24"/>
        </w:rPr>
        <w:t>izjava predloženog kandidata o prihvatanju kandidature i da ne postoji smetnja iz člana 16 ovog zakona za njegovo imenovanje za člana Savjeta Agencije.</w:t>
      </w:r>
    </w:p>
    <w:p w14:paraId="000000E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Nevladine organizacije kao predlagači dužne su da, pored dokaza iz stava 3 ovog člana, dostave:</w:t>
      </w:r>
    </w:p>
    <w:p w14:paraId="000000E3" w14:textId="77777777" w:rsidR="007E3B04" w:rsidRPr="003C6307" w:rsidRDefault="000B5620" w:rsidP="003B7120">
      <w:pPr>
        <w:numPr>
          <w:ilvl w:val="1"/>
          <w:numId w:val="70"/>
        </w:numPr>
        <w:pBdr>
          <w:top w:val="nil"/>
          <w:left w:val="nil"/>
          <w:bottom w:val="nil"/>
          <w:right w:val="nil"/>
          <w:between w:val="nil"/>
        </w:pBdr>
        <w:rPr>
          <w:rFonts w:ascii="Times New Roman" w:eastAsia="Times New Roman" w:hAnsi="Times New Roman" w:cs="Times New Roman"/>
          <w:color w:val="000000"/>
          <w:sz w:val="24"/>
          <w:szCs w:val="24"/>
          <w:lang w:val="pl-PL"/>
        </w:rPr>
      </w:pPr>
      <w:r w:rsidRPr="003C6307">
        <w:rPr>
          <w:rFonts w:ascii="Times New Roman" w:eastAsia="Times New Roman" w:hAnsi="Times New Roman" w:cs="Times New Roman"/>
          <w:color w:val="000000"/>
          <w:sz w:val="24"/>
          <w:szCs w:val="24"/>
          <w:lang w:val="pl-PL"/>
        </w:rPr>
        <w:t>dokaz o upisu u registar nevladinih organizacija kod nadležnog organa državne uprave;</w:t>
      </w:r>
    </w:p>
    <w:p w14:paraId="000000E4" w14:textId="77777777" w:rsidR="007E3B04" w:rsidRPr="003C6307" w:rsidRDefault="000B5620" w:rsidP="003B7120">
      <w:pPr>
        <w:numPr>
          <w:ilvl w:val="1"/>
          <w:numId w:val="70"/>
        </w:numPr>
        <w:pBdr>
          <w:top w:val="nil"/>
          <w:left w:val="nil"/>
          <w:bottom w:val="nil"/>
          <w:right w:val="nil"/>
          <w:between w:val="nil"/>
        </w:pBdr>
        <w:rPr>
          <w:rFonts w:ascii="Times New Roman" w:eastAsia="Times New Roman" w:hAnsi="Times New Roman" w:cs="Times New Roman"/>
          <w:color w:val="000000"/>
          <w:sz w:val="24"/>
          <w:szCs w:val="24"/>
          <w:lang w:val="pl-PL"/>
        </w:rPr>
      </w:pPr>
      <w:r w:rsidRPr="003C6307">
        <w:rPr>
          <w:rFonts w:ascii="Times New Roman" w:eastAsia="Times New Roman" w:hAnsi="Times New Roman" w:cs="Times New Roman"/>
          <w:color w:val="000000"/>
          <w:sz w:val="24"/>
          <w:szCs w:val="24"/>
          <w:lang w:val="pl-PL"/>
        </w:rPr>
        <w:t xml:space="preserve">osnivački akt i statut, koji se nalazi kod organa državne uprave nadležnog za registraciju nevladinih organizacija; i </w:t>
      </w:r>
    </w:p>
    <w:p w14:paraId="000000E5" w14:textId="77777777" w:rsidR="007E3B04" w:rsidRPr="003C6307" w:rsidRDefault="000B5620" w:rsidP="003B7120">
      <w:pPr>
        <w:numPr>
          <w:ilvl w:val="1"/>
          <w:numId w:val="70"/>
        </w:numPr>
        <w:pBdr>
          <w:top w:val="nil"/>
          <w:left w:val="nil"/>
          <w:bottom w:val="nil"/>
          <w:right w:val="nil"/>
          <w:between w:val="nil"/>
        </w:pBdr>
        <w:rPr>
          <w:rFonts w:ascii="Times New Roman" w:eastAsia="Times New Roman" w:hAnsi="Times New Roman" w:cs="Times New Roman"/>
          <w:color w:val="000000"/>
          <w:sz w:val="24"/>
          <w:szCs w:val="24"/>
          <w:lang w:val="pl-PL"/>
        </w:rPr>
      </w:pPr>
      <w:r w:rsidRPr="003C6307">
        <w:rPr>
          <w:rFonts w:ascii="Times New Roman" w:eastAsia="Times New Roman" w:hAnsi="Times New Roman" w:cs="Times New Roman"/>
          <w:color w:val="000000"/>
          <w:sz w:val="24"/>
          <w:szCs w:val="24"/>
          <w:lang w:val="pl-PL"/>
        </w:rPr>
        <w:t>izvještaje o radu i finansijske izvještaje za prethodne tri godine.</w:t>
      </w:r>
    </w:p>
    <w:p w14:paraId="000000E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Predlog za imenovanje člana Savjeta Agencije koji nije u skladu sa st. 1 do 4 ovog člana neće se razmatrati.</w:t>
      </w:r>
    </w:p>
    <w:p w14:paraId="000000E8" w14:textId="4E2AB2E1"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bookmarkStart w:id="14" w:name="_lnxbz9" w:colFirst="0" w:colLast="0"/>
      <w:bookmarkEnd w:id="14"/>
      <w:r w:rsidRPr="00B30874">
        <w:rPr>
          <w:rFonts w:ascii="Times New Roman" w:eastAsia="Times New Roman" w:hAnsi="Times New Roman" w:cs="Times New Roman"/>
          <w:sz w:val="24"/>
          <w:szCs w:val="24"/>
          <w:lang w:val="pl-PL"/>
        </w:rPr>
        <w:t>Udruženja emitera imaju pravo da imenuju ovlašćenog predstavnika koji učestvuje na sjednicama Savjeta, bez prava glasa.</w:t>
      </w:r>
    </w:p>
    <w:p w14:paraId="000000E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Nevladina organizacija kao ovlašćeni predlagač</w:t>
      </w:r>
    </w:p>
    <w:p w14:paraId="000000E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20</w:t>
      </w:r>
    </w:p>
    <w:p w14:paraId="000000EB"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Nevladina organizacija može biti predlagač za imenovanje člana Savjeta Agencije, ako ispunjava sljedeće uslove:</w:t>
      </w:r>
    </w:p>
    <w:p w14:paraId="000000ED" w14:textId="5D25F845" w:rsidR="007E3B04" w:rsidRPr="00B30874" w:rsidRDefault="005D032B">
      <w:pPr>
        <w:pBdr>
          <w:top w:val="nil"/>
          <w:left w:val="nil"/>
          <w:bottom w:val="nil"/>
          <w:right w:val="nil"/>
          <w:between w:val="nil"/>
        </w:pBdr>
        <w:rPr>
          <w:rFonts w:ascii="Times New Roman" w:eastAsia="Times New Roman" w:hAnsi="Times New Roman" w:cs="Times New Roman"/>
          <w:sz w:val="24"/>
          <w:szCs w:val="24"/>
          <w:lang w:val="pl-PL"/>
        </w:rPr>
      </w:pPr>
      <w:r w:rsidRPr="006506B5">
        <w:rPr>
          <w:rFonts w:ascii="Times New Roman" w:eastAsia="Times New Roman" w:hAnsi="Times New Roman" w:cs="Times New Roman"/>
          <w:sz w:val="24"/>
          <w:szCs w:val="24"/>
          <w:lang w:val="pl-PL"/>
        </w:rPr>
        <w:t>1) da u osnivačkom aktu i statutu ima, kao osnovne ciljeve i zadatke djelovanja, pitanja iz oblasti koje su predviđene članom 18 stav 1 tač. 2, 3 ovog zakona i da se u prethodne tri godine kontinuirano bavi ovim pitanjima.</w:t>
      </w:r>
      <w:r w:rsidRPr="00B30874">
        <w:rPr>
          <w:rFonts w:ascii="Times New Roman" w:eastAsia="Times New Roman" w:hAnsi="Times New Roman" w:cs="Times New Roman"/>
          <w:sz w:val="24"/>
          <w:szCs w:val="24"/>
          <w:lang w:val="pl-PL"/>
        </w:rPr>
        <w:t xml:space="preserve"> </w:t>
      </w:r>
    </w:p>
    <w:p w14:paraId="000000EE" w14:textId="2448622F" w:rsidR="007E3B04" w:rsidRPr="00B30874" w:rsidRDefault="005D032B">
      <w:pPr>
        <w:pBdr>
          <w:top w:val="nil"/>
          <w:left w:val="nil"/>
          <w:bottom w:val="nil"/>
          <w:right w:val="nil"/>
          <w:between w:val="nil"/>
        </w:pBd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2</w:t>
      </w:r>
      <w:r w:rsidRPr="00B30874">
        <w:rPr>
          <w:rFonts w:ascii="Times New Roman" w:eastAsia="Times New Roman" w:hAnsi="Times New Roman" w:cs="Times New Roman"/>
          <w:sz w:val="24"/>
          <w:szCs w:val="24"/>
          <w:lang w:val="pl-PL"/>
        </w:rPr>
        <w:t>) da joj u prethodne tri godine prije objavljivanja javnog poziva za predlaganje kandidata za  Savjet Agencije, godišnji budžet za realizacju aktivnosti u oblasti u kojoj predlažu kandidata za člana Savjeta Agencije nije bio manji od 3000 eura;</w:t>
      </w:r>
    </w:p>
    <w:p w14:paraId="000000EF" w14:textId="5FFBE8E5" w:rsidR="007E3B04" w:rsidRPr="00B30874" w:rsidRDefault="005D032B">
      <w:pPr>
        <w:pBdr>
          <w:top w:val="nil"/>
          <w:left w:val="nil"/>
          <w:bottom w:val="nil"/>
          <w:right w:val="nil"/>
          <w:between w:val="nil"/>
        </w:pBd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3</w:t>
      </w:r>
      <w:r w:rsidRPr="00B30874">
        <w:rPr>
          <w:rFonts w:ascii="Times New Roman" w:eastAsia="Times New Roman" w:hAnsi="Times New Roman" w:cs="Times New Roman"/>
          <w:sz w:val="24"/>
          <w:szCs w:val="24"/>
          <w:lang w:val="pl-PL"/>
        </w:rPr>
        <w:t>) da je u prethodne tri godine prije objavljivanja javnog poziva za predlaganje kandidata za Savjet Agencijet, najmanje 2000 eura tokom jedne kalendarske godine bilo utrošeno za realizacju aktivnosti u oblasti u kojoj predlažu kandidata za člana Savjeta.</w:t>
      </w:r>
    </w:p>
    <w:p w14:paraId="2A0F5A3B" w14:textId="66A3E4E2" w:rsidR="005C2D4F" w:rsidRPr="003B7120" w:rsidRDefault="000B5620" w:rsidP="003B7120">
      <w:pPr>
        <w:pBdr>
          <w:top w:val="nil"/>
          <w:left w:val="nil"/>
          <w:bottom w:val="nil"/>
          <w:right w:val="nil"/>
          <w:between w:val="nil"/>
        </w:pBdr>
        <w:rPr>
          <w:rFonts w:ascii="Times New Roman" w:eastAsia="Times New Roman" w:hAnsi="Times New Roman" w:cs="Times New Roman"/>
          <w:sz w:val="24"/>
          <w:szCs w:val="24"/>
          <w:lang w:val="pl-PL"/>
        </w:rPr>
      </w:pPr>
      <w:bookmarkStart w:id="15" w:name="_35nkun2" w:colFirst="0" w:colLast="0"/>
      <w:bookmarkEnd w:id="15"/>
      <w:r w:rsidRPr="00B30874">
        <w:rPr>
          <w:rFonts w:ascii="Times New Roman" w:eastAsia="Times New Roman" w:hAnsi="Times New Roman" w:cs="Times New Roman"/>
          <w:sz w:val="24"/>
          <w:szCs w:val="24"/>
          <w:lang w:val="pl-PL"/>
        </w:rPr>
        <w:t>Ista nevladina organizacija može učestvovati u predlaganju kandidata za člana Savjeta samo u okviru jedne kategorije predlagača iz člana 18 stav 1 ovog zakona.</w:t>
      </w:r>
      <w:bookmarkStart w:id="16" w:name="_1ksv4uv" w:colFirst="0" w:colLast="0"/>
      <w:bookmarkEnd w:id="16"/>
    </w:p>
    <w:p w14:paraId="000000F4" w14:textId="0994BC7A"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Nezavisnost člana Savjeta Agencije</w:t>
      </w:r>
    </w:p>
    <w:p w14:paraId="000000F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bookmarkStart w:id="17" w:name="_44sinio" w:colFirst="0" w:colLast="0"/>
      <w:bookmarkEnd w:id="17"/>
      <w:r w:rsidRPr="00B30874">
        <w:rPr>
          <w:rFonts w:ascii="Times New Roman" w:eastAsia="Times New Roman" w:hAnsi="Times New Roman" w:cs="Times New Roman"/>
          <w:b/>
          <w:sz w:val="24"/>
          <w:szCs w:val="24"/>
          <w:lang w:val="pl-PL"/>
        </w:rPr>
        <w:t>Član 21</w:t>
      </w:r>
    </w:p>
    <w:p w14:paraId="000000F6"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bookmarkStart w:id="18" w:name="_2jxsxqh" w:colFirst="0" w:colLast="0"/>
      <w:bookmarkEnd w:id="18"/>
      <w:r w:rsidRPr="00B30874">
        <w:rPr>
          <w:rFonts w:ascii="Times New Roman" w:eastAsia="Times New Roman" w:hAnsi="Times New Roman" w:cs="Times New Roman"/>
          <w:sz w:val="24"/>
          <w:szCs w:val="24"/>
          <w:lang w:val="pl-PL"/>
        </w:rPr>
        <w:t>Članovi Savjeta Agencije ne predstavljaju institucije ili organizacije koje su ih predložile, već svoju dužnost obavljaju samostalno, nezavisno i po sopstvenom znanju i savjesti, radi ostvarivanja interesa javnosti, u skladu sa zakonom, Statutom i drugim opštim aktima Agencije.</w:t>
      </w:r>
    </w:p>
    <w:p w14:paraId="000000F7"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Niko nema pravo da na bilo koji način utiče na rad člana Savjeta Agencije, niti je član Savjeta Agencije dužan da poštuje bilo čije instrukcije u vezi sa svojim radom, osim odluka nadležnog suda.</w:t>
      </w:r>
    </w:p>
    <w:p w14:paraId="000000F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Mandat Savjeta Agencije</w:t>
      </w:r>
    </w:p>
    <w:p w14:paraId="000000F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22</w:t>
      </w:r>
    </w:p>
    <w:p w14:paraId="000000FA"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Mandat Savjeta Agencije počinje danom imenovanja i traje pet godina.</w:t>
      </w:r>
    </w:p>
    <w:p w14:paraId="000000FB"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Izuzetno od stava 1 ovog člana, prilikom imenovanja kompletnog Savjeta Agencije, tri člana Savjeta Agencije imenuju se na pet godina, a dva člana na četiri godine.</w:t>
      </w:r>
    </w:p>
    <w:p w14:paraId="000000FC"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Članovima sastava Savjeta Agencije iz stava 2 ovog člana, trajanje mandata utvrđuje žrijebom predsjednik Skupštine u prisustvu predstavnika ovlašćenih predlagača članova Savjeta Agencije.</w:t>
      </w:r>
    </w:p>
    <w:p w14:paraId="000000FD"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Isto lice može biti imenovano za člana Savjeta Agencije najviše dva puta uzastopno.</w:t>
      </w:r>
    </w:p>
    <w:p w14:paraId="00000100" w14:textId="7EF916B1" w:rsidR="007E3B04" w:rsidRPr="00B315E1" w:rsidRDefault="000B5620" w:rsidP="00B315E1">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Smatra se da Savjet Agencije punovažno radi i odlučuje kada su imenovana najmanje tri člana Savjeta Agencije.</w:t>
      </w:r>
    </w:p>
    <w:p w14:paraId="00000101" w14:textId="77777777" w:rsidR="007E3B04" w:rsidRPr="00B30874" w:rsidRDefault="000B5620">
      <w:pPr>
        <w:pBdr>
          <w:top w:val="nil"/>
          <w:left w:val="nil"/>
          <w:bottom w:val="nil"/>
          <w:right w:val="nil"/>
          <w:between w:val="nil"/>
        </w:pBdr>
        <w:ind w:firstLine="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Pokretanje postupka imenovanja člana Savjeta Agencije</w:t>
      </w:r>
    </w:p>
    <w:p w14:paraId="00000102" w14:textId="77777777" w:rsidR="007E3B04" w:rsidRPr="00B30874" w:rsidRDefault="000B5620">
      <w:pPr>
        <w:pBdr>
          <w:top w:val="nil"/>
          <w:left w:val="nil"/>
          <w:bottom w:val="nil"/>
          <w:right w:val="nil"/>
          <w:between w:val="nil"/>
        </w:pBdr>
        <w:ind w:firstLine="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23</w:t>
      </w:r>
    </w:p>
    <w:p w14:paraId="00000103"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Postupak imenovanja člana Savjeta Agencije pokreće predsjednik Skupštine objavljivanjem javnog poziva ovlašćenim predlagačima, najmanje šest mjeseci prije isteka mandata članu Savjetu Agencije.</w:t>
      </w:r>
    </w:p>
    <w:p w14:paraId="00000104" w14:textId="54B3E259" w:rsidR="007E3B04" w:rsidRPr="00D03F37" w:rsidRDefault="000B5620" w:rsidP="00D03F37">
      <w:pPr>
        <w:pBdr>
          <w:top w:val="nil"/>
          <w:left w:val="nil"/>
          <w:bottom w:val="nil"/>
          <w:right w:val="nil"/>
          <w:between w:val="nil"/>
        </w:pBdr>
        <w:ind w:firstLine="0"/>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Javni poziv</w:t>
      </w:r>
    </w:p>
    <w:p w14:paraId="00000105" w14:textId="77777777" w:rsidR="007E3B04" w:rsidRPr="00D03F37" w:rsidRDefault="000B5620">
      <w:pPr>
        <w:pBdr>
          <w:top w:val="nil"/>
          <w:left w:val="nil"/>
          <w:bottom w:val="nil"/>
          <w:right w:val="nil"/>
          <w:between w:val="nil"/>
        </w:pBdr>
        <w:ind w:firstLine="0"/>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Član 24</w:t>
      </w:r>
    </w:p>
    <w:p w14:paraId="0000010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poziv iz člana 23 ovog zakona objavljuje se u "Službenom listu Crne Gore", na internet stranici Skupštine i najmanje u jednom dnevnom štampanom mediju koji izlazi u Crnoj Gori.</w:t>
      </w:r>
    </w:p>
    <w:p w14:paraId="00000107" w14:textId="77777777" w:rsidR="007E3B04" w:rsidRPr="00B30874" w:rsidRDefault="000B5620">
      <w:pPr>
        <w:pBdr>
          <w:top w:val="nil"/>
          <w:left w:val="nil"/>
          <w:bottom w:val="nil"/>
          <w:right w:val="nil"/>
          <w:between w:val="nil"/>
        </w:pBdr>
        <w:ind w:firstLine="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Sadržaj javnog poziva</w:t>
      </w:r>
    </w:p>
    <w:p w14:paraId="00000108" w14:textId="77777777" w:rsidR="007E3B04" w:rsidRPr="00B30874" w:rsidRDefault="000B5620">
      <w:pPr>
        <w:pBdr>
          <w:top w:val="nil"/>
          <w:left w:val="nil"/>
          <w:bottom w:val="nil"/>
          <w:right w:val="nil"/>
          <w:between w:val="nil"/>
        </w:pBdr>
        <w:ind w:firstLine="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25</w:t>
      </w:r>
    </w:p>
    <w:p w14:paraId="00000109"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poziv sadrži:</w:t>
      </w:r>
    </w:p>
    <w:p w14:paraId="0000010A"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ovlašćene predlagače iz člana 18 stav 1 ovog zakona i broj predloga koji mogu podnijeti;</w:t>
      </w:r>
    </w:p>
    <w:p w14:paraId="0000010B"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uslove koje mora da ispunjava kandidat za člana Savjeta Agencije;</w:t>
      </w:r>
    </w:p>
    <w:p w14:paraId="0000010C"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uslove koje moraju da ispunjavaju nevladine organizacije kao ovlašćeni predlagači;</w:t>
      </w:r>
    </w:p>
    <w:p w14:paraId="0000010D"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dokumentaciju koja se obavezno dostavlja uz predlog za imenovanje;</w:t>
      </w:r>
    </w:p>
    <w:p w14:paraId="0000010E"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5) naziv i adresu organa kojem se podnose predlozi za imenovanje; i</w:t>
      </w:r>
    </w:p>
    <w:p w14:paraId="0000010F"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6) način podnošenja i rok za podnošenje predloga za imenovanje.</w:t>
      </w:r>
    </w:p>
    <w:p w14:paraId="1F634B0C"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30C7677"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1D6795AD"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110" w14:textId="102959D2"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Rok za podnošenje predloga</w:t>
      </w:r>
    </w:p>
    <w:p w14:paraId="0000011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26</w:t>
      </w:r>
    </w:p>
    <w:p w14:paraId="0000011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Rok za podnošenje predloga za imenovanje člana Savjeta Agencije teče od dana objavljivanja javnog poziva u dnevnom štampanom mediju.</w:t>
      </w:r>
    </w:p>
    <w:p w14:paraId="0000011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Predlozi za kandidate za članove Savjeta Agencije podnose se u roku od 45 dana od dana objavljivanja javnog poziva.</w:t>
      </w:r>
    </w:p>
    <w:p w14:paraId="0000011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19" w:name="_Hlk114831719"/>
      <w:r w:rsidRPr="00B30874">
        <w:rPr>
          <w:rFonts w:ascii="Times New Roman" w:eastAsia="Times New Roman" w:hAnsi="Times New Roman" w:cs="Times New Roman"/>
          <w:b/>
          <w:color w:val="000000"/>
          <w:sz w:val="24"/>
          <w:szCs w:val="24"/>
          <w:lang w:val="pl-PL"/>
        </w:rPr>
        <w:t>Lista kandidata za imenovanje članova Savjeta Agencije</w:t>
      </w:r>
    </w:p>
    <w:p w14:paraId="0000011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27</w:t>
      </w:r>
    </w:p>
    <w:p w14:paraId="0000011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Radno tijelo Skupštine dužno je da, u roku od 15 dana od dana isteka roka za podnošenje predloga, objavi listu blagovremenih i potpunih predloga kandidata za članove Savjeta Agencije, na način na koji je objavljen javni poziv.</w:t>
      </w:r>
    </w:p>
    <w:p w14:paraId="0000011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Radno tijelo dužno je da ovlašćenim predlagačima omogući dopunu nepotpune dokumentacije u skladu sa zakonom koji uređuje upravni postupak.</w:t>
      </w:r>
    </w:p>
    <w:p w14:paraId="0000011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Radno tijelo Skupštine dužno je da, u roku od 40</w:t>
      </w:r>
      <w:r w:rsidRPr="00B30874">
        <w:rPr>
          <w:rFonts w:ascii="Times New Roman" w:eastAsia="Times New Roman" w:hAnsi="Times New Roman" w:cs="Times New Roman"/>
          <w:b/>
          <w:i/>
          <w:color w:val="000000"/>
          <w:sz w:val="24"/>
          <w:szCs w:val="24"/>
          <w:lang w:val="pl-PL"/>
        </w:rPr>
        <w:t xml:space="preserve"> </w:t>
      </w:r>
      <w:r w:rsidRPr="00B30874">
        <w:rPr>
          <w:rFonts w:ascii="Times New Roman" w:eastAsia="Times New Roman" w:hAnsi="Times New Roman" w:cs="Times New Roman"/>
          <w:color w:val="000000"/>
          <w:sz w:val="24"/>
          <w:szCs w:val="24"/>
          <w:lang w:val="pl-PL"/>
        </w:rPr>
        <w:t>dana od isteka roka za podnošenje predloga, utvrdi predlog liste za imenovanje Savjeta Agencije po ovlašćenim predlagačima.</w:t>
      </w:r>
    </w:p>
    <w:p w14:paraId="00000119" w14:textId="58BE50FB"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0" w:name="_Hlk115809273"/>
      <w:r w:rsidRPr="00B32D27">
        <w:rPr>
          <w:rFonts w:ascii="Times New Roman" w:eastAsia="Times New Roman" w:hAnsi="Times New Roman" w:cs="Times New Roman"/>
          <w:color w:val="000000"/>
          <w:sz w:val="24"/>
          <w:szCs w:val="24"/>
          <w:lang w:val="pl-PL"/>
        </w:rPr>
        <w:t>Ako predlagači iz određene kategorije iz člana 18 stav 1  tač. 1, 2</w:t>
      </w:r>
      <w:r w:rsidR="00F11E4E" w:rsidRPr="00B32D27">
        <w:rPr>
          <w:rFonts w:ascii="Times New Roman" w:eastAsia="Times New Roman" w:hAnsi="Times New Roman" w:cs="Times New Roman"/>
          <w:color w:val="000000"/>
          <w:sz w:val="24"/>
          <w:szCs w:val="24"/>
          <w:lang w:val="pl-PL"/>
        </w:rPr>
        <w:t xml:space="preserve"> i </w:t>
      </w:r>
      <w:r w:rsidRPr="00B32D27">
        <w:rPr>
          <w:rFonts w:ascii="Times New Roman" w:eastAsia="Times New Roman" w:hAnsi="Times New Roman" w:cs="Times New Roman"/>
          <w:color w:val="000000"/>
          <w:sz w:val="24"/>
          <w:szCs w:val="24"/>
          <w:lang w:val="pl-PL"/>
        </w:rPr>
        <w:t>3</w:t>
      </w:r>
      <w:r w:rsidRPr="00B30874">
        <w:rPr>
          <w:rFonts w:ascii="Times New Roman" w:eastAsia="Times New Roman" w:hAnsi="Times New Roman" w:cs="Times New Roman"/>
          <w:color w:val="000000"/>
          <w:sz w:val="24"/>
          <w:szCs w:val="24"/>
          <w:lang w:val="pl-PL"/>
        </w:rPr>
        <w:t xml:space="preserve">  podnesu više odvojenih prijedloga, u prijedlog liste uvrstiće se kandidat koji ima podršku najvećeg broja ovlašćenih predlagača koji ispunjavaju uslove utvrđene ovim zakonom.</w:t>
      </w:r>
    </w:p>
    <w:p w14:paraId="67576E5F" w14:textId="459529E9" w:rsidR="00927B2B"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Izuzetno od stava 4 ovog člana, u slučaju da dva ili više kandidata imaju podršku istog broja ovlašćenih predlagača, u predlog liste uvrstiće se kandidat </w:t>
      </w:r>
      <w:r w:rsidR="00927B2B">
        <w:rPr>
          <w:rFonts w:ascii="Times New Roman" w:eastAsia="Times New Roman" w:hAnsi="Times New Roman" w:cs="Times New Roman"/>
          <w:color w:val="000000"/>
          <w:sz w:val="24"/>
          <w:szCs w:val="24"/>
          <w:lang w:val="pl-PL"/>
        </w:rPr>
        <w:t>:</w:t>
      </w:r>
    </w:p>
    <w:p w14:paraId="6D9B477E" w14:textId="77777777" w:rsidR="00927B2B" w:rsidRDefault="00927B2B">
      <w:pPr>
        <w:pBdr>
          <w:top w:val="nil"/>
          <w:left w:val="nil"/>
          <w:bottom w:val="nil"/>
          <w:right w:val="nil"/>
          <w:between w:val="nil"/>
        </w:pBd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 xml:space="preserve">1) </w:t>
      </w:r>
      <w:r w:rsidR="000B5620" w:rsidRPr="00B30874">
        <w:rPr>
          <w:rFonts w:ascii="Times New Roman" w:eastAsia="Times New Roman" w:hAnsi="Times New Roman" w:cs="Times New Roman"/>
          <w:color w:val="000000"/>
          <w:sz w:val="24"/>
          <w:szCs w:val="24"/>
          <w:lang w:val="pl-PL"/>
        </w:rPr>
        <w:t xml:space="preserve">koji ima duže radno iskustvo u potrebnom </w:t>
      </w:r>
      <w:r w:rsidR="000B5620" w:rsidRPr="00B30874">
        <w:rPr>
          <w:rFonts w:ascii="Times New Roman" w:eastAsia="Times New Roman" w:hAnsi="Times New Roman" w:cs="Times New Roman"/>
          <w:sz w:val="24"/>
          <w:szCs w:val="24"/>
          <w:lang w:val="pl-PL"/>
        </w:rPr>
        <w:t xml:space="preserve">nivou kvalifikacije obrazovanja, </w:t>
      </w:r>
      <w:r w:rsidR="000B5620" w:rsidRPr="00B30874">
        <w:rPr>
          <w:rFonts w:ascii="Times New Roman" w:eastAsia="Times New Roman" w:hAnsi="Times New Roman" w:cs="Times New Roman"/>
          <w:color w:val="000000"/>
          <w:sz w:val="24"/>
          <w:szCs w:val="24"/>
          <w:lang w:val="pl-PL"/>
        </w:rPr>
        <w:t>iz oblasti koje su relevantne za obavljanje djelatnosti Agencije</w:t>
      </w:r>
      <w:r>
        <w:rPr>
          <w:rFonts w:ascii="Times New Roman" w:eastAsia="Times New Roman" w:hAnsi="Times New Roman" w:cs="Times New Roman"/>
          <w:color w:val="000000"/>
          <w:sz w:val="24"/>
          <w:szCs w:val="24"/>
          <w:lang w:val="pl-PL"/>
        </w:rPr>
        <w:t xml:space="preserve"> ;</w:t>
      </w:r>
    </w:p>
    <w:p w14:paraId="0000011A" w14:textId="06938AEB" w:rsidR="007E3B04" w:rsidRDefault="00927B2B">
      <w:pPr>
        <w:pBdr>
          <w:top w:val="nil"/>
          <w:left w:val="nil"/>
          <w:bottom w:val="nil"/>
          <w:right w:val="nil"/>
          <w:between w:val="nil"/>
        </w:pBd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 xml:space="preserve">2)koji je pripadnik manje zastupljenog pola na listi kandidata za imenovanje članova Savjeta Agencije, u </w:t>
      </w:r>
      <w:r w:rsidRPr="00927B2B">
        <w:rPr>
          <w:rFonts w:ascii="Times New Roman" w:eastAsia="Times New Roman" w:hAnsi="Times New Roman" w:cs="Times New Roman"/>
          <w:color w:val="000000"/>
          <w:sz w:val="24"/>
          <w:szCs w:val="24"/>
          <w:lang w:val="pl-PL"/>
        </w:rPr>
        <w:t>cilju ostvarivanja principa rodne ravnopravnosti</w:t>
      </w:r>
      <w:r>
        <w:rPr>
          <w:rFonts w:ascii="Times New Roman" w:eastAsia="Times New Roman" w:hAnsi="Times New Roman" w:cs="Times New Roman"/>
          <w:color w:val="000000"/>
          <w:sz w:val="24"/>
          <w:szCs w:val="24"/>
          <w:lang w:val="pl-PL"/>
        </w:rPr>
        <w:t xml:space="preserve"> i </w:t>
      </w:r>
    </w:p>
    <w:p w14:paraId="4E633365" w14:textId="1EA1A6D3" w:rsidR="00927B2B" w:rsidRPr="00B30874" w:rsidRDefault="00927B2B">
      <w:pPr>
        <w:pBdr>
          <w:top w:val="nil"/>
          <w:left w:val="nil"/>
          <w:bottom w:val="nil"/>
          <w:right w:val="nil"/>
          <w:between w:val="nil"/>
        </w:pBdr>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3)</w:t>
      </w:r>
      <w:r w:rsidR="00B32D27">
        <w:rPr>
          <w:rFonts w:ascii="Times New Roman" w:eastAsia="Times New Roman" w:hAnsi="Times New Roman" w:cs="Times New Roman"/>
          <w:color w:val="000000"/>
          <w:sz w:val="24"/>
          <w:szCs w:val="24"/>
          <w:lang w:val="pl-PL"/>
        </w:rPr>
        <w:t xml:space="preserve"> koji je</w:t>
      </w:r>
      <w:r>
        <w:rPr>
          <w:rFonts w:ascii="Times New Roman" w:eastAsia="Times New Roman" w:hAnsi="Times New Roman" w:cs="Times New Roman"/>
          <w:color w:val="000000"/>
          <w:sz w:val="24"/>
          <w:szCs w:val="24"/>
          <w:lang w:val="pl-PL"/>
        </w:rPr>
        <w:t xml:space="preserve"> </w:t>
      </w:r>
      <w:r w:rsidR="00B32D27">
        <w:rPr>
          <w:rFonts w:ascii="Times New Roman" w:eastAsia="Times New Roman" w:hAnsi="Times New Roman" w:cs="Times New Roman"/>
          <w:color w:val="000000"/>
          <w:sz w:val="24"/>
          <w:szCs w:val="24"/>
          <w:lang w:val="pl-PL"/>
        </w:rPr>
        <w:t>pripadnik</w:t>
      </w:r>
      <w:r w:rsidR="00A20A52">
        <w:rPr>
          <w:rFonts w:ascii="Times New Roman" w:eastAsia="Times New Roman" w:hAnsi="Times New Roman" w:cs="Times New Roman"/>
          <w:color w:val="000000"/>
          <w:sz w:val="24"/>
          <w:szCs w:val="24"/>
          <w:lang w:val="pl-PL"/>
        </w:rPr>
        <w:t xml:space="preserve"> manjinskih grupa (LGBTQ+, rasa i drugi osnovi).</w:t>
      </w:r>
    </w:p>
    <w:bookmarkEnd w:id="20"/>
    <w:p w14:paraId="5C245AB7" w14:textId="760B10B1" w:rsidR="00705A2A" w:rsidRPr="00A20A52" w:rsidRDefault="000B5620" w:rsidP="00A20A52">
      <w:p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Predlog liste za imenovanje Savjeta, sa obrazloženjem i izvještajem o sprovedenom postupku za imenovanje Savjeta, dostavlja se Skupštini na razmatranje i odlučivanje.</w:t>
      </w:r>
      <w:bookmarkEnd w:id="19"/>
    </w:p>
    <w:p w14:paraId="0000011C" w14:textId="7EC81040" w:rsidR="007E3B04" w:rsidRPr="00B30874" w:rsidRDefault="000B5620">
      <w:pPr>
        <w:pBdr>
          <w:top w:val="nil"/>
          <w:left w:val="nil"/>
          <w:bottom w:val="nil"/>
          <w:right w:val="nil"/>
          <w:between w:val="nil"/>
        </w:pBdr>
        <w:spacing w:before="200" w:after="20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Odlučivanje o predlogu liste</w:t>
      </w:r>
    </w:p>
    <w:p w14:paraId="0000011D" w14:textId="77777777" w:rsidR="007E3B04" w:rsidRPr="00B30874" w:rsidRDefault="000B5620">
      <w:pPr>
        <w:pBdr>
          <w:top w:val="nil"/>
          <w:left w:val="nil"/>
          <w:bottom w:val="nil"/>
          <w:right w:val="nil"/>
          <w:between w:val="nil"/>
        </w:pBdr>
        <w:spacing w:before="20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28</w:t>
      </w:r>
    </w:p>
    <w:p w14:paraId="0000011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Skupština je dužna da, u roku od 60 dana od dana dostavljanja predloga liste i izvještaja iz člana 27 stav 6 ovog zakona, donese odluku o predlogu liste za imenovanje članova Savjeta Agencije.</w:t>
      </w:r>
    </w:p>
    <w:p w14:paraId="0000011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Skupština odlučuje istovremeno o cijelom predlogu liste za imenovanje Savjeta Agencije.</w:t>
      </w:r>
    </w:p>
    <w:p w14:paraId="00000120" w14:textId="77777777" w:rsidR="007E3B04" w:rsidRPr="00B30874" w:rsidRDefault="000B5620">
      <w:pPr>
        <w:widowControl w:val="0"/>
        <w:pBdr>
          <w:top w:val="nil"/>
          <w:left w:val="nil"/>
          <w:bottom w:val="nil"/>
          <w:right w:val="nil"/>
          <w:between w:val="nil"/>
        </w:pBdr>
        <w:rPr>
          <w:rFonts w:ascii="Times New Roman" w:eastAsia="Times New Roman" w:hAnsi="Times New Roman" w:cs="Times New Roman"/>
          <w:color w:val="000000"/>
          <w:sz w:val="24"/>
          <w:szCs w:val="24"/>
          <w:lang w:val="pl-PL"/>
        </w:rPr>
      </w:pPr>
      <w:bookmarkStart w:id="21" w:name="_z337ya" w:colFirst="0" w:colLast="0"/>
      <w:bookmarkEnd w:id="21"/>
      <w:r w:rsidRPr="00B30874">
        <w:rPr>
          <w:rFonts w:ascii="Times New Roman" w:eastAsia="Times New Roman" w:hAnsi="Times New Roman" w:cs="Times New Roman"/>
          <w:color w:val="000000"/>
          <w:sz w:val="24"/>
          <w:szCs w:val="24"/>
          <w:lang w:val="pl-PL"/>
        </w:rPr>
        <w:t>Obrazloženu odluku iz stava 2 ovog člana, Skupština je dužna da objavi u "Službenom listu Crne Gore" i na internet stranici Skupštine.</w:t>
      </w:r>
    </w:p>
    <w:p w14:paraId="00000121" w14:textId="14D6DA69"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Protiv odluke iz stava 2 ovog člana može se pokrenuti spor pred nadležnim sudom.</w:t>
      </w:r>
    </w:p>
    <w:p w14:paraId="0000012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Ponavljanje postupka</w:t>
      </w:r>
    </w:p>
    <w:p w14:paraId="0000012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29</w:t>
      </w:r>
    </w:p>
    <w:p w14:paraId="0000012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predlog liste za imenovanje Savjeta Agencije nije kompletan, postupak će se ponoviti za imenovanje članova Savjeta Agencije iz kategorije predlagača čiji predlozi nijesu utvrđeni.</w:t>
      </w:r>
    </w:p>
    <w:p w14:paraId="0000012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slučaju iz stava 1 ovog člana predsjednik Skupštine dužan je da, u roku od 15 dana od dana utvrđivanja predloga liste, objavi ponovni javni poziv ovlašćenim predlagačima čiji predlozi nijesu utvrđeni.</w:t>
      </w:r>
    </w:p>
    <w:p w14:paraId="0000012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2" w:name="_3j2qqm3" w:colFirst="0" w:colLast="0"/>
      <w:bookmarkEnd w:id="22"/>
      <w:r w:rsidRPr="00B30874">
        <w:rPr>
          <w:rFonts w:ascii="Times New Roman" w:eastAsia="Times New Roman" w:hAnsi="Times New Roman" w:cs="Times New Roman"/>
          <w:color w:val="000000"/>
          <w:sz w:val="24"/>
          <w:szCs w:val="24"/>
          <w:lang w:val="pl-PL"/>
        </w:rPr>
        <w:t>Mandat člana Savjeta Agencije imenovanog po ponovnom javnom pozivu utvrđuje se u skladu sa članom 22 ovog zakona.</w:t>
      </w:r>
    </w:p>
    <w:p w14:paraId="0000012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Naknade članovima Savjeta Agencije</w:t>
      </w:r>
    </w:p>
    <w:p w14:paraId="0000012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23" w:name="_1y810tw" w:colFirst="0" w:colLast="0"/>
      <w:bookmarkEnd w:id="23"/>
      <w:r w:rsidRPr="00B30874">
        <w:rPr>
          <w:rFonts w:ascii="Times New Roman" w:eastAsia="Times New Roman" w:hAnsi="Times New Roman" w:cs="Times New Roman"/>
          <w:b/>
          <w:color w:val="000000"/>
          <w:sz w:val="24"/>
          <w:szCs w:val="24"/>
          <w:lang w:val="pl-PL"/>
        </w:rPr>
        <w:t>Član 30</w:t>
      </w:r>
    </w:p>
    <w:p w14:paraId="0000012A" w14:textId="64815705" w:rsidR="007E3B04" w:rsidRPr="00B30874"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4" w:name="_4i7ojhp" w:colFirst="0" w:colLast="0"/>
      <w:bookmarkEnd w:id="24"/>
      <w:r w:rsidRPr="00B30874">
        <w:rPr>
          <w:rFonts w:ascii="Times New Roman" w:eastAsia="Times New Roman" w:hAnsi="Times New Roman" w:cs="Times New Roman"/>
          <w:color w:val="000000"/>
          <w:sz w:val="24"/>
          <w:szCs w:val="24"/>
          <w:lang w:val="pl-PL"/>
        </w:rPr>
        <w:t xml:space="preserve">Član Savjeta Agencije za rad u Savjetu Agencije ima pravo na mjesečnu naknadu u u visini prosječne neto zarade zaposlenih u Agenciji u mjesecu koji prethodi isplati naknade, kao i na  naknadu troškova nastalih u vezi sa vršenjem dužnosti člana Savjeta Agencije, u skladu sa pravilima koja važe za zaposlene u Agenciji. </w:t>
      </w:r>
    </w:p>
    <w:p w14:paraId="0000012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Prestanak mandata člana Savjeta Agencije</w:t>
      </w:r>
    </w:p>
    <w:p w14:paraId="0000012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31</w:t>
      </w:r>
    </w:p>
    <w:p w14:paraId="0000012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Članu Savjeta Agencije mandat prestaje:</w:t>
      </w:r>
    </w:p>
    <w:p w14:paraId="0000012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istekom vremena na koje je imenovan;</w:t>
      </w:r>
    </w:p>
    <w:p w14:paraId="0000012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razrješenjem; i</w:t>
      </w:r>
    </w:p>
    <w:p w14:paraId="00000130" w14:textId="38E4778A"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podnošenjem pisane ostavke</w:t>
      </w:r>
      <w:r w:rsidR="00E22232">
        <w:rPr>
          <w:rFonts w:ascii="Times New Roman" w:eastAsia="Times New Roman" w:hAnsi="Times New Roman" w:cs="Times New Roman"/>
          <w:color w:val="000000"/>
          <w:sz w:val="24"/>
          <w:szCs w:val="24"/>
          <w:lang w:val="pl-PL"/>
        </w:rPr>
        <w:t xml:space="preserve"> </w:t>
      </w:r>
      <w:r w:rsidRPr="00B30874">
        <w:rPr>
          <w:rFonts w:ascii="Times New Roman" w:eastAsia="Times New Roman" w:hAnsi="Times New Roman" w:cs="Times New Roman"/>
          <w:color w:val="000000"/>
          <w:sz w:val="24"/>
          <w:szCs w:val="24"/>
          <w:lang w:val="pl-PL"/>
        </w:rPr>
        <w:t>Skupštini Crne Gore.</w:t>
      </w:r>
    </w:p>
    <w:p w14:paraId="20AEA880" w14:textId="529CCF46" w:rsidR="00A20A52" w:rsidRPr="005C2D4F" w:rsidRDefault="000B5620" w:rsidP="005C2D4F">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Član Savjeta Agencije koji podnese ostavku dužan je da o tome obavijesti Savjet Agencije i ovlašćenog predlagača u roku od osam dana od dana podnošenja ostavke.</w:t>
      </w:r>
    </w:p>
    <w:p w14:paraId="00000132" w14:textId="5551080C"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Razrješenje člana Savjeta Agencije</w:t>
      </w:r>
    </w:p>
    <w:p w14:paraId="0000013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32</w:t>
      </w:r>
    </w:p>
    <w:p w14:paraId="0000013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Skupština će razriješiti člana Savjeta Agencije i imenovati drugog, ako:</w:t>
      </w:r>
    </w:p>
    <w:p w14:paraId="0000013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se utvrdi da je prilikom imenovanja dao netačne podatke o sebi ili je propustio da iznese podatke i okolnosti koji su bitni za imenovanje;</w:t>
      </w:r>
    </w:p>
    <w:p w14:paraId="0000013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ne prisustvuje sjednicama Savjeta Agencije u periodu dužem od šest mjeseci;</w:t>
      </w:r>
    </w:p>
    <w:p w14:paraId="0000013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je u toku trajanja mandata nastupila neka od okolnosti iz člana 16 ovog zakona; i </w:t>
      </w:r>
    </w:p>
    <w:p w14:paraId="3CC74AC1" w14:textId="29E5C3CC" w:rsidR="005C2D4F" w:rsidRPr="003B7120" w:rsidRDefault="000B5620" w:rsidP="003B71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5" w:name="_2xcytpi" w:colFirst="0" w:colLast="0"/>
      <w:bookmarkEnd w:id="25"/>
      <w:r w:rsidRPr="00B30874">
        <w:rPr>
          <w:rFonts w:ascii="Times New Roman" w:eastAsia="Times New Roman" w:hAnsi="Times New Roman" w:cs="Times New Roman"/>
          <w:color w:val="000000"/>
          <w:sz w:val="24"/>
          <w:szCs w:val="24"/>
          <w:lang w:val="pl-PL"/>
        </w:rPr>
        <w:t>4) zbog bolesti, na osnovu nalaza nadležne zdravstvene ustanove, nije u mogućnosti da obavlja dužnost člana Savjeta Agencije u periodu dužem od šest mjeseci.</w:t>
      </w:r>
    </w:p>
    <w:p w14:paraId="00000139" w14:textId="4B2DF2C5" w:rsidR="007E3B04" w:rsidRPr="00B30874" w:rsidRDefault="000B5620">
      <w:pPr>
        <w:pBdr>
          <w:top w:val="nil"/>
          <w:left w:val="nil"/>
          <w:bottom w:val="nil"/>
          <w:right w:val="nil"/>
          <w:between w:val="nil"/>
        </w:pBdr>
        <w:spacing w:before="200" w:after="20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Postupak razrješenja člana Savjeta Agencije</w:t>
      </w:r>
    </w:p>
    <w:p w14:paraId="0000013A" w14:textId="77777777" w:rsidR="007E3B04" w:rsidRPr="00B30874" w:rsidRDefault="000B5620">
      <w:pPr>
        <w:pBdr>
          <w:top w:val="nil"/>
          <w:left w:val="nil"/>
          <w:bottom w:val="nil"/>
          <w:right w:val="nil"/>
          <w:between w:val="nil"/>
        </w:pBdr>
        <w:spacing w:before="20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33</w:t>
      </w:r>
    </w:p>
    <w:p w14:paraId="0000013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Postupak razrješenja člana Savjeta Agencije može pokrenuti Savjet Agencije.</w:t>
      </w:r>
    </w:p>
    <w:p w14:paraId="0000013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Skupština može donijeti odluku o razrješenju člana Savjeta Agencije na osnovu obrazloženog prijedloga Savjeta Agencije koji je donijet nakon sprovedenog postupka, u kome su utvrđene sve relevantne okolnosti i u kome je članu Savjeta  Agencije, protiv kojeg je pokrenut postupak, omogućeno da se izjasni o svim okolnostima.</w:t>
      </w:r>
    </w:p>
    <w:p w14:paraId="0000013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Obrazloženu odluku iz stava 2 ovog člana, Skupština je dužna da objavi u "Službenom listu Crne Gore" i na internet stranici Skupštine.</w:t>
      </w:r>
    </w:p>
    <w:p w14:paraId="0000013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Protiv odluke iz stava 2 ovog člana može se pokrenuti spor pred nadležnim sudom. </w:t>
      </w:r>
    </w:p>
    <w:p w14:paraId="0000013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Suspenzija člana Savjeta Agencije</w:t>
      </w:r>
    </w:p>
    <w:p w14:paraId="0000014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34</w:t>
      </w:r>
    </w:p>
    <w:p w14:paraId="00000144" w14:textId="4FA21711" w:rsidR="007E3B04" w:rsidRPr="00B30874" w:rsidRDefault="000B5620" w:rsidP="00B315E1">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može, dvotrećinskom većinom od ukupnog broja članova, donijeti odluku da do donošenja odluke Skupštine, suspenduje člana Savjeta Agencije protiv kojeg je podnijet zahtjev za razrješenje.</w:t>
      </w:r>
    </w:p>
    <w:p w14:paraId="00000145"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Imenovanje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novog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člana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Savjeta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Agencije</w:t>
      </w:r>
      <w:proofErr w:type="spellEnd"/>
    </w:p>
    <w:p w14:paraId="00000146"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bookmarkStart w:id="26" w:name="_1ci93xb" w:colFirst="0" w:colLast="0"/>
      <w:bookmarkEnd w:id="26"/>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35</w:t>
      </w:r>
    </w:p>
    <w:p w14:paraId="0000014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slučaju prestanka mandata prije isteka vremena na koje je član Savjeta Agencije imenovan, predsjednik Skupštine dužan je da, u roku od 15 dana od dana prestanka mandata člana Savjeta Agencije, objavi javni poziv za predlaganje imenovanja novog člana Savjeta Agencije.</w:t>
      </w:r>
    </w:p>
    <w:p w14:paraId="0000014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imenovanje člana Savjeta Agencije iz stava 1 ovog člana shodno se primjenjuju odredbe ovog zakona koje se odnose na imenovanje Savjeta Agencije.</w:t>
      </w:r>
    </w:p>
    <w:p w14:paraId="0000014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Mandat novoimenovanog člana Savjeta Agencije traje do isteka mandata člana Savjeta Agencije umjesto kojeg je imenovan.</w:t>
      </w:r>
    </w:p>
    <w:p w14:paraId="15856127" w14:textId="5178F8DB" w:rsidR="00705A2A" w:rsidRPr="00A20A52" w:rsidRDefault="000B5620" w:rsidP="00A20A52">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Član Savjeta Agencije koji je, u skladu sa članom 32 stav 1 tač. 1 i 2 ovog zakona, razriješen prije isteka mandata ne može biti ponovo imenovan za člana Savjeta Agencije.</w:t>
      </w:r>
    </w:p>
    <w:p w14:paraId="0000014B" w14:textId="7B520B38"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Prestanak rada Savjeta Agencije</w:t>
      </w:r>
    </w:p>
    <w:p w14:paraId="0000014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36</w:t>
      </w:r>
    </w:p>
    <w:p w14:paraId="131F8718" w14:textId="3B98CC29" w:rsidR="00B315E1" w:rsidRPr="000F412C"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7" w:name="_3whwml4" w:colFirst="0" w:colLast="0"/>
      <w:bookmarkEnd w:id="27"/>
      <w:r w:rsidRPr="00B30874">
        <w:rPr>
          <w:rFonts w:ascii="Times New Roman" w:eastAsia="Times New Roman" w:hAnsi="Times New Roman" w:cs="Times New Roman"/>
          <w:color w:val="000000"/>
          <w:sz w:val="24"/>
          <w:szCs w:val="24"/>
          <w:lang w:val="pl-PL"/>
        </w:rPr>
        <w:t>Ako je zbog prestanka mandata pojedinih članova broj članova Savjeta Agencije manji od tri, Savjet Agencije ne može punopravno da radi i odlučuje do izbora novih članova Savjeta Agencije.</w:t>
      </w:r>
    </w:p>
    <w:p w14:paraId="0000014E" w14:textId="185BC19E"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Rad Savjeta Agencije</w:t>
      </w:r>
    </w:p>
    <w:p w14:paraId="0000014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37</w:t>
      </w:r>
    </w:p>
    <w:p w14:paraId="0000015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radi na sjednicama.</w:t>
      </w:r>
    </w:p>
    <w:p w14:paraId="0000015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Sjednice Savjeta Agencije održavaju se po potrebi, a najmanje jednom mjesečno.</w:t>
      </w:r>
    </w:p>
    <w:p w14:paraId="0000015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Sjednica Savjeta Agencije se obavezno saziva na zahtjev najmanje tri člana Savjeta Agencije ili direktora Agencije.</w:t>
      </w:r>
    </w:p>
    <w:p w14:paraId="0000015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odluke donosi većinom glasova od ukupnog broja članova, ako ovim zakonom nije drukčije određeno.</w:t>
      </w:r>
    </w:p>
    <w:p w14:paraId="0000015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Sjednice Savjeta Agencije su otvorene za javnost, osim ako Savjet Agencije većinom glasova od ukupnog broja članova drukčije ne odluči.</w:t>
      </w:r>
    </w:p>
    <w:p w14:paraId="0000015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Direktor Agencije ima pravo da učestvuje na sjednici Savjeta Agencije, bez prava odlučivanja.</w:t>
      </w:r>
    </w:p>
    <w:p w14:paraId="0000015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Učešće drugih lica u radu Savjeta Agencije uređuje se Poslovnikom o radu Savjeta Agencije.</w:t>
      </w:r>
    </w:p>
    <w:p w14:paraId="00000159" w14:textId="3B8E5C24" w:rsidR="007E3B04" w:rsidRPr="00B30874" w:rsidRDefault="000B5620" w:rsidP="00B315E1">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8" w:name="_2bn6wsx" w:colFirst="0" w:colLast="0"/>
      <w:bookmarkEnd w:id="28"/>
      <w:r w:rsidRPr="00B30874">
        <w:rPr>
          <w:rFonts w:ascii="Times New Roman" w:eastAsia="Times New Roman" w:hAnsi="Times New Roman" w:cs="Times New Roman"/>
          <w:color w:val="000000"/>
          <w:sz w:val="24"/>
          <w:szCs w:val="24"/>
          <w:lang w:val="pl-PL"/>
        </w:rPr>
        <w:t>Zapisnik sa sjednica Savjeta Agencije objavljuje se na internet stranici Agencije u roku od pet radnih dana nakon usvajanja.</w:t>
      </w:r>
    </w:p>
    <w:p w14:paraId="0000015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Direktor Agencije</w:t>
      </w:r>
    </w:p>
    <w:p w14:paraId="0000015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38</w:t>
      </w:r>
    </w:p>
    <w:p w14:paraId="0000015C"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Direktora Agencije imenuje Savjet Agencije, na osnovu javnog konkursa.</w:t>
      </w:r>
    </w:p>
    <w:p w14:paraId="0000015D"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direktora Agencije može biti imenovano lice koje, pored opštih uslova propisanih zakonom, mora da:</w:t>
      </w:r>
    </w:p>
    <w:p w14:paraId="0000015E" w14:textId="77777777" w:rsidR="007E3B04" w:rsidRPr="00B30874" w:rsidRDefault="000B5620">
      <w:pPr>
        <w:numPr>
          <w:ilvl w:val="0"/>
          <w:numId w:val="7"/>
        </w:numPr>
        <w:pBdr>
          <w:top w:val="nil"/>
          <w:left w:val="nil"/>
          <w:bottom w:val="nil"/>
          <w:right w:val="nil"/>
          <w:between w:val="nil"/>
        </w:pBdr>
        <w:ind w:hanging="36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je crnogorski državljanin i ima prebivalište u Crnoj Gori;</w:t>
      </w:r>
    </w:p>
    <w:p w14:paraId="0000015F" w14:textId="77777777" w:rsidR="007E3B04" w:rsidRPr="00B30874" w:rsidRDefault="000B5620">
      <w:pPr>
        <w:numPr>
          <w:ilvl w:val="0"/>
          <w:numId w:val="7"/>
        </w:numPr>
        <w:pBdr>
          <w:top w:val="nil"/>
          <w:left w:val="nil"/>
          <w:bottom w:val="nil"/>
          <w:right w:val="nil"/>
          <w:between w:val="nil"/>
        </w:pBdr>
        <w:ind w:hanging="36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ima najmanje VII1 nivo kvalifikacije obrazovanja; i</w:t>
      </w:r>
    </w:p>
    <w:p w14:paraId="00000160" w14:textId="77777777" w:rsidR="007E3B04" w:rsidRPr="00B30874" w:rsidRDefault="000B5620">
      <w:pPr>
        <w:pBdr>
          <w:top w:val="nil"/>
          <w:left w:val="nil"/>
          <w:bottom w:val="nil"/>
          <w:right w:val="nil"/>
          <w:between w:val="nil"/>
        </w:pBdr>
        <w:ind w:left="567"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3) da ima najmanje deset godina radnog iskustva u VII1 nivou kvalifikacije obrazovanja, iz oblasti koje su relevantne za obavljanje djelatnosti Agencije.</w:t>
      </w:r>
    </w:p>
    <w:p w14:paraId="00000161" w14:textId="77777777" w:rsidR="007E3B04" w:rsidRDefault="000B5620">
      <w:pPr>
        <w:pBdr>
          <w:top w:val="nil"/>
          <w:left w:val="nil"/>
          <w:bottom w:val="nil"/>
          <w:right w:val="nil"/>
          <w:between w:val="nil"/>
        </w:pBdr>
        <w:ind w:left="283" w:firstLine="28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Direktor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
    <w:p w14:paraId="00000162" w14:textId="77777777" w:rsidR="007E3B0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zastupa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predstavlja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Agenciju</w:t>
      </w:r>
      <w:proofErr w:type="spellEnd"/>
      <w:r>
        <w:rPr>
          <w:rFonts w:ascii="Times New Roman" w:eastAsia="Times New Roman" w:hAnsi="Times New Roman" w:cs="Times New Roman"/>
          <w:color w:val="000000"/>
          <w:sz w:val="24"/>
          <w:szCs w:val="24"/>
        </w:rPr>
        <w:t>;</w:t>
      </w:r>
      <w:proofErr w:type="gramEnd"/>
    </w:p>
    <w:p w14:paraId="00000163"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organizuje i vodi poslovanje Agencije;</w:t>
      </w:r>
    </w:p>
    <w:p w14:paraId="00000164"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odgovoran je za svoj rad Savjetu Agencije;</w:t>
      </w:r>
    </w:p>
    <w:p w14:paraId="00000165"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odgovoran je za poslovanje i zakonitost rada Agencije;</w:t>
      </w:r>
    </w:p>
    <w:p w14:paraId="00000166"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predlaže opšti akt o unutrašnjoj organizaciji i sistematizaciji Agencije;</w:t>
      </w:r>
    </w:p>
    <w:p w14:paraId="00000167" w14:textId="77777777" w:rsidR="007E3B0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predlaže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planove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roofErr w:type="gramEnd"/>
    </w:p>
    <w:p w14:paraId="00000168"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podnosi Savjetu Agencije izvještaj o radu i finansijski izvještaj Agencije;</w:t>
      </w:r>
    </w:p>
    <w:p w14:paraId="00000169"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predlaže opšti akt o minimumu procesa rada za vrijeme štrajka zaposlenih;</w:t>
      </w:r>
    </w:p>
    <w:p w14:paraId="0000016A" w14:textId="7C188159"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predlaže Savjetu Agencije odluke o kupovini, prodaji i stavljanju imovine Agencije pod hipoteku, kao i uzimanju bankarskih kredita i davanju finansijskih garancija, u skladu sa zakonom i Statutom Agencije;</w:t>
      </w:r>
    </w:p>
    <w:p w14:paraId="0000016B"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donosi akt o izdavanju i oduzimanju odobrenja za pružanje AVM usluga, u skladu sa ovim zakonom;</w:t>
      </w:r>
    </w:p>
    <w:p w14:paraId="0000016C"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podnosi zahtjev za pokretanje prekršajnog postupka nadležnom sudu i/ili izdaje prekršajne naloge; i </w:t>
      </w:r>
    </w:p>
    <w:p w14:paraId="0000016D"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realizuje odluke i zaključke Savjeta Agencije</w:t>
      </w:r>
    </w:p>
    <w:p w14:paraId="0000016E" w14:textId="77777777" w:rsidR="007E3B04" w:rsidRPr="00B30874" w:rsidRDefault="000B5620">
      <w:pPr>
        <w:numPr>
          <w:ilvl w:val="0"/>
          <w:numId w:val="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vrši druge poslove u skladu sa zakonom i Statutom Agencije.</w:t>
      </w:r>
    </w:p>
    <w:p w14:paraId="0000016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Mandat direktora Agencije traje četiri godine.</w:t>
      </w:r>
    </w:p>
    <w:p w14:paraId="00000170"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Isto lice može biti imenovano za direktora Agencije najviše dva puta uzastopno.</w:t>
      </w:r>
    </w:p>
    <w:p w14:paraId="0000017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direktora Agencije ne može biti imenovano lice koje prema odredbama ovog zakona ne ispunjava uslove za člana Savjeta Agencije.</w:t>
      </w:r>
    </w:p>
    <w:p w14:paraId="0000017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29" w:name="_qsh70q" w:colFirst="0" w:colLast="0"/>
      <w:bookmarkEnd w:id="29"/>
      <w:r w:rsidRPr="00B30874">
        <w:rPr>
          <w:rFonts w:ascii="Times New Roman" w:eastAsia="Times New Roman" w:hAnsi="Times New Roman" w:cs="Times New Roman"/>
          <w:color w:val="000000"/>
          <w:sz w:val="24"/>
          <w:szCs w:val="24"/>
          <w:lang w:val="pl-PL"/>
        </w:rPr>
        <w:t>Protiv odluke iz stava 2 ovog člana može se pokrenuti spor pred nadležnim sudom.</w:t>
      </w:r>
    </w:p>
    <w:p w14:paraId="00000174" w14:textId="6FDD21B3" w:rsidR="007E3B04" w:rsidRPr="000F412C" w:rsidRDefault="000B5620" w:rsidP="000F412C">
      <w:pPr>
        <w:pBdr>
          <w:top w:val="nil"/>
          <w:left w:val="nil"/>
          <w:bottom w:val="nil"/>
          <w:right w:val="nil"/>
          <w:between w:val="nil"/>
        </w:pBdr>
        <w:ind w:left="150" w:right="150" w:firstLine="240"/>
        <w:rPr>
          <w:color w:val="000000"/>
          <w:sz w:val="24"/>
          <w:szCs w:val="24"/>
          <w:lang w:val="pl-PL"/>
        </w:rPr>
      </w:pPr>
      <w:r w:rsidRPr="00B30874">
        <w:rPr>
          <w:rFonts w:ascii="Times New Roman" w:eastAsia="Times New Roman" w:hAnsi="Times New Roman" w:cs="Times New Roman"/>
          <w:color w:val="000000"/>
          <w:sz w:val="24"/>
          <w:szCs w:val="24"/>
          <w:lang w:val="pl-PL"/>
        </w:rPr>
        <w:t>Sastavni dio dokumentacije koju kandidat podnosi na javni konkurs za izbor direktora Agencije je i izjava kojom pod krivičnom i materijalnom odgovornošću potvrđuje da ispunjava uslove iz člana 16 ovog zakona,odnosno da nije u sukobu interesa.</w:t>
      </w:r>
      <w:r w:rsidRPr="00B30874">
        <w:rPr>
          <w:color w:val="000000"/>
          <w:sz w:val="24"/>
          <w:szCs w:val="24"/>
          <w:lang w:val="pl-PL"/>
        </w:rPr>
        <w:t xml:space="preserve"> </w:t>
      </w:r>
    </w:p>
    <w:p w14:paraId="0000017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Razrješenje direktora Agencije</w:t>
      </w:r>
    </w:p>
    <w:p w14:paraId="0000017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39</w:t>
      </w:r>
    </w:p>
    <w:p w14:paraId="00000177" w14:textId="77777777" w:rsidR="007E3B04" w:rsidRPr="00B30874" w:rsidRDefault="000B5620">
      <w:p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može razriješiti direktora Agencije prije isteka mandata ako:</w:t>
      </w:r>
    </w:p>
    <w:p w14:paraId="00000178" w14:textId="77777777" w:rsidR="007E3B04" w:rsidRPr="00B30874" w:rsidRDefault="000B5620">
      <w:pPr>
        <w:numPr>
          <w:ilvl w:val="2"/>
          <w:numId w:val="35"/>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podnese pisani zahtjev za razrješenje; </w:t>
      </w:r>
    </w:p>
    <w:p w14:paraId="00000179" w14:textId="77777777" w:rsidR="007E3B04" w:rsidRPr="00B30874" w:rsidRDefault="000B5620">
      <w:pPr>
        <w:numPr>
          <w:ilvl w:val="2"/>
          <w:numId w:val="35"/>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 postupa po zakonu i opštim aktima Agencije;</w:t>
      </w:r>
    </w:p>
    <w:p w14:paraId="0000017B" w14:textId="77777777" w:rsidR="007E3B04" w:rsidRPr="00B30874" w:rsidRDefault="000B5620">
      <w:pPr>
        <w:numPr>
          <w:ilvl w:val="2"/>
          <w:numId w:val="35"/>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su u toku trajanja mandata nastupile okolnosti iz člana 16 stav 1 ovog zakona;</w:t>
      </w:r>
    </w:p>
    <w:p w14:paraId="0000017C" w14:textId="77777777" w:rsidR="007E3B04" w:rsidRPr="00B30874" w:rsidRDefault="000B5620">
      <w:pPr>
        <w:numPr>
          <w:ilvl w:val="2"/>
          <w:numId w:val="35"/>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se utvrdi da je prilikom imenovanja dao netačne podatke o sebi ili je propustio da iznese podatke i okolnosti koji su bitni za imenovanje.</w:t>
      </w:r>
    </w:p>
    <w:p w14:paraId="0000017D" w14:textId="77777777" w:rsidR="007E3B04" w:rsidRPr="00B30874" w:rsidRDefault="000B5620">
      <w:pPr>
        <w:spacing w:before="120" w:after="120"/>
        <w:rPr>
          <w:rFonts w:ascii="Times New Roman" w:eastAsia="Times New Roman" w:hAnsi="Times New Roman" w:cs="Times New Roman"/>
          <w:sz w:val="24"/>
          <w:szCs w:val="24"/>
          <w:lang w:val="pl-PL"/>
        </w:rPr>
      </w:pPr>
      <w:bookmarkStart w:id="30" w:name="_3as4poj" w:colFirst="0" w:colLast="0"/>
      <w:bookmarkEnd w:id="30"/>
      <w:r w:rsidRPr="00B30874">
        <w:rPr>
          <w:rFonts w:ascii="Times New Roman" w:eastAsia="Times New Roman" w:hAnsi="Times New Roman" w:cs="Times New Roman"/>
          <w:sz w:val="24"/>
          <w:szCs w:val="24"/>
          <w:lang w:val="pl-PL"/>
        </w:rPr>
        <w:t>Prije donošenja odluke o razrješenju direktoru Agencije mora se dati mogućnost da se izjasni o okolnostima za razrješenje.</w:t>
      </w:r>
    </w:p>
    <w:p w14:paraId="0000017E"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Protiv odluke o razriješenju direktora, koja mora biti obrazložena, može se pokrenuti spor pred nadležnim sudom.</w:t>
      </w:r>
    </w:p>
    <w:p w14:paraId="0000017F"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razrješenja direktora Agencije, Savjet Agencije imenuje vršioca dužnosti direktora iz reda zaposlenih na period od najduže šest mjeseci, odnosno do imenovanja direktora Agencije, u skladu sa ovim zakonom.</w:t>
      </w:r>
    </w:p>
    <w:p w14:paraId="00000180"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Statut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Agencije</w:t>
      </w:r>
      <w:proofErr w:type="spellEnd"/>
    </w:p>
    <w:p w14:paraId="00000181"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40</w:t>
      </w:r>
    </w:p>
    <w:p w14:paraId="00000182" w14:textId="77777777" w:rsidR="007E3B04" w:rsidRDefault="000B5620">
      <w:p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Agencije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sadrži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odredbe</w:t>
      </w:r>
      <w:proofErr w:type="spellEnd"/>
      <w:r>
        <w:rPr>
          <w:rFonts w:ascii="Times New Roman" w:eastAsia="Times New Roman" w:hAnsi="Times New Roman" w:cs="Times New Roman"/>
          <w:sz w:val="24"/>
          <w:szCs w:val="24"/>
        </w:rPr>
        <w:t xml:space="preserve"> o:</w:t>
      </w:r>
    </w:p>
    <w:p w14:paraId="00000183"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sjedištu Agencije;</w:t>
      </w:r>
    </w:p>
    <w:p w14:paraId="00000184"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unutrašnjoj organizaciji Agencije;</w:t>
      </w:r>
    </w:p>
    <w:p w14:paraId="00000185"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načinu rada, odlučivanju i nadležnostima organa Agencije i lica sa posebnim ovlašćenjima;</w:t>
      </w:r>
    </w:p>
    <w:p w14:paraId="00000186" w14:textId="0C6138A3"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prevenciji i sprječavanju sukoba interesa u odlučivanju članova Savjeta Agencije</w:t>
      </w:r>
    </w:p>
    <w:p w14:paraId="00000187"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5) načinu objavljivanja akata Agencije; i </w:t>
      </w:r>
    </w:p>
    <w:p w14:paraId="00000188" w14:textId="77777777" w:rsidR="007E3B04" w:rsidRPr="00B30874" w:rsidRDefault="000B5620">
      <w:pPr>
        <w:spacing w:before="120" w:after="120"/>
        <w:rPr>
          <w:rFonts w:ascii="Times New Roman" w:eastAsia="Times New Roman" w:hAnsi="Times New Roman" w:cs="Times New Roman"/>
          <w:sz w:val="24"/>
          <w:szCs w:val="24"/>
          <w:lang w:val="pl-PL"/>
        </w:rPr>
      </w:pPr>
      <w:bookmarkStart w:id="31" w:name="_Hlk115809651"/>
      <w:r w:rsidRPr="00B30874">
        <w:rPr>
          <w:rFonts w:ascii="Times New Roman" w:eastAsia="Times New Roman" w:hAnsi="Times New Roman" w:cs="Times New Roman"/>
          <w:sz w:val="24"/>
          <w:szCs w:val="24"/>
          <w:lang w:val="pl-PL"/>
        </w:rPr>
        <w:t>6) drugim pitanjima u skladu sa zakonom.</w:t>
      </w:r>
    </w:p>
    <w:bookmarkEnd w:id="31"/>
    <w:p w14:paraId="6DF4446E"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189" w14:textId="6E953A8E"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Finansiranje Agencije</w:t>
      </w:r>
    </w:p>
    <w:p w14:paraId="0000018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41</w:t>
      </w:r>
    </w:p>
    <w:p w14:paraId="0000018B"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stiče sredstva iz:</w:t>
      </w:r>
    </w:p>
    <w:p w14:paraId="0000018C"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jednokratnih naknada za razmatranje prijava na javni konkurs za pružanje linearnih AVM usluga i distribuciju linearnih AVM usluga posredstvom radio-difuznih frekvencija (naknada za prijavu na javni konkurs za dodjelu prava na emitovanje, naknada za prijavu na javni konkurs za dodjelu prava na distribuciju linearnih AVM usluga);</w:t>
      </w:r>
    </w:p>
    <w:p w14:paraId="0000018D"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jednokratnih naknada za razmatranje zahtjeva za izdavanje, promjenu ili produženje odobrenja za emitovanje posredstvom elektronske komunikacione mreže bez upotrebe radio-difuznih frekvencija (naknada za razmatranje zahtjeva za izdavanje odobrenja za emitovanje);</w:t>
      </w:r>
    </w:p>
    <w:p w14:paraId="0000018E"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jednokratnih naknada za registraciju pružalaca AVM usluga, pružalaca usluga platformi za razmjenu video sadržaja  i distributera linearnih AVM usluga;</w:t>
      </w:r>
    </w:p>
    <w:p w14:paraId="0000018F"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4) jednokratnih naknada za prenošenje odobrenja za pružanje linearnih AVM usluga; </w:t>
      </w:r>
    </w:p>
    <w:p w14:paraId="00000190"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godišnjih naknada po osnovu izdatih odobrenja za emitovanje (naknade za emitovanje) i odobrenja za distribuciju linearnih AVM usluga posredstvom elektronskih komunikacionih mreža namijenjenih za digitalnu zemaljsku radio-difuziju;</w:t>
      </w:r>
    </w:p>
    <w:p w14:paraId="00000191"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6) godišnjih naknada po osnovu pružanja AVM usluga na zahtjev, usluga distribucije linearnih AVM usluga posredstvom elektronskih komunikacionih mreža bez korišćenja radio-difuznih frekvencija i usluga platformi za razmjenu video sadržaja; i </w:t>
      </w:r>
    </w:p>
    <w:p w14:paraId="00000192"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7) drugih izvora u skladu sa zakonom.</w:t>
      </w:r>
    </w:p>
    <w:p w14:paraId="00000193"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Visinu naknada iz stava 1 ovog člana utvrđuje Savjet Agencije, na osnovu godišnjeg programa rada i finansijskog plana Agencije.</w:t>
      </w:r>
    </w:p>
    <w:p w14:paraId="00000194"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Višak prihoda nad rashodima Agencija može koristiti isključivo za ispunjenje zakonskih obaveza vezanih za vršenje svoje funkcije.</w:t>
      </w:r>
    </w:p>
    <w:p w14:paraId="0000019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Finansijski plan Agencije</w:t>
      </w:r>
    </w:p>
    <w:p w14:paraId="0000019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42</w:t>
      </w:r>
    </w:p>
    <w:p w14:paraId="00000197"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Finansiranje Agencije vrši se u skladu sa finansijskim planom koji za svaku godinu donosi Savjet Agencije, najkasnije tri mjeseca prije početka finansijske godine.</w:t>
      </w:r>
    </w:p>
    <w:p w14:paraId="00000198"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Ukupni troškovi rada Agencije obuhvaćeni finansijskim planom, uključujući i rezerve za nepredviđene izdatke, odražavaju realne troškove Agencije potrebne za uspješno ostvarivanje njenih funkcija.</w:t>
      </w:r>
    </w:p>
    <w:p w14:paraId="00000199" w14:textId="33681ABD" w:rsidR="007E3B04" w:rsidRPr="00861F37" w:rsidRDefault="000B5620">
      <w:pPr>
        <w:spacing w:before="120" w:after="120"/>
        <w:rPr>
          <w:rFonts w:ascii="Times New Roman" w:eastAsia="Times New Roman" w:hAnsi="Times New Roman" w:cs="Times New Roman"/>
          <w:sz w:val="24"/>
          <w:szCs w:val="24"/>
          <w:lang w:val="pl-PL"/>
        </w:rPr>
      </w:pPr>
      <w:r w:rsidRPr="00861F37">
        <w:rPr>
          <w:rFonts w:ascii="Times New Roman" w:eastAsia="Times New Roman" w:hAnsi="Times New Roman" w:cs="Times New Roman"/>
          <w:sz w:val="24"/>
          <w:szCs w:val="24"/>
          <w:lang w:val="pl-PL"/>
        </w:rPr>
        <w:t xml:space="preserve">Agencija može koristiti finansijska sredstva isključivo za realizaciju aktivnosti kojima se sprovode obaveze utvrđene </w:t>
      </w:r>
      <w:r w:rsidR="00C12912">
        <w:rPr>
          <w:rFonts w:ascii="Times New Roman" w:eastAsia="Times New Roman" w:hAnsi="Times New Roman" w:cs="Times New Roman"/>
          <w:sz w:val="24"/>
          <w:szCs w:val="24"/>
          <w:lang w:val="pl-PL"/>
        </w:rPr>
        <w:t>članom 11</w:t>
      </w:r>
      <w:r w:rsidR="00A20A52">
        <w:rPr>
          <w:rFonts w:ascii="Times New Roman" w:eastAsia="Times New Roman" w:hAnsi="Times New Roman" w:cs="Times New Roman"/>
          <w:sz w:val="24"/>
          <w:szCs w:val="24"/>
          <w:lang w:val="pl-PL"/>
        </w:rPr>
        <w:t xml:space="preserve"> ovog</w:t>
      </w:r>
      <w:r w:rsidR="00237798">
        <w:rPr>
          <w:rFonts w:ascii="Times New Roman" w:eastAsia="Times New Roman" w:hAnsi="Times New Roman" w:cs="Times New Roman"/>
          <w:sz w:val="24"/>
          <w:szCs w:val="24"/>
          <w:lang w:val="pl-PL"/>
        </w:rPr>
        <w:t xml:space="preserve"> z</w:t>
      </w:r>
      <w:r w:rsidR="00C12912">
        <w:rPr>
          <w:rFonts w:ascii="Times New Roman" w:eastAsia="Times New Roman" w:hAnsi="Times New Roman" w:cs="Times New Roman"/>
          <w:sz w:val="24"/>
          <w:szCs w:val="24"/>
          <w:lang w:val="pl-PL"/>
        </w:rPr>
        <w:t>akona</w:t>
      </w:r>
      <w:r w:rsidRPr="00861F37">
        <w:rPr>
          <w:rFonts w:ascii="Times New Roman" w:eastAsia="Times New Roman" w:hAnsi="Times New Roman" w:cs="Times New Roman"/>
          <w:sz w:val="24"/>
          <w:szCs w:val="24"/>
          <w:lang w:val="pl-PL"/>
        </w:rPr>
        <w:t>.</w:t>
      </w:r>
    </w:p>
    <w:p w14:paraId="0000019A"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Svi obračuni prihoda i rashoda Agencije podliježu godišnjoj reviziji od strane nezavisnog ovlašćenog revizora.</w:t>
      </w:r>
    </w:p>
    <w:p w14:paraId="0000019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Naknade</w:t>
      </w:r>
    </w:p>
    <w:p w14:paraId="0000019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43</w:t>
      </w:r>
    </w:p>
    <w:p w14:paraId="0000019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Jednokratna naknada za registraciju se utvrđuje na osnovu visine stvarnih troškova Agencije nastalih u postupku registracije.</w:t>
      </w:r>
    </w:p>
    <w:p w14:paraId="0000019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Godišnja naknada za emitovanje, godišnja naknada za pružanje AVM usluga na zahtjev, godišnja naknada za distribuciju lineranih AVM usluga i godišnja naknada po osnovu pružanja usluga platformi za razmjenu video sadržaja plaćaju se u četiri jednake rate.</w:t>
      </w:r>
    </w:p>
    <w:p w14:paraId="0000019F"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Godišnja naknada za emitovanje utvrđuje se na osnovu:</w:t>
      </w:r>
    </w:p>
    <w:p w14:paraId="000001A0" w14:textId="77777777" w:rsidR="007E3B04" w:rsidRPr="00B30874" w:rsidRDefault="000B5620">
      <w:pPr>
        <w:numPr>
          <w:ilvl w:val="1"/>
          <w:numId w:val="3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veličine zone pokrivanja prema broju stanovnika;</w:t>
      </w:r>
    </w:p>
    <w:p w14:paraId="000001A1" w14:textId="77777777" w:rsidR="007E3B04" w:rsidRPr="00B30874" w:rsidRDefault="000B5620">
      <w:pPr>
        <w:numPr>
          <w:ilvl w:val="1"/>
          <w:numId w:val="3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atraktivnosti područja unutar zone pokrivanja;</w:t>
      </w:r>
    </w:p>
    <w:p w14:paraId="000001A2" w14:textId="77777777" w:rsidR="007E3B04" w:rsidRPr="00B30874" w:rsidRDefault="000B5620">
      <w:pPr>
        <w:numPr>
          <w:ilvl w:val="1"/>
          <w:numId w:val="3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vrste linearne AVM usluge (radijskog ili televizijskog programa, opšteg ili specijalizovanog programa); i </w:t>
      </w:r>
    </w:p>
    <w:p w14:paraId="000001A3" w14:textId="77777777" w:rsidR="007E3B04" w:rsidRPr="00B30874" w:rsidRDefault="000B5620">
      <w:pPr>
        <w:numPr>
          <w:ilvl w:val="1"/>
          <w:numId w:val="3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platforme za emitovanje programa (sistemi zemaljske radio-difuzije, kablovski sistemi, javne fiksne ili mobilne telekomunikacione mreže, satelitski distribucioni sistemi i druge mreže elektronskih komunikacija).</w:t>
      </w:r>
    </w:p>
    <w:p w14:paraId="000001A4"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Godišnja naknada za pružanje AVM usluga na zahtjev i godišnja naknada po osnovu pružanja usluga platformi za razmjenu video sadržaja utvrđuje se na osnovu:</w:t>
      </w:r>
    </w:p>
    <w:p w14:paraId="000001A5" w14:textId="77777777" w:rsidR="007E3B04" w:rsidRPr="00B30874" w:rsidRDefault="000B5620">
      <w:pPr>
        <w:numPr>
          <w:ilvl w:val="1"/>
          <w:numId w:val="3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fiksnog iznosa, za period do kraja kalendarske godine u kojoj je započeto obavljanje djelatnosti; i </w:t>
      </w:r>
    </w:p>
    <w:p w14:paraId="000001A6" w14:textId="77777777" w:rsidR="007E3B04" w:rsidRPr="00B30874" w:rsidRDefault="000B5620">
      <w:pPr>
        <w:numPr>
          <w:ilvl w:val="1"/>
          <w:numId w:val="3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godišnjeg prihoda pružaoca usluge ostvarenog po tom osnovu tokom prethodne kalendarske godine za tekuću godinu, s tim što iznos naknade ne može biti veći od 4,5% ovog prihoda.</w:t>
      </w:r>
    </w:p>
    <w:p w14:paraId="000001A7"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Godišnja naknada za distribuciju linearnih AVM usluga utvrđuje se na osnovu:</w:t>
      </w:r>
    </w:p>
    <w:p w14:paraId="000001A8" w14:textId="77777777" w:rsidR="007E3B04" w:rsidRPr="00B30874" w:rsidRDefault="000B5620">
      <w:pPr>
        <w:numPr>
          <w:ilvl w:val="0"/>
          <w:numId w:val="4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fiksnog iznosa koji se utvrđuje na osnovu veličine područja na kojem se pružaju usluge, za period do kraja kalendarske godine u kojoj je započeto obavljanje djelatnosti, s tim što iznos naknade ne može biti veći od iznosa godišnje naknade za emitovanje za isto područje i posredstvom iste platforme koja se koristi za pružanje usluge (sistemi zemaljske radio-difuzije, kablovski sistemi, javne fiksne ili mobilne telekomunikacione mreže, satelitski distribucioni sistemi i druge mreže elektronskih komunikacija);</w:t>
      </w:r>
      <w:r w:rsidRPr="00B30874">
        <w:rPr>
          <w:rFonts w:ascii="Times New Roman" w:eastAsia="Times New Roman" w:hAnsi="Times New Roman" w:cs="Times New Roman"/>
          <w:b/>
          <w:color w:val="000000"/>
          <w:sz w:val="24"/>
          <w:szCs w:val="24"/>
          <w:lang w:val="pl-PL"/>
        </w:rPr>
        <w:t xml:space="preserve"> </w:t>
      </w:r>
    </w:p>
    <w:p w14:paraId="000001A9" w14:textId="77777777" w:rsidR="007E3B04" w:rsidRPr="00B30874" w:rsidRDefault="000B5620">
      <w:pPr>
        <w:numPr>
          <w:ilvl w:val="0"/>
          <w:numId w:val="4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godišnjeg prihoda pružaoca usluge ostvarenog po tom osnovu tokom prethodne kalendarske godine za tekuću godinu, s tim što iznos naknade ne može biti veći od 3%  ovog prihoda.</w:t>
      </w:r>
    </w:p>
    <w:p w14:paraId="000001AA"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potrebe obračuna godišnje naknade iz st. 4 i 5 ovog člana, pružalac usluge je dužan da do 5. aprila tekuće godine, za prethodnu kalendarsku godinu, Agenciji dostavi neophodne informacije i dokumentaciju, koja uključuje ali se ne ograničava na:</w:t>
      </w:r>
    </w:p>
    <w:p w14:paraId="000001AB" w14:textId="77777777" w:rsidR="007E3B04" w:rsidRPr="00B30874" w:rsidRDefault="000B5620">
      <w:pPr>
        <w:numPr>
          <w:ilvl w:val="2"/>
          <w:numId w:val="43"/>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finansijske iskaze dostavljene organu državne uprave nadležnom za poslove javnih prihoda;</w:t>
      </w:r>
    </w:p>
    <w:p w14:paraId="000001AC" w14:textId="77777777" w:rsidR="007E3B04" w:rsidRDefault="000B5620">
      <w:pPr>
        <w:numPr>
          <w:ilvl w:val="2"/>
          <w:numId w:val="43"/>
        </w:numPr>
        <w:pBdr>
          <w:top w:val="nil"/>
          <w:left w:val="nil"/>
          <w:bottom w:val="nil"/>
          <w:right w:val="nil"/>
          <w:between w:val="nil"/>
        </w:pBdr>
        <w:spacing w:before="120" w:after="1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bruto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bilans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p>
    <w:p w14:paraId="000001AD" w14:textId="77777777" w:rsidR="007E3B04" w:rsidRPr="00B30874" w:rsidRDefault="000B5620">
      <w:pPr>
        <w:numPr>
          <w:ilvl w:val="2"/>
          <w:numId w:val="43"/>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analitičke kartice prihoda ostvarenih po osnovu usluge za koju mu je izdato odobrenje.</w:t>
      </w:r>
    </w:p>
    <w:p w14:paraId="000001AE" w14:textId="77777777" w:rsidR="007E3B04" w:rsidRPr="00B30874" w:rsidRDefault="000B5620">
      <w:pPr>
        <w:pBdr>
          <w:top w:val="nil"/>
          <w:left w:val="nil"/>
          <w:bottom w:val="nil"/>
          <w:right w:val="nil"/>
          <w:between w:val="nil"/>
        </w:pBdr>
        <w:spacing w:before="120" w:after="120"/>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pružalac AVM usluge na zahtjev odnosno distributer linearnih AVM usluga ne ispoštuje odredbe člana 88 stav 3 ovog zakona, odnosno člana 93 stav 4 ovog zakona i stav 6 ovog člana ili se na osnovu dostavljene dokumentacije iz stava 6 ovog člana ne može utvrditi visina prihoda ostvarenih po osnovu obavljanja određene usluge, godišnja naknada za tu uslugu će se utvrditi kao procenat iz stava 4, odnosno 5 ovog člana na ukupan prihod ostvaren u prethodnoj godini, a na osnovu podataka pružaoca usluge dostavljenih organu uprave nadležnom za poslove javnih prihoda.</w:t>
      </w:r>
    </w:p>
    <w:p w14:paraId="000001AF"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Agencija sumnja u tačnost podataka iz st. 4 do 7 ovog člana, može ovlastiti revizora koji će izvršiti provjeru tih podataka.</w:t>
      </w:r>
    </w:p>
    <w:p w14:paraId="000001B0" w14:textId="77777777" w:rsidR="007E3B04" w:rsidRPr="00B30874" w:rsidRDefault="000B5620">
      <w:pPr>
        <w:pBdr>
          <w:top w:val="nil"/>
          <w:left w:val="nil"/>
          <w:bottom w:val="nil"/>
          <w:right w:val="nil"/>
          <w:between w:val="nil"/>
        </w:pBdr>
        <w:spacing w:before="120" w:after="120"/>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AVM usluge je dužan da revizoru iz stava 8 ovog člana omogući uvid ili dostavi sve podatke, informacije i dokumenta koja su neophodna za obavljanje provjere podataka o prihodu ostvarenom u godini za koju se vrši obračun godišnje naknade.</w:t>
      </w:r>
    </w:p>
    <w:p w14:paraId="000001B1" w14:textId="77777777" w:rsidR="007E3B04" w:rsidRPr="00B30874" w:rsidRDefault="000B5620">
      <w:pPr>
        <w:pBdr>
          <w:top w:val="nil"/>
          <w:left w:val="nil"/>
          <w:bottom w:val="nil"/>
          <w:right w:val="nil"/>
          <w:between w:val="nil"/>
        </w:pBdr>
        <w:spacing w:before="120" w:after="120"/>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se revizijom iz stava 8 ovog člana utvrdi da prihod pružaoca usluge odstupa za više od 3% od prijavljenog prihoda, Agencija kao osnovicu za obračun naknada uzima visinu prihoda iz izvještaja revizora, a troškove revizije plaća pružalac AVM usluge.</w:t>
      </w:r>
    </w:p>
    <w:p w14:paraId="000001B2"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bookmarkStart w:id="32" w:name="_Hlk115810228"/>
      <w:r w:rsidRPr="00B30874">
        <w:rPr>
          <w:rFonts w:ascii="Times New Roman" w:eastAsia="Times New Roman" w:hAnsi="Times New Roman" w:cs="Times New Roman"/>
          <w:color w:val="000000"/>
          <w:sz w:val="24"/>
          <w:szCs w:val="24"/>
          <w:lang w:val="pl-PL"/>
        </w:rPr>
        <w:t>Bliži način utvrđivanja visine naknada koje Agenciji plaćaju fizička i pravna lica utvrđuje se aktom koji  nakon javne rasprave, donosi Savjet Agencije.</w:t>
      </w:r>
    </w:p>
    <w:bookmarkEnd w:id="32"/>
    <w:p w14:paraId="48D70604" w14:textId="4EF23110" w:rsidR="00C2255C" w:rsidRPr="003B7120" w:rsidRDefault="000B5620" w:rsidP="003B71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Akt iz stava 11 ovog člana objavljuje se u "Službenom listu Crne Gore" i na internet stranici Agencije.</w:t>
      </w:r>
    </w:p>
    <w:p w14:paraId="000001B4" w14:textId="5B96F23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Akti Agencije</w:t>
      </w:r>
    </w:p>
    <w:p w14:paraId="000001B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44</w:t>
      </w:r>
    </w:p>
    <w:p w14:paraId="000001B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donosi opšte i pojedinačne akte kojima se bliže uređuju prava i obaveze pružalaca AVM usluga, distributera linearnih AVM usluga i pružalaca usluga platformi za razmjenu video sadržaja u skladu sa ovim zakonom i propisima donesenim na osnovu ovog zakona.</w:t>
      </w:r>
    </w:p>
    <w:p w14:paraId="000001B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33" w:name="_1pxezwc" w:colFirst="0" w:colLast="0"/>
      <w:bookmarkEnd w:id="33"/>
      <w:r w:rsidRPr="00B30874">
        <w:rPr>
          <w:rFonts w:ascii="Times New Roman" w:eastAsia="Times New Roman" w:hAnsi="Times New Roman" w:cs="Times New Roman"/>
          <w:color w:val="000000"/>
          <w:sz w:val="24"/>
          <w:szCs w:val="24"/>
          <w:lang w:val="pl-PL"/>
        </w:rPr>
        <w:t>Agencija je dužna da u pripremi opšteg akta iz stava 1 ovog člana, tekst nacrta akta objavi na svojoj internet stranici i uputi poziv svim zainteresovanim subjektima da iznesu primjedbe, predloge i sugestije u roku koji ne može biti kraći od 15 dana.</w:t>
      </w:r>
    </w:p>
    <w:p w14:paraId="000001B8"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 AVM USLUGE I USLUGE DISTRIBUCIJE LINEARNIH AVM USLUGA</w:t>
      </w:r>
    </w:p>
    <w:p w14:paraId="000001B9"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Obaveza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identifikacije</w:t>
      </w:r>
      <w:proofErr w:type="spellEnd"/>
    </w:p>
    <w:p w14:paraId="000001BA"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45</w:t>
      </w:r>
    </w:p>
    <w:p w14:paraId="000001BB"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Pružalac</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distributer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dužni</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korisniku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omoguće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jednostavan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neposredan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pristup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naročito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sljedećim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podacima</w:t>
      </w:r>
      <w:proofErr w:type="spellEnd"/>
      <w:r>
        <w:rPr>
          <w:rFonts w:ascii="Times New Roman" w:eastAsia="Times New Roman" w:hAnsi="Times New Roman" w:cs="Times New Roman"/>
          <w:color w:val="000000"/>
          <w:sz w:val="24"/>
          <w:szCs w:val="24"/>
        </w:rPr>
        <w:t>:</w:t>
      </w:r>
    </w:p>
    <w:p w14:paraId="000001BC"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proofErr w:type="spellStart"/>
      <w:r>
        <w:rPr>
          <w:rFonts w:ascii="Times New Roman" w:eastAsia="Times New Roman" w:hAnsi="Times New Roman" w:cs="Times New Roman"/>
          <w:color w:val="000000"/>
          <w:sz w:val="24"/>
          <w:szCs w:val="24"/>
        </w:rPr>
        <w:t>nazivu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pružaoca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w:t>
      </w:r>
      <w:proofErr w:type="gramEnd"/>
    </w:p>
    <w:p w14:paraId="000001BD"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adresi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sjedišta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odnosno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prebivališta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elektronske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pošte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internet </w:t>
      </w:r>
      <w:proofErr w:type="spellStart"/>
      <w:r>
        <w:rPr>
          <w:rFonts w:ascii="Times New Roman" w:eastAsia="Times New Roman" w:hAnsi="Times New Roman" w:cs="Times New Roman"/>
          <w:color w:val="000000"/>
          <w:sz w:val="24"/>
          <w:szCs w:val="24"/>
        </w:rPr>
        <w:t>stranici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pružaoca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w:t>
      </w:r>
      <w:proofErr w:type="gramEnd"/>
    </w:p>
    <w:p w14:paraId="000001B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zemlji osnivanja pružaoca usluge u smislu člana 2 ovog zakona; i </w:t>
      </w:r>
    </w:p>
    <w:p w14:paraId="000001B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nadležnom regulatornom organu za oblast AVM usluga u zemlji iz tačke 3 ovog stava.</w:t>
      </w:r>
    </w:p>
    <w:p w14:paraId="000001C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Bliže uslove </w:t>
      </w:r>
      <w:r w:rsidRPr="00B30874">
        <w:rPr>
          <w:rFonts w:ascii="Times New Roman" w:eastAsia="Times New Roman" w:hAnsi="Times New Roman" w:cs="Times New Roman"/>
          <w:sz w:val="24"/>
          <w:szCs w:val="24"/>
          <w:lang w:val="pl-PL"/>
        </w:rPr>
        <w:t xml:space="preserve">i način sprovođenja obaveze </w:t>
      </w:r>
      <w:r w:rsidRPr="00B30874">
        <w:rPr>
          <w:rFonts w:ascii="Times New Roman" w:eastAsia="Times New Roman" w:hAnsi="Times New Roman" w:cs="Times New Roman"/>
          <w:color w:val="000000"/>
          <w:sz w:val="24"/>
          <w:szCs w:val="24"/>
          <w:lang w:val="pl-PL"/>
        </w:rPr>
        <w:t>iz stava 1 ovog člana propisuje Savjet Agencije.</w:t>
      </w:r>
    </w:p>
    <w:p w14:paraId="000001C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Pravo na ispravku i odgovor</w:t>
      </w:r>
    </w:p>
    <w:p w14:paraId="000001C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46</w:t>
      </w:r>
    </w:p>
    <w:p w14:paraId="000001C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Pravo na ispravku i odgovor na objavljenu informaciju u okviru AVM usluga ostvaruje se u skladu sa zakonom kojim se uređuje oblast medija.</w:t>
      </w:r>
    </w:p>
    <w:p w14:paraId="000001C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Zabrane</w:t>
      </w:r>
    </w:p>
    <w:p w14:paraId="000001C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47</w:t>
      </w:r>
    </w:p>
    <w:p w14:paraId="000001C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pružanje AVM usluga kojima se:</w:t>
      </w:r>
    </w:p>
    <w:p w14:paraId="000001C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podstiče ili omogućava podsticanje nasilnog ugrožavanja ili nezakonite promjene ustavnog uređenja;</w:t>
      </w:r>
    </w:p>
    <w:p w14:paraId="000001C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mogu ugroziti javno zdravlje ili predstavlja ozbiljan rizik po javno zdravlje;</w:t>
      </w:r>
    </w:p>
    <w:p w14:paraId="000001C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mogu ugroziti ili dovesti u pitanje javna bezbjednost ili predstavljaju ozbiljan rizik po javnu bezbjednost, nacionalnu bezbjednost i odbranu; i </w:t>
      </w:r>
    </w:p>
    <w:p w14:paraId="000001C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javno podstiče izvršenje krivičnog djela terorizma u smislu Krivičnog zakonika Crne Gore.</w:t>
      </w:r>
    </w:p>
    <w:p w14:paraId="000001C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AVM uslugom se ne smije podsticati nasilje, mržnja ili diskriminacija po osnovu rase, etničke pripadnosti, veze sa nekim narodom ili nacionalnom zajednicom, pripadnosti grupi ili pretpostavci o pripadnosti grupi, boje kože, pola, jezika, vjere, političkog ili drugog uvjerenja, nacionalnog ili socijalnog porijekla, imovnog stanja, članstva u sindikatu, obrazovanja, društvenog položaja, bračnog ili porodičnog statusa, starosne dobi, zdravstvenog stanja, invaliditeta, genetskog nasljeđa, rodnog identiteta, polne orijentacije i/ili interseksualnih karakteristika, kao i po osnovu stvarnih ili pretpostavljenih ličnih svojstava.</w:t>
      </w:r>
    </w:p>
    <w:p w14:paraId="000001C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objavljivanje informacije kojom se otkriva identitet maloljetnika do 18. godine života uključenog u slučajeve bilo kojeg oblika nasilja, bez obzira da li je svjedok, žrtva ili izvršilac, niti iznositi pojedinosti iz porodičnih odnosa i privatnog života djeteta.</w:t>
      </w:r>
    </w:p>
    <w:p w14:paraId="000001C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Nagradna takmičenja</w:t>
      </w:r>
    </w:p>
    <w:p w14:paraId="000001C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48</w:t>
      </w:r>
    </w:p>
    <w:p w14:paraId="000001C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AVM usluge je dužan da nagradna takmičenja sprovodi pravično uz objavljivanje utvrđenih pravila.</w:t>
      </w:r>
    </w:p>
    <w:p w14:paraId="000001D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uslove za pružanje AVM usluga iz stava 1 ovog člana propisuje Savjet Agencije.</w:t>
      </w:r>
    </w:p>
    <w:p w14:paraId="0C31366A"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1D1" w14:textId="3C510B74"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Kinematografska djela</w:t>
      </w:r>
    </w:p>
    <w:p w14:paraId="000001D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49</w:t>
      </w:r>
    </w:p>
    <w:p w14:paraId="000001D4" w14:textId="1503CE65" w:rsidR="007E3B04" w:rsidRPr="00B30874"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Pružaoci AVM usluga su dužni da prenose kinematografska djela u skladu sa ovim zakonom i zaključenim ugovorom sa imaocem autorskog i srodnih prava.</w:t>
      </w:r>
    </w:p>
    <w:p w14:paraId="000001D5"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Pristupačnost</w:t>
      </w:r>
      <w:proofErr w:type="spellEnd"/>
      <w:r>
        <w:rPr>
          <w:rFonts w:ascii="Times New Roman" w:eastAsia="Times New Roman" w:hAnsi="Times New Roman" w:cs="Times New Roman"/>
          <w:b/>
          <w:color w:val="000000"/>
          <w:sz w:val="24"/>
          <w:szCs w:val="24"/>
        </w:rPr>
        <w:t xml:space="preserve"> AVM </w:t>
      </w:r>
      <w:proofErr w:type="spellStart"/>
      <w:r>
        <w:rPr>
          <w:rFonts w:ascii="Times New Roman" w:eastAsia="Times New Roman" w:hAnsi="Times New Roman" w:cs="Times New Roman"/>
          <w:b/>
          <w:color w:val="000000"/>
          <w:sz w:val="24"/>
          <w:szCs w:val="24"/>
        </w:rPr>
        <w:t>usluga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licima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invaliditetom</w:t>
      </w:r>
      <w:proofErr w:type="spellEnd"/>
    </w:p>
    <w:p w14:paraId="000001D6"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50</w:t>
      </w:r>
    </w:p>
    <w:p w14:paraId="000001D7"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Pružaoci</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dužni</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stalno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postupno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svoje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pristupačnijima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osobama</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invaliditetom</w:t>
      </w:r>
      <w:proofErr w:type="spellEnd"/>
      <w:r>
        <w:rPr>
          <w:rFonts w:ascii="Times New Roman" w:eastAsia="Times New Roman" w:hAnsi="Times New Roman" w:cs="Times New Roman"/>
          <w:color w:val="000000"/>
          <w:sz w:val="24"/>
          <w:szCs w:val="24"/>
        </w:rPr>
        <w:t>.</w:t>
      </w:r>
    </w:p>
    <w:p w14:paraId="000001D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dužna da:</w:t>
      </w:r>
    </w:p>
    <w:p w14:paraId="000001D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korišćenjem proporcionalnih mjera, obezbijedi da pružaoci AVM usluga, stalno i postupno, svoje usluge čine pristupačnijim licima sa invaliditetom i </w:t>
      </w:r>
    </w:p>
    <w:p w14:paraId="000001D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podstiče pružaoce AVM usluga da usvoje akcione  planove za realizaciju obaveza iz stava 1 ovog člana.</w:t>
      </w:r>
    </w:p>
    <w:p w14:paraId="000001D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Pružaoci AVM usluga su dužni da najmanje svake dvije godine, obavještavaju Agenciju o sprovođenju mjera iz stava 1 ovog člana.</w:t>
      </w:r>
    </w:p>
    <w:p w14:paraId="000001D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Pružaoci AVM usluga su dužni da hitne informacije, uključujući javna obavještenja i objave u slučajevima opasnosti za život i zdravlje ljudi, bezbjednost zemlje i javni red i mir, pružaju na način koji je pristupačan licima sa invaliditetom.</w:t>
      </w:r>
    </w:p>
    <w:p w14:paraId="000001D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mjere iz stava 2 ovog člana i uslove za njihovo sprovođenje propisuje Savjet Agencije.</w:t>
      </w:r>
    </w:p>
    <w:p w14:paraId="695622DF" w14:textId="4E11A400" w:rsidR="00B315E1" w:rsidRPr="000F412C"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internetska kontakt tačka za pružanje informacija i primanje pritužbi u pogledu svih pitanja pristupačnosti iz ovog člana.</w:t>
      </w:r>
    </w:p>
    <w:p w14:paraId="000001DF" w14:textId="43F6ACF6"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Promocija medijske pismenosti</w:t>
      </w:r>
    </w:p>
    <w:p w14:paraId="000001E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51</w:t>
      </w:r>
    </w:p>
    <w:p w14:paraId="000001E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cilju promocije i razvoja medijske pismenosti Agencija:</w:t>
      </w:r>
    </w:p>
    <w:p w14:paraId="000001E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promoviše i preduzima mjere za razvoj vještina medijske pismenosti;</w:t>
      </w:r>
    </w:p>
    <w:p w14:paraId="000001E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promoviše i preduzima mjere u cilju razvoja medijskog okruženja koje je bezbjedno za djecu i  mlade;</w:t>
      </w:r>
    </w:p>
    <w:p w14:paraId="000001E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periodično vrši istraživanja od značaja za unapređenje medijske pismenosti;</w:t>
      </w:r>
    </w:p>
    <w:p w14:paraId="000001E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4) prati međunarodnu praksu i distribuira naučne i druge publikacije o djeci i medijima; i </w:t>
      </w:r>
    </w:p>
    <w:p w14:paraId="000001E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5) sprovodi aktivnosti usmjerene na podizanje svijesti korisnika AVM usluga, usluga platformi za razmjenu video sadržaja i distribucije linearnih AVM usluga o preduzetim mjerama i njihovom značaju.</w:t>
      </w:r>
    </w:p>
    <w:p w14:paraId="000001E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Obaveze iz stava 1 ovog člana Agencija realizuje u saradnji sa zainteresovanim organima i organizacijama.</w:t>
      </w:r>
    </w:p>
    <w:p w14:paraId="6284EF9E"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1E8" w14:textId="570128BE"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Obaveza objavljivanja</w:t>
      </w:r>
    </w:p>
    <w:p w14:paraId="000001E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52</w:t>
      </w:r>
    </w:p>
    <w:p w14:paraId="000001E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AVM usluge je dužan da, na pisani zahtjev organa državne uprave, bez naknade, objavi proglase i službena saopštenja kada postoji opasnost za život i zdravlje ljudi, bezbjednost zemlje i javni red i mir.</w:t>
      </w:r>
    </w:p>
    <w:p w14:paraId="000001E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Koregulacija i samoregulacija</w:t>
      </w:r>
    </w:p>
    <w:p w14:paraId="000001E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53</w:t>
      </w:r>
    </w:p>
    <w:p w14:paraId="000001E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podstiče da se koregulacijom ili samoregulacijom definišu način i uslovi za sprovođenje:</w:t>
      </w:r>
    </w:p>
    <w:p w14:paraId="000001E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mjera za dostupnost sadržaja koji bi mogli narušiti fizički, psihički ili moralni razvoj maloljetnika na način da ih maloljetnici u normalnim okolnostima neće čuti ni vidjeti; </w:t>
      </w:r>
    </w:p>
    <w:p w14:paraId="000001E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2) mjera za pružanje dovoljno informacija o sadržaju iz tačke 1 ovog stava;  </w:t>
      </w:r>
    </w:p>
    <w:p w14:paraId="000001F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pravila ponašanja pružalaca AVM usluga u pogledu dječjih programa koji sadrže ili su propraćeni komercijalnim AVM komunikacijama u vezi sa alkoholnim pićima, hranom ili pićima koja sadrže hranljive sastojke i supstance sa prehrambenim ili fiziološkim efektom, a posebno onim kao što su masti, transmasne kisjeline, so/natrijum i šećeri, čije pretjerano unošenje nije preporučljivo u ukupnoj ishrani;</w:t>
      </w:r>
    </w:p>
    <w:p w14:paraId="000001F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pravila da komercijalne AVM komunikacije ne smiju isticati pozitivan kvalitet hranljivih aspekata hrane i pića iz tačke 3 ovog stava;</w:t>
      </w:r>
    </w:p>
    <w:p w14:paraId="000001F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5) pravila vezanih za komercijalne audiovizuelne komunikacije; i </w:t>
      </w:r>
    </w:p>
    <w:p w14:paraId="000001F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6) pravila vezanih za platforme za razmjenu video sadržaja.</w:t>
      </w:r>
    </w:p>
    <w:p w14:paraId="000001F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Uređivanje odnosa iz stava 1 ovog člana mora biti definisano kodeksom koji:</w:t>
      </w:r>
    </w:p>
    <w:p w14:paraId="000001F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je prihvaćen od glavnih interesnih grupa (udruženja pružalaca AVM usluga, potrošača); </w:t>
      </w:r>
    </w:p>
    <w:p w14:paraId="000001F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2) jasno i nedvosmisleno definiše ciljeve zbog kojih je usvojen; </w:t>
      </w:r>
    </w:p>
    <w:p w14:paraId="000001F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obezbjeđuje mehanizme ili propisuje način i uslove za efikasno sprovođenje utvrđenih obaveza; </w:t>
      </w:r>
    </w:p>
    <w:p w14:paraId="000001F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predviđa transparentno i nezavisno praćenje i evaluaciju postizanja zacrtanih ciljeva;</w:t>
      </w:r>
    </w:p>
    <w:p w14:paraId="000001F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5) predviđa djelotvorne i srazmjerne sankcije u slučaju kršenja standarda; i </w:t>
      </w:r>
    </w:p>
    <w:p w14:paraId="000001F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6) koji je odobren od strane Savjeta Agencije, u slučaju koregulacije.</w:t>
      </w:r>
    </w:p>
    <w:p w14:paraId="000001F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objavi na internet stranici Agencije akte iz stava 2 ovog člana.</w:t>
      </w:r>
    </w:p>
    <w:p w14:paraId="000001F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1. Elektronski mediji</w:t>
      </w:r>
    </w:p>
    <w:p w14:paraId="000001F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Uslovi za emitovanje radijskog i televizijskog programa</w:t>
      </w:r>
    </w:p>
    <w:p w14:paraId="000001F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54</w:t>
      </w:r>
    </w:p>
    <w:p w14:paraId="000001F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Imalac odobrenja za emitovanje radijskog ili televizijskog programa može biti pravno ili fizičko lice koje je registrovano kod nadležnog organa za obavljanje djelatnosti proizvodnje i emitovanja radijskog ili televizijskog programa.</w:t>
      </w:r>
    </w:p>
    <w:p w14:paraId="0000020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Za obavljanje djelatnosti proizvodnje i emitovanja radijskog ili televizijskog programa, pored uslova propisanih članom 2 stav 1 ovog zakona, pružalac AVM usluge mora ispunjavati posebne tehničke, prostorne i kadrovske uslove.</w:t>
      </w:r>
    </w:p>
    <w:p w14:paraId="0000020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Provjera ispunjenosti uslova iz stava 2 ovog člana sprovodi se u okviru redovnog inspekcijskg nadzora, nakon izdavanja odobrenja za emitovanje.</w:t>
      </w:r>
    </w:p>
    <w:p w14:paraId="0000020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uslove iz stava 2 ovog člana propisuje Savjet Agencije.</w:t>
      </w:r>
    </w:p>
    <w:p w14:paraId="0000020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Obaveze emitera u odnosu na programske sadržaje</w:t>
      </w:r>
    </w:p>
    <w:p w14:paraId="0000020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55</w:t>
      </w:r>
    </w:p>
    <w:p w14:paraId="0000020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poštuje privatnost i dostojanstvo građana i štiti integritet maloljetnika.</w:t>
      </w:r>
    </w:p>
    <w:p w14:paraId="0000020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objavi zvučno i vizuelno upozorenje za programske sadržaje koji bi mogli ugroziti fizički, zdravstveni, moralni, mentalni, intelektualni, emotivni i socijalni razvoj maloljetnika i takve programe jasno označi vizuelnim simbolom tokom čitavog trajanja i emituje te programske sadržaje u vrijeme i na način za koji je najmanje vjerovatno da će ga maloljetnici u uobičajenim okolnostima čuti ili vidjeti.</w:t>
      </w:r>
    </w:p>
    <w:p w14:paraId="0000020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emitovanje programskih sadržaja iz stava 2 ovog člana izvan graničnog perioda koji utvrđuje Savjet Agencije.</w:t>
      </w:r>
    </w:p>
    <w:p w14:paraId="0000020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Emitovanje sadržaja koji mogu ozbiljno ugroziti fizički, zdravstveni, moralni, mentalni, intelektualni, emotivni i socijalni razvoj maloljetnika, koji uključuju, ali se ne ograničavaju na pornografiju ili bezrazložno prikazivanje brutalnog ili ekstremnog nasilja, nije dozvoljeno u opštim programima, kao ni u specijalizovanim programima bez primjene mjere najvišeg stepena tehničke zaštite.</w:t>
      </w:r>
    </w:p>
    <w:p w14:paraId="0000020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čuva snimke emitovanih sadržaja najmanje 30 dana od dana emitovanja i u slučaju vođenja postupka, dužan je, na zahtjev Agencije, bez odlaganja, da dostavi snimak emitovanog sadržaja i čuva ga do okončanja postupka.</w:t>
      </w:r>
    </w:p>
    <w:p w14:paraId="0000020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objavljuje radio ili televizijske programe na crnogorskom jeziku na latiničnom ili ćiriličnom pismu ili na drugom jeziku koji je u službenoj upotrebi, u skladu sa zakonom.</w:t>
      </w:r>
    </w:p>
    <w:p w14:paraId="0000020B"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Upotreba crnogorskog ili drugog jezika koji je u službenoj upotrebi, nije obavezna:</w:t>
      </w:r>
    </w:p>
    <w:p w14:paraId="0000020C" w14:textId="77777777" w:rsidR="007E3B04" w:rsidRPr="00B30874" w:rsidRDefault="000B5620">
      <w:pPr>
        <w:numPr>
          <w:ilvl w:val="2"/>
          <w:numId w:val="63"/>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ako se objavljuju filmovi i druga audio i audiovizualna djela u izvornom obliku;</w:t>
      </w:r>
    </w:p>
    <w:p w14:paraId="0000020D" w14:textId="77777777" w:rsidR="007E3B04" w:rsidRPr="00B30874" w:rsidRDefault="000B5620">
      <w:pPr>
        <w:numPr>
          <w:ilvl w:val="2"/>
          <w:numId w:val="63"/>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ako se objavljuju muzička djela s tekstom koji je djelimično ili u cjelini na stranom jeziku; i</w:t>
      </w:r>
    </w:p>
    <w:p w14:paraId="0000020E" w14:textId="77777777" w:rsidR="007E3B04" w:rsidRPr="00B30874" w:rsidRDefault="000B5620">
      <w:pPr>
        <w:numPr>
          <w:ilvl w:val="2"/>
          <w:numId w:val="63"/>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ako su programi djelimično ili u cjelini namijenjeni učenju stranog jezika i pisma.</w:t>
      </w:r>
    </w:p>
    <w:p w14:paraId="0000020F"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bookmarkStart w:id="34" w:name="_49x2ik5" w:colFirst="0" w:colLast="0"/>
      <w:bookmarkEnd w:id="34"/>
      <w:r w:rsidRPr="00B30874">
        <w:rPr>
          <w:rFonts w:ascii="Times New Roman" w:eastAsia="Times New Roman" w:hAnsi="Times New Roman" w:cs="Times New Roman"/>
          <w:color w:val="000000"/>
          <w:sz w:val="24"/>
          <w:szCs w:val="24"/>
          <w:lang w:val="pl-PL"/>
        </w:rPr>
        <w:t>Upotreba crnogorskog ili drugog jezika koji je u službenoj upotrebi, nije obavezna u programima namijenjenim pripadnicima manjinskih naroda i drugih manjinskih nacionalnih zajednica.</w:t>
      </w:r>
    </w:p>
    <w:p w14:paraId="00000212" w14:textId="2884A61F" w:rsidR="007E3B04" w:rsidRPr="00B30874" w:rsidRDefault="000B5620" w:rsidP="00B315E1">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Emiter je dužan da u okviru programa, na odgovarajući način, objavi podatke o programskom sadržaju koji se odnose na produkciju, naziv autora i/ili vlasnika prava, naziv medija od koga je preuzet i druge podatke saglasno aktu koji donosi Savjet Agencije.</w:t>
      </w:r>
    </w:p>
    <w:p w14:paraId="00000213"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Programska osnova i obaveze</w:t>
      </w:r>
    </w:p>
    <w:p w14:paraId="00000214"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56</w:t>
      </w:r>
    </w:p>
    <w:p w14:paraId="00000215"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Programska osnova televizijskog ili radijskog programa predstavlja pregled učešća određene programske vrste, odnosno sadržaja istog izvora produkcije, u ukupnom sedmičnom vremenu emitovanja.</w:t>
      </w:r>
    </w:p>
    <w:p w14:paraId="00000216" w14:textId="77777777" w:rsidR="007E3B04" w:rsidRPr="00B30874" w:rsidRDefault="000B5620">
      <w:pPr>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Programska osnova televizijskog ili radijskog programa sadrži programsku šemu kojom se određuje:</w:t>
      </w:r>
    </w:p>
    <w:p w14:paraId="00000217"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vrsta programa, odnosno njihovo razvrstavanje u pojedine grupe;</w:t>
      </w:r>
    </w:p>
    <w:p w14:paraId="00000218"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predviđeni kvantitativni odnos između pojedinih grupa sadržaja u ukupnom sedmičnom vremenu emitovanja;</w:t>
      </w:r>
    </w:p>
    <w:p w14:paraId="00000219"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predviđeni maksimalni opseg oglasnih sadržaja;</w:t>
      </w:r>
    </w:p>
    <w:p w14:paraId="0000021A"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predviđeni obim sopstvenih audiovizuelnih djela; i</w:t>
      </w:r>
    </w:p>
    <w:p w14:paraId="0000021B"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dnevno vrijeme emitovanja.</w:t>
      </w:r>
    </w:p>
    <w:p w14:paraId="0000021C"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Programskom osnovom televizijskog programa utvrđuje se udio evropskih audiovizuelnih djela iz čl. 60 i 61 ovog zakona i djela nezavisnih proizvođača iz čl. 62 i 63 ovog zakona.</w:t>
      </w:r>
    </w:p>
    <w:p w14:paraId="0000021D" w14:textId="77777777" w:rsidR="007E3B04" w:rsidRPr="00B30874" w:rsidRDefault="000B56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Programska osnova opšteg televizijskog ili radijskog programa sadrži više od polovine vrsta programa propisanih posebnim aktom Savjeta Agencije. </w:t>
      </w:r>
    </w:p>
    <w:p w14:paraId="43F67A84" w14:textId="20E95E23" w:rsidR="00B315E1" w:rsidRPr="003B7120" w:rsidRDefault="000B5620" w:rsidP="003B7120">
      <w:pPr>
        <w:ind w:firstLine="63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Programska osnova specijalizovanog televizijskog ili radijskog programa sadrži programsku šemu u kojoj preko 60% ukupnog sedmičnog vremena emitovanja mora biti program iste vrste.</w:t>
      </w:r>
    </w:p>
    <w:p w14:paraId="0000021F" w14:textId="05B676C1"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Obaveza identifikacije linearnih AVM usluga</w:t>
      </w:r>
    </w:p>
    <w:p w14:paraId="00000220"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57</w:t>
      </w:r>
    </w:p>
    <w:p w14:paraId="0000022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Naziv, oznaka, odnosno skraćeni identifikacioni znak  linearne AVM usluge mora biti vidljiv  za sve vrijeme emitovanja televizijskog programa, a za vrijeme emitovanja radijskog programa mora biti naveden najmanje jednom u toku svakog sata trajanja programa.</w:t>
      </w:r>
    </w:p>
    <w:p w14:paraId="0000022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Zabranjeno je korišćenje naziva, oznake ili skraćenog identifikacionog znaka koji ne odgovara registrovanom nazivu linearne AVM usluge. </w:t>
      </w:r>
    </w:p>
    <w:p w14:paraId="0000022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Naziv, oznaka, odnosno skraćeni identifikacioni znak linearne AVM usluge moraju biti označeni i u slučaju preuzimanja programa drugih emitera, a pri emitovanju programa nezavisnih proizvođača naziv se navodi u najavi i/ili odjavi programa.</w:t>
      </w:r>
    </w:p>
    <w:p w14:paraId="00000224"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Promjena strukture radijskog ili televizijskog programa</w:t>
      </w:r>
    </w:p>
    <w:p w14:paraId="00000225"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58</w:t>
      </w:r>
    </w:p>
    <w:p w14:paraId="0000022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je ostvario pravo na pružanje lineranih AVM usluga posredstvom frekvencija koje su Planom raspodjele radio-frekvencija predviđene za analognu ili digitalnu zemaljsku radio-</w:t>
      </w:r>
      <w:r w:rsidRPr="00B30874">
        <w:rPr>
          <w:rFonts w:ascii="Times New Roman" w:eastAsia="Times New Roman" w:hAnsi="Times New Roman" w:cs="Times New Roman"/>
          <w:color w:val="000000"/>
          <w:sz w:val="24"/>
          <w:szCs w:val="24"/>
          <w:lang w:val="pl-PL"/>
        </w:rPr>
        <w:lastRenderedPageBreak/>
        <w:t>difuziju je dužan da, u pisanoj formi, o svim značajnijim planiranim promjenama strukture radijskog ili televizijskog programa koje emituje traži saglasnost Agencije.</w:t>
      </w:r>
    </w:p>
    <w:p w14:paraId="0000022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emitovanje vrši putem elektronskih komunikacionih mreža bez upotrebe radio-difuznih frekvencija dužan je da, u pisanoj formi, o svim značajnijim planiranim promjenama strukture radijskog ili televizijskog programa koje emituje obavijesti Agenciju.</w:t>
      </w:r>
    </w:p>
    <w:p w14:paraId="00000229" w14:textId="53F4407A" w:rsidR="007E3B04" w:rsidRPr="00B30874" w:rsidRDefault="000B5620" w:rsidP="006A3433">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Značajnija promjena strukture programa, u smislu st. 1 i 2 ovog člana, je svaka promjena koja predstavlja izmjenu veću od 10% strukture programa na osnovu koje je dobijeno odobrenje za emitovanje.</w:t>
      </w:r>
    </w:p>
    <w:p w14:paraId="0000022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Emiteru iz stava 1 ovog člana Agencija može uskratiti saglasnost za značajnu promjenu strukture programa ako:</w:t>
      </w:r>
    </w:p>
    <w:p w14:paraId="0000022B" w14:textId="77777777" w:rsidR="007E3B04" w:rsidRPr="00B30874" w:rsidRDefault="000B5620">
      <w:pPr>
        <w:numPr>
          <w:ilvl w:val="3"/>
          <w:numId w:val="14"/>
        </w:numPr>
        <w:pBdr>
          <w:top w:val="nil"/>
          <w:left w:val="nil"/>
          <w:bottom w:val="nil"/>
          <w:right w:val="nil"/>
          <w:between w:val="nil"/>
        </w:pBdr>
        <w:ind w:left="1276"/>
        <w:rPr>
          <w:color w:val="000000"/>
          <w:sz w:val="24"/>
          <w:szCs w:val="24"/>
          <w:lang w:val="pl-PL"/>
        </w:rPr>
      </w:pPr>
      <w:r w:rsidRPr="00B30874">
        <w:rPr>
          <w:rFonts w:ascii="Times New Roman" w:eastAsia="Times New Roman" w:hAnsi="Times New Roman" w:cs="Times New Roman"/>
          <w:color w:val="000000"/>
          <w:sz w:val="24"/>
          <w:szCs w:val="24"/>
          <w:lang w:val="pl-PL"/>
        </w:rPr>
        <w:t xml:space="preserve">utvrdi da bi u području koje se pokriva određenim radijskim ili televizijskim programom došlo do nedostatka određene vrste programskih sadržaja za koje je emiter dobio odobrenje za emitovanje ili </w:t>
      </w:r>
    </w:p>
    <w:p w14:paraId="0000022C" w14:textId="77777777" w:rsidR="007E3B04" w:rsidRPr="00B30874" w:rsidRDefault="000B5620">
      <w:pPr>
        <w:numPr>
          <w:ilvl w:val="3"/>
          <w:numId w:val="14"/>
        </w:numPr>
        <w:pBdr>
          <w:top w:val="nil"/>
          <w:left w:val="nil"/>
          <w:bottom w:val="nil"/>
          <w:right w:val="nil"/>
          <w:between w:val="nil"/>
        </w:pBdr>
        <w:ind w:left="1276"/>
        <w:rPr>
          <w:color w:val="000000"/>
          <w:sz w:val="24"/>
          <w:szCs w:val="24"/>
          <w:lang w:val="pl-PL"/>
        </w:rPr>
      </w:pPr>
      <w:r w:rsidRPr="00B30874">
        <w:rPr>
          <w:rFonts w:ascii="Times New Roman" w:eastAsia="Times New Roman" w:hAnsi="Times New Roman" w:cs="Times New Roman"/>
          <w:sz w:val="24"/>
          <w:szCs w:val="24"/>
          <w:lang w:val="pl-PL"/>
        </w:rPr>
        <w:t>je zahtjev za dobijanje saglasnosti podnesen u roku kraćem od godinu dana od izdavanja odobrenja za emitovanje ili izmjene odobrenja zbog proširenja zone servisa.</w:t>
      </w:r>
    </w:p>
    <w:p w14:paraId="0000022D"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Vrijeme emitovanja</w:t>
      </w:r>
    </w:p>
    <w:p w14:paraId="0000022E"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59</w:t>
      </w:r>
    </w:p>
    <w:p w14:paraId="0000022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dnevno vrijeme emitovanja ubrajaju se svi programski sadržaji emitovani u okviru radijskog ili televizijskog programa od 0 do 24 sata, osim ako je ovim zakonom drukčije propisano.</w:t>
      </w:r>
    </w:p>
    <w:p w14:paraId="0000023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Godišnje vrijeme emitovanja obuhvata sve radijske i televizijske programe koji se emituju u periodu od 1. januara do 31. decembra tekuće godine, osim programa koji su ovim zakonom od toga izuzeti.</w:t>
      </w:r>
    </w:p>
    <w:p w14:paraId="0000023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dnevno emituje najmanje 12 sati programa.</w:t>
      </w:r>
    </w:p>
    <w:p w14:paraId="00000232" w14:textId="7FBDDAF2" w:rsidR="007E3B04" w:rsidRPr="00B30874" w:rsidRDefault="000B5620">
      <w:pPr>
        <w:pBdr>
          <w:top w:val="nil"/>
          <w:left w:val="nil"/>
          <w:bottom w:val="nil"/>
          <w:right w:val="nil"/>
          <w:between w:val="nil"/>
        </w:pBdr>
        <w:ind w:firstLine="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Emiter je dužan da najmanje </w:t>
      </w:r>
      <w:r w:rsidR="00BD661C">
        <w:rPr>
          <w:rFonts w:ascii="Times New Roman" w:eastAsia="Times New Roman" w:hAnsi="Times New Roman" w:cs="Times New Roman"/>
          <w:color w:val="000000"/>
          <w:sz w:val="24"/>
          <w:szCs w:val="24"/>
          <w:lang w:val="pl-PL"/>
        </w:rPr>
        <w:t>5</w:t>
      </w:r>
      <w:r w:rsidRPr="00B30874">
        <w:rPr>
          <w:rFonts w:ascii="Times New Roman" w:eastAsia="Times New Roman" w:hAnsi="Times New Roman" w:cs="Times New Roman"/>
          <w:color w:val="000000"/>
          <w:sz w:val="24"/>
          <w:szCs w:val="24"/>
          <w:lang w:val="pl-PL"/>
        </w:rPr>
        <w:t>% ukupnog nedjeljnog programa posveti objavljivanju vijesti i informacija iz zone pokrivanja.</w:t>
      </w:r>
    </w:p>
    <w:p w14:paraId="0000023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Televizijski emiter je dužan da dnevno emituje vijesti u trajanju od najmanje 30 minuta, od čega najmanje jednu emisiju u trajanju od najmanje 20 minuta, dominantno sa informacijama iz zone pokrivanja, od značaja za stanovništvo iz zone pokrivanja. </w:t>
      </w:r>
    </w:p>
    <w:p w14:paraId="0000023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35" w:name="_Hlk115811351"/>
      <w:r w:rsidRPr="00B30874">
        <w:rPr>
          <w:rFonts w:ascii="Times New Roman" w:eastAsia="Times New Roman" w:hAnsi="Times New Roman" w:cs="Times New Roman"/>
          <w:color w:val="000000"/>
          <w:sz w:val="24"/>
          <w:szCs w:val="24"/>
          <w:lang w:val="pl-PL"/>
        </w:rPr>
        <w:t>Radijski emiter je dužan da</w:t>
      </w:r>
      <w:r w:rsidRPr="00B30874">
        <w:rPr>
          <w:rFonts w:ascii="Times New Roman" w:eastAsia="Times New Roman" w:hAnsi="Times New Roman" w:cs="Times New Roman"/>
          <w:b/>
          <w:color w:val="000000"/>
          <w:sz w:val="24"/>
          <w:szCs w:val="24"/>
          <w:lang w:val="pl-PL"/>
        </w:rPr>
        <w:t xml:space="preserve"> </w:t>
      </w:r>
      <w:r w:rsidRPr="00B30874">
        <w:rPr>
          <w:rFonts w:ascii="Times New Roman" w:eastAsia="Times New Roman" w:hAnsi="Times New Roman" w:cs="Times New Roman"/>
          <w:color w:val="000000"/>
          <w:sz w:val="24"/>
          <w:szCs w:val="24"/>
          <w:lang w:val="pl-PL"/>
        </w:rPr>
        <w:t>nedjeljno emituje vijesti u trajanju od najmanje 120 minuta, dominantno sa informacijama iz zone pokrivanja, od značaja za stanovništvo iz zone pokrivanja.</w:t>
      </w:r>
    </w:p>
    <w:bookmarkEnd w:id="35"/>
    <w:p w14:paraId="0000023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Minimalno trajanje programa iz st. 4 i 5 ovog člana mora biti ostvareno u periodu od 6 do 23 časa.</w:t>
      </w:r>
    </w:p>
    <w:p w14:paraId="5F7BF215" w14:textId="2D4F7AD0" w:rsidR="003B7120" w:rsidRDefault="000B5620" w:rsidP="006A3433">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Odredbe st. 4, 5 i 6 ovog člana ne odnose se na emitere specijalizovanog radijskog i/ili televizijskog programa.</w:t>
      </w:r>
    </w:p>
    <w:p w14:paraId="5D273934" w14:textId="44CA7035" w:rsidR="006A3433" w:rsidRDefault="006A3433" w:rsidP="006A3433">
      <w:pPr>
        <w:pBdr>
          <w:top w:val="nil"/>
          <w:left w:val="nil"/>
          <w:bottom w:val="nil"/>
          <w:right w:val="nil"/>
          <w:between w:val="nil"/>
        </w:pBdr>
        <w:rPr>
          <w:rFonts w:ascii="Times New Roman" w:eastAsia="Times New Roman" w:hAnsi="Times New Roman" w:cs="Times New Roman"/>
          <w:color w:val="000000"/>
          <w:sz w:val="24"/>
          <w:szCs w:val="24"/>
          <w:lang w:val="pl-PL"/>
        </w:rPr>
      </w:pPr>
    </w:p>
    <w:p w14:paraId="253F85CF" w14:textId="77777777" w:rsidR="006A3433" w:rsidRPr="006A3433" w:rsidRDefault="006A3433" w:rsidP="006A3433">
      <w:pPr>
        <w:pBdr>
          <w:top w:val="nil"/>
          <w:left w:val="nil"/>
          <w:bottom w:val="nil"/>
          <w:right w:val="nil"/>
          <w:between w:val="nil"/>
        </w:pBdr>
        <w:rPr>
          <w:rFonts w:ascii="Times New Roman" w:eastAsia="Times New Roman" w:hAnsi="Times New Roman" w:cs="Times New Roman"/>
          <w:color w:val="000000"/>
          <w:sz w:val="24"/>
          <w:szCs w:val="24"/>
          <w:lang w:val="pl-PL"/>
        </w:rPr>
      </w:pPr>
    </w:p>
    <w:p w14:paraId="00000239" w14:textId="33CD211C"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Evropska audiovizuelna djela</w:t>
      </w:r>
    </w:p>
    <w:p w14:paraId="0000023A" w14:textId="77777777" w:rsidR="007E3B04" w:rsidRPr="00B30874" w:rsidRDefault="000B5620">
      <w:pPr>
        <w:pBdr>
          <w:top w:val="nil"/>
          <w:left w:val="nil"/>
          <w:bottom w:val="nil"/>
          <w:right w:val="nil"/>
          <w:between w:val="nil"/>
        </w:pBdr>
        <w:ind w:firstLine="63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60</w:t>
      </w:r>
    </w:p>
    <w:p w14:paraId="0000023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Evropska audiovizuelna djela su djela:</w:t>
      </w:r>
    </w:p>
    <w:p w14:paraId="0000023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koja nastaju u državama članicama Evropske unije;</w:t>
      </w:r>
    </w:p>
    <w:p w14:paraId="0000023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koja nastaju u državama potpisnicama Evropske konvencije o prekograničnoj televiziji i ispunjavaju uslove iz stava 3 ovog člana; i</w:t>
      </w:r>
    </w:p>
    <w:p w14:paraId="0000023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nastala kao koprodukcija saglasno sporazumima koji se odnose na audiovizuelni sektor zaključenim između država članica Evropske unije i drugih država, a koja ispunjavaju uslove definisane u svakom od tih sporazuma.</w:t>
      </w:r>
    </w:p>
    <w:p w14:paraId="0000023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Odredbe stava 1 tač. 2 i 3 ovog člana odnose se samo na države u kojima audiovizuelna djela koja potiču iz država članica Evropske unije nijesu predmet diskriminacijskih mjera.</w:t>
      </w:r>
    </w:p>
    <w:p w14:paraId="0000024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Djela iz stava 1 tač. 1 i 2 ovog člana su djela koja većinski proizvode autori i zaposleni sa prebivalištem u državama članicama Evropske unije ili državama potpisnicama Evropske konvencije o prekograničnoj televiziji, ako ispunjavaju jedan od sljedećih uslova:</w:t>
      </w:r>
    </w:p>
    <w:p w14:paraId="0000024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da se izrađuju od strane jednog ili više producenata iz država članica Evropske unije ili država potpisnica Evropske konvencije o prekograničnoj televiziji;</w:t>
      </w:r>
    </w:p>
    <w:p w14:paraId="0000024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2) da je produkcija djela pod nadzorom i stvarnom kontrolom jednog ili više producenata iz država članica Evropske unije ili država potpisnica Evropske konvencije o prekograničnoj televiziji; i  </w:t>
      </w:r>
    </w:p>
    <w:p w14:paraId="0000024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da je doprinos koproducenata iz država članica Evropske unije ili država potpisnica Evropske konvencije o prekograničnoj televiziji u ukupnim troškovima koprodukcije preovlađujući i da koprodukcija nije pod kontrolom jednog ili više producenata osnovanih van država članica Evropske unije ili država potpisnica Evropske konvencije o prekograničnoj televiziji.  </w:t>
      </w:r>
    </w:p>
    <w:p w14:paraId="0000024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Djela koja se ne smatraju evropskim radovima u smislu stava 1 ovog člana, a nastala su u okviru bilateralnih koprodukcijskih ugovora zaključenih između država članica Evropske unije i drugih država, smatraće se evropskim djelima ako koproducenti iz Evropske unije obezbjeđuju većinski dio ukupnih troškova produkcije i ako produkcija nije pod kontrolom jednog ili više producenata osnovanih van teritorije Evropske unije.</w:t>
      </w:r>
    </w:p>
    <w:p w14:paraId="0000024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Učešća evropskih audiovizuelnih djela</w:t>
      </w:r>
    </w:p>
    <w:p w14:paraId="0000024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61</w:t>
      </w:r>
    </w:p>
    <w:p w14:paraId="0000024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obezbijedi da evropska audiovizuelna djela čine najmanje 51% njegovog godišnjeg vremena emitovanja.</w:t>
      </w:r>
    </w:p>
    <w:p w14:paraId="0000024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godišnje vrijeme emitovanja iz stava 1 ovog člana ne ubraja se vrijeme namijenjeno vijestima, sportskim događajima, oglašavanju, teletekstu i telešopingu.</w:t>
      </w:r>
    </w:p>
    <w:p w14:paraId="0000024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evropska audiovizuelna djela ubrajaju se i audiovizuelna djela sopstvene proizvodnje.</w:t>
      </w:r>
    </w:p>
    <w:p w14:paraId="0000024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Emiter koji ne postigne obim učešća evropskih djela iz stava 1 ovog člana dužan je da svake godine poveća učešće tih djela u odnosu na prošlu godinu, pri čemu najmanji početni obim ovih djela ne može biti manji od 5% godišnjeg vremena emitovanja.</w:t>
      </w:r>
    </w:p>
    <w:p w14:paraId="0000024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uslove za povećavanje obima učešća evropskih audiovizuelnih djela propisuje Savjet Agencije.</w:t>
      </w:r>
    </w:p>
    <w:p w14:paraId="0000024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podnese izvještaj Evropskoj komisiji o sprovođenju odredbi  st. 1 do 4 ovog člana, svake dvije godine nakon pristupanja Crne Gore Evropskoj uniji.</w:t>
      </w:r>
    </w:p>
    <w:p w14:paraId="0000024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Audiovizuelna djela nezavisnih proizvođača</w:t>
      </w:r>
    </w:p>
    <w:p w14:paraId="0000024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62</w:t>
      </w:r>
    </w:p>
    <w:p w14:paraId="0000024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Nezavisni proizvođač audiovizuelnih djela (u daljem tekstu: nezavisni proizvođač) je pravno ili fizičko lice :</w:t>
      </w:r>
    </w:p>
    <w:p w14:paraId="0000025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registrovano za obavljanje djelatnosti proizvodnje audiovizuelnih djela i ima sjedište, odnosno prebivalište u Crnoj Gori ili u državi članici Evropske unije;</w:t>
      </w:r>
    </w:p>
    <w:p w14:paraId="0000025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nije uključeno u organizacionu strukturu emitera;</w:t>
      </w:r>
    </w:p>
    <w:p w14:paraId="0000025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u kome emiter televizijskog programa ima do 25% učešća u kapitalu ili do 25% upravljačkih, odnosno glasačkih prava;</w:t>
      </w:r>
    </w:p>
    <w:p w14:paraId="0000025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4) po narudžbi jednog emitera televizijskog programa ostvaruje najviše polovinu svoje godišnje proizvodnje; i </w:t>
      </w:r>
    </w:p>
    <w:p w14:paraId="0000025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5) čiji je prosječni udio finansijskih sredstava za pokriće ukupnih troškova proizvodnje, odnosno koprodukcije, u kojima je učestvovao u posljednje tri godine, veći od 10%.</w:t>
      </w:r>
    </w:p>
    <w:p w14:paraId="0000025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Nezavisni proizvođač je i pravno ili fizičko lice koje je registrovano za obavljanje djelatnosti proizvodnje audiovizuelnih djela, a ima sjedište, odnsno prebivalište van Crne Gore ili zemalja članica Evropske unije, ako evropska audiovizuelna djela čine više od 50% njegove audiovizuelne proizvodnje u posljednje tri godine i koji ispunjava uslove iz stava 1 tač. 2 i 3 ovog člana.</w:t>
      </w:r>
    </w:p>
    <w:p w14:paraId="0000025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Učešće audiovizuelnih djela nezavisnih proizvođača</w:t>
      </w:r>
    </w:p>
    <w:p w14:paraId="0000025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63</w:t>
      </w:r>
    </w:p>
    <w:p w14:paraId="0000025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Učešće audiovizuelnih djela nezavisnih proizvođača u godišnjem programu emitera televizijskog programa mora iznositi najmanje 10%.</w:t>
      </w:r>
    </w:p>
    <w:p w14:paraId="0000025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godišnje vrijeme emitovanja djela iz stava 1 ovog člana ne ubraja se vrijeme namijenjeno vijestima, sportskim događajima, oglašavanju, teletekstu i telešopingu.</w:t>
      </w:r>
    </w:p>
    <w:p w14:paraId="0000025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ne postigne obim učešća audiovizuelnih djela iz stava 1 ovog člana mora svake godine povećavati učešće tih djela u skladu sa uslovima koje propisuje Savjet Agencije.</w:t>
      </w:r>
    </w:p>
    <w:p w14:paraId="0000025D" w14:textId="15CD6D64" w:rsidR="007E3B04" w:rsidRPr="00B30874"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Najmanje polovina djela iz stava 1 ovog člana mora biti proizvedena u posljednjih pet godina.</w:t>
      </w:r>
    </w:p>
    <w:p w14:paraId="58F144AF" w14:textId="77777777" w:rsidR="003B7120" w:rsidRDefault="003B71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25E" w14:textId="3102F156"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Izuzeci za primjenu obaveza u vezi sa evropskim djelima i djelima nezavisnih proizvođača</w:t>
      </w:r>
    </w:p>
    <w:p w14:paraId="0000025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64</w:t>
      </w:r>
    </w:p>
    <w:p w14:paraId="0000026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emitere koji imaju odobrenja za emitovanje na lokalnom i regionalnom nivou, emitere koji nijesu povezani u regionalne ili nacionalne mreže, neprofitne emitere i emitere radijskog programa, ne primjenjuju se odredbe čl. 61 i 63 ovog zakona.</w:t>
      </w:r>
    </w:p>
    <w:p w14:paraId="0000026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Sopstvena produkcija</w:t>
      </w:r>
    </w:p>
    <w:p w14:paraId="0000026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65</w:t>
      </w:r>
    </w:p>
    <w:p w14:paraId="0000026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Sopstvenom produkcijom smatraju se izvorno proizvedeni programski sadržaji čiji je proizvođač emiter ili su proizvedeni po njegovoj narudžbi i za njegov račun.</w:t>
      </w:r>
    </w:p>
    <w:p w14:paraId="0000026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sopstvenu produkciju ubrajaju se premijere i prve reprize.</w:t>
      </w:r>
    </w:p>
    <w:p w14:paraId="0000026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Repriziranje radijskih ili televizijskih programskih sadržaja mora biti jasno označeno.</w:t>
      </w:r>
    </w:p>
    <w:p w14:paraId="0000026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Oglasi i telešoping ne smatraju se programskim sadržajima nastalim u sopstvenoj produkciji.</w:t>
      </w:r>
    </w:p>
    <w:p w14:paraId="0000026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obavezan da dostavi na zahtjev nadležnog organa Agencije dokaze o sopstvenoj produkciji podnošenjem ugovora o licenci, otkupu formata, bilateralnoj i multilateralnoj koprodukciji, kao i stavljanjem na uvid podataka o izvršenju finansijskih obaveza emitera u tim poslovima.</w:t>
      </w:r>
    </w:p>
    <w:p w14:paraId="46D9365D" w14:textId="34246E68" w:rsidR="00A20A52" w:rsidRPr="00B30874" w:rsidRDefault="00A20A52">
      <w:pPr>
        <w:pBdr>
          <w:top w:val="nil"/>
          <w:left w:val="nil"/>
          <w:bottom w:val="nil"/>
          <w:right w:val="nil"/>
          <w:between w:val="nil"/>
        </w:pBdr>
        <w:rPr>
          <w:rFonts w:ascii="Times New Roman" w:eastAsia="Times New Roman" w:hAnsi="Times New Roman" w:cs="Times New Roman"/>
          <w:color w:val="000000"/>
          <w:sz w:val="24"/>
          <w:szCs w:val="24"/>
          <w:lang w:val="pl-PL"/>
        </w:rPr>
      </w:pPr>
      <w:r w:rsidRPr="00A20A52">
        <w:rPr>
          <w:rFonts w:ascii="Times New Roman" w:eastAsia="Times New Roman" w:hAnsi="Times New Roman" w:cs="Times New Roman"/>
          <w:color w:val="000000"/>
          <w:sz w:val="24"/>
          <w:szCs w:val="24"/>
          <w:lang w:val="pl-PL"/>
        </w:rPr>
        <w:t xml:space="preserve">Emiter je </w:t>
      </w:r>
      <w:r>
        <w:rPr>
          <w:rFonts w:ascii="Times New Roman" w:eastAsia="Times New Roman" w:hAnsi="Times New Roman" w:cs="Times New Roman"/>
          <w:color w:val="000000"/>
          <w:sz w:val="24"/>
          <w:szCs w:val="24"/>
          <w:lang w:val="pl-PL"/>
        </w:rPr>
        <w:t xml:space="preserve">obavezan </w:t>
      </w:r>
      <w:r w:rsidRPr="00A20A52">
        <w:rPr>
          <w:rFonts w:ascii="Times New Roman" w:eastAsia="Times New Roman" w:hAnsi="Times New Roman" w:cs="Times New Roman"/>
          <w:color w:val="000000"/>
          <w:sz w:val="24"/>
          <w:szCs w:val="24"/>
          <w:lang w:val="pl-PL"/>
        </w:rPr>
        <w:t>d</w:t>
      </w:r>
      <w:r>
        <w:rPr>
          <w:rFonts w:ascii="Times New Roman" w:eastAsia="Times New Roman" w:hAnsi="Times New Roman" w:cs="Times New Roman"/>
          <w:color w:val="000000"/>
          <w:sz w:val="24"/>
          <w:szCs w:val="24"/>
          <w:lang w:val="pl-PL"/>
        </w:rPr>
        <w:t xml:space="preserve">a dostavi valjane dokaze o sopstvenoj produkicji i </w:t>
      </w:r>
      <w:r w:rsidRPr="00A20A52">
        <w:rPr>
          <w:rFonts w:ascii="Times New Roman" w:eastAsia="Times New Roman" w:hAnsi="Times New Roman" w:cs="Times New Roman"/>
          <w:color w:val="000000"/>
          <w:sz w:val="24"/>
          <w:szCs w:val="24"/>
          <w:lang w:val="pl-PL"/>
        </w:rPr>
        <w:t>koprodukciji u roku od 30 dana od dana dostavljanja zahtjeva Agencije.</w:t>
      </w:r>
      <w:r w:rsidR="005266F4">
        <w:rPr>
          <w:rFonts w:ascii="Times New Roman" w:eastAsia="Times New Roman" w:hAnsi="Times New Roman" w:cs="Times New Roman"/>
          <w:color w:val="000000"/>
          <w:sz w:val="24"/>
          <w:szCs w:val="24"/>
          <w:lang w:val="pl-PL"/>
        </w:rPr>
        <w:t xml:space="preserve"> </w:t>
      </w:r>
      <w:r>
        <w:rPr>
          <w:rFonts w:ascii="Times New Roman" w:eastAsia="Times New Roman" w:hAnsi="Times New Roman" w:cs="Times New Roman"/>
          <w:color w:val="000000"/>
          <w:sz w:val="24"/>
          <w:szCs w:val="24"/>
          <w:lang w:val="pl-PL"/>
        </w:rPr>
        <w:t xml:space="preserve"> </w:t>
      </w:r>
    </w:p>
    <w:p w14:paraId="21E2E326" w14:textId="3AE4E29D" w:rsidR="00861F37" w:rsidRPr="00B30874" w:rsidRDefault="000B5620" w:rsidP="003B71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36" w:name="_2p2csry" w:colFirst="0" w:colLast="0"/>
      <w:bookmarkEnd w:id="36"/>
      <w:r w:rsidRPr="00B30874">
        <w:rPr>
          <w:rFonts w:ascii="Times New Roman" w:eastAsia="Times New Roman" w:hAnsi="Times New Roman" w:cs="Times New Roman"/>
          <w:color w:val="000000"/>
          <w:sz w:val="24"/>
          <w:szCs w:val="24"/>
          <w:lang w:val="pl-PL"/>
        </w:rPr>
        <w:t>Bliže uslove za određivanje programskih sadržaja koji se smatraju sopstvenom produkcijom propisuje Savjet Agencije.</w:t>
      </w:r>
    </w:p>
    <w:p w14:paraId="0000026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Učešće sopstvene produkcije</w:t>
      </w:r>
    </w:p>
    <w:p w14:paraId="0000026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66</w:t>
      </w:r>
    </w:p>
    <w:p w14:paraId="1F73407D" w14:textId="6FDFD73A" w:rsidR="00354469" w:rsidRPr="00B30874" w:rsidRDefault="00E23945">
      <w:pPr>
        <w:pBdr>
          <w:top w:val="nil"/>
          <w:left w:val="nil"/>
          <w:bottom w:val="nil"/>
          <w:right w:val="nil"/>
          <w:between w:val="nil"/>
        </w:pBdr>
        <w:spacing w:before="200" w:after="200"/>
        <w:rPr>
          <w:rFonts w:ascii="Times New Roman" w:eastAsia="Times New Roman" w:hAnsi="Times New Roman" w:cs="Times New Roman"/>
          <w:color w:val="000000"/>
          <w:sz w:val="24"/>
          <w:szCs w:val="24"/>
          <w:lang w:val="pl-PL"/>
        </w:rPr>
      </w:pPr>
      <w:bookmarkStart w:id="37" w:name="_147n2zr" w:colFirst="0" w:colLast="0"/>
      <w:bookmarkEnd w:id="37"/>
      <w:r w:rsidRPr="00B30874">
        <w:rPr>
          <w:rFonts w:ascii="Times New Roman" w:eastAsia="Times New Roman" w:hAnsi="Times New Roman" w:cs="Times New Roman"/>
          <w:color w:val="000000"/>
          <w:sz w:val="24"/>
          <w:szCs w:val="24"/>
          <w:lang w:val="pl-PL"/>
        </w:rPr>
        <w:t xml:space="preserve">Minimalno učešće sopstvene produkcije u ukupnom sedmičnom emitovanju televizijskog ili radijskog programa </w:t>
      </w:r>
      <w:r>
        <w:rPr>
          <w:rFonts w:ascii="Times New Roman" w:eastAsia="Times New Roman" w:hAnsi="Times New Roman" w:cs="Times New Roman"/>
          <w:color w:val="000000"/>
          <w:sz w:val="24"/>
          <w:szCs w:val="24"/>
          <w:lang w:val="pl-PL"/>
        </w:rPr>
        <w:t>propisuje Savjet Agencije</w:t>
      </w:r>
      <w:r w:rsidR="001704CA">
        <w:rPr>
          <w:rFonts w:ascii="Times New Roman" w:eastAsia="Times New Roman" w:hAnsi="Times New Roman" w:cs="Times New Roman"/>
          <w:color w:val="000000"/>
          <w:sz w:val="24"/>
          <w:szCs w:val="24"/>
          <w:lang w:val="pl-PL"/>
        </w:rPr>
        <w:t>.</w:t>
      </w:r>
      <w:r w:rsidRPr="00B30874" w:rsidDel="00E23945">
        <w:rPr>
          <w:rFonts w:ascii="Times New Roman" w:eastAsia="Times New Roman" w:hAnsi="Times New Roman" w:cs="Times New Roman"/>
          <w:color w:val="000000"/>
          <w:sz w:val="24"/>
          <w:szCs w:val="24"/>
          <w:lang w:val="pl-PL"/>
        </w:rPr>
        <w:t xml:space="preserve"> </w:t>
      </w:r>
    </w:p>
    <w:p w14:paraId="0000026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Događaji od posebnog značaja za društvo</w:t>
      </w:r>
    </w:p>
    <w:p w14:paraId="0000027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67</w:t>
      </w:r>
    </w:p>
    <w:p w14:paraId="0000027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televizijskog programa koji je u nadležnosti Crne Gore ne smije koristiti isključiva prava koja je kupio nakon stupanja na snagu ovog zakona, na način da znatnom dijelu javnosti u državi članici Evropske unije ili državi potpisnici međunarodnog ugovora koji obavezuje Crnu Goru uskrati mogućnost praćenja događaja koji su od posebnog značaja za društvo i koji su u skladu sa važećim propisima određeni za cjelokupan ili djelimičan direktan prenos ili, gdje je to neophodno ili primjereno iz objektivnih razloga, za cjelokupan ili djelimičan odloženi prenos na televiziji sa slobodnim pristupom.</w:t>
      </w:r>
    </w:p>
    <w:p w14:paraId="0000027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Emiter ne može ostvariti isključivo pravo prenosa događaja od posebnog značaja za društvo u Crnoj Gori ako ne može obezbijediti mogućnost praćenja takvog događaja putem direktnog prenosa ili odloženog prenosa na televizijskom programu sa slobodnim pristupom za najmanje 75% stanovništva u Crnoj Gori.</w:t>
      </w:r>
    </w:p>
    <w:p w14:paraId="0000027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Više  linearnih AVM usluga mogu ostvariti isključivo pravo prenosa događaja od posebnog značaja za društvo u Crnoj Gori ako umrežavanjem obezbijede kvalitetan prijem televizijskog programa za najmanje 85% stanovništva u Crnoj Gori.</w:t>
      </w:r>
    </w:p>
    <w:p w14:paraId="0000027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Lista događaja od posebnog značaja za društvo u Crnoj Gori</w:t>
      </w:r>
    </w:p>
    <w:p w14:paraId="0000027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68</w:t>
      </w:r>
    </w:p>
    <w:p w14:paraId="0000027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utvrđuje listu nacionalnih ili stranih događaja od posebnog značaja za društvo u Crnoj Gori, za koje određuje da li treba da budu u cjelini ili djelimično dostupni za direktan prenos ili, gdje je to neophodno ili primjereno iz objektivnih razloga, u cjelosti ili djelimično odloženo emitovani.</w:t>
      </w:r>
    </w:p>
    <w:p w14:paraId="0000027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listu iz stava 1 ovog člana dostavi Evropskoj komisiji i objavi je na internet stranici Agencije.</w:t>
      </w:r>
    </w:p>
    <w:p w14:paraId="0000027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Pravo na pristup događajima od velikog interesa za javnost</w:t>
      </w:r>
    </w:p>
    <w:p w14:paraId="0000027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69</w:t>
      </w:r>
    </w:p>
    <w:p w14:paraId="0000027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potrebe kratkih vijesti emiter osnovan u Evropskoj uniji ili državi potpisnici međunarodnog ugovora koji obavezuje Crnu Goru ima, pod jednakim uslovima pravo na pristup događajima od velikog interesa za javnost koje na osnovu isključivih prava prenose emiteri koji su u nadležnosti Crne Gore.</w:t>
      </w:r>
    </w:p>
    <w:p w14:paraId="0000027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je emiter osnovan u Crnoj Gori ostvario isključiva prava na događaj od velikog interesa za javnost, drugi emiter osnovan u Crnoj Gori može tražiti pristup navedenom događaju.</w:t>
      </w:r>
    </w:p>
    <w:p w14:paraId="0000027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propisuje bliže uslove za ostvarivanje prava na pristup događajima iz st. 1 i 2 ovog člana na način da emiteru dopusti slobodan izbor kratkih izvoda iz prenosnog signala drugog emitera, uz minimum označavanja njihovog izvora, osim ako to nije moguće iz praktičnih razloga.</w:t>
      </w:r>
    </w:p>
    <w:p w14:paraId="0000027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može, prije i umjesto pristupa prenosnom signalu u smislu stava 3 ovog člana, ostvariti pristup događajima iz st. 1 i 2 ovog člana i pristupom mjestu takvih događaja radi snimanja kratkog isječka ili korištenjem snimljenog materijala drugog emitera koji ima isključiva prava na prenos događaja od velikog interesa za javnost.</w:t>
      </w:r>
    </w:p>
    <w:p w14:paraId="0000027F" w14:textId="04EA638F" w:rsidR="007E3B04" w:rsidRPr="00B30874" w:rsidRDefault="000B5620" w:rsidP="000F412C">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Kratki izvodi koriste se isključivo za programe opštih vijesti, a u AVM uslugama na zahtjev mogu se koristiti samo ako se ovaj programski sadržaj emituje odloženo u odnosu na direktan prenos emitera koji ima ekskluzivna prava.</w:t>
      </w:r>
    </w:p>
    <w:p w14:paraId="0000028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Pravo na kratku informaciju</w:t>
      </w:r>
    </w:p>
    <w:p w14:paraId="0000028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70</w:t>
      </w:r>
    </w:p>
    <w:p w14:paraId="0000028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Kratkom informacijom smatra se vijest u trajanju od najviše 90 sekundi koja se objavljuje u sklopu vijesti.</w:t>
      </w:r>
    </w:p>
    <w:p w14:paraId="0000028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Pravo na kratku informaciju mora se iskoristiti na način da se ne prekida tok događaja.</w:t>
      </w:r>
    </w:p>
    <w:p w14:paraId="0000028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Kada se događaj od velikog interesa za javnost sastoji od više organizaciono samostalnih događaja, svaki se samostalni događaj u pogledu ostvarivanja prava na kratku informaciju smatra događajem od posebnog interesa za javnost.</w:t>
      </w:r>
    </w:p>
    <w:p w14:paraId="0000028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Kada događaj od velikog interesa za javnost traje dva ili više dana, emiter ima pravo da svakog dana proizvede jednu kratku informaciju o tom događaju.</w:t>
      </w:r>
    </w:p>
    <w:p w14:paraId="0000028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prenosi događaj od velikog interesa za javnost može od drugog emitera kao naknadu tražiti samo plaćanje stvarnih dodatnih troškova koji su nastali omogućavanjem pristupa.</w:t>
      </w:r>
    </w:p>
    <w:p w14:paraId="0000028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je iskoristio pravo na kratku informaciju mora omogućiti jednokratno korišćenje snimka događaja drugom emiteru koji događaj nije mogao snimiti i ima pravo da traži naknadu srazmjernog dijela stvarnih troškova, kao i navođenje svog imena, odnosno naziva u najavi.</w:t>
      </w:r>
    </w:p>
    <w:p w14:paraId="1604FEC9" w14:textId="79D6703B" w:rsidR="00705A2A" w:rsidRPr="00705A2A" w:rsidRDefault="000B5620" w:rsidP="003B71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Pravo na kratku informaciju može se, u skladu sa članom 69 ovog zakona, utvrditi i u pogledu pristupa događajima od posebnog značaja za društvo koji se ne prenose na osnovu isključivih prava.</w:t>
      </w:r>
    </w:p>
    <w:p w14:paraId="00000289" w14:textId="59E0C6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Vrste emitera</w:t>
      </w:r>
    </w:p>
    <w:p w14:paraId="0000028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71</w:t>
      </w:r>
    </w:p>
    <w:p w14:paraId="0000028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Dobijanjem odobrenja za emitovanje radijskog ili televizijskog programa pravno ili fizičko lice stiče status emitera.</w:t>
      </w:r>
    </w:p>
    <w:p w14:paraId="0000028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može obavljati djelatnost proizvodnje i emitovanja radijskog i/ili televizijskog programa kao:</w:t>
      </w:r>
    </w:p>
    <w:p w14:paraId="0000028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komercijalni emiter;</w:t>
      </w:r>
    </w:p>
    <w:p w14:paraId="0000028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2) neprofitni emiter; i </w:t>
      </w:r>
    </w:p>
    <w:p w14:paraId="0000028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javni emiter.</w:t>
      </w:r>
    </w:p>
    <w:p w14:paraId="0000029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38" w:name="_3o7alnk" w:colFirst="0" w:colLast="0"/>
      <w:bookmarkEnd w:id="38"/>
      <w:r w:rsidRPr="00B30874">
        <w:rPr>
          <w:rFonts w:ascii="Times New Roman" w:eastAsia="Times New Roman" w:hAnsi="Times New Roman" w:cs="Times New Roman"/>
          <w:color w:val="000000"/>
          <w:sz w:val="24"/>
          <w:szCs w:val="24"/>
          <w:lang w:val="pl-PL"/>
        </w:rPr>
        <w:t>Emiter je dužan da, u roku od tri mjeseca od dana izdavanja odobrenja za emitovanje određenog radijskog i/ili televizijskog programa, uspostavi i vodi odvojeno računovodstvo za aktivnosti pružanja te linearne AVM usluge, u skladu sa zakonom kojim se uređuje oblast računovodstva.</w:t>
      </w:r>
    </w:p>
    <w:p w14:paraId="00000293" w14:textId="3816EE8B" w:rsidR="007E3B04" w:rsidRPr="00B30874" w:rsidRDefault="000B5620" w:rsidP="00A42F97">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može posebnim aktom propisati uslove i obaveze emitera kako bi njegov radijski ili televizijski program stekao status usluge od javnog značaja/opšteg interesa.</w:t>
      </w:r>
    </w:p>
    <w:p w14:paraId="0000029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Komercijalni emiter</w:t>
      </w:r>
    </w:p>
    <w:p w14:paraId="0000029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72</w:t>
      </w:r>
    </w:p>
    <w:p w14:paraId="0000029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Komercijalni emiter može obavljati djelatnost proizvodnje i emitovanja radijskog i/ili televizijskog programa kao:</w:t>
      </w:r>
    </w:p>
    <w:p w14:paraId="0000029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nacionalni komercijalni emiter ako pokriva najmanje 85% stanovništva u više od 13 jedinica lokalne samouprave (posredstvom mreža analogne i digitalne zemaljske radio difuzije i/ili </w:t>
      </w:r>
      <w:r w:rsidRPr="00B30874">
        <w:rPr>
          <w:rFonts w:ascii="Times New Roman" w:eastAsia="Times New Roman" w:hAnsi="Times New Roman" w:cs="Times New Roman"/>
          <w:color w:val="000000"/>
          <w:sz w:val="24"/>
          <w:szCs w:val="24"/>
          <w:lang w:val="pl-PL"/>
        </w:rPr>
        <w:lastRenderedPageBreak/>
        <w:t>platformi za distribuciju linearnih AVM usluga) ili više od 75% stanovništva Crne Gore sa zonom servisa koja je na cjelokupnoj teritoriji Crne Gore;</w:t>
      </w:r>
    </w:p>
    <w:p w14:paraId="0000029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2) regionalni komercijalni emiter ako pokriva najmanje 85% stanovništva na teritoriji koja obuhvata od  dvije do 13 jedinica lokalne samouprave (u daljem tekstu: opština)  koje pripadaju određenoj geografskoj regiji (posredstvom mreža analogne i digitalne zemaljske radio difuzije i/ili platformi za distribuciju linearnih AVM usluga) ili više od 20% stanovništva Crne Gore, sa zonom servisa u više od jedne opštine; i </w:t>
      </w:r>
    </w:p>
    <w:p w14:paraId="0000029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3) lokalni komercijalni emiter ako pokriva najmanje 85% stanovništva na teritoriji jedne opštine (posredstvom mreža analogne i digitalne zemaljske radio difuzije i/ili platformi za distribuciju linearnih AVM usluga) ili manje od 20% stanovništva Crne Gore sa zonom servisa u više od jedne opštine.</w:t>
      </w:r>
    </w:p>
    <w:p w14:paraId="0000029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Neprofitni emiter</w:t>
      </w:r>
    </w:p>
    <w:p w14:paraId="0000029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73</w:t>
      </w:r>
    </w:p>
    <w:p w14:paraId="0000029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Status neprofitnog emitera, u skladu sa ovim zakonom, utvrđuje se prilikom dodjele prava na emitovanje.</w:t>
      </w:r>
    </w:p>
    <w:p w14:paraId="0000029D" w14:textId="3E97F0BB"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postupak izdavanja i oduzimanja odobrenja za emitovanje neprofitnim emiterima shodno se primjenjuju odredbe čl. 118 do 135 ovog zakona</w:t>
      </w:r>
      <w:r w:rsidRPr="00EF4B12">
        <w:rPr>
          <w:rFonts w:ascii="Times New Roman" w:eastAsia="Times New Roman" w:hAnsi="Times New Roman" w:cs="Times New Roman"/>
          <w:bCs/>
          <w:color w:val="000000"/>
          <w:sz w:val="24"/>
          <w:szCs w:val="24"/>
          <w:lang w:val="pl-PL"/>
        </w:rPr>
        <w:t>.</w:t>
      </w:r>
    </w:p>
    <w:p w14:paraId="0000029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39" w:name="_23ckvvd" w:colFirst="0" w:colLast="0"/>
      <w:bookmarkEnd w:id="39"/>
      <w:r w:rsidRPr="00B30874">
        <w:rPr>
          <w:rFonts w:ascii="Times New Roman" w:eastAsia="Times New Roman" w:hAnsi="Times New Roman" w:cs="Times New Roman"/>
          <w:color w:val="000000"/>
          <w:sz w:val="24"/>
          <w:szCs w:val="24"/>
          <w:lang w:val="pl-PL"/>
        </w:rPr>
        <w:t>Neprofitni emiteri mogu biti obrazovne ustanove, vjerske, studentske, učeničke i nevladine organizacije registrovane najmanje</w:t>
      </w:r>
      <w:r w:rsidRPr="00B30874">
        <w:rPr>
          <w:rFonts w:ascii="Times New Roman" w:eastAsia="Times New Roman" w:hAnsi="Times New Roman" w:cs="Times New Roman"/>
          <w:b/>
          <w:color w:val="000000"/>
          <w:sz w:val="24"/>
          <w:szCs w:val="24"/>
          <w:lang w:val="pl-PL"/>
        </w:rPr>
        <w:t xml:space="preserve"> </w:t>
      </w:r>
      <w:r w:rsidRPr="00B30874">
        <w:rPr>
          <w:rFonts w:ascii="Times New Roman" w:eastAsia="Times New Roman" w:hAnsi="Times New Roman" w:cs="Times New Roman"/>
          <w:color w:val="000000"/>
          <w:sz w:val="24"/>
          <w:szCs w:val="24"/>
          <w:lang w:val="pl-PL"/>
        </w:rPr>
        <w:t>godinu dana prije podnošenja zahtjeva za sticanje statusa neprofitnog emitera.</w:t>
      </w:r>
    </w:p>
    <w:p w14:paraId="0000029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40" w:name="_ihv636" w:colFirst="0" w:colLast="0"/>
      <w:bookmarkEnd w:id="40"/>
      <w:r w:rsidRPr="00B30874">
        <w:rPr>
          <w:rFonts w:ascii="Times New Roman" w:eastAsia="Times New Roman" w:hAnsi="Times New Roman" w:cs="Times New Roman"/>
          <w:color w:val="000000"/>
          <w:sz w:val="24"/>
          <w:szCs w:val="24"/>
          <w:lang w:val="pl-PL"/>
        </w:rPr>
        <w:t>Neprofitni emiter je emiter koji u programu najmanje 50% dnevnog vremena emitovanja posvećuje sadržajima vezanim za specifične interese i potrebe ciljane zajednice, pri čemu najmanje 50% navedenih sadržaja predstavlja sopstvenu produkciju emitera.</w:t>
      </w:r>
    </w:p>
    <w:p w14:paraId="000002A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neprofitne emitere shodno se primenjuju odredbe ovog zakona koje se odnose na trajanje oglašavanja i telešoping spotova u programima javnih emitera.</w:t>
      </w:r>
    </w:p>
    <w:p w14:paraId="000002A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Sredstva za rad neprofitnog emitera mogu se obezbjeđivati iz donacija, priloga građana, sponzorstava i iz drugih izvora prihoda, u skladu sa posebnim zakonom kojim se uređuje osnivanje i djelatnost nevladinih organizacija.</w:t>
      </w:r>
    </w:p>
    <w:p w14:paraId="000002A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Neprofitni emiteri su oslobođeni obaveze plaćanja naknade po osnovu odobrenja za emitovanje.</w:t>
      </w:r>
    </w:p>
    <w:p w14:paraId="000002A3" w14:textId="3B8B5E0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Dobit od djelatnosti proizvodnje i emitovanja radijskog i/ili televizijskog programa neprofitni e</w:t>
      </w:r>
      <w:r w:rsidR="00EF4B12">
        <w:rPr>
          <w:rFonts w:ascii="Times New Roman" w:eastAsia="Times New Roman" w:hAnsi="Times New Roman" w:cs="Times New Roman"/>
          <w:color w:val="000000"/>
          <w:sz w:val="24"/>
          <w:szCs w:val="24"/>
          <w:lang w:val="pl-PL"/>
        </w:rPr>
        <w:t xml:space="preserve"> </w:t>
      </w:r>
      <w:r w:rsidRPr="00B30874">
        <w:rPr>
          <w:rFonts w:ascii="Times New Roman" w:eastAsia="Times New Roman" w:hAnsi="Times New Roman" w:cs="Times New Roman"/>
          <w:color w:val="000000"/>
          <w:sz w:val="24"/>
          <w:szCs w:val="24"/>
          <w:lang w:val="pl-PL"/>
        </w:rPr>
        <w:t>miter može koristiti samo za unaprijeđenje i razvoj sopstvene djelatnosti.</w:t>
      </w:r>
    </w:p>
    <w:p w14:paraId="000002A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Javni emiteri</w:t>
      </w:r>
    </w:p>
    <w:p w14:paraId="000002A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74</w:t>
      </w:r>
    </w:p>
    <w:p w14:paraId="000002A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emiteri mogu biti:</w:t>
      </w:r>
    </w:p>
    <w:p w14:paraId="000002A7" w14:textId="77777777" w:rsidR="007E3B04" w:rsidRPr="00B30874" w:rsidRDefault="000B5620">
      <w:pPr>
        <w:numPr>
          <w:ilvl w:val="1"/>
          <w:numId w:val="6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nacionalni javni emiter, čiji je osnivač država;</w:t>
      </w:r>
    </w:p>
    <w:p w14:paraId="000002A8" w14:textId="77777777" w:rsidR="007E3B04" w:rsidRPr="00B30874" w:rsidRDefault="000B5620">
      <w:pPr>
        <w:numPr>
          <w:ilvl w:val="1"/>
          <w:numId w:val="6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regionalni javni emiter, čiji su osnivači više opština; i</w:t>
      </w:r>
    </w:p>
    <w:p w14:paraId="000002A9" w14:textId="77777777" w:rsidR="007E3B04" w:rsidRPr="00B30874" w:rsidRDefault="000B5620">
      <w:pPr>
        <w:numPr>
          <w:ilvl w:val="1"/>
          <w:numId w:val="6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lokalni javni emiter, čiji je osnivač opština.</w:t>
      </w:r>
    </w:p>
    <w:p w14:paraId="000002A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Nacionalni javni emiteri dužni su da obezbijede kvalitetan prijem radijskog ili televizijskog programa za najmanje 85% stanovništva Crne Gore (nacionalna pokrivenost javnog emitera).</w:t>
      </w:r>
    </w:p>
    <w:p w14:paraId="000002A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Regionalni javni emiteri dužni su da obezbijede kvalitetan prijem radijskog ili televizijskog programa za najmanje 80% stanovništva svake od opština na čijoj teritoriji se emituje program (regionalna pokrivenost javnog emitera).</w:t>
      </w:r>
    </w:p>
    <w:p w14:paraId="000002A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Lokalni javni emiteri dužni su da obezbijede kvalitetan prijem radijskog ili televizijskog programa za najmanje 85% stanovništva opštine na čijoj teritoriji se emituje program (lokalna pokrivenost javnog emitera).</w:t>
      </w:r>
    </w:p>
    <w:p w14:paraId="6D40D29F" w14:textId="329C876A" w:rsidR="00861F37" w:rsidRPr="003B7120" w:rsidRDefault="000B5620" w:rsidP="003B7120">
      <w:pP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emiteri su dužni da svoje radijske i televizijske programe emituju posredstvom frekvencija koje su Planom raspodjele radio-frekvencija predviđene za analognu ili digitalnu zemaljsku radio-difuziju.</w:t>
      </w:r>
    </w:p>
    <w:p w14:paraId="000002AE" w14:textId="49A58089" w:rsidR="007E3B04" w:rsidRPr="00A42F97" w:rsidRDefault="000B5620" w:rsidP="00A42F97">
      <w:pPr>
        <w:pBdr>
          <w:top w:val="nil"/>
          <w:left w:val="nil"/>
          <w:bottom w:val="nil"/>
          <w:right w:val="nil"/>
          <w:between w:val="nil"/>
        </w:pBdr>
        <w:ind w:firstLine="0"/>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Pružanje javnih usluga</w:t>
      </w:r>
    </w:p>
    <w:p w14:paraId="000002AF" w14:textId="77777777" w:rsidR="007E3B04" w:rsidRPr="00A42F97" w:rsidRDefault="000B5620" w:rsidP="00A42F97">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Član 75</w:t>
      </w:r>
    </w:p>
    <w:p w14:paraId="000002B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emiteri su dužni da pružaju javne usluge proizvodnje i emitovanja radijskih i/ili televizijskih programa sa informativnim, kulturnim, umjetničkim, obrazovnim, naučnim, dječjim, zabavnim, sportskim i drugim programskim sadržajima, kojima se obezbjeđuje ostvarivanje prava i interesa građana i drugih subjekata u oblasti informisanja.</w:t>
      </w:r>
    </w:p>
    <w:p w14:paraId="000002B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Javna usluga, u smislu ovog zakona, znači:</w:t>
      </w:r>
    </w:p>
    <w:p w14:paraId="000002B2"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samostalna i nezavisna proizvodnja, uređivanje i emitovanje programa koji nijesu u službi političkih, ekonomskih ili drugih centara moći;</w:t>
      </w:r>
    </w:p>
    <w:p w14:paraId="000002B3"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objektivno i pravovremeno informisanje javnosti o političkim, privrednim, kulturnim, obrazovnim, naučnim, sportskim i drugim značajnim događajima i pojavama u zemlji i inostranstvu;</w:t>
      </w:r>
    </w:p>
    <w:p w14:paraId="000002B4"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proizvodnja i emitovanje programa namijenjenih različitim segmentima društva, bez diskriminacije, posebno vodeći računa o specifičnim društvenim grupama kao što su djeca i omladina, pripadnici manjinskih naroda i drugih manjinskih nacionalnih zajednica, lica sa invaliditetom, socijalno i zdravstveno ugroženi i sl.;</w:t>
      </w:r>
    </w:p>
    <w:p w14:paraId="000002B5"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njegovanje kulture javnih komunikacija i jezičkih standarda;</w:t>
      </w:r>
    </w:p>
    <w:p w14:paraId="000002B6"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proizvodnja i emitovanje programa koji izražavaju nacionalni i kulturni identitet Crne Gore i kulturni i etnički identitet manjinskih naroda i drugih manjinskih nacionalnih zajednica;</w:t>
      </w:r>
    </w:p>
    <w:p w14:paraId="000002B7"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proizvodnja i emitovanje programa na jezicima manjinskih naroda i drugih manjinskih nacionalnih zajednica na područjima na kojima žive;</w:t>
      </w:r>
    </w:p>
    <w:p w14:paraId="000002B8"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vrijeme predizborne kampanje, na osnovu posebnih pravila, obezbjeđivanje ravnopravnog predstavljanja političkih stranaka, koalicija i kandidata koji imaju prihvaćene kandidature i izborne liste;</w:t>
      </w:r>
    </w:p>
    <w:p w14:paraId="000002B9"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međusobna saradnja i razmjena programskih sadržaja koji su od interesa za građane Crne Gore;</w:t>
      </w:r>
    </w:p>
    <w:p w14:paraId="000002BA"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progresivno obezbjeđivanje pristupačnosti programskih sadržaja licima oštećenog sluha i vida;</w:t>
      </w:r>
    </w:p>
    <w:p w14:paraId="000002BB"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podsticanje i promocija principa rodne ravnopravnosti; i </w:t>
      </w:r>
    </w:p>
    <w:p w14:paraId="000002BC" w14:textId="77777777" w:rsidR="007E3B04" w:rsidRPr="00B30874" w:rsidRDefault="000B5620">
      <w:pPr>
        <w:numPr>
          <w:ilvl w:val="1"/>
          <w:numId w:val="6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podsticanje i promocija medijske pismenosti.</w:t>
      </w:r>
    </w:p>
    <w:p w14:paraId="000002B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Pružanje komercijalnih usluga</w:t>
      </w:r>
    </w:p>
    <w:p w14:paraId="000002B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41" w:name="_32hioqz" w:colFirst="0" w:colLast="0"/>
      <w:bookmarkEnd w:id="41"/>
      <w:r w:rsidRPr="00B30874">
        <w:rPr>
          <w:rFonts w:ascii="Times New Roman" w:eastAsia="Times New Roman" w:hAnsi="Times New Roman" w:cs="Times New Roman"/>
          <w:b/>
          <w:color w:val="000000"/>
          <w:sz w:val="24"/>
          <w:szCs w:val="24"/>
          <w:lang w:val="pl-PL"/>
        </w:rPr>
        <w:t>Član 76</w:t>
      </w:r>
    </w:p>
    <w:p w14:paraId="000002B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Pored javnih usluga iz člana 75 ovog zakona, javni emiter može da pruža usluge komercijalnih audiovizuelnih komunikacija i druge komercijalne usluge u skladu sa ovim zakonom i osnivačkim aktom.</w:t>
      </w:r>
    </w:p>
    <w:p w14:paraId="7EB2F67D" w14:textId="42E3E2D8" w:rsidR="00A42F97" w:rsidRPr="00124C1A" w:rsidRDefault="000B5620" w:rsidP="00124C1A">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Pružanje usluga iz stava 1 ovog člana mora da bude odvojeno od pružanja javnih usluga iz člana 75 ovog zakona.</w:t>
      </w:r>
    </w:p>
    <w:p w14:paraId="000002C1" w14:textId="62CA1C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Osnivanje javnih emitera</w:t>
      </w:r>
    </w:p>
    <w:p w14:paraId="000002C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77</w:t>
      </w:r>
    </w:p>
    <w:p w14:paraId="000002C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emiteri se osnivaju:</w:t>
      </w:r>
    </w:p>
    <w:p w14:paraId="000002C4" w14:textId="77777777" w:rsidR="007E3B04" w:rsidRPr="00B30874" w:rsidRDefault="000B5620">
      <w:pPr>
        <w:pBdr>
          <w:top w:val="nil"/>
          <w:left w:val="nil"/>
          <w:bottom w:val="nil"/>
          <w:right w:val="nil"/>
          <w:between w:val="nil"/>
        </w:pBdr>
        <w:ind w:left="567"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1) zakonom, za teritoriju Crne Gore (nacionalni javni emiter);</w:t>
      </w:r>
    </w:p>
    <w:p w14:paraId="000002C5" w14:textId="77777777" w:rsidR="007E3B04" w:rsidRPr="00B30874" w:rsidRDefault="000B5620">
      <w:pPr>
        <w:pBdr>
          <w:top w:val="nil"/>
          <w:left w:val="nil"/>
          <w:bottom w:val="nil"/>
          <w:right w:val="nil"/>
          <w:between w:val="nil"/>
        </w:pBdr>
        <w:ind w:left="567"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2) odlukom dvije ili više skupština opština za njihovu teritoriju (regionalni javni emiter); i </w:t>
      </w:r>
    </w:p>
    <w:p w14:paraId="000002C6" w14:textId="77777777" w:rsidR="007E3B04" w:rsidRPr="00B30874" w:rsidRDefault="000B5620">
      <w:pPr>
        <w:pBdr>
          <w:top w:val="nil"/>
          <w:left w:val="nil"/>
          <w:bottom w:val="nil"/>
          <w:right w:val="nil"/>
          <w:between w:val="nil"/>
        </w:pBdr>
        <w:ind w:left="567"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3) odlukom skupštine opštine za njenu teritoriju (lokalni javni emiter).</w:t>
      </w:r>
    </w:p>
    <w:p w14:paraId="000002C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Skupština opštine može osnovati samo jednog radijskog i/ili televizijskog lokalnog javnog emitera.</w:t>
      </w:r>
    </w:p>
    <w:p w14:paraId="000002C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Dvije ili više skupština opštine mogu osnovati samo jednog radijskog i/ili televizijskog regionalnog javnog emitera.</w:t>
      </w:r>
    </w:p>
    <w:p w14:paraId="000002C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Emiteri iz stava 3 ovog člana mogu emitovati samo jedan radijski i/ili jedan televizijski program.</w:t>
      </w:r>
    </w:p>
    <w:p w14:paraId="000002C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je skupština opštine suosnivač radijskog i/ili televizijskog regionalnog javnog emitera, ne može biti i osnivač lokalnog javnog emitera.</w:t>
      </w:r>
    </w:p>
    <w:p w14:paraId="000002C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Strano pravno ili fizičko lice ne može učestvovati u osnovnom kapitalu pravnih lica koja imaju status javnih emitera.</w:t>
      </w:r>
    </w:p>
    <w:p w14:paraId="000002CC" w14:textId="77777777" w:rsidR="007E3B04" w:rsidRPr="00B30874" w:rsidRDefault="000B5620">
      <w:pPr>
        <w:pBdr>
          <w:top w:val="nil"/>
          <w:left w:val="nil"/>
          <w:bottom w:val="nil"/>
          <w:right w:val="nil"/>
          <w:between w:val="nil"/>
        </w:pBdr>
        <w:spacing w:before="120" w:after="120"/>
        <w:ind w:left="283" w:hanging="283"/>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Sadržaj osnivačkog akta javnog emitera</w:t>
      </w:r>
    </w:p>
    <w:p w14:paraId="000002CD" w14:textId="77777777" w:rsidR="007E3B04" w:rsidRPr="00B30874" w:rsidRDefault="000B5620">
      <w:pPr>
        <w:pBdr>
          <w:top w:val="nil"/>
          <w:left w:val="nil"/>
          <w:bottom w:val="nil"/>
          <w:right w:val="nil"/>
          <w:between w:val="nil"/>
        </w:pBdr>
        <w:spacing w:before="120" w:after="120"/>
        <w:ind w:left="283" w:hanging="283"/>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78</w:t>
      </w:r>
    </w:p>
    <w:p w14:paraId="000002C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Zakonom ili odlukom o osnivanju javnog emitera utvrđuje se:</w:t>
      </w:r>
    </w:p>
    <w:p w14:paraId="000002CF" w14:textId="77777777" w:rsidR="007E3B04" w:rsidRPr="00B3087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pružanje javnih usluga i ostala djelatnost javnog emitera; </w:t>
      </w:r>
    </w:p>
    <w:p w14:paraId="000002D0" w14:textId="77777777" w:rsidR="007E3B04" w:rsidRPr="00B3087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nadležnosti, mandat, postupak imenovanja i razrješenja, prava i obaveze organa upravljanja javnog emitera;</w:t>
      </w:r>
    </w:p>
    <w:p w14:paraId="000002D1" w14:textId="77777777" w:rsidR="007E3B04" w:rsidRPr="00B3087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način i uslovi kojima se omogućava da gledaoci i slušaoci podnose predstavke i prigovore na rad javnog emitera;</w:t>
      </w:r>
    </w:p>
    <w:p w14:paraId="000002D2" w14:textId="77777777" w:rsidR="007E3B04" w:rsidRPr="00B3087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način finansiranja javnog emitera i nivo sredstava potrebnih tokom jedne kalendarske godine za finansiranje javnog emitera iz budžeta osnivača, u skladu sa  članom 80 ovog zakona; </w:t>
      </w:r>
    </w:p>
    <w:p w14:paraId="000002D3" w14:textId="77777777" w:rsidR="007E3B0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imovina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2D4" w14:textId="77777777" w:rsidR="007E3B0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javnost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2D5" w14:textId="77777777" w:rsidR="007E3B0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sadržaj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statuta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p>
    <w:p w14:paraId="000002D6" w14:textId="77777777" w:rsidR="007E3B04" w:rsidRPr="00B30874" w:rsidRDefault="000B5620">
      <w:pPr>
        <w:numPr>
          <w:ilvl w:val="1"/>
          <w:numId w:val="68"/>
        </w:num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druga važna pitanja za rad javnog emitera.</w:t>
      </w:r>
    </w:p>
    <w:p w14:paraId="000002D7" w14:textId="77777777" w:rsidR="007E3B04" w:rsidRPr="00B30874" w:rsidRDefault="000B5620">
      <w:pPr>
        <w:pBdr>
          <w:top w:val="nil"/>
          <w:left w:val="nil"/>
          <w:bottom w:val="nil"/>
          <w:right w:val="nil"/>
          <w:between w:val="nil"/>
        </w:pBdr>
        <w:tabs>
          <w:tab w:val="left" w:pos="0"/>
        </w:tabs>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Prije usvajanja ili izmjene odluke o osnivanju lokalnog odnosno regionalnog javnog emitera, u dijelu koji se odnosi na obim i strukturu javnih usluga, jedna odnosno dvije ili više opština su dužne da:</w:t>
      </w:r>
    </w:p>
    <w:p w14:paraId="000002D8" w14:textId="77777777" w:rsidR="007E3B04" w:rsidRPr="00B30874" w:rsidRDefault="000B5620">
      <w:pPr>
        <w:numPr>
          <w:ilvl w:val="2"/>
          <w:numId w:val="50"/>
        </w:numPr>
        <w:pBdr>
          <w:top w:val="nil"/>
          <w:left w:val="nil"/>
          <w:bottom w:val="nil"/>
          <w:right w:val="nil"/>
          <w:between w:val="nil"/>
        </w:pBdr>
        <w:tabs>
          <w:tab w:val="left" w:pos="0"/>
        </w:tabs>
        <w:rPr>
          <w:color w:val="000000"/>
          <w:sz w:val="24"/>
          <w:szCs w:val="24"/>
          <w:lang w:val="pl-PL"/>
        </w:rPr>
      </w:pPr>
      <w:bookmarkStart w:id="42" w:name="_1hmsyys" w:colFirst="0" w:colLast="0"/>
      <w:bookmarkEnd w:id="42"/>
      <w:r w:rsidRPr="00B30874">
        <w:rPr>
          <w:rFonts w:ascii="Times New Roman" w:eastAsia="Times New Roman" w:hAnsi="Times New Roman" w:cs="Times New Roman"/>
          <w:color w:val="000000"/>
          <w:sz w:val="24"/>
          <w:szCs w:val="24"/>
          <w:lang w:val="pl-PL"/>
        </w:rPr>
        <w:t xml:space="preserve">urade studiju opravdanosti sa aspekta uticaja planirane odluke na ostvarivanje prava i interesa građana i drugih subjekata u oblasti informisanja u zoni servisa; </w:t>
      </w:r>
    </w:p>
    <w:p w14:paraId="000002D9" w14:textId="77777777" w:rsidR="007E3B04" w:rsidRPr="00B30874" w:rsidRDefault="000B5620">
      <w:pPr>
        <w:numPr>
          <w:ilvl w:val="2"/>
          <w:numId w:val="50"/>
        </w:numPr>
        <w:pBdr>
          <w:top w:val="nil"/>
          <w:left w:val="nil"/>
          <w:bottom w:val="nil"/>
          <w:right w:val="nil"/>
          <w:between w:val="nil"/>
        </w:pBdr>
        <w:tabs>
          <w:tab w:val="left" w:pos="0"/>
        </w:tabs>
        <w:rPr>
          <w:color w:val="000000"/>
          <w:sz w:val="24"/>
          <w:szCs w:val="24"/>
          <w:lang w:val="pl-PL"/>
        </w:rPr>
      </w:pPr>
      <w:r w:rsidRPr="00B30874">
        <w:rPr>
          <w:rFonts w:ascii="Times New Roman" w:eastAsia="Times New Roman" w:hAnsi="Times New Roman" w:cs="Times New Roman"/>
          <w:color w:val="000000"/>
          <w:sz w:val="24"/>
          <w:szCs w:val="24"/>
          <w:lang w:val="pl-PL"/>
        </w:rPr>
        <w:t>urade i objave elaborat o dugoročnoj održivosti medija</w:t>
      </w:r>
      <w:r w:rsidRPr="00B30874">
        <w:rPr>
          <w:rFonts w:ascii="Times New Roman" w:eastAsia="Times New Roman" w:hAnsi="Times New Roman" w:cs="Times New Roman"/>
          <w:color w:val="BF8F00"/>
          <w:sz w:val="24"/>
          <w:szCs w:val="24"/>
          <w:lang w:val="pl-PL"/>
        </w:rPr>
        <w:t xml:space="preserve"> </w:t>
      </w:r>
      <w:r w:rsidRPr="00B30874">
        <w:rPr>
          <w:rFonts w:ascii="Times New Roman" w:eastAsia="Times New Roman" w:hAnsi="Times New Roman" w:cs="Times New Roman"/>
          <w:color w:val="000000"/>
          <w:sz w:val="24"/>
          <w:szCs w:val="24"/>
          <w:lang w:val="pl-PL"/>
        </w:rPr>
        <w:t>i</w:t>
      </w:r>
    </w:p>
    <w:p w14:paraId="000002DA" w14:textId="77777777" w:rsidR="007E3B04" w:rsidRPr="00B30874" w:rsidRDefault="000B5620">
      <w:pPr>
        <w:numPr>
          <w:ilvl w:val="2"/>
          <w:numId w:val="50"/>
        </w:numPr>
        <w:pBdr>
          <w:top w:val="nil"/>
          <w:left w:val="nil"/>
          <w:bottom w:val="nil"/>
          <w:right w:val="nil"/>
          <w:between w:val="nil"/>
        </w:pBdr>
        <w:tabs>
          <w:tab w:val="left" w:pos="0"/>
        </w:tabs>
        <w:rPr>
          <w:color w:val="000000"/>
          <w:sz w:val="24"/>
          <w:szCs w:val="24"/>
          <w:lang w:val="pl-PL"/>
        </w:rPr>
      </w:pPr>
      <w:r w:rsidRPr="00B30874">
        <w:rPr>
          <w:rFonts w:ascii="Times New Roman" w:eastAsia="Times New Roman" w:hAnsi="Times New Roman" w:cs="Times New Roman"/>
          <w:color w:val="000000"/>
          <w:sz w:val="24"/>
          <w:szCs w:val="24"/>
          <w:lang w:val="pl-PL"/>
        </w:rPr>
        <w:t>sprovedu javnu raspravu o opravdanosti osnivanja javnog emitera ili izmjene važeće odluke o osnivanju javnog emitera.</w:t>
      </w:r>
    </w:p>
    <w:p w14:paraId="000002DB" w14:textId="77777777" w:rsidR="007E3B04" w:rsidRPr="00B30874" w:rsidRDefault="000B5620">
      <w:pP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Odgovornost javnih emitera</w:t>
      </w:r>
    </w:p>
    <w:p w14:paraId="000002DC" w14:textId="77777777" w:rsidR="007E3B04" w:rsidRPr="00B30874" w:rsidRDefault="000B5620">
      <w:pP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sz w:val="24"/>
          <w:szCs w:val="24"/>
          <w:lang w:val="pl-PL"/>
        </w:rPr>
        <w:t>Član 79</w:t>
      </w:r>
    </w:p>
    <w:p w14:paraId="000002DD" w14:textId="77777777" w:rsidR="007E3B04" w:rsidRPr="00B30874" w:rsidRDefault="000B5620">
      <w:pP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 je odgovoran javnosti.</w:t>
      </w:r>
    </w:p>
    <w:p w14:paraId="000002DE" w14:textId="77777777" w:rsidR="007E3B04" w:rsidRPr="00B30874" w:rsidRDefault="000B5620">
      <w:pP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Odgovornost javnog emitera javnosti ostvaruje se kroz:</w:t>
      </w:r>
    </w:p>
    <w:p w14:paraId="000002DF" w14:textId="77777777" w:rsidR="007E3B04" w:rsidRPr="00B30874" w:rsidRDefault="000B5620">
      <w:pPr>
        <w:numPr>
          <w:ilvl w:val="0"/>
          <w:numId w:val="52"/>
        </w:numPr>
        <w:pBdr>
          <w:top w:val="nil"/>
          <w:left w:val="nil"/>
          <w:bottom w:val="nil"/>
          <w:right w:val="nil"/>
          <w:between w:val="nil"/>
        </w:pBdr>
        <w:tabs>
          <w:tab w:val="left" w:pos="709"/>
        </w:tabs>
        <w:spacing w:after="0"/>
        <w:rPr>
          <w:color w:val="000000"/>
          <w:sz w:val="24"/>
          <w:szCs w:val="24"/>
          <w:lang w:val="pl-PL"/>
        </w:rPr>
      </w:pPr>
      <w:r w:rsidRPr="00B30874">
        <w:rPr>
          <w:rFonts w:ascii="Times New Roman" w:eastAsia="Times New Roman" w:hAnsi="Times New Roman" w:cs="Times New Roman"/>
          <w:color w:val="000000"/>
          <w:sz w:val="24"/>
          <w:szCs w:val="24"/>
          <w:lang w:val="pl-PL"/>
        </w:rPr>
        <w:t>postupak imenovanja savjeta javnog emitera, njegov javni rad i obavezu da zastupa i štiti interese građana u oblasti informisanja;</w:t>
      </w:r>
    </w:p>
    <w:p w14:paraId="000002E0" w14:textId="77777777" w:rsidR="007E3B04" w:rsidRPr="00B30874" w:rsidRDefault="000B5620">
      <w:pPr>
        <w:numPr>
          <w:ilvl w:val="0"/>
          <w:numId w:val="52"/>
        </w:numPr>
        <w:pBdr>
          <w:top w:val="nil"/>
          <w:left w:val="nil"/>
          <w:bottom w:val="nil"/>
          <w:right w:val="nil"/>
          <w:between w:val="nil"/>
        </w:pBdr>
        <w:tabs>
          <w:tab w:val="left" w:pos="709"/>
        </w:tabs>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obavještavanje javnosti o aktivnostima javnog emitera putem internet stranice;</w:t>
      </w:r>
    </w:p>
    <w:p w14:paraId="000002E1" w14:textId="77777777" w:rsidR="007E3B04" w:rsidRPr="00B30874" w:rsidRDefault="000B5620">
      <w:pPr>
        <w:numPr>
          <w:ilvl w:val="0"/>
          <w:numId w:val="52"/>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propisivanje i sprovođenje procedura kojima se omogućava da gledaoci i slušaoci podnose predstavke i prigovore na rad javnog emitera;</w:t>
      </w:r>
    </w:p>
    <w:p w14:paraId="000002E2" w14:textId="77777777" w:rsidR="007E3B04" w:rsidRPr="00B30874" w:rsidRDefault="000B5620">
      <w:pPr>
        <w:numPr>
          <w:ilvl w:val="0"/>
          <w:numId w:val="52"/>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sprovođenje javne rasprave u vezi sa godišnjim programskim planovima koja ne može trajati kraće od 30 dana;</w:t>
      </w:r>
    </w:p>
    <w:p w14:paraId="000002E3" w14:textId="77777777" w:rsidR="007E3B04" w:rsidRPr="00B30874" w:rsidRDefault="000B5620">
      <w:pPr>
        <w:numPr>
          <w:ilvl w:val="0"/>
          <w:numId w:val="52"/>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obavezu donošenja svake godine, a najkasnije do 31. decembra tekuće za sljedeću godinu, programa rada i finansijskog plan, kojima će se utvrditi aktivnosti i programske obaveze, kao i potrebna finansijska sredstva za njihovu realizaciju;</w:t>
      </w:r>
    </w:p>
    <w:p w14:paraId="000002E4" w14:textId="77777777" w:rsidR="007E3B04" w:rsidRPr="00B30874" w:rsidRDefault="000B5620">
      <w:pPr>
        <w:numPr>
          <w:ilvl w:val="0"/>
          <w:numId w:val="52"/>
        </w:numPr>
        <w:pBdr>
          <w:top w:val="nil"/>
          <w:left w:val="nil"/>
          <w:bottom w:val="nil"/>
          <w:right w:val="nil"/>
          <w:between w:val="nil"/>
        </w:pBdr>
        <w:spacing w:before="0"/>
        <w:rPr>
          <w:color w:val="000000"/>
          <w:sz w:val="24"/>
          <w:szCs w:val="24"/>
          <w:lang w:val="pl-PL"/>
        </w:rPr>
      </w:pPr>
      <w:r w:rsidRPr="00B30874">
        <w:rPr>
          <w:rFonts w:ascii="Times New Roman" w:eastAsia="Times New Roman" w:hAnsi="Times New Roman" w:cs="Times New Roman"/>
          <w:color w:val="000000"/>
          <w:sz w:val="24"/>
          <w:szCs w:val="24"/>
          <w:lang w:val="pl-PL"/>
        </w:rPr>
        <w:t>stavljanje na uvid javnosti putem internet stranice, najkasnije do kraja juna tekuće godine:</w:t>
      </w:r>
    </w:p>
    <w:p w14:paraId="000002E5" w14:textId="77777777" w:rsidR="007E3B04" w:rsidRPr="00B30874" w:rsidRDefault="000B5620">
      <w:pPr>
        <w:numPr>
          <w:ilvl w:val="2"/>
          <w:numId w:val="67"/>
        </w:numPr>
        <w:pBdr>
          <w:top w:val="nil"/>
          <w:left w:val="nil"/>
          <w:bottom w:val="nil"/>
          <w:right w:val="nil"/>
          <w:between w:val="nil"/>
        </w:pBdr>
        <w:ind w:left="0" w:firstLine="720"/>
        <w:rPr>
          <w:color w:val="000000"/>
          <w:sz w:val="24"/>
          <w:szCs w:val="24"/>
          <w:lang w:val="pl-PL"/>
        </w:rPr>
      </w:pPr>
      <w:r w:rsidRPr="00B30874">
        <w:rPr>
          <w:rFonts w:ascii="Times New Roman" w:eastAsia="Times New Roman" w:hAnsi="Times New Roman" w:cs="Times New Roman"/>
          <w:color w:val="000000"/>
          <w:sz w:val="24"/>
          <w:szCs w:val="24"/>
          <w:lang w:val="pl-PL"/>
        </w:rPr>
        <w:t>izvještaja o radu za prethodnu godinu koji uključuje primjenu programskih standarda i ostvarivanje obaveza utvrđenih osnivačkim aktom;</w:t>
      </w:r>
    </w:p>
    <w:p w14:paraId="000002E6" w14:textId="77777777" w:rsidR="007E3B04" w:rsidRPr="00B30874" w:rsidRDefault="000B5620">
      <w:pPr>
        <w:numPr>
          <w:ilvl w:val="2"/>
          <w:numId w:val="67"/>
        </w:numPr>
        <w:pBdr>
          <w:top w:val="nil"/>
          <w:left w:val="nil"/>
          <w:bottom w:val="nil"/>
          <w:right w:val="nil"/>
          <w:between w:val="nil"/>
        </w:pBdr>
        <w:ind w:left="0" w:firstLine="720"/>
        <w:rPr>
          <w:color w:val="000000"/>
          <w:sz w:val="24"/>
          <w:szCs w:val="24"/>
          <w:lang w:val="pl-PL"/>
        </w:rPr>
      </w:pPr>
      <w:r w:rsidRPr="00B30874">
        <w:rPr>
          <w:rFonts w:ascii="Times New Roman" w:eastAsia="Times New Roman" w:hAnsi="Times New Roman" w:cs="Times New Roman"/>
          <w:color w:val="000000"/>
          <w:sz w:val="24"/>
          <w:szCs w:val="24"/>
          <w:lang w:val="pl-PL"/>
        </w:rPr>
        <w:t xml:space="preserve">izvještaja o finansijskom poslovanju za prethodnu godinu, koji sadrži podatke o korišćenju finansijskih sredstava iz člana 80 ovog zakona,  sa posebnim osvrtom na obavezu iz člana 75 ovog zakona; </w:t>
      </w:r>
    </w:p>
    <w:p w14:paraId="000002E7" w14:textId="77777777" w:rsidR="007E3B04" w:rsidRPr="00B30874" w:rsidRDefault="000B5620">
      <w:pPr>
        <w:numPr>
          <w:ilvl w:val="2"/>
          <w:numId w:val="67"/>
        </w:numPr>
        <w:pBdr>
          <w:top w:val="nil"/>
          <w:left w:val="nil"/>
          <w:bottom w:val="nil"/>
          <w:right w:val="nil"/>
          <w:between w:val="nil"/>
        </w:pBdr>
        <w:ind w:left="0" w:firstLine="720"/>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izvještaj ovlašćenog revizora o finansijskom poslovanju javnog emitera.</w:t>
      </w:r>
    </w:p>
    <w:p w14:paraId="000002E8" w14:textId="77777777" w:rsidR="007E3B04" w:rsidRPr="00B30874" w:rsidRDefault="000B5620">
      <w:pPr>
        <w:numPr>
          <w:ilvl w:val="0"/>
          <w:numId w:val="52"/>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stavljanje na uvid javnosti, putem internet stranice, najkasnije 15 dana od dana zaključivanja odnosno usvajanja:</w:t>
      </w:r>
    </w:p>
    <w:p w14:paraId="000002E9" w14:textId="77777777" w:rsidR="007E3B04" w:rsidRPr="00B30874" w:rsidRDefault="000B5620">
      <w:pPr>
        <w:numPr>
          <w:ilvl w:val="2"/>
          <w:numId w:val="67"/>
        </w:numPr>
        <w:pBdr>
          <w:top w:val="nil"/>
          <w:left w:val="nil"/>
          <w:bottom w:val="nil"/>
          <w:right w:val="nil"/>
          <w:between w:val="nil"/>
        </w:pBdr>
        <w:ind w:left="0" w:firstLine="720"/>
        <w:rPr>
          <w:color w:val="000000"/>
          <w:sz w:val="24"/>
          <w:szCs w:val="24"/>
          <w:lang w:val="pl-PL"/>
        </w:rPr>
      </w:pPr>
      <w:r w:rsidRPr="00B30874">
        <w:rPr>
          <w:rFonts w:ascii="Times New Roman" w:eastAsia="Times New Roman" w:hAnsi="Times New Roman" w:cs="Times New Roman"/>
          <w:color w:val="000000"/>
          <w:sz w:val="24"/>
          <w:szCs w:val="24"/>
          <w:lang w:val="pl-PL"/>
        </w:rPr>
        <w:t xml:space="preserve">ugovora iz člana 80 ovog zakona i njegovih izmjena, </w:t>
      </w:r>
    </w:p>
    <w:p w14:paraId="000002EA" w14:textId="77777777" w:rsidR="007E3B04" w:rsidRPr="00B30874" w:rsidRDefault="000B5620">
      <w:pPr>
        <w:numPr>
          <w:ilvl w:val="2"/>
          <w:numId w:val="67"/>
        </w:numPr>
        <w:pBdr>
          <w:top w:val="nil"/>
          <w:left w:val="nil"/>
          <w:bottom w:val="nil"/>
          <w:right w:val="nil"/>
          <w:between w:val="nil"/>
        </w:pBdr>
        <w:ind w:left="0" w:firstLine="720"/>
        <w:rPr>
          <w:color w:val="000000"/>
          <w:sz w:val="24"/>
          <w:szCs w:val="24"/>
          <w:lang w:val="pl-PL"/>
        </w:rPr>
      </w:pPr>
      <w:r w:rsidRPr="00B30874">
        <w:rPr>
          <w:rFonts w:ascii="Times New Roman" w:eastAsia="Times New Roman" w:hAnsi="Times New Roman" w:cs="Times New Roman"/>
          <w:color w:val="000000"/>
          <w:sz w:val="24"/>
          <w:szCs w:val="24"/>
          <w:lang w:val="pl-PL"/>
        </w:rPr>
        <w:t>godišnjeg programa rada i finansijskog plana za njegovo izvršenje.</w:t>
      </w:r>
    </w:p>
    <w:p w14:paraId="000002EB" w14:textId="77777777" w:rsidR="007E3B04" w:rsidRPr="00B30874" w:rsidRDefault="000B5620">
      <w:pPr>
        <w:jc w:val="center"/>
        <w:rPr>
          <w:rFonts w:ascii="Times New Roman" w:eastAsia="Times New Roman" w:hAnsi="Times New Roman" w:cs="Times New Roman"/>
          <w:color w:val="000000"/>
          <w:sz w:val="24"/>
          <w:szCs w:val="24"/>
          <w:lang w:val="pl-PL"/>
        </w:rPr>
      </w:pPr>
      <w:bookmarkStart w:id="43" w:name="_Hlk115072451"/>
      <w:r w:rsidRPr="00B30874">
        <w:rPr>
          <w:rFonts w:ascii="Times New Roman" w:eastAsia="Times New Roman" w:hAnsi="Times New Roman" w:cs="Times New Roman"/>
          <w:b/>
          <w:color w:val="000000"/>
          <w:sz w:val="24"/>
          <w:szCs w:val="24"/>
          <w:lang w:val="pl-PL"/>
        </w:rPr>
        <w:t>Finansiranje javnih emitera</w:t>
      </w:r>
    </w:p>
    <w:p w14:paraId="000002EC" w14:textId="77777777" w:rsidR="007E3B04" w:rsidRPr="00B30874" w:rsidRDefault="000B5620">
      <w:pP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80</w:t>
      </w:r>
    </w:p>
    <w:p w14:paraId="000002ED" w14:textId="77777777" w:rsidR="007E3B04" w:rsidRPr="00B30874" w:rsidRDefault="000B5620">
      <w:pP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emiteri stiču prihode iz budžeta Crne Gore, odnosno budžeta opštine i drugih izvora, u skladu sa zakonom i osnivačkim aktom.</w:t>
      </w:r>
    </w:p>
    <w:p w14:paraId="000002EE" w14:textId="77777777" w:rsidR="007E3B04" w:rsidRPr="00B30874" w:rsidRDefault="000B5620">
      <w:pP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Budžetom Crne Gore, odnosno budžetom opštine obezbjeđuju se finansijska sredstava za ostvarivanje Ustavom i zakonom zajemčenih prava građana na informisanje, bez diskriminacije, po osnovu pružanja javnih usluga iz člana 75 ovog zakona.</w:t>
      </w:r>
    </w:p>
    <w:p w14:paraId="000002E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Vlada, odnosno opštine i javni emiter ugovorom uređuju međusobna prava i obaveze u vezi sa korišćenjem budžetskih sredstava iz st. 1 i 2 ovog člana, na način koji odgovara troškovima potrebnim za realizaciju obaveza iz ovog člana i člana 75 ovog zakona.</w:t>
      </w:r>
    </w:p>
    <w:p w14:paraId="000002F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Način i uslovi obezbjeđivanja sredstava iz st. 1 i 2 ovog člana ne mogu uticati na uredničku nezavisnost i samostalnost javnog emitera.</w:t>
      </w:r>
    </w:p>
    <w:p w14:paraId="000002F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Ugovor iz stava 3 ovog člana objavljuje se na način propisan osnivačkim aktom javnog emitera i dostavlja se Agenciji na uvid.</w:t>
      </w:r>
    </w:p>
    <w:p w14:paraId="000002F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Budžetom Crne Gore, odnosno budžetom opštine obezbjeđuju se sredstva za pokrivanje troškova prenosa i emitovanja programa javnih emitera putem zemaljskih radio-difuznih sistema.</w:t>
      </w:r>
    </w:p>
    <w:p w14:paraId="000002F3"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Budžetom opštine se obezbjeđuju sredstva za stabilno, održivo i nezavisno funkcionisanje lokalnog javnog emitera. </w:t>
      </w:r>
    </w:p>
    <w:p w14:paraId="000002F4"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Sredstva iz stava 7 ovog člana se obezbjeđuju na godišnjem nivou u iznosu koji se utvrđuje u zavisnosti od:</w:t>
      </w:r>
    </w:p>
    <w:p w14:paraId="000002F5" w14:textId="77777777" w:rsidR="007E3B04" w:rsidRPr="00B30874" w:rsidRDefault="000B5620">
      <w:pPr>
        <w:numPr>
          <w:ilvl w:val="0"/>
          <w:numId w:val="56"/>
        </w:numPr>
        <w:pBdr>
          <w:top w:val="nil"/>
          <w:left w:val="nil"/>
          <w:bottom w:val="nil"/>
          <w:right w:val="nil"/>
          <w:between w:val="nil"/>
        </w:pBdr>
        <w:spacing w:before="120"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godišnjeg budžeta opštine koji ne može biti manji od: </w:t>
      </w:r>
    </w:p>
    <w:p w14:paraId="000002F6" w14:textId="77777777" w:rsidR="007E3B04" w:rsidRPr="00B30874" w:rsidRDefault="000B5620">
      <w:pPr>
        <w:numPr>
          <w:ilvl w:val="0"/>
          <w:numId w:val="54"/>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2,9 % ukupnog budžeta opštine ako je od tri do pet miliona €; </w:t>
      </w:r>
    </w:p>
    <w:p w14:paraId="000002F7" w14:textId="77777777" w:rsidR="007E3B04" w:rsidRPr="00B30874" w:rsidRDefault="000B5620">
      <w:pPr>
        <w:numPr>
          <w:ilvl w:val="0"/>
          <w:numId w:val="54"/>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2,7% ukupnog budžeta opštine ako je od pet do deset miliona €; </w:t>
      </w:r>
    </w:p>
    <w:p w14:paraId="000002F8" w14:textId="77777777" w:rsidR="007E3B04" w:rsidRPr="00B30874" w:rsidRDefault="000B5620">
      <w:pPr>
        <w:numPr>
          <w:ilvl w:val="0"/>
          <w:numId w:val="54"/>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2,1% ukupnog budžeta opštine ako je od deset do 15 miliona €; </w:t>
      </w:r>
    </w:p>
    <w:p w14:paraId="000002F9" w14:textId="77777777" w:rsidR="007E3B04" w:rsidRPr="00B30874" w:rsidRDefault="000B5620">
      <w:pPr>
        <w:numPr>
          <w:ilvl w:val="0"/>
          <w:numId w:val="54"/>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1,7 % ukupnog budžeta opštine ako je od 15 do 20 miliona €;</w:t>
      </w:r>
    </w:p>
    <w:p w14:paraId="000002FA" w14:textId="77777777" w:rsidR="007E3B04" w:rsidRPr="00B30874" w:rsidRDefault="000B5620">
      <w:pPr>
        <w:numPr>
          <w:ilvl w:val="0"/>
          <w:numId w:val="54"/>
        </w:numPr>
        <w:pBdr>
          <w:top w:val="nil"/>
          <w:left w:val="nil"/>
          <w:bottom w:val="nil"/>
          <w:right w:val="nil"/>
          <w:between w:val="nil"/>
        </w:pBdr>
        <w:spacing w:before="0" w:after="120"/>
        <w:rPr>
          <w:color w:val="000000"/>
          <w:sz w:val="24"/>
          <w:szCs w:val="24"/>
          <w:lang w:val="pl-PL"/>
        </w:rPr>
      </w:pPr>
      <w:r w:rsidRPr="00B30874">
        <w:rPr>
          <w:rFonts w:ascii="Times New Roman" w:eastAsia="Times New Roman" w:hAnsi="Times New Roman" w:cs="Times New Roman"/>
          <w:color w:val="000000"/>
          <w:sz w:val="24"/>
          <w:szCs w:val="24"/>
          <w:lang w:val="pl-PL"/>
        </w:rPr>
        <w:t>1,6 % ukupnog budžeta opštine ako je od 20 do 25 miliona €;</w:t>
      </w:r>
    </w:p>
    <w:p w14:paraId="000002FB" w14:textId="77777777" w:rsidR="007E3B04" w:rsidRPr="00B30874" w:rsidRDefault="000B5620">
      <w:pPr>
        <w:numPr>
          <w:ilvl w:val="0"/>
          <w:numId w:val="54"/>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1,4 % ukupnog budžeta opštine ako je od 25 do 30 miliona €;</w:t>
      </w:r>
    </w:p>
    <w:p w14:paraId="000002FC" w14:textId="77777777" w:rsidR="007E3B04" w:rsidRPr="00B30874" w:rsidRDefault="000B5620">
      <w:pPr>
        <w:numPr>
          <w:ilvl w:val="0"/>
          <w:numId w:val="54"/>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1,2 % ukupnog budžeta opštine ako je od 30 do 35 miliona €;</w:t>
      </w:r>
    </w:p>
    <w:p w14:paraId="000002FD" w14:textId="77777777" w:rsidR="007E3B04" w:rsidRPr="00B30874" w:rsidRDefault="000B5620">
      <w:pPr>
        <w:numPr>
          <w:ilvl w:val="0"/>
          <w:numId w:val="54"/>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1,1 % ukupnog budžeta opštine ako je od 35 do 40 miliona €;</w:t>
      </w:r>
    </w:p>
    <w:p w14:paraId="000002FE" w14:textId="77777777" w:rsidR="007E3B04" w:rsidRPr="00B30874" w:rsidRDefault="000B5620">
      <w:pPr>
        <w:numPr>
          <w:ilvl w:val="0"/>
          <w:numId w:val="54"/>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1 % ukupnog budžeta opštine ako je od 40 do 45 miliona €;</w:t>
      </w:r>
    </w:p>
    <w:p w14:paraId="000002FF" w14:textId="77777777" w:rsidR="007E3B04" w:rsidRPr="00B30874" w:rsidRDefault="000B5620">
      <w:pPr>
        <w:numPr>
          <w:ilvl w:val="0"/>
          <w:numId w:val="54"/>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0,9 % ukupnog budžeta opštine ako je od 45 do 60 miliona € i</w:t>
      </w:r>
    </w:p>
    <w:p w14:paraId="00000300" w14:textId="77777777" w:rsidR="007E3B04" w:rsidRPr="001704CA" w:rsidRDefault="000B5620">
      <w:pPr>
        <w:numPr>
          <w:ilvl w:val="0"/>
          <w:numId w:val="54"/>
        </w:numPr>
        <w:pBdr>
          <w:top w:val="nil"/>
          <w:left w:val="nil"/>
          <w:bottom w:val="nil"/>
          <w:right w:val="nil"/>
          <w:between w:val="nil"/>
        </w:pBdr>
        <w:spacing w:before="120" w:after="120"/>
        <w:rPr>
          <w:color w:val="000000"/>
          <w:sz w:val="24"/>
          <w:szCs w:val="24"/>
          <w:lang w:val="pl-PL"/>
        </w:rPr>
      </w:pPr>
      <w:r w:rsidRPr="001704CA">
        <w:rPr>
          <w:rFonts w:ascii="Times New Roman" w:eastAsia="Times New Roman" w:hAnsi="Times New Roman" w:cs="Times New Roman"/>
          <w:color w:val="000000"/>
          <w:sz w:val="24"/>
          <w:szCs w:val="24"/>
          <w:lang w:val="pl-PL"/>
        </w:rPr>
        <w:t>0,7 % ukupnog budžeta opštiine ako je iznad 60 miliona €.</w:t>
      </w:r>
    </w:p>
    <w:p w14:paraId="00000301" w14:textId="77777777" w:rsidR="007E3B04" w:rsidRPr="00B30874" w:rsidRDefault="000B5620">
      <w:pPr>
        <w:numPr>
          <w:ilvl w:val="0"/>
          <w:numId w:val="56"/>
        </w:numPr>
        <w:pBdr>
          <w:top w:val="nil"/>
          <w:left w:val="nil"/>
          <w:bottom w:val="nil"/>
          <w:right w:val="nil"/>
          <w:between w:val="nil"/>
        </w:pBdr>
        <w:spacing w:before="120" w:after="0"/>
        <w:rPr>
          <w:color w:val="000000"/>
          <w:sz w:val="24"/>
          <w:szCs w:val="24"/>
          <w:lang w:val="pl-PL"/>
        </w:rPr>
      </w:pPr>
      <w:r w:rsidRPr="00B30874">
        <w:rPr>
          <w:rFonts w:ascii="Times New Roman" w:eastAsia="Times New Roman" w:hAnsi="Times New Roman" w:cs="Times New Roman"/>
          <w:color w:val="000000"/>
          <w:sz w:val="24"/>
          <w:szCs w:val="24"/>
          <w:lang w:val="pl-PL"/>
        </w:rPr>
        <w:t>strukture javnih usluga koje pruža javni emiter i to:</w:t>
      </w:r>
    </w:p>
    <w:p w14:paraId="00000302" w14:textId="77777777" w:rsidR="007E3B04" w:rsidRPr="00B30874" w:rsidRDefault="000B5620">
      <w:pPr>
        <w:numPr>
          <w:ilvl w:val="0"/>
          <w:numId w:val="58"/>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ako emituje samo radijski program, sredstva se utvrđuju u skladu sa tačkom 1 ovog stava; i</w:t>
      </w:r>
    </w:p>
    <w:p w14:paraId="00000303" w14:textId="77777777" w:rsidR="007E3B04" w:rsidRPr="00B30874" w:rsidRDefault="000B5620">
      <w:pPr>
        <w:numPr>
          <w:ilvl w:val="0"/>
          <w:numId w:val="58"/>
        </w:numPr>
        <w:pBdr>
          <w:top w:val="nil"/>
          <w:left w:val="nil"/>
          <w:bottom w:val="nil"/>
          <w:right w:val="nil"/>
          <w:between w:val="nil"/>
        </w:pBdr>
        <w:spacing w:before="0"/>
        <w:rPr>
          <w:color w:val="000000"/>
          <w:sz w:val="24"/>
          <w:szCs w:val="24"/>
          <w:lang w:val="pl-PL"/>
        </w:rPr>
      </w:pPr>
      <w:r w:rsidRPr="00B30874">
        <w:rPr>
          <w:rFonts w:ascii="Times New Roman" w:eastAsia="Times New Roman" w:hAnsi="Times New Roman" w:cs="Times New Roman"/>
          <w:color w:val="000000"/>
          <w:sz w:val="24"/>
          <w:szCs w:val="24"/>
          <w:lang w:val="pl-PL"/>
        </w:rPr>
        <w:t>ako emituje radijski i televizijski program, iznos sredstva utvrđen u skladu sa tačkom 1 ovog stava se uvećava najmanje za 100%, odnosno za 105% ako uz televizijski i radijski porgram lokalni javni emiter objavljuje sadržaje na internetskim publikacijama.</w:t>
      </w:r>
    </w:p>
    <w:p w14:paraId="00000304"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Organ opštine nadležan za poslove finansija dužan je da sredstva iz stava 7 ovog člana usmjerava lokalnom javnom emiteru mjesečno u skladu sa posebnim uputstvom.</w:t>
      </w:r>
    </w:p>
    <w:p w14:paraId="00000305"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Izvještaj o preusmjerenim sredstvima se dostavlja uz završni račun budžeta opštine.</w:t>
      </w:r>
    </w:p>
    <w:bookmarkEnd w:id="43"/>
    <w:p w14:paraId="00000306"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Uvođenje novih usluga</w:t>
      </w:r>
    </w:p>
    <w:p w14:paraId="0000030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81</w:t>
      </w:r>
    </w:p>
    <w:p w14:paraId="0000030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Javni emiter može da uvodi značajno nove audiovizuelne usluge na novim platformama za distribuciju, koje su namijenjene široj javnosti, pod uslovom da iste zadovoljavaju demokratske, socijalne i kulturne potrebe društva i ne dovode do neproporcionalnih posljedica na tržištu koje nijesu nužne za ispunjavanje funkcije javne usluge.</w:t>
      </w:r>
    </w:p>
    <w:p w14:paraId="0000030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Značajno novom audiovizuelnom uslugom, u smislu stava 1 ovog člana, smatra se usluga koja se prvi put pruža i bitno se razlikuje od usluga koje pruža javni emiter, kao i usluga koja je u velikoj mjeri izmijenjena u pogledu njenog sadržaja, tehničkog pristupa i ciljne grupe kojoj je namijenjena.</w:t>
      </w:r>
    </w:p>
    <w:p w14:paraId="0000030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Predlog za uvođenje značajno nove audiovizuelne usluge ili više takvih usluga mora da sadrži tačan opis usluga i opravdanost njihovog uvođenja, ciljnu grupu na koju se usluge odnose, troškove vršenja usluga i ocjenu mogućih uticaja na tržište.</w:t>
      </w:r>
    </w:p>
    <w:p w14:paraId="0000030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Prije uvođenja značajno nove audiovizuelne usluge ili više takvih usluga javni emiter je dužan da sprovede javnu raspravu u</w:t>
      </w:r>
      <w:r w:rsidRPr="00B30874">
        <w:rPr>
          <w:rFonts w:ascii="Times New Roman" w:eastAsia="Times New Roman" w:hAnsi="Times New Roman" w:cs="Times New Roman"/>
          <w:color w:val="000000"/>
          <w:sz w:val="24"/>
          <w:szCs w:val="24"/>
          <w:lang w:val="pl-PL"/>
        </w:rPr>
        <w:t xml:space="preserve"> </w:t>
      </w:r>
      <w:r w:rsidRPr="00B30874">
        <w:rPr>
          <w:rFonts w:ascii="Times New Roman" w:eastAsia="Times New Roman" w:hAnsi="Times New Roman" w:cs="Times New Roman"/>
          <w:sz w:val="24"/>
          <w:szCs w:val="24"/>
          <w:lang w:val="pl-PL"/>
        </w:rPr>
        <w:t>trajanju od 45 dana, kako bi se javnost izjasnila  da li predloženi programski sadržaji ispunjavaju kriterijume propisane članom 75  ovog zakona.</w:t>
      </w:r>
    </w:p>
    <w:p w14:paraId="0000030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Nakon sprovedene javne rasprave, predlog za uvođenje značajno nove audiovizuelne usluge ili više takvih usluga, javni emiter je dužan da dostavi na mišljenje organu nadležnom za državnu pomoć.</w:t>
      </w:r>
    </w:p>
    <w:p w14:paraId="0000030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Komentare i sugestije dobijene posredstvom javne rasprave i mišljenje organa nadležnog za državnu pomoć, javni emiter je dužan da dostavi savjetu regulatornog organa. </w:t>
      </w:r>
    </w:p>
    <w:p w14:paraId="0000030E"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Odvojeno računovodstvo</w:t>
      </w:r>
    </w:p>
    <w:p w14:paraId="0000030F"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82</w:t>
      </w:r>
    </w:p>
    <w:p w14:paraId="0000031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Javni emiter je dužan da vodi odvojeno računovodstvo za pružanje javnih usluga od obavljanja komercijalnih audio ili AVM usluga.</w:t>
      </w:r>
    </w:p>
    <w:p w14:paraId="00000311"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Unakrsno subvencioniranje</w:t>
      </w:r>
    </w:p>
    <w:p w14:paraId="00000312"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83</w:t>
      </w:r>
    </w:p>
    <w:p w14:paraId="0000031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Javni emiter ne smije da koristi sredstva iz budžeta Crne Gore, odnosno budžeta opštine, za pokrivanje  troškova koji su već finansirani prihodima od komercijalnih AVM usluga (unakrsno subvencioniranje). </w:t>
      </w:r>
    </w:p>
    <w:p w14:paraId="0000031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Ako javni emiter postupi suprotno stavu 1 ovog člana, nadležni organ upravljanja javnog emitera će naložiti povraćaj nezakonito utrošenih sredstava i njihovo isključivo korišćenje za obavljanje djelatnosti pružanja javnih usluga, u skladu sa ovim zakonom. </w:t>
      </w:r>
    </w:p>
    <w:p w14:paraId="0000031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Povraćaj nezakonito utrošenih sredstava nacionalnog javnog emitera obavlja se uplatom na račun budžeta Crne Gore, odnosno lokalnog javnog emitera na račun budžeta opštine.</w:t>
      </w:r>
    </w:p>
    <w:p w14:paraId="00000317" w14:textId="79FF490C" w:rsidR="007E3B04" w:rsidRPr="00B30874" w:rsidRDefault="000B5620" w:rsidP="00124C1A">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Sredstva koja se ne utroše za djelatnost pružanja javnih usluga, a prelaze iznos od 10%, uplaćuju se na račun budžeta Crne Gore odnosno budžeta opštine. </w:t>
      </w:r>
      <w:bookmarkStart w:id="44" w:name="_41mghml" w:colFirst="0" w:colLast="0"/>
      <w:bookmarkEnd w:id="44"/>
    </w:p>
    <w:p w14:paraId="00000318" w14:textId="77777777" w:rsidR="007E3B04" w:rsidRPr="001704CA" w:rsidRDefault="000B5620">
      <w:pPr>
        <w:jc w:val="center"/>
        <w:rPr>
          <w:rFonts w:ascii="Times New Roman" w:eastAsia="Times New Roman" w:hAnsi="Times New Roman" w:cs="Times New Roman"/>
          <w:sz w:val="24"/>
          <w:szCs w:val="24"/>
          <w:lang w:val="pl-PL"/>
        </w:rPr>
      </w:pPr>
      <w:r w:rsidRPr="001704CA">
        <w:rPr>
          <w:rFonts w:ascii="Times New Roman" w:eastAsia="Times New Roman" w:hAnsi="Times New Roman" w:cs="Times New Roman"/>
          <w:b/>
          <w:sz w:val="24"/>
          <w:szCs w:val="24"/>
          <w:lang w:val="pl-PL"/>
        </w:rPr>
        <w:t>Organi upravljanja u javnim emiterima</w:t>
      </w:r>
    </w:p>
    <w:p w14:paraId="00000319" w14:textId="77777777" w:rsidR="007E3B04" w:rsidRPr="00B30874" w:rsidRDefault="000B5620">
      <w:pPr>
        <w:jc w:val="center"/>
        <w:rPr>
          <w:rFonts w:ascii="Times New Roman" w:eastAsia="Times New Roman" w:hAnsi="Times New Roman" w:cs="Times New Roman"/>
          <w:sz w:val="24"/>
          <w:szCs w:val="24"/>
          <w:lang w:val="pl-PL"/>
        </w:rPr>
      </w:pPr>
      <w:r w:rsidRPr="001704CA">
        <w:rPr>
          <w:rFonts w:ascii="Times New Roman" w:eastAsia="Times New Roman" w:hAnsi="Times New Roman" w:cs="Times New Roman"/>
          <w:b/>
          <w:sz w:val="24"/>
          <w:szCs w:val="24"/>
          <w:lang w:val="pl-PL"/>
        </w:rPr>
        <w:t>Član 84</w:t>
      </w:r>
    </w:p>
    <w:p w14:paraId="0000031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javnim emiterima imenuju se sljedeći organi:</w:t>
      </w:r>
    </w:p>
    <w:p w14:paraId="0000031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savjet javnog emitera i</w:t>
      </w:r>
    </w:p>
    <w:p w14:paraId="0000031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direktor.</w:t>
      </w:r>
    </w:p>
    <w:p w14:paraId="0000031D" w14:textId="4FA3247D"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           Broj članova savjeta javnog emitera na nacionalnom nivou</w:t>
      </w:r>
      <w:r w:rsidR="00945A69">
        <w:rPr>
          <w:rFonts w:ascii="Times New Roman" w:eastAsia="Times New Roman" w:hAnsi="Times New Roman" w:cs="Times New Roman"/>
          <w:sz w:val="24"/>
          <w:szCs w:val="24"/>
          <w:lang w:val="pl-PL"/>
        </w:rPr>
        <w:t xml:space="preserve">, </w:t>
      </w:r>
      <w:r w:rsidRPr="00B30874">
        <w:rPr>
          <w:rFonts w:ascii="Times New Roman" w:eastAsia="Times New Roman" w:hAnsi="Times New Roman" w:cs="Times New Roman"/>
          <w:sz w:val="24"/>
          <w:szCs w:val="24"/>
          <w:lang w:val="pl-PL"/>
        </w:rPr>
        <w:t>kao i način imenovanja, izbora, odlučivanja i nadležnosti organa iz stava 1 ovog člana, određuje se zakonom.</w:t>
      </w:r>
    </w:p>
    <w:p w14:paraId="0000031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Osnivačkim aktom javnog emitera na lokalnom ili regionalnom nivou  propisuju se način imenovanja, izbora, odlučivanja i nadležnosti organa iz stava 1 ovog člana i druga pitanja od značaja za rad javnog emitera. </w:t>
      </w:r>
    </w:p>
    <w:p w14:paraId="0000031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Članovi savjeta javnog emitera na lokalnom ili regionalnom nivou biraju se iz reda ovlaščenih predlagača iz stava 5 ovog člana dok se broj članova savjeta određuje odlukom o osnivanju pri čemu ne može da bude manji od tri i veći od pet.</w:t>
      </w:r>
    </w:p>
    <w:p w14:paraId="0000032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Ovlašćeni predlagači članova savjeta lokalnog ili regionalnog javnog emitera sa teritorije opštine koja je osnivač javnog emitera mogu biti:</w:t>
      </w:r>
    </w:p>
    <w:p w14:paraId="0000032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nevladine organizacije iz oblasti prosvjete, kulture i medija;</w:t>
      </w:r>
    </w:p>
    <w:p w14:paraId="0000032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nevladine organizacije iz oblasti zaštite ljudskih prava i sloboda ili zaštite  životne sredine ili zaštite prava potrošača;</w:t>
      </w:r>
    </w:p>
    <w:p w14:paraId="0000032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sportske organizacije;</w:t>
      </w:r>
    </w:p>
    <w:p w14:paraId="0000032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4) lokalna udruženja privrednika i poslodavaca ili turistička udruženja ili poljoprivredna udruženja i </w:t>
      </w:r>
    </w:p>
    <w:p w14:paraId="0000032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reprezentativni sindikat koji je zastupljen u Socijalnom savjetu.</w:t>
      </w:r>
    </w:p>
    <w:p w14:paraId="00000326" w14:textId="77777777" w:rsidR="007E3B04" w:rsidRPr="00B30874" w:rsidRDefault="000B5620">
      <w:pPr>
        <w:rPr>
          <w:rFonts w:ascii="Times New Roman" w:eastAsia="Times New Roman" w:hAnsi="Times New Roman" w:cs="Times New Roman"/>
          <w:sz w:val="24"/>
          <w:szCs w:val="24"/>
          <w:lang w:val="pl-PL"/>
        </w:rPr>
      </w:pPr>
      <w:bookmarkStart w:id="45" w:name="_Hlk115813004"/>
      <w:r w:rsidRPr="00B30874">
        <w:rPr>
          <w:rFonts w:ascii="Times New Roman" w:eastAsia="Times New Roman" w:hAnsi="Times New Roman" w:cs="Times New Roman"/>
          <w:sz w:val="24"/>
          <w:szCs w:val="24"/>
          <w:lang w:val="pl-PL"/>
        </w:rPr>
        <w:t>U slučaju da u radu Socijalnog savjeta učestvuje više sindikata oni u postupcima imenovanja naizmjenično predlažu svoje kandidate na  način da ista sindikalna organizacija ne može imati svog kandidata u dva uzastopna mandata u savjetu lokalnog javnog emitera.</w:t>
      </w:r>
    </w:p>
    <w:p w14:paraId="0000032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 xml:space="preserve">Ovlašćeni predlagači članova savjeta predlažu po jednog kandidata za člana savjeta. </w:t>
      </w:r>
    </w:p>
    <w:bookmarkEnd w:id="45"/>
    <w:p w14:paraId="0000032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Ovlašćeni predlagači članova savjeta lokalnog i regionalnog javnog emitera iz reda nevladinih organizacija moraju ispunjavati sljedeće uslove:</w:t>
      </w:r>
    </w:p>
    <w:p w14:paraId="0000032A" w14:textId="32E3426A" w:rsidR="007E3B04" w:rsidRPr="001704CA" w:rsidRDefault="00861F37">
      <w:pPr>
        <w:rPr>
          <w:rFonts w:ascii="Times New Roman" w:eastAsia="Times New Roman" w:hAnsi="Times New Roman" w:cs="Times New Roman"/>
          <w:sz w:val="24"/>
          <w:szCs w:val="24"/>
          <w:lang w:val="pl-PL"/>
        </w:rPr>
      </w:pPr>
      <w:r w:rsidRPr="001704CA">
        <w:rPr>
          <w:rFonts w:ascii="Times New Roman" w:eastAsia="Times New Roman" w:hAnsi="Times New Roman" w:cs="Times New Roman"/>
          <w:sz w:val="24"/>
          <w:szCs w:val="24"/>
          <w:lang w:val="pl-PL"/>
        </w:rPr>
        <w:t>1) da u osnivačkom aktu i statutu imaju, kao osnovne ciljeve i zadatke djelovanja, pitanja iz oblasti koje su predviđene stavom 5</w:t>
      </w:r>
      <w:r w:rsidRPr="001704CA">
        <w:rPr>
          <w:rFonts w:ascii="Times New Roman" w:eastAsia="Times New Roman" w:hAnsi="Times New Roman" w:cs="Times New Roman"/>
          <w:b/>
          <w:i/>
          <w:sz w:val="24"/>
          <w:szCs w:val="24"/>
          <w:lang w:val="pl-PL"/>
        </w:rPr>
        <w:t xml:space="preserve"> </w:t>
      </w:r>
      <w:r w:rsidRPr="001704CA">
        <w:rPr>
          <w:rFonts w:ascii="Times New Roman" w:eastAsia="Times New Roman" w:hAnsi="Times New Roman" w:cs="Times New Roman"/>
          <w:sz w:val="24"/>
          <w:szCs w:val="24"/>
          <w:lang w:val="pl-PL"/>
        </w:rPr>
        <w:t>tač. 1 i 2 ovog zakona.</w:t>
      </w:r>
    </w:p>
    <w:p w14:paraId="0000032B" w14:textId="3784BA16" w:rsidR="007E3B04" w:rsidRPr="001704CA" w:rsidRDefault="007F1A87">
      <w:pPr>
        <w:rPr>
          <w:rFonts w:ascii="Times New Roman" w:eastAsia="Times New Roman" w:hAnsi="Times New Roman" w:cs="Times New Roman"/>
          <w:sz w:val="24"/>
          <w:szCs w:val="24"/>
          <w:lang w:val="pl-PL"/>
        </w:rPr>
      </w:pPr>
      <w:r w:rsidRPr="001704CA">
        <w:rPr>
          <w:rFonts w:ascii="Times New Roman" w:eastAsia="Times New Roman" w:hAnsi="Times New Roman" w:cs="Times New Roman"/>
          <w:sz w:val="24"/>
          <w:szCs w:val="24"/>
          <w:lang w:val="pl-PL"/>
        </w:rPr>
        <w:t>2)  da im u prethodne tri godine prije objavljivanja javnog poziva za predlaganje kandidata za  savjet , godišnji budžet za realizacju aktivnosti u oblasti u kojoj predlažu kandidata za člana savjeta nije bio manji od 3000 eura;</w:t>
      </w:r>
    </w:p>
    <w:p w14:paraId="5ECFCCF3" w14:textId="28E59B49" w:rsidR="00760DB4" w:rsidRPr="00B30874" w:rsidRDefault="007F1A87" w:rsidP="001704CA">
      <w:pPr>
        <w:pBdr>
          <w:top w:val="nil"/>
          <w:left w:val="nil"/>
          <w:bottom w:val="nil"/>
          <w:right w:val="nil"/>
          <w:between w:val="nil"/>
        </w:pBdr>
        <w:rPr>
          <w:rFonts w:ascii="Times New Roman" w:eastAsia="Times New Roman" w:hAnsi="Times New Roman" w:cs="Times New Roman"/>
          <w:sz w:val="24"/>
          <w:szCs w:val="24"/>
          <w:lang w:val="pl-PL"/>
        </w:rPr>
      </w:pPr>
      <w:r w:rsidRPr="001704CA">
        <w:rPr>
          <w:rFonts w:ascii="Times New Roman" w:eastAsia="Times New Roman" w:hAnsi="Times New Roman" w:cs="Times New Roman"/>
          <w:sz w:val="24"/>
          <w:szCs w:val="24"/>
          <w:lang w:val="pl-PL"/>
        </w:rPr>
        <w:t xml:space="preserve">3) da je u prethodne tri godine prije objavljivanja javnog poziva za predlaganje kandidata za </w:t>
      </w:r>
      <w:r w:rsidR="00C260E4" w:rsidRPr="001704CA">
        <w:rPr>
          <w:rFonts w:ascii="Times New Roman" w:eastAsia="Times New Roman" w:hAnsi="Times New Roman" w:cs="Times New Roman"/>
          <w:sz w:val="24"/>
          <w:szCs w:val="24"/>
          <w:lang w:val="pl-PL"/>
        </w:rPr>
        <w:t>savjet</w:t>
      </w:r>
      <w:r w:rsidRPr="001704CA">
        <w:rPr>
          <w:rFonts w:ascii="Times New Roman" w:eastAsia="Times New Roman" w:hAnsi="Times New Roman" w:cs="Times New Roman"/>
          <w:sz w:val="24"/>
          <w:szCs w:val="24"/>
          <w:lang w:val="pl-PL"/>
        </w:rPr>
        <w:t xml:space="preserve">, najmanje 2000 eura tokom jedne kalendarske godine bilo utrošeno za realizacju aktivnosti u oblasti u kojoj predlažu kandidata za člana </w:t>
      </w:r>
      <w:r w:rsidR="00C260E4" w:rsidRPr="001704CA">
        <w:rPr>
          <w:rFonts w:ascii="Times New Roman" w:eastAsia="Times New Roman" w:hAnsi="Times New Roman" w:cs="Times New Roman"/>
          <w:sz w:val="24"/>
          <w:szCs w:val="24"/>
          <w:lang w:val="pl-PL"/>
        </w:rPr>
        <w:t>s</w:t>
      </w:r>
      <w:r w:rsidRPr="001704CA">
        <w:rPr>
          <w:rFonts w:ascii="Times New Roman" w:eastAsia="Times New Roman" w:hAnsi="Times New Roman" w:cs="Times New Roman"/>
          <w:sz w:val="24"/>
          <w:szCs w:val="24"/>
          <w:lang w:val="pl-PL"/>
        </w:rPr>
        <w:t>avjeta.</w:t>
      </w:r>
    </w:p>
    <w:p w14:paraId="0000032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nije drugačije propisano, na postupak imenovanja i razrješenja članova savjeta i direktora javnog emitera shodno se primjenjuju odredbe ovog zakona koje se odnose na postupak imenovanja članova Savjeta i direktora Agencije.</w:t>
      </w:r>
    </w:p>
    <w:p w14:paraId="0000032D"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Savjet javnog emitera</w:t>
      </w:r>
    </w:p>
    <w:p w14:paraId="0000032E"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85</w:t>
      </w:r>
    </w:p>
    <w:p w14:paraId="0000032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javnog emitera zastupa interese građana Crne Gore, odnosno opština na čijoj teritoriji se emituje njegov radijski i/ili televizijski program.</w:t>
      </w:r>
    </w:p>
    <w:p w14:paraId="0000033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javnog emitera je funkcionalno nezavisan od bilo kog državnog organa, kao i od svih pravnih i fizičkih lica koja se bave djelatnošću proizvodnje, prenosa i emitovanja radijskog i televizijskog programa ili sa njom povezanim djelatnostima.</w:t>
      </w:r>
    </w:p>
    <w:p w14:paraId="00000331" w14:textId="77777777" w:rsidR="007E3B04" w:rsidRPr="00B30874" w:rsidRDefault="000B5620">
      <w:pPr>
        <w:rPr>
          <w:rFonts w:ascii="Times New Roman" w:eastAsia="Times New Roman" w:hAnsi="Times New Roman" w:cs="Times New Roman"/>
          <w:sz w:val="24"/>
          <w:szCs w:val="24"/>
          <w:lang w:val="pl-PL"/>
        </w:rPr>
      </w:pPr>
      <w:bookmarkStart w:id="46" w:name="_2grqrue" w:colFirst="0" w:colLast="0"/>
      <w:bookmarkEnd w:id="46"/>
      <w:r w:rsidRPr="00B30874">
        <w:rPr>
          <w:rFonts w:ascii="Times New Roman" w:eastAsia="Times New Roman" w:hAnsi="Times New Roman" w:cs="Times New Roman"/>
          <w:sz w:val="24"/>
          <w:szCs w:val="24"/>
          <w:lang w:val="pl-PL"/>
        </w:rPr>
        <w:t>Članovi savjeta javnog emitera imaju pravo na novčanu naknadu u skladu sa osnivačkim aktom.</w:t>
      </w:r>
    </w:p>
    <w:p w14:paraId="00000332" w14:textId="77777777" w:rsidR="007E3B04" w:rsidRPr="00B30874" w:rsidRDefault="000B5620" w:rsidP="006D2594">
      <w:pPr>
        <w:ind w:firstLine="0"/>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Uvid u javnost rada javnog emitera</w:t>
      </w:r>
    </w:p>
    <w:p w14:paraId="00000333"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85a</w:t>
      </w:r>
    </w:p>
    <w:p w14:paraId="00000336" w14:textId="73DE5928" w:rsidR="007E3B04" w:rsidRPr="00B30874" w:rsidRDefault="000B5620" w:rsidP="001704CA">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javnog emitera je dužan da</w:t>
      </w:r>
      <w:r w:rsidR="00431E3C">
        <w:rPr>
          <w:rFonts w:ascii="Times New Roman" w:eastAsia="Times New Roman" w:hAnsi="Times New Roman" w:cs="Times New Roman"/>
          <w:sz w:val="24"/>
          <w:szCs w:val="24"/>
          <w:lang w:val="pl-PL"/>
        </w:rPr>
        <w:t xml:space="preserve"> </w:t>
      </w:r>
      <w:r w:rsidR="00431E3C" w:rsidRPr="00B30874">
        <w:rPr>
          <w:rFonts w:ascii="Times New Roman" w:eastAsia="Times New Roman" w:hAnsi="Times New Roman" w:cs="Times New Roman"/>
          <w:sz w:val="24"/>
          <w:szCs w:val="24"/>
          <w:lang w:val="pl-PL"/>
        </w:rPr>
        <w:t>sve akte o pravima i obavezama pravnih ili fizičkih lica, sa obrazloženjem, bez odlaganja učini dostupnim javnosti</w:t>
      </w:r>
      <w:r w:rsidR="00431E3C">
        <w:rPr>
          <w:rFonts w:ascii="Times New Roman" w:eastAsia="Times New Roman" w:hAnsi="Times New Roman" w:cs="Times New Roman"/>
          <w:sz w:val="24"/>
          <w:szCs w:val="24"/>
          <w:lang w:val="pl-PL"/>
        </w:rPr>
        <w:t xml:space="preserve">, sem akata </w:t>
      </w:r>
      <w:r w:rsidR="00431E3C" w:rsidRPr="00431E3C">
        <w:rPr>
          <w:rFonts w:ascii="Times New Roman" w:eastAsia="Times New Roman" w:hAnsi="Times New Roman" w:cs="Times New Roman"/>
          <w:sz w:val="24"/>
          <w:szCs w:val="24"/>
          <w:lang w:val="pl-PL"/>
        </w:rPr>
        <w:t>za koje postoji obaveza čuvanja tajne, u skladu sa zakonom koji uređuje oblast tajnih podataka</w:t>
      </w:r>
      <w:r w:rsidR="00431E3C" w:rsidRPr="00B30874">
        <w:rPr>
          <w:rFonts w:ascii="Times New Roman" w:eastAsia="Times New Roman" w:hAnsi="Times New Roman" w:cs="Times New Roman"/>
          <w:sz w:val="24"/>
          <w:szCs w:val="24"/>
          <w:lang w:val="pl-PL"/>
        </w:rPr>
        <w:t>.</w:t>
      </w:r>
    </w:p>
    <w:p w14:paraId="0000033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Sjednice savjeta javnih emitera su otvorene za javnost.</w:t>
      </w:r>
    </w:p>
    <w:p w14:paraId="0000033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Odobrenje za emitovanje javnog emitera</w:t>
      </w:r>
    </w:p>
    <w:p w14:paraId="0000033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86</w:t>
      </w:r>
    </w:p>
    <w:p w14:paraId="0000033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Javni emiter stiče odobrenje za emitovanje na osnovu zahtjeva. </w:t>
      </w:r>
    </w:p>
    <w:p w14:paraId="0000033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Javni emiteri su oslobođeni obaveze plaćanja naknade po osnovu odobrenja za emitovanje za zonu servisa definisanu osnivačkim aktom.</w:t>
      </w:r>
    </w:p>
    <w:p w14:paraId="5950DE88" w14:textId="77777777" w:rsidR="003B7120" w:rsidRDefault="003B7120">
      <w:pPr>
        <w:jc w:val="center"/>
        <w:rPr>
          <w:rFonts w:ascii="Times New Roman" w:eastAsia="Times New Roman" w:hAnsi="Times New Roman" w:cs="Times New Roman"/>
          <w:b/>
          <w:sz w:val="24"/>
          <w:szCs w:val="24"/>
          <w:lang w:val="pl-PL"/>
        </w:rPr>
      </w:pPr>
    </w:p>
    <w:p w14:paraId="5CA5102B" w14:textId="77777777" w:rsidR="003B7120" w:rsidRDefault="003B7120">
      <w:pPr>
        <w:jc w:val="center"/>
        <w:rPr>
          <w:rFonts w:ascii="Times New Roman" w:eastAsia="Times New Roman" w:hAnsi="Times New Roman" w:cs="Times New Roman"/>
          <w:b/>
          <w:sz w:val="24"/>
          <w:szCs w:val="24"/>
          <w:lang w:val="pl-PL"/>
        </w:rPr>
      </w:pPr>
    </w:p>
    <w:p w14:paraId="0000033D" w14:textId="0E75EA2A"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Revizija obračuna prihoda i rashoda javnog emitera</w:t>
      </w:r>
    </w:p>
    <w:p w14:paraId="0000033E"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87</w:t>
      </w:r>
    </w:p>
    <w:p w14:paraId="07A6B7D9" w14:textId="436A2354" w:rsidR="00046F3A" w:rsidRPr="003B7120" w:rsidRDefault="000B5620" w:rsidP="003B7120">
      <w:pPr>
        <w:rPr>
          <w:rFonts w:ascii="Times New Roman" w:eastAsia="Times New Roman" w:hAnsi="Times New Roman" w:cs="Times New Roman"/>
          <w:sz w:val="24"/>
          <w:szCs w:val="24"/>
          <w:lang w:val="pl-PL"/>
        </w:rPr>
      </w:pPr>
      <w:bookmarkStart w:id="47" w:name="_vx1227" w:colFirst="0" w:colLast="0"/>
      <w:bookmarkEnd w:id="47"/>
      <w:r w:rsidRPr="00B30874">
        <w:rPr>
          <w:rFonts w:ascii="Times New Roman" w:eastAsia="Times New Roman" w:hAnsi="Times New Roman" w:cs="Times New Roman"/>
          <w:sz w:val="24"/>
          <w:szCs w:val="24"/>
          <w:lang w:val="pl-PL"/>
        </w:rPr>
        <w:t>Obračuni prihoda i rashoda javnog emitera podliježu godišnjoj reviziji od strane nezavisnog ovlašćenog revizora koga angažuje savjet javnog emitera.</w:t>
      </w:r>
    </w:p>
    <w:p w14:paraId="00000340" w14:textId="46C827AB"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2. AVM usluge na zahtjev</w:t>
      </w:r>
    </w:p>
    <w:p w14:paraId="00000341"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pružanje AVM usluge na zahjev</w:t>
      </w:r>
    </w:p>
    <w:p w14:paraId="00000343" w14:textId="469C0F64" w:rsidR="007E3B04" w:rsidRPr="00B30874" w:rsidRDefault="000B5620" w:rsidP="006D2594">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88</w:t>
      </w:r>
    </w:p>
    <w:p w14:paraId="0000034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usluge na zahjev može biti pravno ili fizičko lice koje je upisano u Centralni registar privrednih subjekata.</w:t>
      </w:r>
    </w:p>
    <w:p w14:paraId="0000034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Upisom u registar kod Agencije u skladu sa članom 137 stav 1 ovog zakona pravnog ili fizičkog lica stiče se status pružaoca AVM usluge na zahtjev.</w:t>
      </w:r>
    </w:p>
    <w:p w14:paraId="0000034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usluga na zahtjev je dužan da, u roku od tri mjeseca od dana registracije kod Agencije, uspostavi i vodi odvojeno računovodstvo za aktivnosti pružanja određene AVM usluge, u skladu sa zakonom kojim se uređuje računovodstvo.</w:t>
      </w:r>
    </w:p>
    <w:p w14:paraId="0000034B" w14:textId="6C0751DC" w:rsidR="007E3B04" w:rsidRPr="00B30874" w:rsidRDefault="000B5620" w:rsidP="006D2594">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Bliže uslove za registraciju pružalaca AVM usluga na zahtjev propisuje Savjet Agencije.</w:t>
      </w:r>
    </w:p>
    <w:p w14:paraId="0000034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Obaveze pružalaca AVM usluge na zahtjev u odnosu na programske sadržaje</w:t>
      </w:r>
    </w:p>
    <w:p w14:paraId="0000034D"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89</w:t>
      </w:r>
    </w:p>
    <w:p w14:paraId="0000034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Prije uključivanja određenog programskog sadržaja u katalog programskih sadržaja i početka njegove distribucije, pružalac AVM usluge na zahtjev je dužan da pribavi prethodnu pisanu saglasnost imaoca prava.</w:t>
      </w:r>
    </w:p>
    <w:p w14:paraId="0000034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Sadržaj u okviru AVM usluga na zahtjev, koji može ugroziti fizički, zdravstveni, moralni, mentalni, intelektualni, emotivni i socijalni razvoj maloljetnika, mora biti dostupan isključivo na način za koji je najmanje vjerovatno da će ga maloljetnici u uobičajenim okolnostima čuti ili vidjeti i uz primjenu mjera koje uključuju, ali se ne ograničavaju na, kategorizaciju sadržaja, alate za provjeru godišta ili druge tehničke mjere.</w:t>
      </w:r>
    </w:p>
    <w:p w14:paraId="00000350" w14:textId="77777777" w:rsidR="007E3B04" w:rsidRPr="00B30874" w:rsidRDefault="000B5620">
      <w:pPr>
        <w:rPr>
          <w:rFonts w:ascii="Times New Roman" w:eastAsia="Times New Roman" w:hAnsi="Times New Roman" w:cs="Times New Roman"/>
          <w:sz w:val="24"/>
          <w:szCs w:val="24"/>
          <w:lang w:val="pl-PL"/>
        </w:rPr>
      </w:pPr>
      <w:bookmarkStart w:id="48" w:name="_3fwokq0" w:colFirst="0" w:colLast="0"/>
      <w:bookmarkEnd w:id="48"/>
      <w:r w:rsidRPr="00B30874">
        <w:rPr>
          <w:rFonts w:ascii="Times New Roman" w:eastAsia="Times New Roman" w:hAnsi="Times New Roman" w:cs="Times New Roman"/>
          <w:sz w:val="24"/>
          <w:szCs w:val="24"/>
          <w:lang w:val="pl-PL"/>
        </w:rPr>
        <w:t>Sadržaj u okviru AVM usluga na zahtjev koji može ozbiljno ugroziti fizički, zdravstveni, moralni, mentalni, intelektualni, emotivni i socijalni razvoj maloljetnika, koji uključuju, ali se ne ograničavaju na pornografiju ili bezrazložno prikazivanje brutalnog ili ekstremnog nasilja, mora biti dostupan isključivo uz mjere najvišeg stepena tehničke zaštite, koje uključuju ali se ne ograničavaju na korišćenje posebne šifre, potvrde identiteta ili druge tehničke mjere.</w:t>
      </w:r>
    </w:p>
    <w:p w14:paraId="0000035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Programskim sadržajima iz stava 1 ovog člana se ne mogu, bez izričite saglasnosti imaoca prava, prekrivanjem dodavati elementi iz komercijalnih razloga niti se oni smiju mijenjati.</w:t>
      </w:r>
    </w:p>
    <w:p w14:paraId="0000035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Bliže uslove i način sprovođenja mjera iz stava 2 ovog člana propisuje Savjet Agencije.</w:t>
      </w:r>
    </w:p>
    <w:p w14:paraId="0000035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Agencije posebnim aktom propisuje odgovarajuće i proporcionalne mjere i uslove za sprovođenje stava 4 ovog člana, uključujući izuzetke, naročito vodeći računa o zaštiti legitimnih interesa korisnika, pružalaca AVM usluga i imalaca prava.</w:t>
      </w:r>
    </w:p>
    <w:p w14:paraId="2055A90B" w14:textId="77777777" w:rsidR="003B7120" w:rsidRDefault="003B7120">
      <w:pPr>
        <w:jc w:val="center"/>
        <w:rPr>
          <w:rFonts w:ascii="Times New Roman" w:eastAsia="Times New Roman" w:hAnsi="Times New Roman" w:cs="Times New Roman"/>
          <w:b/>
          <w:sz w:val="24"/>
          <w:szCs w:val="24"/>
          <w:lang w:val="pl-PL"/>
        </w:rPr>
      </w:pPr>
    </w:p>
    <w:p w14:paraId="00000354" w14:textId="59DA21F5"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Programska osnova AVM usluge na zahtjev</w:t>
      </w:r>
    </w:p>
    <w:p w14:paraId="0000035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90</w:t>
      </w:r>
    </w:p>
    <w:p w14:paraId="00000356"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Programska osnova AVM usluge na zahtjev sadrži podatke na osnovu kojih se određuje:</w:t>
      </w:r>
    </w:p>
    <w:p w14:paraId="00000357" w14:textId="77777777" w:rsidR="007E3B04" w:rsidRPr="00B30874" w:rsidRDefault="000B5620">
      <w:pPr>
        <w:numPr>
          <w:ilvl w:val="0"/>
          <w:numId w:val="5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vrsta sadržaja, odnosno njihovo razvrstavanje u pojedine grupe;</w:t>
      </w:r>
    </w:p>
    <w:p w14:paraId="00000358" w14:textId="77777777" w:rsidR="007E3B04" w:rsidRPr="00B30874" w:rsidRDefault="000B5620">
      <w:pPr>
        <w:numPr>
          <w:ilvl w:val="0"/>
          <w:numId w:val="5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predviđeni kvantitativni odnos između pojedinih grupa sadržaja; i </w:t>
      </w:r>
    </w:p>
    <w:p w14:paraId="00000359" w14:textId="77777777" w:rsidR="007E3B04" w:rsidRPr="00B30874" w:rsidRDefault="000B5620">
      <w:pPr>
        <w:numPr>
          <w:ilvl w:val="0"/>
          <w:numId w:val="5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učešće djela evropske audiovizuelne proizvodnje.</w:t>
      </w:r>
    </w:p>
    <w:p w14:paraId="0000035A"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Programskom osnovom iz stava 1 ovog člana utvrđuje se udio evropskih audiovizulenih djela.</w:t>
      </w:r>
    </w:p>
    <w:p w14:paraId="0000035B" w14:textId="77777777" w:rsidR="007E3B04" w:rsidRPr="00B30874" w:rsidRDefault="000B5620">
      <w:pPr>
        <w:pBdr>
          <w:top w:val="nil"/>
          <w:left w:val="nil"/>
          <w:bottom w:val="nil"/>
          <w:right w:val="nil"/>
          <w:between w:val="nil"/>
        </w:pBdr>
        <w:ind w:left="283" w:firstLine="43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Programska osnova specijalizovane AVM usluge na zahtjev sadrži podatke na osnovu kojih se određuje:</w:t>
      </w:r>
    </w:p>
    <w:p w14:paraId="0000035C" w14:textId="77777777" w:rsidR="007E3B04" w:rsidRPr="00B30874" w:rsidRDefault="000B5620">
      <w:pPr>
        <w:numPr>
          <w:ilvl w:val="0"/>
          <w:numId w:val="5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vrsta sadržaja, od kojih preko 50% moraju biti sadržaji iste vrste;</w:t>
      </w:r>
    </w:p>
    <w:p w14:paraId="0000035D" w14:textId="77777777" w:rsidR="007E3B04" w:rsidRPr="00B30874" w:rsidRDefault="000B5620">
      <w:pPr>
        <w:numPr>
          <w:ilvl w:val="0"/>
          <w:numId w:val="5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predviđeni kvantitativni odnos između pojedinih grupa sadržaja; i </w:t>
      </w:r>
    </w:p>
    <w:p w14:paraId="1F7EBDBA" w14:textId="355F0B10" w:rsidR="000F412C" w:rsidRPr="00046F3A" w:rsidRDefault="000B5620" w:rsidP="00046F3A">
      <w:pPr>
        <w:numPr>
          <w:ilvl w:val="0"/>
          <w:numId w:val="5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učešće djela evropske audiovizuelne proizvodnje.</w:t>
      </w:r>
    </w:p>
    <w:p w14:paraId="00000361" w14:textId="20D17B95"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Promocija proizvodnje i pristupa evropskim audiovizulenim djelima</w:t>
      </w:r>
    </w:p>
    <w:p w14:paraId="00000362"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91</w:t>
      </w:r>
    </w:p>
    <w:p w14:paraId="0000036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AVM usluge na zahtjev je dužan da u svom katalogu programskih sadržaja obezbijedi najmanje 30% udjela evropskih audiovizuelnih djela i da ista istakne na adekvatan način.</w:t>
      </w:r>
    </w:p>
    <w:p w14:paraId="0000036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Obaveza iz stava 1 ovog člana ne odnosi se na pružaoce AVM usluga sa niskim prometom ili malim brojem korisnika, kao i na pružaoce AVM usluga na zahtjev kod kojih bi, uzimajući u obzir prirodu i tematiku ponuđenih AVM sadržaja, ova mjera bila neizvodljiva ili neopravdana.</w:t>
      </w:r>
    </w:p>
    <w:p w14:paraId="0000036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uslove za sprovođenje mjera iz stava 1 ovog člana propisuje Savjet Agencije</w:t>
      </w:r>
      <w:r w:rsidRPr="00B30874">
        <w:rPr>
          <w:rFonts w:ascii="Times New Roman" w:eastAsia="Times New Roman" w:hAnsi="Times New Roman" w:cs="Times New Roman"/>
          <w:sz w:val="24"/>
          <w:szCs w:val="24"/>
          <w:lang w:val="pl-PL"/>
        </w:rPr>
        <w:t>, u skladu sa smjernicama Evropske komisije</w:t>
      </w:r>
      <w:r w:rsidRPr="00B30874">
        <w:rPr>
          <w:rFonts w:ascii="Times New Roman" w:eastAsia="Times New Roman" w:hAnsi="Times New Roman" w:cs="Times New Roman"/>
          <w:color w:val="000000"/>
          <w:sz w:val="24"/>
          <w:szCs w:val="24"/>
          <w:lang w:val="pl-PL"/>
        </w:rPr>
        <w:t>.</w:t>
      </w:r>
    </w:p>
    <w:p w14:paraId="0000036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podnosi izvještaj Evropskoj komisiji o sprovođenju obaveza iz stava 1 ovog člana.</w:t>
      </w:r>
    </w:p>
    <w:p w14:paraId="0000036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Promjena strukture AVM usluge na zahtjev</w:t>
      </w:r>
    </w:p>
    <w:p w14:paraId="0000036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92</w:t>
      </w:r>
    </w:p>
    <w:p w14:paraId="0000036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usluge na zahtjev je dužan da, u pisanoj formi, obavijesti Agenciju o svim značajnim planiranim promjenama AVM usluge na zahtjev.</w:t>
      </w:r>
    </w:p>
    <w:p w14:paraId="0000036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Značajna promjena strukture, u smislu stava 1 ovog člana, je svaka promjena koja predstavlja izmjenu veću od 10% strukture na osnovu koje je izvršena registracija pružaoca AVM usluge na zahtjev.</w:t>
      </w:r>
    </w:p>
    <w:p w14:paraId="4CB989C7" w14:textId="77777777" w:rsidR="003B7120" w:rsidRDefault="003B7120">
      <w:pPr>
        <w:jc w:val="center"/>
        <w:rPr>
          <w:rFonts w:ascii="Times New Roman" w:eastAsia="Times New Roman" w:hAnsi="Times New Roman" w:cs="Times New Roman"/>
          <w:b/>
          <w:sz w:val="24"/>
          <w:szCs w:val="24"/>
          <w:lang w:val="pl-PL"/>
        </w:rPr>
      </w:pPr>
    </w:p>
    <w:p w14:paraId="3F5066FD" w14:textId="77777777" w:rsidR="003B7120" w:rsidRDefault="003B7120">
      <w:pPr>
        <w:jc w:val="center"/>
        <w:rPr>
          <w:rFonts w:ascii="Times New Roman" w:eastAsia="Times New Roman" w:hAnsi="Times New Roman" w:cs="Times New Roman"/>
          <w:b/>
          <w:sz w:val="24"/>
          <w:szCs w:val="24"/>
          <w:lang w:val="pl-PL"/>
        </w:rPr>
      </w:pPr>
    </w:p>
    <w:p w14:paraId="2F11DA69" w14:textId="77777777" w:rsidR="003B7120" w:rsidRDefault="003B7120">
      <w:pPr>
        <w:jc w:val="center"/>
        <w:rPr>
          <w:rFonts w:ascii="Times New Roman" w:eastAsia="Times New Roman" w:hAnsi="Times New Roman" w:cs="Times New Roman"/>
          <w:b/>
          <w:sz w:val="24"/>
          <w:szCs w:val="24"/>
          <w:lang w:val="pl-PL"/>
        </w:rPr>
      </w:pPr>
    </w:p>
    <w:p w14:paraId="775911E0" w14:textId="77777777" w:rsidR="003B7120" w:rsidRDefault="003B7120">
      <w:pPr>
        <w:jc w:val="center"/>
        <w:rPr>
          <w:rFonts w:ascii="Times New Roman" w:eastAsia="Times New Roman" w:hAnsi="Times New Roman" w:cs="Times New Roman"/>
          <w:b/>
          <w:sz w:val="24"/>
          <w:szCs w:val="24"/>
          <w:lang w:val="pl-PL"/>
        </w:rPr>
      </w:pPr>
    </w:p>
    <w:p w14:paraId="0000036B" w14:textId="5AF4AB36" w:rsidR="007E3B04" w:rsidRPr="003C6307" w:rsidRDefault="000B5620">
      <w:pPr>
        <w:jc w:val="center"/>
        <w:rPr>
          <w:rFonts w:ascii="Times New Roman" w:eastAsia="Times New Roman" w:hAnsi="Times New Roman" w:cs="Times New Roman"/>
          <w:sz w:val="24"/>
          <w:szCs w:val="24"/>
          <w:lang w:val="pl-PL"/>
        </w:rPr>
      </w:pPr>
      <w:r w:rsidRPr="003C6307">
        <w:rPr>
          <w:rFonts w:ascii="Times New Roman" w:eastAsia="Times New Roman" w:hAnsi="Times New Roman" w:cs="Times New Roman"/>
          <w:b/>
          <w:sz w:val="24"/>
          <w:szCs w:val="24"/>
          <w:lang w:val="pl-PL"/>
        </w:rPr>
        <w:lastRenderedPageBreak/>
        <w:t>3. Usluge distribucije linearnih AVM usluga</w:t>
      </w:r>
    </w:p>
    <w:p w14:paraId="0000036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pružanje usluge distribucije linearnih AVM usluga</w:t>
      </w:r>
    </w:p>
    <w:p w14:paraId="0000036D"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93</w:t>
      </w:r>
    </w:p>
    <w:p w14:paraId="0000036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distribucije linearnih AVM usluga može biti pravno ili fizičko lice koje je upisano u Centralni registar privrednih subjekata.</w:t>
      </w:r>
    </w:p>
    <w:p w14:paraId="0000036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Upisom u registar kod Agencije u skladu sa članom 139 stav 1, pravno ili fizičko lice stiče se status distributera linearnih AVM usluga.</w:t>
      </w:r>
    </w:p>
    <w:p w14:paraId="0000037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Bliže uslove za pružanje usluga distribucije linearnih AVM usluga propisuje Savjet Agencije.</w:t>
      </w:r>
    </w:p>
    <w:p w14:paraId="0000037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Distributer linearne AVM usluge je dužan da, u roku od tri mjeseca od dana upisa u registar kod Agencije, uspostavi i vodi odvojeno računovodstvo za aktivnosti pružanja ove usluge, u skladu sa zakonom kojim se uređuje računovodstvo.</w:t>
      </w:r>
    </w:p>
    <w:p w14:paraId="00000372"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Lista programa</w:t>
      </w:r>
    </w:p>
    <w:p w14:paraId="00000373"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94</w:t>
      </w:r>
    </w:p>
    <w:p w14:paraId="0000037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Prije uključivanja pojedinog radijskog ili televizijskog programa u listu programa i početka njegove distribucije, distributer linearnih AVM usluga je dužan da pribavi prethodnu pisanu saglasnost vlasnika programa, koja se, radi evidentiranja, dostavlja Agenciji. </w:t>
      </w:r>
    </w:p>
    <w:p w14:paraId="00000375" w14:textId="77777777" w:rsidR="007E3B04" w:rsidRPr="00B30874" w:rsidRDefault="000B5620">
      <w:pPr>
        <w:rPr>
          <w:rFonts w:ascii="Times New Roman" w:eastAsia="Times New Roman" w:hAnsi="Times New Roman" w:cs="Times New Roman"/>
          <w:sz w:val="24"/>
          <w:szCs w:val="24"/>
          <w:lang w:val="pl-PL"/>
        </w:rPr>
      </w:pPr>
      <w:bookmarkStart w:id="49" w:name="_1v1yuxt" w:colFirst="0" w:colLast="0"/>
      <w:bookmarkEnd w:id="49"/>
      <w:r w:rsidRPr="00B30874">
        <w:rPr>
          <w:rFonts w:ascii="Times New Roman" w:eastAsia="Times New Roman" w:hAnsi="Times New Roman" w:cs="Times New Roman"/>
          <w:sz w:val="24"/>
          <w:szCs w:val="24"/>
          <w:lang w:val="pl-PL"/>
        </w:rPr>
        <w:t>Distributer linearnih AVM usluga je obavezan da distribuira radijske i/ili televizijske programe istovremeno, u potpunosti i bez promjena, u skladu sa dobijenim odobrenjem.</w:t>
      </w:r>
    </w:p>
    <w:p w14:paraId="0000037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Agencije posebnim aktom može, uz odgovarajuće i proporcionalne mjere i uslove, propisati izuzetke od stava 2 ovog člana, naročito vodeći računa o zaštiti legitimnih interesa korisnika i pružalaca linearnih AVM usluga.</w:t>
      </w:r>
    </w:p>
    <w:p w14:paraId="0000037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Distributer linearnih AVM usluga može vršiti distribuciju kodiranih satelitskih programa samo ako je zaključio ugovor za distribuciju sa vlasnikom takvih programa kojim se dozvoljava dekodiranje radi daljeg javnog reemitovanja.</w:t>
      </w:r>
    </w:p>
    <w:p w14:paraId="0000037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Neće se smatrati da je distributer linearnih AVM usluga stekao pravo na distribuciju programa iz stava 4 ovog člana pribavljanjem kartice za dekodiranje koja je namijenjena za individualnu upotrebu pojedinačnog pretplatnika.</w:t>
      </w:r>
    </w:p>
    <w:p w14:paraId="0000037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Distributer linearnih AVM usluga je dužan da, bez distribucione naknade i naknade za retransmisiju, distribuira:</w:t>
      </w:r>
    </w:p>
    <w:p w14:paraId="0000037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programe nacionalnih javnih emitera u cijeloj zoni servisa; i </w:t>
      </w:r>
    </w:p>
    <w:p w14:paraId="0000037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programe regionalnih i lokalnih javnih emitera na teritoriji opštine koje su osnivači tog javnog emitera.</w:t>
      </w:r>
    </w:p>
    <w:p w14:paraId="0000037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Izuzetno od stava 6 tačka 2 ovog člana, distributer linearnih AVM usluga posredstvom satelitskih distribucionih sistema nema obavezu da distribuira programe regionalnih i lokalnih javnih emitera. </w:t>
      </w:r>
    </w:p>
    <w:p w14:paraId="0000037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Distributer linearnih AVM usluga je dužan da, bez distribucione naknade, distribuira i opšti program komercijalnog emitera koji ispunjava uslove propisane od strane Agencije, ako to emiter zatraži.</w:t>
      </w:r>
    </w:p>
    <w:p w14:paraId="0000037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Uslove iz stava 8 ovog člana propisuje Savjet Agencije posebnim aktom i ima obavezu da najmanje svakih pet godina preispita da li propisani uslovi doprinose ostvarivanju ciljeva iz člana 11 stav 1 ovog zakona.</w:t>
      </w:r>
    </w:p>
    <w:p w14:paraId="0000037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Distributer linearnih AVM usluga je dužan da u listi programa na početku rasporedi televizijske programe iz st. 6 i 8 ovog člana.</w:t>
      </w:r>
    </w:p>
    <w:p w14:paraId="0000038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distributer linearnih AVM usluga naplaćuje distribuciju lineranih AVM usluga iz Crne Gore dužan je da objavi cjenovnik za distribuciju, zasnovan na objektivno utvrđenim i proporcionalnim troškovima povezanim sa distribucijom programa.</w:t>
      </w:r>
    </w:p>
    <w:p w14:paraId="0000038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Svaka linearna AVM usluga ima pravo da bude tretirana pod istim uslovima u pogledu distribucije, u zavisnosti od komercijalnih interesa i tehničkih kapaciteta pružaoca distributera linearnih AVM usluga.</w:t>
      </w:r>
    </w:p>
    <w:p w14:paraId="0000038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Distributer linearnih AVM usluga je dužan da ponudi najmanje 10% svojih kapaciteta za distribuciju lineranih AVM usluga iz Crne Gore.</w:t>
      </w:r>
    </w:p>
    <w:p w14:paraId="0000038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Emiteri su dužni da blagovremeno obavijeste distributera linearnih AVM usluga ako nemaju pravo emitovanja određenih programskih sadržaja posredstvom određene platforme i za teritoriju Crne Gore.</w:t>
      </w:r>
    </w:p>
    <w:p w14:paraId="00000384" w14:textId="77777777" w:rsidR="007E3B04" w:rsidRDefault="000B5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roofErr w:type="spellStart"/>
      <w:r>
        <w:rPr>
          <w:rFonts w:ascii="Times New Roman" w:eastAsia="Times New Roman" w:hAnsi="Times New Roman" w:cs="Times New Roman"/>
          <w:sz w:val="24"/>
          <w:szCs w:val="24"/>
        </w:rPr>
        <w:t>slučaju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stava</w:t>
      </w:r>
      <w:proofErr w:type="spellEnd"/>
      <w:r>
        <w:rPr>
          <w:rFonts w:ascii="Times New Roman" w:eastAsia="Times New Roman" w:hAnsi="Times New Roman" w:cs="Times New Roman"/>
          <w:sz w:val="24"/>
          <w:szCs w:val="24"/>
        </w:rPr>
        <w:t xml:space="preserve"> 14 </w:t>
      </w:r>
      <w:proofErr w:type="spellStart"/>
      <w:r>
        <w:rPr>
          <w:rFonts w:ascii="Times New Roman" w:eastAsia="Times New Roman" w:hAnsi="Times New Roman" w:cs="Times New Roman"/>
          <w:sz w:val="24"/>
          <w:szCs w:val="24"/>
        </w:rPr>
        <w:t>ovog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člana</w:t>
      </w:r>
      <w:proofErr w:type="spellEnd"/>
      <w:r>
        <w:rPr>
          <w:rFonts w:ascii="Times New Roman" w:eastAsia="Times New Roman" w:hAnsi="Times New Roman" w:cs="Times New Roman"/>
          <w:sz w:val="24"/>
          <w:szCs w:val="24"/>
        </w:rPr>
        <w:t xml:space="preserve">, distributer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ne </w:t>
      </w:r>
      <w:proofErr w:type="spellStart"/>
      <w:r>
        <w:rPr>
          <w:rFonts w:ascii="Times New Roman" w:eastAsia="Times New Roman" w:hAnsi="Times New Roman" w:cs="Times New Roman"/>
          <w:sz w:val="24"/>
          <w:szCs w:val="24"/>
        </w:rPr>
        <w:t>smije</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distribuira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sadržaje</w:t>
      </w:r>
      <w:proofErr w:type="spellEnd"/>
      <w:r>
        <w:rPr>
          <w:rFonts w:ascii="Times New Roman" w:eastAsia="Times New Roman" w:hAnsi="Times New Roman" w:cs="Times New Roman"/>
          <w:sz w:val="24"/>
          <w:szCs w:val="24"/>
        </w:rPr>
        <w:t>.</w:t>
      </w:r>
    </w:p>
    <w:p w14:paraId="00000385" w14:textId="77777777" w:rsidR="007E3B04" w:rsidRDefault="000B562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Obaveze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distributera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linearnih</w:t>
      </w:r>
      <w:proofErr w:type="spellEnd"/>
      <w:r>
        <w:rPr>
          <w:rFonts w:ascii="Times New Roman" w:eastAsia="Times New Roman" w:hAnsi="Times New Roman" w:cs="Times New Roman"/>
          <w:b/>
          <w:sz w:val="24"/>
          <w:szCs w:val="24"/>
        </w:rPr>
        <w:t xml:space="preserve"> AVM </w:t>
      </w:r>
      <w:proofErr w:type="spellStart"/>
      <w:r>
        <w:rPr>
          <w:rFonts w:ascii="Times New Roman" w:eastAsia="Times New Roman" w:hAnsi="Times New Roman" w:cs="Times New Roman"/>
          <w:b/>
          <w:sz w:val="24"/>
          <w:szCs w:val="24"/>
        </w:rPr>
        <w:t>usluga</w:t>
      </w:r>
      <w:proofErr w:type="spellEnd"/>
      <w:r>
        <w:rPr>
          <w:rFonts w:ascii="Times New Roman" w:eastAsia="Times New Roman" w:hAnsi="Times New Roman" w:cs="Times New Roman"/>
          <w:b/>
          <w:sz w:val="24"/>
          <w:szCs w:val="24"/>
        </w:rPr>
        <w:t xml:space="preserve"> u </w:t>
      </w:r>
      <w:proofErr w:type="spellStart"/>
      <w:r>
        <w:rPr>
          <w:rFonts w:ascii="Times New Roman" w:eastAsia="Times New Roman" w:hAnsi="Times New Roman" w:cs="Times New Roman"/>
          <w:b/>
          <w:sz w:val="24"/>
          <w:szCs w:val="24"/>
        </w:rPr>
        <w:t>vezi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distribucijom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radijskih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televizijskih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programa</w:t>
      </w:r>
      <w:proofErr w:type="spellEnd"/>
    </w:p>
    <w:p w14:paraId="00000386" w14:textId="77777777" w:rsidR="007E3B04" w:rsidRDefault="000B562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Član</w:t>
      </w:r>
      <w:proofErr w:type="spellEnd"/>
      <w:r>
        <w:rPr>
          <w:rFonts w:ascii="Times New Roman" w:eastAsia="Times New Roman" w:hAnsi="Times New Roman" w:cs="Times New Roman"/>
          <w:b/>
          <w:sz w:val="24"/>
          <w:szCs w:val="24"/>
        </w:rPr>
        <w:t xml:space="preserve"> 95</w:t>
      </w:r>
    </w:p>
    <w:p w14:paraId="00000387"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Distributer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dužan</w:t>
      </w:r>
      <w:proofErr w:type="spellEnd"/>
      <w:r>
        <w:rPr>
          <w:rFonts w:ascii="Times New Roman" w:eastAsia="Times New Roman" w:hAnsi="Times New Roman" w:cs="Times New Roman"/>
          <w:color w:val="000000"/>
          <w:sz w:val="24"/>
          <w:szCs w:val="24"/>
        </w:rPr>
        <w:t xml:space="preserve"> je da:</w:t>
      </w:r>
    </w:p>
    <w:p w14:paraId="00000388" w14:textId="77777777" w:rsidR="007E3B04" w:rsidRPr="00B30874" w:rsidRDefault="000B5620">
      <w:pPr>
        <w:numPr>
          <w:ilvl w:val="0"/>
          <w:numId w:val="5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se pridržava liste radijskih ili televizijskih programa koji su uključeni u listu programa;</w:t>
      </w:r>
    </w:p>
    <w:p w14:paraId="00000389" w14:textId="77777777" w:rsidR="007E3B04" w:rsidRPr="00B30874" w:rsidRDefault="000B5620">
      <w:pPr>
        <w:numPr>
          <w:ilvl w:val="0"/>
          <w:numId w:val="5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prethodno obavijesti Agenciju u pisanoj formi o svakoj promjeni liste radijskih ili televizijskih programa, kao i promjeni broja i strukture programskih paketa; </w:t>
      </w:r>
    </w:p>
    <w:p w14:paraId="0000038A" w14:textId="77777777" w:rsidR="007E3B04" w:rsidRPr="00B30874" w:rsidRDefault="000B5620">
      <w:pPr>
        <w:numPr>
          <w:ilvl w:val="0"/>
          <w:numId w:val="5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korisnicima učini dostupnim mjere i alate kako bi maloljetnicima ograničili pristup sadržajima koji mogu ugroziti njihov fizički, zdravstveni, moralni, mentalni, intelektualni, emotivni i socijalni razvoj, tako da je najmanje vjerovatno da će ih maloljetnici u uobičajenim okolnostima čuti ili vidjeti;</w:t>
      </w:r>
    </w:p>
    <w:p w14:paraId="0000038B" w14:textId="77777777" w:rsidR="007E3B04" w:rsidRPr="00B30874" w:rsidRDefault="000B5620">
      <w:pPr>
        <w:numPr>
          <w:ilvl w:val="0"/>
          <w:numId w:val="59"/>
        </w:numPr>
        <w:pBdr>
          <w:top w:val="nil"/>
          <w:left w:val="nil"/>
          <w:bottom w:val="nil"/>
          <w:right w:val="nil"/>
          <w:between w:val="nil"/>
        </w:pBdr>
        <w:rPr>
          <w:rFonts w:ascii="Times New Roman" w:eastAsia="Times New Roman" w:hAnsi="Times New Roman" w:cs="Times New Roman"/>
          <w:color w:val="000000"/>
          <w:sz w:val="24"/>
          <w:szCs w:val="24"/>
          <w:lang w:val="pl-PL"/>
        </w:rPr>
      </w:pPr>
      <w:bookmarkStart w:id="50" w:name="_4f1mdlm" w:colFirst="0" w:colLast="0"/>
      <w:bookmarkEnd w:id="50"/>
      <w:r w:rsidRPr="00B30874">
        <w:rPr>
          <w:rFonts w:ascii="Times New Roman" w:eastAsia="Times New Roman" w:hAnsi="Times New Roman" w:cs="Times New Roman"/>
          <w:color w:val="000000"/>
          <w:sz w:val="24"/>
          <w:szCs w:val="24"/>
          <w:lang w:val="pl-PL"/>
        </w:rPr>
        <w:t>obezbijedi da se u osnovnom paketu programa ne distribuiraju programi koji emituju u kontinuitetu i svakodnevno sadržaje koji mogu štetiti fizičkom, mentalnom ili moralnom razvoju maloljetnika i kategorisani su kao neprimjereni za maloljetnike mlađe od 18 godina.</w:t>
      </w:r>
    </w:p>
    <w:p w14:paraId="0000038C" w14:textId="77777777" w:rsidR="007E3B04" w:rsidRPr="00B30874" w:rsidRDefault="000B5620">
      <w:pPr>
        <w:numPr>
          <w:ilvl w:val="0"/>
          <w:numId w:val="59"/>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 xml:space="preserve">u skladu sa odlukom Savjeta Agencije, ograniči prijem i reemitovanje linearnih AVM usluga iz država članica Evropske unije ili država potpisnica Evropske konvencije o prekograničnoj televiziji. </w:t>
      </w:r>
    </w:p>
    <w:p w14:paraId="0000038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Distributer linearnih AVM usluga može vršiti distribuciju radijskih i televizijskih programa na teritoriji Crne Gore isključivo putem registrovane elektronske komunikacione mreže.</w:t>
      </w:r>
    </w:p>
    <w:p w14:paraId="0000038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Distributer linearnih AVM usluga nema pravo da vrši distribuciju radijskih i televizijskih programa putem prijemnih sistema sa zajedničkim antenskim uređajima, koji predstavljaju kablovsku i antensku strukturu ugrađenu kao standardne instalacije stambenih objekata i koji se koriste za prijem programa distribuiranih putem zemaljskih predajnika, kao i drugih elektronskih mreža koje nijesu dio registrovanih elektronskih komunikacionih mreža, osim ako za takvu distribuciju dobije odobrenje regulatornog organa za elektronske komunikacije.</w:t>
      </w:r>
    </w:p>
    <w:p w14:paraId="0000038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Operator multipleksa je dužan da distribuira programe emitera koji su stekli pravo pristupa tom multipleksu digitalne zemaljske radio-difuzije, u skladu sa ovim zakonom.</w:t>
      </w:r>
    </w:p>
    <w:p w14:paraId="00000390"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4. Komercijalna audiovizuelna komunikacija</w:t>
      </w:r>
    </w:p>
    <w:p w14:paraId="00000391"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Oblici komercijalne audiovizuelne komunikacije</w:t>
      </w:r>
    </w:p>
    <w:p w14:paraId="00000392"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96</w:t>
      </w:r>
    </w:p>
    <w:p w14:paraId="0000039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Komercijalna audiovizuelna komunikacija može biti u obliku:</w:t>
      </w:r>
    </w:p>
    <w:p w14:paraId="00000394" w14:textId="77777777" w:rsidR="007E3B04" w:rsidRDefault="000B5620">
      <w:pPr>
        <w:numPr>
          <w:ilvl w:val="0"/>
          <w:numId w:val="17"/>
        </w:numPr>
        <w:pBdr>
          <w:top w:val="nil"/>
          <w:left w:val="nil"/>
          <w:bottom w:val="nil"/>
          <w:right w:val="nil"/>
          <w:between w:val="nil"/>
        </w:pBd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oglašavanja</w:t>
      </w:r>
      <w:proofErr w:type="spellEnd"/>
      <w:r>
        <w:rPr>
          <w:rFonts w:ascii="Times New Roman" w:eastAsia="Times New Roman" w:hAnsi="Times New Roman" w:cs="Times New Roman"/>
          <w:color w:val="000000"/>
          <w:sz w:val="24"/>
          <w:szCs w:val="24"/>
        </w:rPr>
        <w:t>;</w:t>
      </w:r>
      <w:proofErr w:type="gramEnd"/>
    </w:p>
    <w:p w14:paraId="00000395" w14:textId="77777777" w:rsidR="007E3B04" w:rsidRDefault="000B5620">
      <w:pPr>
        <w:numPr>
          <w:ilvl w:val="0"/>
          <w:numId w:val="17"/>
        </w:numPr>
        <w:pBdr>
          <w:top w:val="nil"/>
          <w:left w:val="nil"/>
          <w:bottom w:val="nil"/>
          <w:right w:val="nil"/>
          <w:between w:val="nil"/>
        </w:pBd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telešopinga</w:t>
      </w:r>
      <w:proofErr w:type="spellEnd"/>
      <w:r>
        <w:rPr>
          <w:rFonts w:ascii="Times New Roman" w:eastAsia="Times New Roman" w:hAnsi="Times New Roman" w:cs="Times New Roman"/>
          <w:color w:val="000000"/>
          <w:sz w:val="24"/>
          <w:szCs w:val="24"/>
        </w:rPr>
        <w:t>;</w:t>
      </w:r>
      <w:proofErr w:type="gramEnd"/>
    </w:p>
    <w:p w14:paraId="00000396" w14:textId="77777777" w:rsidR="007E3B04" w:rsidRDefault="000B5620">
      <w:pPr>
        <w:numPr>
          <w:ilvl w:val="0"/>
          <w:numId w:val="17"/>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sponzorstva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
    <w:p w14:paraId="00000397" w14:textId="77777777" w:rsidR="007E3B04" w:rsidRDefault="000B5620">
      <w:pPr>
        <w:numPr>
          <w:ilvl w:val="0"/>
          <w:numId w:val="17"/>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plasmana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proizvoda</w:t>
      </w:r>
      <w:proofErr w:type="spellEnd"/>
      <w:r>
        <w:rPr>
          <w:rFonts w:ascii="Times New Roman" w:eastAsia="Times New Roman" w:hAnsi="Times New Roman" w:cs="Times New Roman"/>
          <w:color w:val="000000"/>
          <w:sz w:val="24"/>
          <w:szCs w:val="24"/>
        </w:rPr>
        <w:t>.</w:t>
      </w:r>
    </w:p>
    <w:p w14:paraId="0000039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Zabranjene aktivnosti u vezi sa pružanjem komercijalnih audiovizuelnih komunikacija</w:t>
      </w:r>
    </w:p>
    <w:p w14:paraId="00000399" w14:textId="77777777" w:rsidR="007E3B04" w:rsidRPr="00B30874" w:rsidRDefault="000B5620">
      <w:pP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sz w:val="24"/>
          <w:szCs w:val="24"/>
          <w:lang w:val="pl-PL"/>
        </w:rPr>
        <w:t>Član 97</w:t>
      </w:r>
      <w:r w:rsidRPr="00B30874">
        <w:rPr>
          <w:rFonts w:ascii="Times New Roman" w:eastAsia="Times New Roman" w:hAnsi="Times New Roman" w:cs="Times New Roman"/>
          <w:b/>
          <w:color w:val="000000"/>
          <w:sz w:val="24"/>
          <w:szCs w:val="24"/>
          <w:lang w:val="pl-PL"/>
        </w:rPr>
        <w:tab/>
      </w:r>
    </w:p>
    <w:p w14:paraId="0000039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Komercijalne audiovizuelne komunikacije moraju biti lako prepoznatljive.</w:t>
      </w:r>
    </w:p>
    <w:p w14:paraId="0000039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Zabranjene su prikrivene i prevarne komercijalne audiovizuelne komunikacije.</w:t>
      </w:r>
    </w:p>
    <w:p w14:paraId="0000039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komercijalnoj audiovizuelnoj komunikaciji zabranjeno je upućivanje poruka čijim bi se emitovanjem moglo uticati na podsvijest i koje predstavljaju manipulaciju ili su štetne u socijalnom i emocionalnom smislu.</w:t>
      </w:r>
    </w:p>
    <w:p w14:paraId="0000039D"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Posredstvom komercijalne audiovizuelne komunikacije zabranjeno je:</w:t>
      </w:r>
    </w:p>
    <w:p w14:paraId="0000039E"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ugrožavanje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ljudskog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dostojanstva</w:t>
      </w:r>
      <w:proofErr w:type="spellEnd"/>
      <w:r>
        <w:rPr>
          <w:rFonts w:ascii="Times New Roman" w:eastAsia="Times New Roman" w:hAnsi="Times New Roman" w:cs="Times New Roman"/>
          <w:color w:val="000000"/>
          <w:sz w:val="24"/>
          <w:szCs w:val="24"/>
        </w:rPr>
        <w:t>;</w:t>
      </w:r>
      <w:proofErr w:type="gramEnd"/>
    </w:p>
    <w:p w14:paraId="0000039F"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promovisanje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mržnje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diskriminacije</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osnovu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rase, </w:t>
      </w:r>
      <w:proofErr w:type="spellStart"/>
      <w:r>
        <w:rPr>
          <w:rFonts w:ascii="Times New Roman" w:eastAsia="Times New Roman" w:hAnsi="Times New Roman" w:cs="Times New Roman"/>
          <w:color w:val="000000"/>
          <w:sz w:val="24"/>
          <w:szCs w:val="24"/>
        </w:rPr>
        <w:t>nacionalne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pripadnosti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državljanstva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vjere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uvjerenja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invalidnosti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godina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starosti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seksualne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orijentacije</w:t>
      </w:r>
      <w:proofErr w:type="spellEnd"/>
      <w:r>
        <w:rPr>
          <w:rFonts w:ascii="Times New Roman" w:eastAsia="Times New Roman" w:hAnsi="Times New Roman" w:cs="Times New Roman"/>
          <w:color w:val="000000"/>
          <w:sz w:val="24"/>
          <w:szCs w:val="24"/>
        </w:rPr>
        <w:t>;</w:t>
      </w:r>
      <w:proofErr w:type="gramEnd"/>
    </w:p>
    <w:p w14:paraId="000003A0"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podsticanje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ponašanja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ugrožava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zdravlje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život</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ljudi</w:t>
      </w:r>
      <w:proofErr w:type="spellEnd"/>
      <w:r>
        <w:rPr>
          <w:rFonts w:ascii="Times New Roman" w:eastAsia="Times New Roman" w:hAnsi="Times New Roman" w:cs="Times New Roman"/>
          <w:color w:val="000000"/>
          <w:sz w:val="24"/>
          <w:szCs w:val="24"/>
        </w:rPr>
        <w:t>;</w:t>
      </w:r>
      <w:proofErr w:type="gramEnd"/>
    </w:p>
    <w:p w14:paraId="000003A1"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podsticanje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ponašanja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ugrožava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životnu</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sredinu</w:t>
      </w:r>
      <w:proofErr w:type="spellEnd"/>
      <w:r>
        <w:rPr>
          <w:rFonts w:ascii="Times New Roman" w:eastAsia="Times New Roman" w:hAnsi="Times New Roman" w:cs="Times New Roman"/>
          <w:color w:val="000000"/>
          <w:sz w:val="24"/>
          <w:szCs w:val="24"/>
        </w:rPr>
        <w:t>;</w:t>
      </w:r>
      <w:proofErr w:type="gramEnd"/>
    </w:p>
    <w:p w14:paraId="000003A2"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upotrebljavanje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vizuelnih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audio </w:t>
      </w:r>
      <w:proofErr w:type="spellStart"/>
      <w:r>
        <w:rPr>
          <w:rFonts w:ascii="Times New Roman" w:eastAsia="Times New Roman" w:hAnsi="Times New Roman" w:cs="Times New Roman"/>
          <w:color w:val="000000"/>
          <w:sz w:val="24"/>
          <w:szCs w:val="24"/>
        </w:rPr>
        <w:t>formi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sadržaja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elemenata</w:t>
      </w:r>
      <w:proofErr w:type="spellEnd"/>
      <w:r>
        <w:rPr>
          <w:rFonts w:ascii="Times New Roman" w:eastAsia="Times New Roman" w:hAnsi="Times New Roman" w:cs="Times New Roman"/>
          <w:color w:val="000000"/>
          <w:sz w:val="24"/>
          <w:szCs w:val="24"/>
        </w:rPr>
        <w:t xml:space="preserve"> koji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prepoznatljivi</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važne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vijesti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saopštenja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dnevnik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vijesti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itd</w:t>
      </w:r>
      <w:proofErr w:type="spellEnd"/>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14:paraId="000003A3"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korišćenje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prepoznatljivosti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nekog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namjerom</w:t>
      </w:r>
      <w:proofErr w:type="spellEnd"/>
      <w:r>
        <w:rPr>
          <w:rFonts w:ascii="Times New Roman" w:eastAsia="Times New Roman" w:hAnsi="Times New Roman" w:cs="Times New Roman"/>
          <w:color w:val="000000"/>
          <w:sz w:val="24"/>
          <w:szCs w:val="24"/>
        </w:rPr>
        <w:t xml:space="preserve"> da se </w:t>
      </w:r>
      <w:proofErr w:type="spellStart"/>
      <w:r>
        <w:rPr>
          <w:rFonts w:ascii="Times New Roman" w:eastAsia="Times New Roman" w:hAnsi="Times New Roman" w:cs="Times New Roman"/>
          <w:color w:val="000000"/>
          <w:sz w:val="24"/>
          <w:szCs w:val="24"/>
        </w:rPr>
        <w:t>dovede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gledalac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slušalac</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zabludu</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gleda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sluša</w:t>
      </w:r>
      <w:proofErr w:type="spellEnd"/>
      <w:r>
        <w:rPr>
          <w:rFonts w:ascii="Times New Roman" w:eastAsia="Times New Roman" w:hAnsi="Times New Roman" w:cs="Times New Roman"/>
          <w:color w:val="000000"/>
          <w:sz w:val="24"/>
          <w:szCs w:val="24"/>
        </w:rPr>
        <w:t xml:space="preserve"> taj </w:t>
      </w:r>
      <w:proofErr w:type="gramStart"/>
      <w:r>
        <w:rPr>
          <w:rFonts w:ascii="Times New Roman" w:eastAsia="Times New Roman" w:hAnsi="Times New Roman" w:cs="Times New Roman"/>
          <w:color w:val="000000"/>
          <w:sz w:val="24"/>
          <w:szCs w:val="24"/>
        </w:rPr>
        <w:t>program;</w:t>
      </w:r>
      <w:proofErr w:type="gramEnd"/>
    </w:p>
    <w:p w14:paraId="000003A4" w14:textId="77777777" w:rsidR="007E3B0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diskreditovanje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omalovažavanje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konkurenta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njegovog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proizvoda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w:t>
      </w:r>
      <w:proofErr w:type="gramEnd"/>
    </w:p>
    <w:p w14:paraId="000003A5" w14:textId="77777777" w:rsidR="007E3B04" w:rsidRPr="00B3087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predstavljanje konkurentskog proizvoda ili usluge kao imitacije ili reprodukcije;</w:t>
      </w:r>
    </w:p>
    <w:p w14:paraId="000003A6" w14:textId="77777777" w:rsidR="007E3B04" w:rsidRPr="00B3087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korišćenje djelova nekog programa (naslov, logo, muzika i sl.);</w:t>
      </w:r>
    </w:p>
    <w:p w14:paraId="000003A7" w14:textId="77777777" w:rsidR="007E3B04" w:rsidRPr="00B3087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kopiranje oglasnog sadržaja drugog oglašivača, njegove aktivnosti, proizvoda ili usluge;</w:t>
      </w:r>
    </w:p>
    <w:p w14:paraId="000003A8" w14:textId="77777777" w:rsidR="007E3B04" w:rsidRPr="00B3087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neovlašćeno upotrebljavanje zaštitnog znaka ili drugog obilježja kojim se prepoznaje konkurent; i </w:t>
      </w:r>
    </w:p>
    <w:p w14:paraId="000003A9" w14:textId="77777777" w:rsidR="007E3B04" w:rsidRPr="00B30874" w:rsidRDefault="000B5620">
      <w:pPr>
        <w:numPr>
          <w:ilvl w:val="0"/>
          <w:numId w:val="60"/>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korišćenje scena smrti, povređivanja, nasilja ili uništavanja objekata i prirode.</w:t>
      </w:r>
    </w:p>
    <w:p w14:paraId="000003A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oglašavanje prodaje i kupovine ljudskih organa, tkiva i ćelija za presađivanje ili transfuziju.</w:t>
      </w:r>
    </w:p>
    <w:p w14:paraId="000003A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Zabranjeni su svi oblici komercijalnih audiovizelnih komunikacija koji promovišu duvan i duvanske proizvode, elektronske cigarete i posude za dopunu, opojne droge, oružje, municiju i pirotehnička sredstva i promet roba i usluga zabranjenih zakonom.</w:t>
      </w:r>
    </w:p>
    <w:p w14:paraId="000003A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51" w:name="_2u6wntf" w:colFirst="0" w:colLast="0"/>
      <w:bookmarkEnd w:id="51"/>
      <w:r w:rsidRPr="00B30874">
        <w:rPr>
          <w:rFonts w:ascii="Times New Roman" w:eastAsia="Times New Roman" w:hAnsi="Times New Roman" w:cs="Times New Roman"/>
          <w:color w:val="000000"/>
          <w:sz w:val="24"/>
          <w:szCs w:val="24"/>
          <w:lang w:val="pl-PL"/>
        </w:rPr>
        <w:t>Komercijalne audiovizuelne komunikacije koje promovišu alkoholna pića ne smiju biti usmjerene na maloljetnike i ne smiju podsticati neumjereno konzumiranje takvih pića.</w:t>
      </w:r>
    </w:p>
    <w:p w14:paraId="000003A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52" w:name="_Hlk115813762"/>
      <w:r w:rsidRPr="00B30874">
        <w:rPr>
          <w:rFonts w:ascii="Times New Roman" w:eastAsia="Times New Roman" w:hAnsi="Times New Roman" w:cs="Times New Roman"/>
          <w:color w:val="000000"/>
          <w:sz w:val="24"/>
          <w:szCs w:val="24"/>
          <w:lang w:val="pl-PL"/>
        </w:rPr>
        <w:t>U alkoholna pića, u smislu ovog zakona, ubrajaju se i piva i mješavine piva sa voćnim sokovima, voćnim nektarima, osvježavajućim bezalkoholnim pićima ili voćnim vinima.</w:t>
      </w:r>
    </w:p>
    <w:bookmarkEnd w:id="52"/>
    <w:p w14:paraId="000003A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Zabranjene su komercijalne audiovizuelne komunikacije koje promovišu medicinske proizvode i postupke i metode liječenja koji su dostupni samo na ljekarski recept, kao i postupke i metode liječenja koji nijesu u skladu sa zakonom kojim se uređuje zdravstvena zaštita.</w:t>
      </w:r>
    </w:p>
    <w:p w14:paraId="000003AF"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Zaštita maloljetnika u komercijalnim audiovizuelnim komunikacijama</w:t>
      </w:r>
    </w:p>
    <w:p w14:paraId="000003B0"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98</w:t>
      </w:r>
    </w:p>
    <w:p w14:paraId="000003B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Komercijalnim audiovizuelnim komunikacijama zabranjeno je:</w:t>
      </w:r>
    </w:p>
    <w:p w14:paraId="000003B2"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prouzrokovanje materijalne ili nematerijalne štete maloljetnicima;</w:t>
      </w:r>
    </w:p>
    <w:p w14:paraId="000003B3"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direktno podsticanje maloljetnika na kupovinu ili iznajmljivanje proizvoda ili usluga, iskorišćavanjem njihovog neiskustva ili lakovjernosti;</w:t>
      </w:r>
    </w:p>
    <w:p w14:paraId="000003B4"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direktno podsticanje maloljetnika da ubjeđuju roditelje ili druga lica na kupovinu robe ili usluga koje se oglašavaju;</w:t>
      </w:r>
    </w:p>
    <w:p w14:paraId="000003B5"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iskorišćavanje povjerenja koje maloljetnici imaju u roditelje, nastavnike ili druga lica; i </w:t>
      </w:r>
    </w:p>
    <w:p w14:paraId="000003B6"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bookmarkStart w:id="53" w:name="_19c6y18" w:colFirst="0" w:colLast="0"/>
      <w:bookmarkEnd w:id="53"/>
      <w:r w:rsidRPr="00B30874">
        <w:rPr>
          <w:rFonts w:ascii="Times New Roman" w:eastAsia="Times New Roman" w:hAnsi="Times New Roman" w:cs="Times New Roman"/>
          <w:color w:val="000000"/>
          <w:sz w:val="24"/>
          <w:szCs w:val="24"/>
          <w:lang w:val="pl-PL"/>
        </w:rPr>
        <w:t>nepotrebno prikazivanje maloljetnika u opasnim situacijama.</w:t>
      </w:r>
    </w:p>
    <w:p w14:paraId="000003B7"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direktno podsticanje maloljetnika na kupovinu ili korišćenje alkoholnih pića i</w:t>
      </w:r>
    </w:p>
    <w:p w14:paraId="000003B8" w14:textId="77777777" w:rsidR="007E3B04" w:rsidRPr="00B30874" w:rsidRDefault="000B5620">
      <w:pPr>
        <w:numPr>
          <w:ilvl w:val="1"/>
          <w:numId w:val="18"/>
        </w:numPr>
        <w:pBdr>
          <w:top w:val="nil"/>
          <w:left w:val="nil"/>
          <w:bottom w:val="nil"/>
          <w:right w:val="nil"/>
          <w:between w:val="nil"/>
        </w:pBdr>
        <w:rPr>
          <w:rFonts w:ascii="Times New Roman" w:eastAsia="Times New Roman" w:hAnsi="Times New Roman" w:cs="Times New Roman"/>
          <w:color w:val="000000"/>
          <w:sz w:val="24"/>
          <w:szCs w:val="24"/>
          <w:lang w:val="pl-PL"/>
        </w:rPr>
      </w:pPr>
      <w:bookmarkStart w:id="54" w:name="_3tbugp1" w:colFirst="0" w:colLast="0"/>
      <w:bookmarkEnd w:id="54"/>
      <w:r w:rsidRPr="00B30874">
        <w:rPr>
          <w:rFonts w:ascii="Times New Roman" w:eastAsia="Times New Roman" w:hAnsi="Times New Roman" w:cs="Times New Roman"/>
          <w:color w:val="000000"/>
          <w:sz w:val="24"/>
          <w:szCs w:val="24"/>
          <w:lang w:val="pl-PL"/>
        </w:rPr>
        <w:t>podsticati neumjereno konzumiranje alkoholnih pića.</w:t>
      </w:r>
    </w:p>
    <w:p w14:paraId="000003B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 xml:space="preserve">Agencija je dužna da podstiče pružaoce AVM usluga da, u skladu sa članom 53 ovog Zakona, uspostave pravila ponašanja u pogledu dječjih programa koji sadrže ili su propraćeni neprimjerenom audiovizuelnom komercijalnom komunikacijom u vezi sa hranom i pićima koja sadrže hranjive sastojke i supstance sa prehrambenim ili fiziološkim efektom, a posebno onima kao što su masti, transmasne kisjeline, so/natrijum i šećeri, čije pretjerano unošenje nije preporučljivo u ukupnoj ishrani. </w:t>
      </w:r>
    </w:p>
    <w:p w14:paraId="000003B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Komercijalne audiovizuelne komunikacije u vezi sa alkoholnim pićima</w:t>
      </w:r>
    </w:p>
    <w:p w14:paraId="000003B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99</w:t>
      </w:r>
    </w:p>
    <w:p w14:paraId="000003BC"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Pored zabrana iz člana 97 ovog zakona, komercijalne audiovizuelne komunikacije ne smiju: </w:t>
      </w:r>
    </w:p>
    <w:p w14:paraId="000003BD" w14:textId="77777777" w:rsidR="007E3B04" w:rsidRPr="00B30874" w:rsidRDefault="000B5620">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stvarati utisak da se konzumiranjem alkohola može poboljšati fizičko stanje ili vožnja;</w:t>
      </w:r>
    </w:p>
    <w:p w14:paraId="000003BE" w14:textId="77777777" w:rsidR="007E3B04" w:rsidRPr="00B30874" w:rsidRDefault="000B5620">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stvarati utisak da konzumiranje alkohola doprinosi socijalnom ili seksualnom uspjehu;</w:t>
      </w:r>
    </w:p>
    <w:p w14:paraId="000003BF" w14:textId="77777777" w:rsidR="007E3B04" w:rsidRPr="00B30874" w:rsidRDefault="000B5620">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tvrditi da alkohol ima ljekovita svojstva ili da je stimulans, sedativ ili sredstvo za rješavanje ličnih problema;</w:t>
      </w:r>
    </w:p>
    <w:p w14:paraId="000003C0" w14:textId="77777777" w:rsidR="007E3B04" w:rsidRPr="00B30874" w:rsidRDefault="000B5620">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podsticati neumjereno konzumiranje alkohola ili prikazivati uzdržavanje ili umjerenost u negativnom smislu; i </w:t>
      </w:r>
    </w:p>
    <w:p w14:paraId="000003C1" w14:textId="77777777" w:rsidR="007E3B04" w:rsidRPr="00B30874" w:rsidRDefault="000B5620">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isticati visok procenat alkohola kao pozitivno svojstvo pića.</w:t>
      </w:r>
    </w:p>
    <w:p w14:paraId="000003C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55" w:name="_28h4qwu" w:colFirst="0" w:colLast="0"/>
      <w:bookmarkEnd w:id="55"/>
      <w:r w:rsidRPr="00B30874">
        <w:rPr>
          <w:rFonts w:ascii="Times New Roman" w:eastAsia="Times New Roman" w:hAnsi="Times New Roman" w:cs="Times New Roman"/>
          <w:color w:val="000000"/>
          <w:sz w:val="24"/>
          <w:szCs w:val="24"/>
          <w:lang w:val="pl-PL"/>
        </w:rPr>
        <w:t>Odredbe stava 1 ovog člana se ne odnose na sponzorstvo i plasman proizvoda u audiovizuelnim medijskim uslugama na zahtjev.</w:t>
      </w:r>
    </w:p>
    <w:p w14:paraId="000003C3"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Agencija je dužna da podstiče pružaoce AVM usluga da, u skladu sa članom 53 ovog Zakona, uspostave pravila ponašanja u pogledu neprimjerenih audiovizuelnih komercijalnih komunikacija u vezi sa alkoholnim pićima, posebno vodeći računa o smanjenju izloženosti maloljetnika ovim sadržajima. </w:t>
      </w:r>
    </w:p>
    <w:p w14:paraId="000003C4"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Obaveza pružanja usluga komercijalne audiovizuelne komunikacije</w:t>
      </w:r>
    </w:p>
    <w:p w14:paraId="000003C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100</w:t>
      </w:r>
    </w:p>
    <w:p w14:paraId="000003C6" w14:textId="77777777" w:rsidR="007E3B04" w:rsidRPr="00B30874" w:rsidRDefault="000B5620">
      <w:pPr>
        <w:pBdr>
          <w:top w:val="nil"/>
          <w:left w:val="nil"/>
          <w:bottom w:val="nil"/>
          <w:right w:val="nil"/>
          <w:between w:val="nil"/>
        </w:pBdr>
        <w:ind w:firstLine="547"/>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odbijanje pružanja usluga komercijalne audiovizuelne komunikacije ako odbijanje ima za cilj ili posljedicu zloupotrebu dominantnog položaja učesnika na tržištu ili nelojalnu konkurenciju.</w:t>
      </w:r>
    </w:p>
    <w:p w14:paraId="000003C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sponzorisanje programskih sadržaja</w:t>
      </w:r>
    </w:p>
    <w:p w14:paraId="000003C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101</w:t>
      </w:r>
    </w:p>
    <w:p w14:paraId="000003C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Sponzorisani programski sadržaji mora moraju da ispunjavaju sljedeće uslove:</w:t>
      </w:r>
    </w:p>
    <w:p w14:paraId="000003CA" w14:textId="77777777" w:rsidR="007E3B04" w:rsidRPr="00B30874" w:rsidRDefault="000B5620">
      <w:pPr>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sponzor ne smije uticati na sadržaj, odnosno raspored programskog sadržaja koje sponzoriše ili na odgovornost ili uredničku nezavisnost pružaoca usluge;</w:t>
      </w:r>
    </w:p>
    <w:p w14:paraId="000003CB" w14:textId="77777777" w:rsidR="007E3B04" w:rsidRPr="00B30874" w:rsidRDefault="000B5620">
      <w:pPr>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 smiju direktno podsticati na kupovinu ili iznajmljivanje robe ili usluga, naročito posebnim promotivnim upućivanjem na tu robu i usluge;</w:t>
      </w:r>
    </w:p>
    <w:p w14:paraId="000003CC" w14:textId="77777777" w:rsidR="007E3B04" w:rsidRPr="00B30874" w:rsidRDefault="000B5620">
      <w:pPr>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programski sadržaji moraju jasno biti označeni da su sponzorisani; i</w:t>
      </w:r>
    </w:p>
    <w:p w14:paraId="000003CD" w14:textId="77777777" w:rsidR="007E3B04" w:rsidRPr="00B30874" w:rsidRDefault="000B5620">
      <w:pPr>
        <w:numPr>
          <w:ilvl w:val="0"/>
          <w:numId w:val="2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kada je programski sadržaj sponzorisan u cjelini ili djelimično, mora jasno biti označen imenom, logotipom i/ili drugim simbolom sponzora, kao što je upućivanje na njegov proizvod ili usluge ili prepoznatljivi znak na primjeren način za određenu AVM uslugu, na početku, tokom i/ili na kraju programskog sadržaja.</w:t>
      </w:r>
    </w:p>
    <w:p w14:paraId="000003C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Programske sadržaje  ne smiju sponzorisati pravna ili fizička lica čija je osnovna djelatnost:</w:t>
      </w:r>
    </w:p>
    <w:p w14:paraId="000003CF" w14:textId="77777777" w:rsidR="007E3B04" w:rsidRPr="00B30874" w:rsidRDefault="000B5620">
      <w:pPr>
        <w:numPr>
          <w:ilvl w:val="1"/>
          <w:numId w:val="2"/>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proizvodnja ili prodaja proizvoda ili pružanje usluga čije je oglašavanje zabranjeno zakonom; i</w:t>
      </w:r>
    </w:p>
    <w:p w14:paraId="000003D0" w14:textId="77777777" w:rsidR="007E3B04" w:rsidRPr="00B30874" w:rsidRDefault="000B5620">
      <w:pPr>
        <w:numPr>
          <w:ilvl w:val="1"/>
          <w:numId w:val="2"/>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proizvodnja ili prodaja cigareta i drugih duvanskih proizvoda, uključujući i elektronske cigarete i posude za njhovu dopunu.</w:t>
      </w:r>
    </w:p>
    <w:p w14:paraId="000003D3" w14:textId="5377CFDD" w:rsidR="007E3B04" w:rsidRPr="006D259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Kad programske sadržaje sponzorišu pravna ili fizička lica čija djelatnost uključuje proizvodnju ili prodaju medicinskih proizvoda i primjenu postupaka i metoda liječenja, može se promovisati ime ili ugled pravnog ili fizičkog lica sponzora, ali se ne mogu promovisati medicinski proizvodi i postupci i metode liječenja koji su dostupni samo na ljekarski recept, kao ni postupci i metode liječenja koji nijesu u skladu sa zakonom kojim se uređuje zdravstvena zaštita.</w:t>
      </w:r>
    </w:p>
    <w:p w14:paraId="000003D4"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Ograničenja za sponzorisanje programskih sadržaja</w:t>
      </w:r>
    </w:p>
    <w:p w14:paraId="000003D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102</w:t>
      </w:r>
    </w:p>
    <w:p w14:paraId="000003D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Kod sportskih i kulturno-umjetničkih programa identifikacija sponzora može biti i na početku i na kraju prirodnih pauza.</w:t>
      </w:r>
    </w:p>
    <w:p w14:paraId="000003D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Vijesti i programski sadržaji o tekućim događajima ne mogu biti sponzorisani.</w:t>
      </w:r>
    </w:p>
    <w:p w14:paraId="000003D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Političke stranke, koalicije i druge političke ili vjerske organizacije ne mogu biti sponzori programskih sadržaja.</w:t>
      </w:r>
    </w:p>
    <w:p w14:paraId="000003D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Nije dozvoljeno prikazivanje logotipa sponzora tokom dječjih programa i vjerskih programa.</w:t>
      </w:r>
    </w:p>
    <w:p w14:paraId="000003D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Odredbe ovog člana shodno se primjenjuju i na radijske programe.</w:t>
      </w:r>
    </w:p>
    <w:p w14:paraId="000003D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Dozvoljeni plasman proizvoda</w:t>
      </w:r>
    </w:p>
    <w:p w14:paraId="000003D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103</w:t>
      </w:r>
    </w:p>
    <w:p w14:paraId="000003DD"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Dozvoljen je plasman proizvoda u programskim sadržajima.</w:t>
      </w:r>
    </w:p>
    <w:p w14:paraId="000003DE"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Plasman proizvoda nije dozvoljen u vijestima i programskim sadržajima o tekućim događajima, programima o potrošačkim pitanjima, vjerskim i dječijim programima.</w:t>
      </w:r>
    </w:p>
    <w:p w14:paraId="000003DF"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Nije dozvoljen plasman:</w:t>
      </w:r>
    </w:p>
    <w:p w14:paraId="000003E0"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1) cigareta i drugih duvanskih proizvoda, uključujući i elektronske cigarete i posude za dopunu, kao i pravnih ili fizičkih lica čija je osnovna djelatnost proizvodnja ili prodaja navedenih proizvoda; i </w:t>
      </w:r>
    </w:p>
    <w:p w14:paraId="000003E1"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2) medicinskih proizvoda, postupaka i metoda liječenja koji su dostupni samo na ljekarski recept, kao i postupaka i metoda liječenja koji nijesu u skladu sa zakonom kojim se uređuje zdravstvena zaštita.</w:t>
      </w:r>
    </w:p>
    <w:p w14:paraId="000003E2"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programske sadržaje sa plasmanom proizvoda</w:t>
      </w:r>
    </w:p>
    <w:p w14:paraId="000003E3"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104</w:t>
      </w:r>
    </w:p>
    <w:p w14:paraId="000003E4"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Programski sadržaji sa plasmanom proizvoda moraju ispunjavati sljedeće uslove:</w:t>
      </w:r>
    </w:p>
    <w:p w14:paraId="000003E5"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subjekt koji plasira proizvod ne smije uticati na sadržaj, odnosno raspored programskih sadržaja, unutar televizijskog programa ili AVM usluge na zahtjev, ili na odgovornost i uredničku nezavisnost pružaoca usluge;</w:t>
      </w:r>
    </w:p>
    <w:p w14:paraId="000003E6"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ne smiju direktno podsticati na kupovinu ili iznajmljivanje robe ili usluga, posebno promotivnim upućivanjem na tu robu ili usluge ili isticanjem proizvoda;</w:t>
      </w:r>
    </w:p>
    <w:p w14:paraId="000003E7"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ne smiju nepotrebno isticati plasirani proizvod ili uslugu; i </w:t>
      </w:r>
    </w:p>
    <w:p w14:paraId="000003E8"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4) gledaoci moraju biti jasno obaviješteni o postojanju plasmana proizvoda, tako što će programski sadržaji biti primjereno označeni na njegovom početku i na kraju, kao i prilikom nastavljanja programa nakon prekida za oglase.</w:t>
      </w:r>
    </w:p>
    <w:p w14:paraId="4DE8A72F" w14:textId="1A38421A" w:rsidR="000F412C" w:rsidRPr="00046F3A" w:rsidRDefault="000B5620" w:rsidP="00046F3A">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Izuzetno, od stava 1 tačka 4 ovog člana, obaveza obavještavanja o postojanju plasmana proizvoda ne primjenjuje se u slučaju kada programski sadržaj sa plasmanom proizvoda ne proizvodi niti naručuje sam pružalac AVM usluga ili lice povezano s pružaocem AVM usluga u skladu sa članom 155 ovog zakona. </w:t>
      </w:r>
    </w:p>
    <w:p w14:paraId="000003EA" w14:textId="5C413DB1"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Obaveze za sve oblike radijskog i televizijskog oglašavanja i telešoping</w:t>
      </w:r>
    </w:p>
    <w:p w14:paraId="000003E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105</w:t>
      </w:r>
    </w:p>
    <w:p w14:paraId="000003EC"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Radijsko i televizijsko oglašavanje (u daljem tekstu: oglašavanje) i telešoping moraju biti lako prepoznatljivi i audio i/ili vizuelno i/ili prostorno odvojeni od ostalih programskih sadržaja.</w:t>
      </w:r>
    </w:p>
    <w:p w14:paraId="000003ED"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Oglašivač ne smije vršiti bilo kakav uređivački uticaj na sadržaj programa.</w:t>
      </w:r>
    </w:p>
    <w:p w14:paraId="000003EE"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Zabranjena je upotreba podataka koji mogu izazvati zabludu o identitetu oglašivača, njegovim aktivnostima, svojstvima, kvalitetu, porijeklu ili drugim podacima o proizvodu ili usluzi.</w:t>
      </w:r>
    </w:p>
    <w:p w14:paraId="000003EF"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Oglašavanjem se ne smatraju:</w:t>
      </w:r>
    </w:p>
    <w:p w14:paraId="000003F0"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1) besplatne najave izvođenja javnih radova i dobrotvornih akcija;</w:t>
      </w:r>
    </w:p>
    <w:p w14:paraId="000003F1"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2) besplatno predstavljanje umjetničkih radova;</w:t>
      </w:r>
    </w:p>
    <w:p w14:paraId="000003F2"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3) besplatno objavljivanje podataka o producentima, organizatorima, sponzorima ili donatorima umjetničkih radova, kulturno-umjetničkih priredbi i dobrotvornih akcija; i </w:t>
      </w:r>
    </w:p>
    <w:p w14:paraId="000003F3"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bookmarkStart w:id="56" w:name="_nmf14n" w:colFirst="0" w:colLast="0"/>
      <w:bookmarkEnd w:id="56"/>
      <w:r w:rsidRPr="00B30874">
        <w:rPr>
          <w:rFonts w:ascii="Times New Roman" w:eastAsia="Times New Roman" w:hAnsi="Times New Roman" w:cs="Times New Roman"/>
          <w:color w:val="000000"/>
          <w:sz w:val="24"/>
          <w:szCs w:val="24"/>
          <w:lang w:val="pl-PL"/>
        </w:rPr>
        <w:t>4) informisanje i promocija sopstvenih programskih sadržaja.</w:t>
      </w:r>
    </w:p>
    <w:p w14:paraId="000003F4"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Oglasi ne smiju biti uključeni u:</w:t>
      </w:r>
    </w:p>
    <w:p w14:paraId="000003F5"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bookmarkStart w:id="57" w:name="_37m2jsg" w:colFirst="0" w:colLast="0"/>
      <w:bookmarkEnd w:id="57"/>
      <w:r w:rsidRPr="00B30874">
        <w:rPr>
          <w:rFonts w:ascii="Times New Roman" w:eastAsia="Times New Roman" w:hAnsi="Times New Roman" w:cs="Times New Roman"/>
          <w:sz w:val="24"/>
          <w:szCs w:val="24"/>
          <w:lang w:val="pl-PL"/>
        </w:rPr>
        <w:lastRenderedPageBreak/>
        <w:t xml:space="preserve">   1) religiozne sadržaje;</w:t>
      </w:r>
    </w:p>
    <w:p w14:paraId="000003F6"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   2) formalne ceremonije (inauguracije i sl.);</w:t>
      </w:r>
    </w:p>
    <w:p w14:paraId="000003F7"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   3) programe u vezi sa tragičnim događajima širokih razmjera;</w:t>
      </w:r>
    </w:p>
    <w:p w14:paraId="000003F9" w14:textId="366E389D" w:rsidR="007E3B04" w:rsidRPr="00B30874" w:rsidRDefault="000B5620" w:rsidP="006D2594">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   4) programe koji traju 30 minuta ili kraće.</w:t>
      </w:r>
    </w:p>
    <w:p w14:paraId="000003F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Telešoping</w:t>
      </w:r>
    </w:p>
    <w:p w14:paraId="000003F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106</w:t>
      </w:r>
    </w:p>
    <w:p w14:paraId="000003FC"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Telešoping blok predstavlja posebnu programsku cjelinu u okviru televizijskog programa, i ne može biti emitovan u okviru drugih programskih cjelina.</w:t>
      </w:r>
    </w:p>
    <w:p w14:paraId="000003FD"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Telešoping blok mora biti lako prepoznatljiv i audio i vizuelno označen. </w:t>
      </w:r>
    </w:p>
    <w:p w14:paraId="000003FE" w14:textId="77777777" w:rsidR="007E3B04" w:rsidRPr="00B30874" w:rsidRDefault="000B5620">
      <w:pPr>
        <w:pBdr>
          <w:top w:val="nil"/>
          <w:left w:val="nil"/>
          <w:bottom w:val="nil"/>
          <w:right w:val="nil"/>
          <w:between w:val="nil"/>
        </w:pBdr>
        <w:spacing w:before="120" w:after="120"/>
        <w:ind w:firstLine="54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Telešoping blok mora trajati najmanje 15 minuta bez prekida.</w:t>
      </w:r>
    </w:p>
    <w:p w14:paraId="000003FF"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Raspoređivanje oglašavanja i telešopinga</w:t>
      </w:r>
    </w:p>
    <w:p w14:paraId="00000400"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107</w:t>
      </w:r>
    </w:p>
    <w:p w14:paraId="00000401"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bookmarkStart w:id="58" w:name="_1mrcu09" w:colFirst="0" w:colLast="0"/>
      <w:bookmarkEnd w:id="58"/>
      <w:r w:rsidRPr="00B30874">
        <w:rPr>
          <w:rFonts w:ascii="Times New Roman" w:eastAsia="Times New Roman" w:hAnsi="Times New Roman" w:cs="Times New Roman"/>
          <w:sz w:val="24"/>
          <w:szCs w:val="24"/>
          <w:lang w:val="pl-PL"/>
        </w:rPr>
        <w:t>Oglašavanje i telešoping spotovi se po pravilu emituju u blokovima.</w:t>
      </w:r>
    </w:p>
    <w:p w14:paraId="00000402" w14:textId="45D21CE8" w:rsidR="007E3B04" w:rsidRPr="00B30874" w:rsidRDefault="000B5620">
      <w:pPr>
        <w:shd w:val="clear" w:color="auto" w:fill="FFFFFF"/>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Izuzetno od stava 1 ovog člana, odvojeni pojedinačni oglasni spotovi mogu se emitovati u prenosima sportskih događaja</w:t>
      </w:r>
      <w:r w:rsidR="005D1B29">
        <w:rPr>
          <w:rFonts w:ascii="Times New Roman" w:eastAsia="Times New Roman" w:hAnsi="Times New Roman" w:cs="Times New Roman"/>
          <w:sz w:val="24"/>
          <w:szCs w:val="24"/>
          <w:lang w:val="pl-PL"/>
        </w:rPr>
        <w:t xml:space="preserve"> i neposredno prije ili poslije sponzorisanih sadržaja</w:t>
      </w:r>
      <w:r w:rsidRPr="00B30874">
        <w:rPr>
          <w:rFonts w:ascii="Times New Roman" w:eastAsia="Times New Roman" w:hAnsi="Times New Roman" w:cs="Times New Roman"/>
          <w:sz w:val="24"/>
          <w:szCs w:val="24"/>
          <w:lang w:val="pl-PL"/>
        </w:rPr>
        <w:t>.</w:t>
      </w:r>
    </w:p>
    <w:p w14:paraId="0000040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Emitovanjem oglasa i telešoping spotova ne smije se dovesti u pitanje cjelovitost programskog sadržaja, uzimajući u obzir prirodne prekide, trajanje i prirodu programa, kao ni autorsko ili srodna prava njegovih nosilaca.</w:t>
      </w:r>
    </w:p>
    <w:p w14:paraId="00000404"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Emitovanje televizijskih filmova, kinematografskih ostvarenja i informativnih programa može biti prekinuto televizijskim oglašavanjem i/ili telešoping spotovima jednom u 30 minuta.</w:t>
      </w:r>
    </w:p>
    <w:p w14:paraId="00000405"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Emitovanje programa za djecu može biti prekinuto oglašavanjem jednom u 30 minuta, pod uslovom da program traje duže od 30 minuta. </w:t>
      </w:r>
    </w:p>
    <w:p w14:paraId="00000406"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Zabranjeno je emitovanje telešoping spotova tokom emitovanja programa za djecu.</w:t>
      </w:r>
    </w:p>
    <w:p w14:paraId="00000407"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Izuzetno, odredbe st. 1 do 6 ovog člana se ne primjenjuje na specijalizovane programe namijenjene oglašavanju, telešopingu ili samopromovisanju.</w:t>
      </w:r>
    </w:p>
    <w:p w14:paraId="0000040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Naručilac oglasnih sadržaja</w:t>
      </w:r>
    </w:p>
    <w:p w14:paraId="0000040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108</w:t>
      </w:r>
    </w:p>
    <w:p w14:paraId="0000040A"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oglasnim sadržajima mora biti jasno označen naručilac.</w:t>
      </w:r>
    </w:p>
    <w:p w14:paraId="0000040B"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Za istinitost i tačnost oglasnih sadržaja odgovoran je naručilac, a za njihovu usklađenost sa odredbama ovog i zakona koji uređuje oblast medija odgovoran je emiter.</w:t>
      </w:r>
    </w:p>
    <w:p w14:paraId="0000040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Trajanje oglašavanja i telešoping spotova</w:t>
      </w:r>
    </w:p>
    <w:p w14:paraId="0000040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109</w:t>
      </w:r>
    </w:p>
    <w:p w14:paraId="0000040E"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programima javnih televizijskih emitera trajanje oglašavanja i telešoping spotova u periodu između 6 i 18 časova ne smije preći 15% tog perioda. </w:t>
      </w:r>
    </w:p>
    <w:p w14:paraId="0000040F"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U programima javnih televizijskih emitera trajanje oglašavanja i telešoping spotova u periodu između 18 i 24 časa ne smije preći 15% tog perioda.</w:t>
      </w:r>
    </w:p>
    <w:p w14:paraId="00000410"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programima komercijalnih televizijskih emitera trajanje oglašavanja i telešoping spotova u periodu između 6 i 18 časova ne smije preći 20% tog perioda. </w:t>
      </w:r>
    </w:p>
    <w:p w14:paraId="00000411"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programima komercijalnih televizijskih emitera trajanje oglašavanja i telešoping spotova u periodu između 18 i 24 časa ne smije preći 20% tog perioda.</w:t>
      </w:r>
    </w:p>
    <w:p w14:paraId="00000412"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programima javnih radijskih emitera trajanje oglašavanja ne smije prelaziti sedam minuta po satu emitovanog programa. </w:t>
      </w:r>
    </w:p>
    <w:p w14:paraId="00000413"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programima komercijalnih radijskih emitera trajanje oglašavanja ne smije prelaziti deset minuta po satu emitovanog programa, od kojih maksimalno devet minuta za emitovanje radijskih oglasa i maksimalno jedan minut za spikerske komercijalne radio promocije.</w:t>
      </w:r>
    </w:p>
    <w:p w14:paraId="00000414" w14:textId="550D77B9"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Odredbe st.</w:t>
      </w:r>
      <w:r w:rsidR="006D2594">
        <w:rPr>
          <w:rFonts w:ascii="Times New Roman" w:eastAsia="Times New Roman" w:hAnsi="Times New Roman" w:cs="Times New Roman"/>
          <w:sz w:val="24"/>
          <w:szCs w:val="24"/>
          <w:lang w:val="pl-PL"/>
        </w:rPr>
        <w:t xml:space="preserve"> </w:t>
      </w:r>
      <w:r w:rsidRPr="00B30874">
        <w:rPr>
          <w:rFonts w:ascii="Times New Roman" w:eastAsia="Times New Roman" w:hAnsi="Times New Roman" w:cs="Times New Roman"/>
          <w:sz w:val="24"/>
          <w:szCs w:val="24"/>
          <w:lang w:val="pl-PL"/>
        </w:rPr>
        <w:t xml:space="preserve">1 do 6 ovog člana se ne odnose na najave sopstvenih programa, pratećih proizvoda koji proističu direktno iz programa, programe, medijske servise drugih subjekata koji pripadaju istoj emiterskoj grupi, sponzorske najave, plasman proizvoda i neutralne kadrove između uredničkog sadržaja i spotova za televizijsko oglašavanje ili za telešoping i između pojedinačnih spotova. </w:t>
      </w:r>
    </w:p>
    <w:p w14:paraId="6709B4FE" w14:textId="7B4C9863" w:rsidR="000F412C" w:rsidRPr="00046F3A" w:rsidRDefault="000B5620" w:rsidP="00046F3A">
      <w:pPr>
        <w:pBdr>
          <w:top w:val="nil"/>
          <w:left w:val="nil"/>
          <w:bottom w:val="nil"/>
          <w:right w:val="nil"/>
          <w:between w:val="nil"/>
        </w:pBdr>
        <w:rPr>
          <w:rFonts w:ascii="Times New Roman" w:eastAsia="Times New Roman" w:hAnsi="Times New Roman" w:cs="Times New Roman"/>
          <w:sz w:val="24"/>
          <w:szCs w:val="24"/>
          <w:lang w:val="pl-PL"/>
        </w:rPr>
      </w:pPr>
      <w:r w:rsidRPr="000F412C">
        <w:rPr>
          <w:rFonts w:ascii="Times New Roman" w:eastAsia="Times New Roman" w:hAnsi="Times New Roman" w:cs="Times New Roman"/>
          <w:sz w:val="24"/>
          <w:szCs w:val="24"/>
          <w:lang w:val="pl-PL"/>
        </w:rPr>
        <w:t>Izuzetno odredbe st. 1 do 7 ovog člana se ne primjenjuju na specijalizovane programe namijenjene oglašavanju, telešopingu ili samopromovisanju.</w:t>
      </w:r>
    </w:p>
    <w:p w14:paraId="00000416" w14:textId="618FDC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5. Političko oglašavanje i izborne kampanje</w:t>
      </w:r>
    </w:p>
    <w:p w14:paraId="0000041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političko oglašavanje</w:t>
      </w:r>
    </w:p>
    <w:p w14:paraId="0000041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bookmarkStart w:id="59" w:name="_46r0co2" w:colFirst="0" w:colLast="0"/>
      <w:bookmarkEnd w:id="59"/>
      <w:r w:rsidRPr="00B30874">
        <w:rPr>
          <w:rFonts w:ascii="Times New Roman" w:eastAsia="Times New Roman" w:hAnsi="Times New Roman" w:cs="Times New Roman"/>
          <w:b/>
          <w:sz w:val="24"/>
          <w:szCs w:val="24"/>
          <w:lang w:val="pl-PL"/>
        </w:rPr>
        <w:t>Član 110</w:t>
      </w:r>
    </w:p>
    <w:p w14:paraId="00000419"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Političko oglašavanje je oglašavanje, sa ili bez finansijske nadoknade, kojim se direktno ili indirektno preporučuju aktivnosti, ideje ili stavovi političkih partija ili kandidata ili se zastupaju stavovi u vezi sa pitanjima u toku izborne ili referendumske kampanje ili u toku izrade ili implementacije javnih politika.</w:t>
      </w:r>
    </w:p>
    <w:p w14:paraId="0000041A"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bookmarkStart w:id="60" w:name="_2lwamvv" w:colFirst="0" w:colLast="0"/>
      <w:bookmarkEnd w:id="60"/>
      <w:r w:rsidRPr="00B30874">
        <w:rPr>
          <w:rFonts w:ascii="Times New Roman" w:eastAsia="Times New Roman" w:hAnsi="Times New Roman" w:cs="Times New Roman"/>
          <w:sz w:val="24"/>
          <w:szCs w:val="24"/>
          <w:lang w:val="pl-PL"/>
        </w:rPr>
        <w:t>Ako nije drukčije propisano, na političko oglašavanje shodno se primjenjuju odredbe ovog zakona koje se odnose na oglašavanje.</w:t>
      </w:r>
    </w:p>
    <w:p w14:paraId="0000041B"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Političko oglašavanje podnosilaca potvrđenih izbornih lista ili kandidata se ne uračunava u dozvoljeno vrijeme trajanja oglašavanja u smislu člana 109 ovog zakona.</w:t>
      </w:r>
    </w:p>
    <w:p w14:paraId="0000041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Prava i obaveza emitera u vezi izbornih kampanja i političkog oglašavanja</w:t>
      </w:r>
    </w:p>
    <w:p w14:paraId="0000041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111</w:t>
      </w:r>
    </w:p>
    <w:p w14:paraId="0000041E"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Agencije donosi propis kojim se bliže uređuju uslovi za realizaciju prava i obaveza emitera kada su u pitanju izborne kampanje i političko oglašavanje podnosilaca potvrđenih izbornih lista ili kandidata.</w:t>
      </w:r>
    </w:p>
    <w:p w14:paraId="0000041F"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Propis iz stava 1 ovog člana Savjet Agencije je dužan da donese najkasnije sedam dana od dana raspisivanja izbora.</w:t>
      </w:r>
    </w:p>
    <w:p w14:paraId="0B6DB5BD" w14:textId="77777777" w:rsidR="003B7120" w:rsidRDefault="003B7120">
      <w:pPr>
        <w:pBdr>
          <w:top w:val="nil"/>
          <w:left w:val="nil"/>
          <w:bottom w:val="nil"/>
          <w:right w:val="nil"/>
          <w:between w:val="nil"/>
        </w:pBdr>
        <w:jc w:val="center"/>
        <w:rPr>
          <w:rFonts w:ascii="Times New Roman" w:eastAsia="Times New Roman" w:hAnsi="Times New Roman" w:cs="Times New Roman"/>
          <w:b/>
          <w:sz w:val="24"/>
          <w:szCs w:val="24"/>
          <w:lang w:val="pl-PL"/>
        </w:rPr>
      </w:pPr>
    </w:p>
    <w:p w14:paraId="00000420" w14:textId="2F0FC7B8"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Prigovor u vezi sa radom emitera u toku izborne kampanje</w:t>
      </w:r>
    </w:p>
    <w:p w14:paraId="0000042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112</w:t>
      </w:r>
    </w:p>
    <w:p w14:paraId="00000422"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Podnosilac potvrđene izborne liste ili nadležni državni organ za sprovođenje izbornog postupka može podnijeti prigovor u vezi sa radom emitera u smislu stava 1 člana 55 ovog zakona.</w:t>
      </w:r>
    </w:p>
    <w:p w14:paraId="00000423"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Prigovor iz stava 1 ovog člana podnosi se nadležnom organu emitera. </w:t>
      </w:r>
    </w:p>
    <w:p w14:paraId="00000424"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Nadležni organ emitera je dužan da donese odluku u roku od 48 časova od prijema prigovora.</w:t>
      </w:r>
    </w:p>
    <w:p w14:paraId="00000425"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Protiv odluke nadležnog organa emitera, u roku od 48 časova od njenog prijema, može se podnijeti žalba Savjetu Agencije.</w:t>
      </w:r>
    </w:p>
    <w:p w14:paraId="00000426"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Savjet Agencije je dužan da donese odluku u roku od 48 časova od prijema žalbe iz stava 4 ovog člana.</w:t>
      </w:r>
    </w:p>
    <w:p w14:paraId="0000042A" w14:textId="00B6D23F" w:rsidR="007E3B04" w:rsidRPr="00B30874" w:rsidRDefault="000B5620" w:rsidP="006D2594">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Protiv odluke Savjeta Agencije može se pokrenuti upravni spor.</w:t>
      </w:r>
    </w:p>
    <w:p w14:paraId="0000042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IV. PLATFORME ZA RAZMJENU VIDEO SADRŽAJA</w:t>
      </w:r>
    </w:p>
    <w:p w14:paraId="0000042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Status pružaoca usluge platforme za razmjenu video sadržaja</w:t>
      </w:r>
    </w:p>
    <w:p w14:paraId="0000042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113</w:t>
      </w:r>
    </w:p>
    <w:p w14:paraId="0000042E"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Pružalac usluge platforme za razmjenu video sadržaja je fizičko ili pravno lice koje je osnovano u Crnoj Gori i obavlja djelatnost pružanja usluga pristupa i korišćenja platforme za razmjenu video sadržaja u skladu sa ovim zakonom i zakonom kojim se uređuje oblast elektronske trgovine. </w:t>
      </w:r>
    </w:p>
    <w:p w14:paraId="0000042F"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Privredno društvo koje nije osnovano u Crnoj Gori ili državi članici Evropske unije smatraće se da je pružalac usluge platforme za razmjenu video sadržaja osnovano u Crnoj Gori ako:</w:t>
      </w:r>
    </w:p>
    <w:p w14:paraId="00000430" w14:textId="77777777" w:rsidR="007E3B04" w:rsidRPr="00B30874" w:rsidRDefault="000B5620">
      <w:pPr>
        <w:numPr>
          <w:ilvl w:val="0"/>
          <w:numId w:val="10"/>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ima matično privredno društvo koje je osnovano na teritoriji Crne Gore; </w:t>
      </w:r>
    </w:p>
    <w:p w14:paraId="00000431" w14:textId="77777777" w:rsidR="007E3B04" w:rsidRPr="00B30874" w:rsidRDefault="000B5620">
      <w:pPr>
        <w:numPr>
          <w:ilvl w:val="0"/>
          <w:numId w:val="10"/>
        </w:num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ima podružnicu (predstavništvo/filijala/ogranak) osnovanu na teritoriji Crne Gore ili</w:t>
      </w:r>
    </w:p>
    <w:p w14:paraId="00000432" w14:textId="77777777" w:rsidR="007E3B04" w:rsidRPr="00B30874" w:rsidRDefault="000B5620">
      <w:pPr>
        <w:numPr>
          <w:ilvl w:val="0"/>
          <w:numId w:val="10"/>
        </w:num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je drugo privredno društvo osnovano na teritoriji Crne Gore, a predstavlja dio grupe koju čine matično privredno društvo, sve njegove podružnice i sva druga društva koja su u organizacionom smislu ekonomski i pravno povezana sa njima.</w:t>
      </w:r>
    </w:p>
    <w:p w14:paraId="00000433"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iz stava 2 ovog člana, kada su matično privredno društvo, podružnica ili druga privredna društva iz grupe osnovana u različitim državama, smatraće se da je pružalac usluge platforme za razmjenu video sadržaja osnovan:</w:t>
      </w:r>
    </w:p>
    <w:p w14:paraId="00000434" w14:textId="77777777" w:rsidR="007E3B04" w:rsidRPr="00B30874" w:rsidRDefault="000B5620">
      <w:pPr>
        <w:numPr>
          <w:ilvl w:val="1"/>
          <w:numId w:val="6"/>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 xml:space="preserve">u Crnoj Gori, odnosno državi članici Evropske unije u kojoj je osnovano njegovo matično društvo; </w:t>
      </w:r>
    </w:p>
    <w:p w14:paraId="00000435" w14:textId="77777777" w:rsidR="007E3B04" w:rsidRPr="00B30874" w:rsidRDefault="000B5620">
      <w:pPr>
        <w:numPr>
          <w:ilvl w:val="1"/>
          <w:numId w:val="6"/>
        </w:numPr>
        <w:spacing w:before="120" w:after="120"/>
        <w:rPr>
          <w:sz w:val="24"/>
          <w:szCs w:val="24"/>
          <w:lang w:val="pl-PL"/>
        </w:rPr>
      </w:pPr>
      <w:r w:rsidRPr="00B30874">
        <w:rPr>
          <w:rFonts w:ascii="Times New Roman" w:eastAsia="Times New Roman" w:hAnsi="Times New Roman" w:cs="Times New Roman"/>
          <w:sz w:val="24"/>
          <w:szCs w:val="24"/>
          <w:lang w:val="pl-PL"/>
        </w:rPr>
        <w:t xml:space="preserve">u Crnoj Gori, odnosno državi članici Evropske unije u kojoj je osnovana njegova podružnica, ako njegovo matično društvo nije osnovano na način iz tačke 1 ovog stava; ili </w:t>
      </w:r>
    </w:p>
    <w:p w14:paraId="00000436" w14:textId="77777777" w:rsidR="007E3B04" w:rsidRPr="00B30874" w:rsidRDefault="000B5620">
      <w:pPr>
        <w:numPr>
          <w:ilvl w:val="1"/>
          <w:numId w:val="6"/>
        </w:numPr>
        <w:spacing w:before="120" w:after="120"/>
        <w:rPr>
          <w:sz w:val="24"/>
          <w:szCs w:val="24"/>
          <w:lang w:val="pl-PL"/>
        </w:rPr>
      </w:pPr>
      <w:r w:rsidRPr="00B30874">
        <w:rPr>
          <w:rFonts w:ascii="Times New Roman" w:eastAsia="Times New Roman" w:hAnsi="Times New Roman" w:cs="Times New Roman"/>
          <w:sz w:val="24"/>
          <w:szCs w:val="24"/>
          <w:lang w:val="pl-PL"/>
        </w:rPr>
        <w:lastRenderedPageBreak/>
        <w:t>u Crnoj Gori, odnosno državi članici Evropske unije u kojoj je osnovano drugo društvo iz grupe, ako njegovo matično društvo ili podružnica nijesu osnovani na način iz tač. 1 ili 2 ovog stava.</w:t>
      </w:r>
    </w:p>
    <w:p w14:paraId="00000437"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slučaju iz stava 3 ovog člana, kada postoji više podružnica i svaka od njih je osnovana u Crnoj Gori i različitoj državi članici Evropske unije, smatraće se da je pružalac usluge platforme za razmjenu video sadržaja osnovan u Crnoj Gori, odnosno državi članici Evropske unije u kojoj je jedna od podružnica započela svoju aktivnost, pod uslovom da zadržava stabilnu i djelotvornu vezu sa privredom te države. </w:t>
      </w:r>
    </w:p>
    <w:p w14:paraId="00000438"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iz stava 3 ovog člana, kada postoji više drugih društava koja su dio grupe i svako od njih je osnovano u Crnoj Gori i različitoj državi članici Evropske unije, smatraće se da je pružalac usluge platforme za razmjenu video sadržaja osnovan u Crnoj Gori odnosno državi članici Evropske unije u kojoj je jedno od tih društava započelo svoju aktivnost, pod uslovom da održava stabilnu i djelotvornu vezu sa privredom te države.</w:t>
      </w:r>
    </w:p>
    <w:p w14:paraId="00000439"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utvrđuje i ažurira listu pružalaca usluga platformi za razmjenu video sadržaja u svojoj nadležnosti i ukazuje na kojem se od kriterijuma utvrđenim iz st. 1 do 5 ovog člana zasniva njegova nadležnost.</w:t>
      </w:r>
    </w:p>
    <w:p w14:paraId="0000043A"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dostavlja Evropskoj komisiji listu iz stava 6 ovog člana. </w:t>
      </w:r>
    </w:p>
    <w:p w14:paraId="0000043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Obaveze pružaoca usluge platforme za razmjenu video sadržaja u odnosu na programske sadržaje i video zapise koje su kreirali korisnici</w:t>
      </w:r>
    </w:p>
    <w:p w14:paraId="0000043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sz w:val="24"/>
          <w:szCs w:val="24"/>
          <w:lang w:val="pl-PL"/>
        </w:rPr>
        <w:t>Član 114</w:t>
      </w:r>
    </w:p>
    <w:p w14:paraId="0000043D"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platforme za razmjenu video sadržaja je dužan da preduzme odgovarajuće mjere kako bi:</w:t>
      </w:r>
    </w:p>
    <w:p w14:paraId="0000043E" w14:textId="77777777" w:rsidR="007E3B04" w:rsidRPr="00B30874" w:rsidRDefault="000B5620">
      <w:pPr>
        <w:numPr>
          <w:ilvl w:val="0"/>
          <w:numId w:val="8"/>
        </w:numPr>
        <w:pBdr>
          <w:top w:val="nil"/>
          <w:left w:val="nil"/>
          <w:bottom w:val="nil"/>
          <w:right w:val="nil"/>
          <w:between w:val="nil"/>
        </w:pBdr>
        <w:spacing w:before="120" w:after="120"/>
        <w:rPr>
          <w:color w:val="000000"/>
          <w:sz w:val="24"/>
          <w:szCs w:val="24"/>
          <w:lang w:val="pl-PL"/>
        </w:rPr>
      </w:pPr>
      <w:r w:rsidRPr="00B30874">
        <w:rPr>
          <w:rFonts w:ascii="Times New Roman" w:eastAsia="Times New Roman" w:hAnsi="Times New Roman" w:cs="Times New Roman"/>
          <w:color w:val="000000"/>
          <w:sz w:val="24"/>
          <w:szCs w:val="24"/>
          <w:lang w:val="pl-PL"/>
        </w:rPr>
        <w:t>zaštitio maloljetnike od programskih sadržaja, video zapisa koje su kreirali korisnici i komercijalnih audiovizuelnih komunikacija kojima bi se mogao narušiti njihov fizički, psihički ili moralni razvoj, tako da budu dostupni samo na način za koji je najmanje vjerovatno da će ih maloljetnici u uobičajenim okolnostima čuti ili vidjeti;</w:t>
      </w:r>
    </w:p>
    <w:p w14:paraId="0000043F" w14:textId="77777777" w:rsidR="007E3B04" w:rsidRPr="00B30874" w:rsidRDefault="000B5620">
      <w:pPr>
        <w:numPr>
          <w:ilvl w:val="0"/>
          <w:numId w:val="8"/>
        </w:numPr>
        <w:spacing w:before="120" w:after="120"/>
        <w:rPr>
          <w:sz w:val="24"/>
          <w:szCs w:val="24"/>
          <w:lang w:val="pl-PL"/>
        </w:rPr>
      </w:pPr>
      <w:r w:rsidRPr="00B30874">
        <w:rPr>
          <w:rFonts w:ascii="Times New Roman" w:eastAsia="Times New Roman" w:hAnsi="Times New Roman" w:cs="Times New Roman"/>
          <w:sz w:val="24"/>
          <w:szCs w:val="24"/>
          <w:lang w:val="pl-PL"/>
        </w:rPr>
        <w:t xml:space="preserve">zaštitio javnost od programskih sadržaja, video zapisa koje su kreirali korisnici i komercijalnih audiovizuelnih komunikacija kojima se podstiče na nasilje ili mržnju protiv grupe lica ili člana neke grupe po osnovu pola, rase, boje kože, etničkog ili društvenog porijekla, genetskih karakteristika, vjeroispovjesti, političkog ili bilo kog drugog mišljenja, pripadnosti nacionalnoj manjini, imovnog stanja, rođenja, invaliditeta, starosnog doba ili seksualne orjentacije; i </w:t>
      </w:r>
    </w:p>
    <w:p w14:paraId="00000440" w14:textId="77777777" w:rsidR="007E3B04" w:rsidRPr="00B30874" w:rsidRDefault="000B5620">
      <w:pPr>
        <w:numPr>
          <w:ilvl w:val="0"/>
          <w:numId w:val="8"/>
        </w:numPr>
        <w:spacing w:before="120" w:after="120"/>
        <w:rPr>
          <w:sz w:val="24"/>
          <w:szCs w:val="24"/>
          <w:lang w:val="pl-PL"/>
        </w:rPr>
      </w:pPr>
      <w:r w:rsidRPr="00B30874">
        <w:rPr>
          <w:rFonts w:ascii="Times New Roman" w:eastAsia="Times New Roman" w:hAnsi="Times New Roman" w:cs="Times New Roman"/>
          <w:sz w:val="24"/>
          <w:szCs w:val="24"/>
          <w:lang w:val="pl-PL"/>
        </w:rPr>
        <w:t>zaštitio javnost od programskih sadržaja, video zapisa koje su kreirali korisnici i komercijalnih audiovizuelnih komunikacija kojima se podstiče izvršenje krivičnog djela terorizma, krivičnih djela u vezi sa dječijom pornografijom ili krivičnih djela koja se odnose na rasizam i ksenofobiju.</w:t>
      </w:r>
    </w:p>
    <w:p w14:paraId="0000044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Obaveze pružaoca usluge platformi za razmjenu video sadržaja u odnosu na audiovizuelne komercijalne komunikacije</w:t>
      </w:r>
    </w:p>
    <w:p w14:paraId="0000044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115</w:t>
      </w:r>
    </w:p>
    <w:p w14:paraId="00000443"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Kada pružalac usluge platforme za razmjenu video sadržaja nudi na tržištu, prodaje i raspoređuje audiovizuelne komercijalne komunikacije, one moraju ispunjavati uslove iz čl. 97 i 99 ovog zakona.</w:t>
      </w:r>
    </w:p>
    <w:p w14:paraId="00000444"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platforme za razmjenu video sadržaja je dužan da preduzme odgovarajuće mjere kako bi komercijalne audiovizuelne komunikacije koje on ne nudi na tržištu, ne prodaje ili ne raspoređuje, ispunjavale uslove iz čl. 97 i 98 ovog zakona, uzimajući u obzir ograničenu kontrolu koju platforma za razmjenu video sadržaja sprovodi nad tim komercijalnim audiovizuelnim komunikacijama.</w:t>
      </w:r>
    </w:p>
    <w:p w14:paraId="00000445"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kada programski sadržaji i video zapisi koje su kreirali korisnici sadrže komercijalne audiovizuelne komunikacije, pružalac usluge platforme za razmjenu video sadržaja je dužan da jasno obavijesti korisnike o tome, pod uslovom da je to prijavio korisnik koji je kreirao sadržaj ili pružalac platforme ima saznanja o toj činjenici.</w:t>
      </w:r>
    </w:p>
    <w:p w14:paraId="00000446" w14:textId="77777777" w:rsidR="007E3B04" w:rsidRPr="00B30874" w:rsidRDefault="000B5620">
      <w:pPr>
        <w:pBdr>
          <w:top w:val="nil"/>
          <w:left w:val="nil"/>
          <w:bottom w:val="nil"/>
          <w:right w:val="nil"/>
          <w:between w:val="nil"/>
        </w:pBd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dužna da podstiče pružaoce usluga platformi za razmjenu video sadržaja da, u skladu sa članom 53 ovog Zakona, uspostave pravila ponašanja u cilju efikasnog smanjenja izloženosti djece komercijalnim audiovizuelnim komunikacijama u pogledu hrane i pića koji sadrže hranljive sastojke i supstance sa prehrambenim ili fiziološkim efektom, a posebno onima kao što su masti, transmasne kisjeline, so/natrijum i šećeri, čije pretjerano unošenje nije preporučljivo u ukupnoj ishrani.</w:t>
      </w:r>
    </w:p>
    <w:p w14:paraId="00000447"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Cilj pravila ponašanja iz stava 4 ovog člana je da se takvim komercijalnim audiovizuelnim komunikacijama ne ističe pozitivan kvalitet hranljivih aspekata takve hrane i pića.</w:t>
      </w:r>
    </w:p>
    <w:p w14:paraId="0000044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Mjere zaštite korisnika platformi za razmjenu video sadržaja</w:t>
      </w:r>
    </w:p>
    <w:p w14:paraId="0000044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116</w:t>
      </w:r>
    </w:p>
    <w:p w14:paraId="0000044A" w14:textId="77777777" w:rsidR="007E3B04" w:rsidRPr="00B30874" w:rsidRDefault="000B5620">
      <w:pPr>
        <w:spacing w:before="120"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Odgovarajuće mjere, u smislu čl. 114 i 115 ovog zakona, pružalac usluge platforme za razmjenu video sadržaja utvrđuje vodeći računa o:</w:t>
      </w:r>
    </w:p>
    <w:p w14:paraId="0000044B" w14:textId="77777777" w:rsidR="007E3B04" w:rsidRDefault="000B5620">
      <w:pPr>
        <w:numPr>
          <w:ilvl w:val="1"/>
          <w:numId w:val="12"/>
        </w:numPr>
        <w:pBdr>
          <w:top w:val="nil"/>
          <w:left w:val="nil"/>
          <w:bottom w:val="nil"/>
          <w:right w:val="nil"/>
          <w:between w:val="nil"/>
        </w:pBdr>
        <w:spacing w:before="120" w:after="120"/>
        <w:rPr>
          <w:color w:val="000000"/>
          <w:sz w:val="24"/>
          <w:szCs w:val="24"/>
        </w:rPr>
      </w:pPr>
      <w:proofErr w:type="spellStart"/>
      <w:r>
        <w:rPr>
          <w:rFonts w:ascii="Times New Roman" w:eastAsia="Times New Roman" w:hAnsi="Times New Roman" w:cs="Times New Roman"/>
          <w:color w:val="000000"/>
          <w:sz w:val="24"/>
          <w:szCs w:val="24"/>
        </w:rPr>
        <w:t>prirodi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predmetnog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sadržaja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44C" w14:textId="77777777" w:rsidR="007E3B04" w:rsidRDefault="000B5620">
      <w:pPr>
        <w:numPr>
          <w:ilvl w:val="1"/>
          <w:numId w:val="12"/>
        </w:numPr>
        <w:spacing w:before="120" w:after="120"/>
        <w:rPr>
          <w:sz w:val="24"/>
          <w:szCs w:val="24"/>
        </w:rPr>
      </w:pPr>
      <w:proofErr w:type="spellStart"/>
      <w:r>
        <w:rPr>
          <w:rFonts w:ascii="Times New Roman" w:eastAsia="Times New Roman" w:hAnsi="Times New Roman" w:cs="Times New Roman"/>
          <w:sz w:val="24"/>
          <w:szCs w:val="24"/>
        </w:rPr>
        <w:t>šteti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može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prouzrokovati</w:t>
      </w:r>
      <w:proofErr w:type="spellEnd"/>
      <w:r>
        <w:rPr>
          <w:rFonts w:ascii="Times New Roman" w:eastAsia="Times New Roman" w:hAnsi="Times New Roman" w:cs="Times New Roman"/>
          <w:sz w:val="24"/>
          <w:szCs w:val="24"/>
        </w:rPr>
        <w:t>;</w:t>
      </w:r>
      <w:proofErr w:type="gramEnd"/>
    </w:p>
    <w:p w14:paraId="0000044D" w14:textId="77777777" w:rsidR="007E3B04" w:rsidRPr="00B30874" w:rsidRDefault="000B5620">
      <w:pPr>
        <w:numPr>
          <w:ilvl w:val="1"/>
          <w:numId w:val="12"/>
        </w:numPr>
        <w:spacing w:before="120" w:after="120"/>
        <w:rPr>
          <w:sz w:val="24"/>
          <w:szCs w:val="24"/>
          <w:lang w:val="pl-PL"/>
        </w:rPr>
      </w:pPr>
      <w:r w:rsidRPr="00B30874">
        <w:rPr>
          <w:rFonts w:ascii="Times New Roman" w:eastAsia="Times New Roman" w:hAnsi="Times New Roman" w:cs="Times New Roman"/>
          <w:sz w:val="24"/>
          <w:szCs w:val="24"/>
          <w:lang w:val="pl-PL"/>
        </w:rPr>
        <w:t xml:space="preserve">karakteristikama kategorije lica koje treba zaštititi; </w:t>
      </w:r>
    </w:p>
    <w:p w14:paraId="0000044E" w14:textId="77777777" w:rsidR="007E3B04" w:rsidRPr="00B30874" w:rsidRDefault="000B5620">
      <w:pPr>
        <w:numPr>
          <w:ilvl w:val="1"/>
          <w:numId w:val="12"/>
        </w:numPr>
        <w:spacing w:before="120" w:after="120"/>
        <w:rPr>
          <w:sz w:val="24"/>
          <w:szCs w:val="24"/>
          <w:lang w:val="pl-PL"/>
        </w:rPr>
      </w:pPr>
      <w:r w:rsidRPr="00B30874">
        <w:rPr>
          <w:rFonts w:ascii="Times New Roman" w:eastAsia="Times New Roman" w:hAnsi="Times New Roman" w:cs="Times New Roman"/>
          <w:sz w:val="24"/>
          <w:szCs w:val="24"/>
          <w:lang w:val="pl-PL"/>
        </w:rPr>
        <w:t xml:space="preserve">pravima i legitimnim interesima koji se mogu ugroziti, a odnose se na pružaoce usluga platformi za razmjenu video sadržaja, korisnika koji su kreirali ili postavili sadržaj ili širu javnost; i </w:t>
      </w:r>
    </w:p>
    <w:p w14:paraId="0000044F" w14:textId="77777777" w:rsidR="007E3B04" w:rsidRDefault="000B5620">
      <w:pPr>
        <w:numPr>
          <w:ilvl w:val="1"/>
          <w:numId w:val="12"/>
        </w:numPr>
        <w:spacing w:before="120" w:after="120"/>
        <w:rPr>
          <w:sz w:val="24"/>
          <w:szCs w:val="24"/>
        </w:rPr>
      </w:pPr>
      <w:proofErr w:type="spellStart"/>
      <w:r>
        <w:rPr>
          <w:rFonts w:ascii="Times New Roman" w:eastAsia="Times New Roman" w:hAnsi="Times New Roman" w:cs="Times New Roman"/>
          <w:sz w:val="24"/>
          <w:szCs w:val="24"/>
        </w:rPr>
        <w:t>njihovoj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izvodljivosti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proporcionalnosti</w:t>
      </w:r>
      <w:proofErr w:type="spellEnd"/>
      <w:r>
        <w:rPr>
          <w:rFonts w:ascii="Times New Roman" w:eastAsia="Times New Roman" w:hAnsi="Times New Roman" w:cs="Times New Roman"/>
          <w:sz w:val="24"/>
          <w:szCs w:val="24"/>
        </w:rPr>
        <w:t xml:space="preserve">. </w:t>
      </w:r>
    </w:p>
    <w:p w14:paraId="00000450" w14:textId="77777777" w:rsidR="007E3B04" w:rsidRPr="00B30874" w:rsidRDefault="000B5620">
      <w:pPr>
        <w:spacing w:after="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Mjere iz stava 1 ovog člana, po potrebi, se sastoje od :</w:t>
      </w:r>
    </w:p>
    <w:p w14:paraId="00000451"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uključivanja zahtjeva iz člana 114 ovog zakona u uslove za korišćenje usluga platformi za razmjenu video sadržaja i njihove primjene u tim uslovima;</w:t>
      </w:r>
    </w:p>
    <w:p w14:paraId="00000452"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uključivanja zahtjeva iz čl. 97 i 99 ovog zakona za audiovizuelnime komercijalne komunikacije koje pružaoci usluga platformi za razmjenu video sadržaja ne stavljaju na tržište, ne prodaju niti uređuju, u uslove za korišćenje usluga platformi za razmjenu video sadržaja i  njihove primjene u tim uslovima;</w:t>
      </w:r>
    </w:p>
    <w:p w14:paraId="00000453"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postojanja funkcionalnosti za korisnike koji postavljaju/objavljuju video sadržaje da podnesu izjavu o tome da li sadržaji koje su kreirali sadrže audiovizuelne komercijalne komunikacije, ako to znaju ili se može razumno očekivati da znaju;</w:t>
      </w:r>
    </w:p>
    <w:p w14:paraId="00000454"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uspostavljanja i primjene transparentnih mehanizama prilagođenih korisnicima, kojima korisnici platforme za razmjenu video sadržaja mogu prijaviti ili naznačiti pružaocu te usluge sadržaj iz člana 114 ovog zakona dostupan na toj platformi; </w:t>
      </w:r>
    </w:p>
    <w:p w14:paraId="00000455"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uspostavljanja i primjene sistema pomoću kojih pružaoci usluga platformi za razmjenu video sadržaja objašnjavaju svojim korisnicima koja je posljedica prijavljivanja i označavanja iz tačke 4. ovog stava;</w:t>
      </w:r>
    </w:p>
    <w:p w14:paraId="00000456"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uspostavljanja i primjene sistema za provjeru dobi za korisnike usluga platformi za razmjenu video sadržaja u odnosu na sadržaj kojim bi se mogao ugroziti psihički, fizički ili moralni razvoj maloljetnika;</w:t>
      </w:r>
    </w:p>
    <w:p w14:paraId="00000457" w14:textId="77777777" w:rsidR="007E3B04" w:rsidRPr="00B30874" w:rsidRDefault="000B5620">
      <w:pPr>
        <w:numPr>
          <w:ilvl w:val="0"/>
          <w:numId w:val="11"/>
        </w:num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uspostavljanja i primjene sistema jednostavnih za upotrebu kojima se korisnicima platformi za razmjenu video sadržaja omogućava da ocijene sadržaj iz člana 114 ovog zakona;</w:t>
      </w:r>
    </w:p>
    <w:p w14:paraId="00000458" w14:textId="77777777" w:rsidR="007E3B04" w:rsidRPr="00B30874" w:rsidRDefault="000B5620">
      <w:pPr>
        <w:numPr>
          <w:ilvl w:val="0"/>
          <w:numId w:val="11"/>
        </w:numP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obezbjeđivanja sistema za roditeljsku kontrolu koji su pod kontrolom krajnjeg korisnika u pogledu sadržaja kojim bi se mogao ugroziti psihički, fizički ili moralni razvoj maloljetnika;</w:t>
      </w:r>
    </w:p>
    <w:p w14:paraId="00000459" w14:textId="77777777" w:rsidR="007E3B04" w:rsidRPr="00B30874" w:rsidRDefault="000B5620">
      <w:pPr>
        <w:numPr>
          <w:ilvl w:val="0"/>
          <w:numId w:val="11"/>
        </w:numP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uspostavljanja i primjene transparentnih i efikasnih procedura, jednostavnih za upotrebu, za podnošenje i rješavanje prigovora korisnika pružaocu platformi za razmjenu video sadržaja u odnosu na sprovođenje mjera iz tačaka od 4 do 8 ovog stava; </w:t>
      </w:r>
    </w:p>
    <w:p w14:paraId="0000045A" w14:textId="77777777" w:rsidR="007E3B04" w:rsidRPr="00B30874" w:rsidRDefault="000B5620">
      <w:pPr>
        <w:numPr>
          <w:ilvl w:val="0"/>
          <w:numId w:val="11"/>
        </w:numPr>
        <w:spacing w:before="120" w:after="120" w:line="240"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predviđanja efikasnih mjera i alata za razvoj medijske pismenosti i podizanje svijesti korisnika o tim mjerama i alatima.</w:t>
      </w:r>
    </w:p>
    <w:p w14:paraId="0000045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Sadržaji koji mogu prouzrokovati najveću štetu maloljetnicima, a koji uključuju, ali se ne ograničavaju na pornografiju ili bezrazložno prikazivanje nasilja, podliježu najstrožijim mjerama i kontrole pristupa iz stava 1 i 2 ovog člana.</w:t>
      </w:r>
    </w:p>
    <w:p w14:paraId="0000045C" w14:textId="77777777" w:rsidR="007E3B04" w:rsidRPr="00B30874" w:rsidRDefault="000B5620">
      <w:pPr>
        <w:rPr>
          <w:rFonts w:ascii="Times New Roman" w:eastAsia="Times New Roman" w:hAnsi="Times New Roman" w:cs="Times New Roman"/>
          <w:sz w:val="24"/>
          <w:szCs w:val="24"/>
          <w:lang w:val="pl-PL"/>
        </w:rPr>
      </w:pPr>
      <w:bookmarkStart w:id="61" w:name="_Hlk115814723"/>
      <w:r w:rsidRPr="00B30874">
        <w:rPr>
          <w:rFonts w:ascii="Times New Roman" w:eastAsia="Times New Roman" w:hAnsi="Times New Roman" w:cs="Times New Roman"/>
          <w:sz w:val="24"/>
          <w:szCs w:val="24"/>
          <w:lang w:val="pl-PL"/>
        </w:rPr>
        <w:t>Bliže uslove za sprovođenje mjera iz st. 1, 2 i 3 ovog člana propisuje Savjet Agencije, u skladu sa smjernicama ili preporukama Evropske komisije.</w:t>
      </w:r>
    </w:p>
    <w:bookmarkEnd w:id="61"/>
    <w:p w14:paraId="0000045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Lični podaci maloljetnika koje su prikupili ili na drugi način dobili pružaoci usluga platformi za razmjenu video sadržaja prilikom primjene mjera tehničke zaštite ili kontrole pristupa video sadržajima, ne smiju se obrađivati u komercijalne svrhe, kao što su direktni marketing, izrada profila ili ciljano bihevioralno oglašavanje.</w:t>
      </w:r>
    </w:p>
    <w:p w14:paraId="1300371F" w14:textId="77777777" w:rsidR="003B7120" w:rsidRDefault="003B7120">
      <w:pPr>
        <w:pBdr>
          <w:top w:val="nil"/>
          <w:left w:val="nil"/>
          <w:bottom w:val="nil"/>
          <w:right w:val="nil"/>
          <w:between w:val="nil"/>
        </w:pBdr>
        <w:jc w:val="center"/>
        <w:rPr>
          <w:rFonts w:ascii="Times New Roman" w:eastAsia="Times New Roman" w:hAnsi="Times New Roman" w:cs="Times New Roman"/>
          <w:b/>
          <w:sz w:val="24"/>
          <w:szCs w:val="24"/>
          <w:lang w:val="pl-PL"/>
        </w:rPr>
      </w:pPr>
    </w:p>
    <w:p w14:paraId="0000045E" w14:textId="0AE1C99D"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Zaštita prava korisnika platformi za razmjenu video sadržaja</w:t>
      </w:r>
    </w:p>
    <w:p w14:paraId="0000045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117</w:t>
      </w:r>
    </w:p>
    <w:p w14:paraId="0000046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platforme za razmjenu video sadržaja je dužan da obezbijedi mehanizam za podnošenje prigovora i nepristrasno rješavanje sporova sa korisnicima u vezi sa primjenom čl. 114</w:t>
      </w:r>
      <w:r w:rsidRPr="00B30874">
        <w:rPr>
          <w:rFonts w:ascii="Times New Roman" w:eastAsia="Times New Roman" w:hAnsi="Times New Roman" w:cs="Times New Roman"/>
          <w:b/>
          <w:sz w:val="24"/>
          <w:szCs w:val="24"/>
          <w:lang w:val="pl-PL"/>
        </w:rPr>
        <w:t xml:space="preserve">, </w:t>
      </w:r>
      <w:r w:rsidRPr="00B30874">
        <w:rPr>
          <w:rFonts w:ascii="Times New Roman" w:eastAsia="Times New Roman" w:hAnsi="Times New Roman" w:cs="Times New Roman"/>
          <w:sz w:val="24"/>
          <w:szCs w:val="24"/>
          <w:lang w:val="pl-PL"/>
        </w:rPr>
        <w:t>115 i 116 ovog zakona.</w:t>
      </w:r>
    </w:p>
    <w:p w14:paraId="00000465" w14:textId="00AC6CCB" w:rsidR="007E3B04" w:rsidRPr="00B30874" w:rsidRDefault="000B5620" w:rsidP="006D2594">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Korisnik usluga koji smatra da mu je nepoštovanjem čl. 114, 115 i 116 ovog zakona povrijeđeno neko  Ustavom ili zakonom zagarantovano pravo, ima pravo na tužbu nadležnom sudu protiv pružaoca usluge platforme za razmjenu video sadržaja.</w:t>
      </w:r>
    </w:p>
    <w:p w14:paraId="0000046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V. OBAVLJANJE DJELATNOSTI PRUŽANJA AVM USLUGA</w:t>
      </w:r>
    </w:p>
    <w:p w14:paraId="00000467" w14:textId="77777777" w:rsidR="007E3B04" w:rsidRDefault="000B5620">
      <w:pPr>
        <w:pBdr>
          <w:top w:val="nil"/>
          <w:left w:val="nil"/>
          <w:bottom w:val="nil"/>
          <w:right w:val="nil"/>
          <w:between w:val="nil"/>
        </w:pBdr>
        <w:jc w:val="center"/>
        <w:rPr>
          <w:rFonts w:ascii="Times New Roman" w:eastAsia="Times New Roman" w:hAnsi="Times New Roman" w:cs="Times New Roman"/>
          <w:sz w:val="24"/>
          <w:szCs w:val="24"/>
        </w:rPr>
      </w:pPr>
      <w:bookmarkStart w:id="62" w:name="_111kx3o" w:colFirst="0" w:colLast="0"/>
      <w:bookmarkEnd w:id="62"/>
      <w:r>
        <w:rPr>
          <w:rFonts w:ascii="Times New Roman" w:eastAsia="Times New Roman" w:hAnsi="Times New Roman" w:cs="Times New Roman"/>
          <w:b/>
          <w:sz w:val="24"/>
          <w:szCs w:val="24"/>
        </w:rPr>
        <w:t>I USLUGA DISTRIBUCIJE LINEARNIH AVM USLUGA</w:t>
      </w:r>
    </w:p>
    <w:p w14:paraId="0000046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1. Odobrenje za emitovanje</w:t>
      </w:r>
    </w:p>
    <w:p w14:paraId="0000046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Izdavanje odobrenja za emitovanje</w:t>
      </w:r>
    </w:p>
    <w:p w14:paraId="0000046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118</w:t>
      </w:r>
    </w:p>
    <w:p w14:paraId="0000046B"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izdaje odobrenje za pružanje linearne AVM usluge (u daljem tekstu: odobrenje za emitovanje) u postupku i prema kriterijumima utvrđenim ovim zakonom. </w:t>
      </w:r>
    </w:p>
    <w:p w14:paraId="0000046C"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izdaje odobrenje za emitovanje programa putem digitalnog ili analognog zemaljskog, kablovskog, internetskog ili satelitskog prenosa.</w:t>
      </w:r>
    </w:p>
    <w:p w14:paraId="0000046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sz w:val="24"/>
          <w:szCs w:val="24"/>
          <w:lang w:val="pl-PL"/>
        </w:rPr>
        <w:t>Agencija izdaje odobrenje za emitovanje na osnovu</w:t>
      </w:r>
      <w:r w:rsidRPr="00B30874">
        <w:rPr>
          <w:rFonts w:ascii="Times New Roman" w:eastAsia="Times New Roman" w:hAnsi="Times New Roman" w:cs="Times New Roman"/>
          <w:color w:val="000000"/>
          <w:sz w:val="24"/>
          <w:szCs w:val="24"/>
          <w:lang w:val="pl-PL"/>
        </w:rPr>
        <w:t>:</w:t>
      </w:r>
    </w:p>
    <w:p w14:paraId="0000046E" w14:textId="77777777" w:rsidR="007E3B04" w:rsidRPr="00B30874" w:rsidRDefault="000B5620">
      <w:pPr>
        <w:numPr>
          <w:ilvl w:val="0"/>
          <w:numId w:val="29"/>
        </w:numPr>
        <w:pBdr>
          <w:top w:val="nil"/>
          <w:left w:val="nil"/>
          <w:bottom w:val="nil"/>
          <w:right w:val="nil"/>
          <w:between w:val="nil"/>
        </w:pBdr>
        <w:ind w:left="1134"/>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javnog konkursa za dodjelu prava na emitovanje posredstvom frekvencija koje su Planom raspodjele radio-frekvencija predviđene za analognu ili digitalnu zemaljsku radio-difuziju; i </w:t>
      </w:r>
    </w:p>
    <w:p w14:paraId="0000046F" w14:textId="77777777" w:rsidR="007E3B04" w:rsidRPr="00B30874" w:rsidRDefault="000B5620">
      <w:pPr>
        <w:numPr>
          <w:ilvl w:val="0"/>
          <w:numId w:val="29"/>
        </w:numPr>
        <w:pBdr>
          <w:top w:val="nil"/>
          <w:left w:val="nil"/>
          <w:bottom w:val="nil"/>
          <w:right w:val="nil"/>
          <w:between w:val="nil"/>
        </w:pBdr>
        <w:ind w:left="1134"/>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zahtjeva za izdavanje odobrenja za emitovanje posredstvom elektronskih komunikacionih mreža bez upotrebe radio-difuznih frekvencija.</w:t>
      </w:r>
    </w:p>
    <w:p w14:paraId="3EFD410A" w14:textId="77777777" w:rsidR="00C21849"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Izuzetno od stava 1 ovog člana, emitovanje programa putem globalne informatičke mreže (Internet vebkasting) ne podliježe obavezi pribavljanja odobrenja, ali je pravno ili fizičko lice, koje je u smislu člana 2 ovog zakona u nadležnosti Crne Gore, dužno da, prije početka emitovanja televizijskog programa, u pisanoj formi, podnese prijavu Agenciji</w:t>
      </w:r>
      <w:r w:rsidR="00C21849">
        <w:rPr>
          <w:rFonts w:ascii="Times New Roman" w:eastAsia="Times New Roman" w:hAnsi="Times New Roman" w:cs="Times New Roman"/>
          <w:sz w:val="24"/>
          <w:szCs w:val="24"/>
          <w:lang w:val="pl-PL"/>
        </w:rPr>
        <w:t>.</w:t>
      </w:r>
    </w:p>
    <w:p w14:paraId="00000470" w14:textId="68A28CB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 emitera  iz stava 4 ovog člana shodno se primjenjuju odredbe ovog zakona kojima se uređuju prava i obaveze imalaca odobrenja za emitovanje.</w:t>
      </w:r>
    </w:p>
    <w:p w14:paraId="0000047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Javni konkurs za dodjelu prava na emitovanje</w:t>
      </w:r>
    </w:p>
    <w:p w14:paraId="0000047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119</w:t>
      </w:r>
    </w:p>
    <w:p w14:paraId="00000473" w14:textId="7B9CD740"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w:t>
      </w:r>
      <w:r w:rsidR="00C8317D">
        <w:rPr>
          <w:rFonts w:ascii="Times New Roman" w:eastAsia="Times New Roman" w:hAnsi="Times New Roman" w:cs="Times New Roman"/>
          <w:sz w:val="24"/>
          <w:szCs w:val="24"/>
          <w:lang w:val="pl-PL"/>
        </w:rPr>
        <w:t xml:space="preserve"> </w:t>
      </w:r>
      <w:r w:rsidR="002C3DB3">
        <w:rPr>
          <w:rFonts w:ascii="Times New Roman" w:eastAsia="Times New Roman" w:hAnsi="Times New Roman" w:cs="Times New Roman"/>
          <w:sz w:val="24"/>
          <w:szCs w:val="24"/>
          <w:lang w:val="pl-PL"/>
        </w:rPr>
        <w:t>raspisuje</w:t>
      </w:r>
      <w:r w:rsidRPr="00B30874">
        <w:rPr>
          <w:rFonts w:ascii="Times New Roman" w:eastAsia="Times New Roman" w:hAnsi="Times New Roman" w:cs="Times New Roman"/>
          <w:sz w:val="24"/>
          <w:szCs w:val="24"/>
          <w:lang w:val="pl-PL"/>
        </w:rPr>
        <w:t xml:space="preserve"> javni konkurs za dodjelu prava na emitovanje  program</w:t>
      </w:r>
      <w:r w:rsidR="002C3DB3">
        <w:rPr>
          <w:rFonts w:ascii="Times New Roman" w:eastAsia="Times New Roman" w:hAnsi="Times New Roman" w:cs="Times New Roman"/>
          <w:sz w:val="24"/>
          <w:szCs w:val="24"/>
          <w:lang w:val="pl-PL"/>
        </w:rPr>
        <w:t>a</w:t>
      </w:r>
      <w:r w:rsidRPr="00B30874">
        <w:rPr>
          <w:rFonts w:ascii="Times New Roman" w:eastAsia="Times New Roman" w:hAnsi="Times New Roman" w:cs="Times New Roman"/>
          <w:sz w:val="24"/>
          <w:szCs w:val="24"/>
          <w:lang w:val="pl-PL"/>
        </w:rPr>
        <w:t xml:space="preserve"> posredstvom frekvencija koje su Planom raspodjele radio-frekvencija predviđene za analognu radio-difuziju (AM i FM radio) i </w:t>
      </w:r>
      <w:r w:rsidR="002C3DB3">
        <w:rPr>
          <w:rFonts w:ascii="Times New Roman" w:eastAsia="Times New Roman" w:hAnsi="Times New Roman" w:cs="Times New Roman"/>
          <w:sz w:val="24"/>
          <w:szCs w:val="24"/>
          <w:lang w:val="pl-PL"/>
        </w:rPr>
        <w:t>putem</w:t>
      </w:r>
      <w:r w:rsidRPr="00B30874">
        <w:rPr>
          <w:rFonts w:ascii="Times New Roman" w:eastAsia="Times New Roman" w:hAnsi="Times New Roman" w:cs="Times New Roman"/>
          <w:sz w:val="24"/>
          <w:szCs w:val="24"/>
          <w:lang w:val="pl-PL"/>
        </w:rPr>
        <w:t xml:space="preserve"> pristupa multipleksu za digitalnu zemaljsku radio-difuziju.</w:t>
      </w:r>
    </w:p>
    <w:p w14:paraId="0BF6254D" w14:textId="25652306" w:rsidR="00C8317D" w:rsidRPr="00B30874" w:rsidRDefault="000B5620" w:rsidP="00CB159D">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Prije raspisivanja javnog konkursa iz stava 1 ovog člana Agencija je dužna da od regulatornog organa nadležnog za oblast elektronskih komunikacija, pribavi podatke o </w:t>
      </w:r>
      <w:r w:rsidRPr="00B30874">
        <w:rPr>
          <w:rFonts w:ascii="Times New Roman" w:eastAsia="Times New Roman" w:hAnsi="Times New Roman" w:cs="Times New Roman"/>
          <w:sz w:val="24"/>
          <w:szCs w:val="24"/>
          <w:lang w:val="pl-PL"/>
        </w:rPr>
        <w:lastRenderedPageBreak/>
        <w:t>raspoloživosti frekvencija ili slobodnih resursa unutar multipleksa digitalne zemaljske radio-difuzije namijenjenih za emitovanje AVM usluga.</w:t>
      </w:r>
    </w:p>
    <w:p w14:paraId="00000475"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Sadržaj javnog konkursa za dodjelu prava na emitovanje</w:t>
      </w:r>
    </w:p>
    <w:p w14:paraId="00000476"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120</w:t>
      </w:r>
    </w:p>
    <w:p w14:paraId="0000047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Javni konkurs za dodjelu prava na emitovanje sadrži:</w:t>
      </w:r>
    </w:p>
    <w:p w14:paraId="0000047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predmet javnog konkursa (podatke o zoni servisa i pripadajućim radio-difuznim frekvencijama i/ili broj radijskih i televizijskih programa za koje se dodjeljuje pravo da se prenose u multipleksu i podatke o zoni servisa koji se obezbjeđuje posredstvom multipleksa);</w:t>
      </w:r>
    </w:p>
    <w:p w14:paraId="0000047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kriterijume za odlučivanje sa metodologijom bodovanja;</w:t>
      </w:r>
    </w:p>
    <w:p w14:paraId="0000047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prostorne, kadrovske i tehničke zahtjeve za proizvodnju i emitovanje radijskog i/ili televizijskog programa;</w:t>
      </w:r>
    </w:p>
    <w:p w14:paraId="0000047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visinu naknade za razmatranje prijave na javni konkurs;</w:t>
      </w:r>
    </w:p>
    <w:p w14:paraId="0000047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5) visinu depozita, koji ne može biti veći od jedne četvrtine godišnje naknade za emitovanje programa;</w:t>
      </w:r>
    </w:p>
    <w:p w14:paraId="0000047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6) period na koji se izdaje odobrenje za emitovanje;</w:t>
      </w:r>
    </w:p>
    <w:p w14:paraId="0000047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7) rok za podnošenje prijave, koji ne može biti kraći od 30 dana od dana objavljivanja javnog konkursa;</w:t>
      </w:r>
    </w:p>
    <w:p w14:paraId="0000047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8) rok za donošenje odluke, koji ne može biti duži od 60 dana od dana isteka roka za podnošenje prijave;</w:t>
      </w:r>
    </w:p>
    <w:p w14:paraId="0000048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9) spisak dokumentacije koja se prilaže uz prijavu; i </w:t>
      </w:r>
    </w:p>
    <w:p w14:paraId="0000048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10) ostale uslove za prijavljivanje na javni konkurs.</w:t>
      </w:r>
    </w:p>
    <w:p w14:paraId="0000048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Kriterijumi, iz stava 1 tačka 2 ovog člana moraju biti objektivni, mjerljivi i bez diskriminacije i odnose se na:</w:t>
      </w:r>
    </w:p>
    <w:p w14:paraId="0000048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obim i strukturu programskih sadržaja podnosioca prijave (raznovrsnost, učešće sopstvene proizvodnje, evropskih audiovizuelnih radova, nezavisne produkcije); i </w:t>
      </w:r>
    </w:p>
    <w:p w14:paraId="0000048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finansijske pokazatelje vezane za mogućnost rentabilnog poslovanja i opstanka na tržištu.</w:t>
      </w:r>
    </w:p>
    <w:p w14:paraId="0000048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slučaju da se za korišćenje iste radio-frekvencije ili kapaciteta u multipleksu na javni konkurs za dodjelu prava na emitovanje prijavilo više lica koja ispunjavaju uslove, prednost će imati podnosilac prijave koji, u skladu sa objavljenom metodologijom bodovanja, ostvari više bodova prema kriterijumima iz stava 2 ovog člana.</w:t>
      </w:r>
    </w:p>
    <w:p w14:paraId="0000048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podnosilac prijave emituje radijski i/ili televizijski program u vrijeme raspisivanja javnog konkursa za dodjelu prava na emitovanje, Savjet Agencije je dužan da uzme u obzir stepen realizacije obaveze iz odobrenja za emitovanje.</w:t>
      </w:r>
    </w:p>
    <w:p w14:paraId="0000048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Javni konkurs za dodjelu prava na emitovanje objavljuje se u "Službenom listu Crne Gore", na internet stranici Agencije i u najmanje jednom dnevnom štampanom mediju koji izlazi u Crnoj Gori.</w:t>
      </w:r>
    </w:p>
    <w:p w14:paraId="00000488"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Postupak po javnom konkursu</w:t>
      </w:r>
    </w:p>
    <w:p w14:paraId="00000489" w14:textId="4E78B588" w:rsidR="007E3B04" w:rsidRDefault="000B5620">
      <w:pPr>
        <w:jc w:val="center"/>
        <w:rPr>
          <w:rFonts w:ascii="Times New Roman" w:eastAsia="Times New Roman" w:hAnsi="Times New Roman" w:cs="Times New Roman"/>
          <w:b/>
          <w:sz w:val="24"/>
          <w:szCs w:val="24"/>
          <w:lang w:val="pl-PL"/>
        </w:rPr>
      </w:pPr>
      <w:r w:rsidRPr="00B30874">
        <w:rPr>
          <w:rFonts w:ascii="Times New Roman" w:eastAsia="Times New Roman" w:hAnsi="Times New Roman" w:cs="Times New Roman"/>
          <w:b/>
          <w:sz w:val="24"/>
          <w:szCs w:val="24"/>
          <w:lang w:val="pl-PL"/>
        </w:rPr>
        <w:t>Član 121</w:t>
      </w:r>
    </w:p>
    <w:p w14:paraId="44751FD9"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Postupak davanja prava na emitovanje je jednostepeni upravni postupak.</w:t>
      </w:r>
    </w:p>
    <w:p w14:paraId="5C53A4F7"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Nadležni organ u postupku davanja prava na emitovanje je Savjet Agencije.</w:t>
      </w:r>
    </w:p>
    <w:p w14:paraId="0FEC8F78"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U postupku davanja prava na emitovanje Savjet Agencije odlučuje rješenjem.</w:t>
      </w:r>
    </w:p>
    <w:p w14:paraId="0148AC1D"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Protiv rješenja iz stava 3 ovog člana može se pokrenuti upravni spor.</w:t>
      </w:r>
    </w:p>
    <w:p w14:paraId="5BFF8CE1"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Savjet Agencije je dužan da:</w:t>
      </w:r>
    </w:p>
    <w:p w14:paraId="75CC845B" w14:textId="7CBCC8C5"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 xml:space="preserve">1) </w:t>
      </w:r>
      <w:r w:rsidRPr="003B7120">
        <w:rPr>
          <w:rFonts w:ascii="Times New Roman" w:hAnsi="Times New Roman"/>
          <w:sz w:val="24"/>
          <w:szCs w:val="24"/>
          <w:lang w:val="pl-PL"/>
        </w:rPr>
        <w:t>u</w:t>
      </w:r>
      <w:r w:rsidRPr="003B7120">
        <w:rPr>
          <w:rFonts w:ascii="Times New Roman" w:hAnsi="Times New Roman"/>
          <w:noProof/>
          <w:sz w:val="24"/>
          <w:szCs w:val="24"/>
          <w:lang w:val="pl-PL"/>
        </w:rPr>
        <w:t xml:space="preserve"> roku od najduže 15 dana od dana isteka roka za podnošenje prijave, u pisanoj formi, zatražiti njenom podnosiocu da prijavu ili prateću dokumentaciju dopuni ili ispravi podacima i/ili dokumentacijom koja ne predstavljaju osnov za bodovanje, odnosno ne može uticati na rezultate bodovanja.</w:t>
      </w:r>
    </w:p>
    <w:p w14:paraId="41FE7C96"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 xml:space="preserve">2) ukoliko podnosilac prijave iz </w:t>
      </w:r>
      <w:r w:rsidRPr="003B7120">
        <w:rPr>
          <w:rFonts w:ascii="Times New Roman" w:hAnsi="Times New Roman"/>
          <w:sz w:val="24"/>
          <w:szCs w:val="24"/>
          <w:lang w:val="pl-PL"/>
        </w:rPr>
        <w:t xml:space="preserve">tačke </w:t>
      </w:r>
      <w:r w:rsidRPr="003B7120">
        <w:rPr>
          <w:rFonts w:ascii="Times New Roman" w:hAnsi="Times New Roman"/>
          <w:noProof/>
          <w:sz w:val="24"/>
          <w:szCs w:val="24"/>
          <w:lang w:val="pl-PL"/>
        </w:rPr>
        <w:t xml:space="preserve">1 ovog </w:t>
      </w:r>
      <w:r w:rsidRPr="003B7120">
        <w:rPr>
          <w:rFonts w:ascii="Times New Roman" w:hAnsi="Times New Roman"/>
          <w:sz w:val="24"/>
          <w:szCs w:val="24"/>
          <w:lang w:val="pl-PL"/>
        </w:rPr>
        <w:t>stava</w:t>
      </w:r>
      <w:r w:rsidRPr="003B7120">
        <w:rPr>
          <w:rFonts w:ascii="Times New Roman" w:hAnsi="Times New Roman"/>
          <w:noProof/>
          <w:sz w:val="24"/>
          <w:szCs w:val="24"/>
          <w:lang w:val="pl-PL"/>
        </w:rPr>
        <w:t xml:space="preserve"> ne izvrši dopuni ili ispravku prijave u roku koji ne može biti duži od sedam dana, takvu prijavu odbije kao nepotpun</w:t>
      </w:r>
      <w:r w:rsidRPr="003B7120">
        <w:rPr>
          <w:rFonts w:ascii="Times New Roman" w:hAnsi="Times New Roman"/>
          <w:sz w:val="24"/>
          <w:szCs w:val="24"/>
          <w:lang w:val="pl-PL"/>
        </w:rPr>
        <w:t>u;</w:t>
      </w:r>
    </w:p>
    <w:p w14:paraId="5AFE6520"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 xml:space="preserve">3) u roku od 30 dana od dana isteka roka za podnošenje prijava na javni konkurs objavi na internet stranici Agencije spisak podnosilaca potpunih i blagovremenih prijava; </w:t>
      </w:r>
    </w:p>
    <w:p w14:paraId="6C7A6646" w14:textId="2FAF123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4) odbije nepotpune i neblagovremene prijave na javni konkurs;</w:t>
      </w:r>
    </w:p>
    <w:p w14:paraId="2EB2699E" w14:textId="25FE10DB"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 xml:space="preserve">5) donese odluku o dodjeli prava na emitovanje, po javnom konkursu u propisanom roku i </w:t>
      </w:r>
    </w:p>
    <w:p w14:paraId="0D8A9251" w14:textId="0381DD2D"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6) odluku o dodjeli prava na emitovanje javno objavi u "Službenom listu Crne Gore" i na internet stranici Agencije.</w:t>
      </w:r>
    </w:p>
    <w:p w14:paraId="181BDE95"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Direktor Agencije je dužan da, po sprovednom postupku javnog konkursa za dodjelu prava na emitovanje:</w:t>
      </w:r>
    </w:p>
    <w:p w14:paraId="0036B39A"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1) podnosiocima prijava na konkurs, koji su stekli pravo na emitovanje, u roku od 15 dana od dana donošenja odluke Savjeta Agencije o dodjeli prava na emitovanje, izda odobrenje za emitovanje;</w:t>
      </w:r>
    </w:p>
    <w:p w14:paraId="4D94DAA2" w14:textId="77777777" w:rsidR="00753A9C" w:rsidRPr="003B7120" w:rsidRDefault="00753A9C" w:rsidP="00753A9C">
      <w:pPr>
        <w:rPr>
          <w:rFonts w:ascii="Times New Roman" w:hAnsi="Times New Roman"/>
          <w:noProof/>
          <w:sz w:val="24"/>
          <w:szCs w:val="24"/>
          <w:lang w:val="pl-PL"/>
        </w:rPr>
      </w:pPr>
      <w:r w:rsidRPr="003B7120">
        <w:rPr>
          <w:rFonts w:ascii="Times New Roman" w:hAnsi="Times New Roman"/>
          <w:noProof/>
          <w:sz w:val="24"/>
          <w:szCs w:val="24"/>
          <w:lang w:val="pl-PL"/>
        </w:rPr>
        <w:t xml:space="preserve">2) javno objavi, u Službenom listu Crne Gore i na internet stranici Agencije spisak lica kojima je izdato odobrenje za emitovanje; i </w:t>
      </w:r>
    </w:p>
    <w:p w14:paraId="1CBCEA57" w14:textId="0A4F64C0" w:rsidR="005266F4" w:rsidRPr="003B7120" w:rsidRDefault="00753A9C" w:rsidP="003B7120">
      <w:pPr>
        <w:rPr>
          <w:rFonts w:ascii="Times New Roman" w:hAnsi="Times New Roman"/>
          <w:noProof/>
          <w:sz w:val="24"/>
          <w:szCs w:val="24"/>
          <w:lang w:val="pl-PL"/>
        </w:rPr>
      </w:pPr>
      <w:r w:rsidRPr="003B7120">
        <w:rPr>
          <w:rFonts w:ascii="Times New Roman" w:hAnsi="Times New Roman"/>
          <w:noProof/>
          <w:sz w:val="24"/>
          <w:szCs w:val="24"/>
          <w:lang w:val="pl-PL"/>
        </w:rPr>
        <w:t>3) primjerak izdatog odobrenja za emitovanje dostavi regulatornom organu nadležnom za oblast elektronskih komunikacija i organu nadležnom za vođenje evidencije medija.</w:t>
      </w:r>
    </w:p>
    <w:p w14:paraId="0000049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Izdavanje odobrenja za emitovanje po zahtjevu</w:t>
      </w:r>
    </w:p>
    <w:p w14:paraId="0000049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122</w:t>
      </w:r>
    </w:p>
    <w:p w14:paraId="0000049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izdaje odobrenje za emitovanje na osnovu zahtjeva za dodjelu prava na emitovanje koji podnosi:</w:t>
      </w:r>
    </w:p>
    <w:p w14:paraId="0000049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1) pravno ili fizičko lice koje je registrovano kod nadležnog organa za obavljanje djelatnosti emitovanja radijskog ili televizijskog programa i koje namjerava da za emitovanje tog programa koristi elektronske komunikacione mreže bez upotrebe radio-difuznih frekvencija; i </w:t>
      </w:r>
    </w:p>
    <w:p w14:paraId="0000049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javni emiter.</w:t>
      </w:r>
    </w:p>
    <w:p w14:paraId="0000049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Uz zahtjev iz stava 1 ovog člana podnosi se sljedeća dokumentacija:</w:t>
      </w:r>
    </w:p>
    <w:p w14:paraId="0000049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1) važeći dokaz o upisu u registar nadležnog organa za obavljanje djelatnosti emitovanja radijskog ili televizijskog programa;</w:t>
      </w:r>
    </w:p>
    <w:p w14:paraId="000004A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2) ovjerena kopija osnivačkog akta i statuta;</w:t>
      </w:r>
    </w:p>
    <w:p w14:paraId="000004A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3) šematski prikaz organizacije i sistematizacije poslova i druga dokumentacija kojom podnosilac zahtjeva potvrđuje namjeru da obezbijedi tehničke, kadrovske, prostorne i programske zahtjeve za proizvodnju i emitovanje programa;</w:t>
      </w:r>
    </w:p>
    <w:p w14:paraId="000004A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4) programska osnova sa podacima o obimu i strukturi programskih sadržaja (raznovrsnost, učešće sopstvene proizvodnje, evropskih audiovizuelnih radova, nezavisne produkcije) i identifikacionim znakom;</w:t>
      </w:r>
    </w:p>
    <w:p w14:paraId="000004A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5) dokaz da pravno lice koje je podnosilac zahtjeva, odnosno odgovorno lice podnosioca zahtjeva nije osuđivano za djelo zloupotrebe službenih ovlašćenja u roku od pet godina prije raspisivanja javnog konkursa; i </w:t>
      </w:r>
    </w:p>
    <w:p w14:paraId="000004A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6) projekat studijske tehnike.</w:t>
      </w:r>
    </w:p>
    <w:p w14:paraId="000004A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Dokumentacija koja se odnosi na stav 2, tač. 1 do 5 ovog člana, objavljuje se na internet stranici Agencije.</w:t>
      </w:r>
    </w:p>
    <w:p w14:paraId="000004A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 zahtjevu za dodjelu prava na emitovanje odlučuje direktor Agencije rješenjem koje donosi u roku od 15 dana od dana podnošenja zahtjeva.</w:t>
      </w:r>
    </w:p>
    <w:p w14:paraId="000004A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Protiv rješenja iz stava 4 ovog člana dozvoljena je žalba Savjetu Agencije, u roku od 15 dana od dana dostavljanja rješenja.</w:t>
      </w:r>
    </w:p>
    <w:p w14:paraId="000004A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 žalbi iz stava 5 ovog člana odlučuje Savjet Agencije rješenjem, u roku od 15 dana od dana prijema žalbe.</w:t>
      </w:r>
    </w:p>
    <w:p w14:paraId="000004A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Protiv rješenja Savjeta Agencije iz stava 6 ovog člana može se pokrenuti upravni spor.</w:t>
      </w:r>
    </w:p>
    <w:p w14:paraId="476B890E" w14:textId="62FC04A8" w:rsidR="005266F4" w:rsidRPr="00705078" w:rsidRDefault="000B5620" w:rsidP="00705078">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Direktor Agencije je dužan da  primjerak izdatog odobrenja za emitovanje dostavi organu nadležnom za vođenje evidencije medija. </w:t>
      </w:r>
    </w:p>
    <w:p w14:paraId="000004AB" w14:textId="7E2E0B11"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Uslovi za izdavanje odobrenja za emitovanje</w:t>
      </w:r>
    </w:p>
    <w:p w14:paraId="000004A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123</w:t>
      </w:r>
    </w:p>
    <w:p w14:paraId="000004A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Bliže uslove za izdavanje odobrenja za emitovanje, po javnom konkrusu i po zahtjevu za izdavanje odobrenja za emitovanje, kao i registraciju emitera putem globalne informatičke mreže, propisuje Savjet Agencije.</w:t>
      </w:r>
    </w:p>
    <w:p w14:paraId="000004A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Sadržaj odobrenja za emitovanje</w:t>
      </w:r>
    </w:p>
    <w:p w14:paraId="000004A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124</w:t>
      </w:r>
    </w:p>
    <w:p w14:paraId="000004B0"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obavezno sadrži podatke o:</w:t>
      </w:r>
    </w:p>
    <w:p w14:paraId="000004B1" w14:textId="77777777" w:rsidR="007E3B0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imaocu</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odobrenja</w:t>
      </w:r>
      <w:proofErr w:type="spellEnd"/>
      <w:r>
        <w:rPr>
          <w:rFonts w:ascii="Times New Roman" w:eastAsia="Times New Roman" w:hAnsi="Times New Roman" w:cs="Times New Roman"/>
          <w:color w:val="000000"/>
          <w:sz w:val="24"/>
          <w:szCs w:val="24"/>
        </w:rPr>
        <w:t>;</w:t>
      </w:r>
      <w:proofErr w:type="gramEnd"/>
    </w:p>
    <w:p w14:paraId="000004B2"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nazivu radijskog ili televizijskog programa;</w:t>
      </w:r>
    </w:p>
    <w:p w14:paraId="000004B3"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strukturi programa i drugim programskim obavezama u skladu sa podnesenom prijavom na javni konkurs ili zahtjevom za izdavanje odobrenja;</w:t>
      </w:r>
    </w:p>
    <w:p w14:paraId="000004B4"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vrsti elektronskih komunikacionih mreža za distribuciju radijskog i/ili televizijskog programa;</w:t>
      </w:r>
    </w:p>
    <w:p w14:paraId="000004B5"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dodijeljenim radio-difuznim frekvencijama, na osnovu javnog konkursa, kada se za pružanje AVM usluge radijskih i/ili televizijskih programa koriste analogni radio-difuzni sistemi;</w:t>
      </w:r>
    </w:p>
    <w:p w14:paraId="000004B6"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pristupu ponuđača AVM usluga prenosnim kapacitetima posebnih radijskih ili televizijskih programa unutar multipleksa, kada se za pružanje AVM usluge radijskih i/ili televizijskih programa koriste digitalni radio-difuzni sistemi;</w:t>
      </w:r>
    </w:p>
    <w:p w14:paraId="000004B7"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identifikacionom znaku radijskog ili televizijskog programa;</w:t>
      </w:r>
    </w:p>
    <w:p w14:paraId="000004B8" w14:textId="77777777" w:rsidR="007E3B0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roku</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otpočinjanje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emitovanja</w:t>
      </w:r>
      <w:proofErr w:type="spellEnd"/>
      <w:r>
        <w:rPr>
          <w:rFonts w:ascii="Times New Roman" w:eastAsia="Times New Roman" w:hAnsi="Times New Roman" w:cs="Times New Roman"/>
          <w:color w:val="000000"/>
          <w:sz w:val="24"/>
          <w:szCs w:val="24"/>
        </w:rPr>
        <w:t>;</w:t>
      </w:r>
      <w:proofErr w:type="gramEnd"/>
    </w:p>
    <w:p w14:paraId="000004B9" w14:textId="77777777" w:rsidR="007E3B0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periodu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važenja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odobrenja</w:t>
      </w:r>
      <w:proofErr w:type="spellEnd"/>
      <w:r>
        <w:rPr>
          <w:rFonts w:ascii="Times New Roman" w:eastAsia="Times New Roman" w:hAnsi="Times New Roman" w:cs="Times New Roman"/>
          <w:color w:val="000000"/>
          <w:sz w:val="24"/>
          <w:szCs w:val="24"/>
        </w:rPr>
        <w:t>;</w:t>
      </w:r>
      <w:proofErr w:type="gramEnd"/>
    </w:p>
    <w:p w14:paraId="000004BA"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visini naknada i uslovima plaćanja; i</w:t>
      </w:r>
    </w:p>
    <w:p w14:paraId="000004BB" w14:textId="77777777" w:rsidR="007E3B04" w:rsidRPr="00B30874" w:rsidRDefault="000B5620">
      <w:pPr>
        <w:numPr>
          <w:ilvl w:val="0"/>
          <w:numId w:val="31"/>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drugim pravima i obavezama imaoca odobrenja.</w:t>
      </w:r>
    </w:p>
    <w:p w14:paraId="503A7E9A" w14:textId="0156D273" w:rsidR="006D2594" w:rsidRPr="005266F4" w:rsidRDefault="000B5620" w:rsidP="005266F4">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Odobrenje za emitovanje za pružaoca AVM usluge objavljuje se u cjelosti na internet stranici Agencije u roku od osam dana od dana njegovog izdavanja. </w:t>
      </w:r>
    </w:p>
    <w:p w14:paraId="000004BD" w14:textId="1EE19C6B"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Ograničenja za imaoce odobrenja za emitovanje</w:t>
      </w:r>
    </w:p>
    <w:p w14:paraId="000004B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125</w:t>
      </w:r>
    </w:p>
    <w:p w14:paraId="000004B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ne može biti politička stranka, organizacija ili koalicija, ni pravno lice čiji je osnivač politička stranka, organizacija ili koalicija.</w:t>
      </w:r>
    </w:p>
    <w:p w14:paraId="000004C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Vraćanje depozita</w:t>
      </w:r>
    </w:p>
    <w:p w14:paraId="000004C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126</w:t>
      </w:r>
    </w:p>
    <w:p w14:paraId="000004C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Licu koje nije ostvarilo pravo na emitovanje programa po osnovu javnog konkursa za dodjelu prava na emitovanje uplaćeni depozit se vraća u roku od sedam dana od dana donošenja odluke po konkursu.</w:t>
      </w:r>
    </w:p>
    <w:p w14:paraId="000004C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Licu kome je po osnovu javnog konkursa za dodjelu prava na emitovanje izdato odobrenje za emitovanje uplaćeni depozit se uračunava u iznos naknade za emitovanje.</w:t>
      </w:r>
    </w:p>
    <w:p w14:paraId="000004C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Depozit se ne vraća imaocu odobrenja za emitovanje koji:</w:t>
      </w:r>
    </w:p>
    <w:p w14:paraId="000004C5" w14:textId="77777777" w:rsidR="007E3B04" w:rsidRPr="00B30874" w:rsidRDefault="000B5620">
      <w:pPr>
        <w:numPr>
          <w:ilvl w:val="1"/>
          <w:numId w:val="3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pisanim putem, prije roka određenog za otpočinjanje emitovanja, obavijesti Agenciju da neće vršiti emitovanje programa, odnosno koristiti radio-frekvenciju koja je po ovom osnovu dodijeljena odobrenjem; i </w:t>
      </w:r>
    </w:p>
    <w:p w14:paraId="000004C6" w14:textId="77777777" w:rsidR="007E3B04" w:rsidRPr="00B30874" w:rsidRDefault="000B5620">
      <w:pPr>
        <w:numPr>
          <w:ilvl w:val="1"/>
          <w:numId w:val="30"/>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 započne emitovanje programa u odobrenjem određenom roku.</w:t>
      </w:r>
    </w:p>
    <w:p w14:paraId="000004C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Period izdavanja odobrenja za emitovanje</w:t>
      </w:r>
    </w:p>
    <w:p w14:paraId="000004C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127</w:t>
      </w:r>
    </w:p>
    <w:p w14:paraId="000004C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se izdaje na:</w:t>
      </w:r>
    </w:p>
    <w:p w14:paraId="000004CA" w14:textId="77777777" w:rsidR="007E3B04" w:rsidRPr="00B30874" w:rsidRDefault="000B5620">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period od deset godina za emitovanje programa putem digitalnog ili analognog zemaljskog prenosa;</w:t>
      </w:r>
    </w:p>
    <w:p w14:paraId="000004CB" w14:textId="77777777" w:rsidR="007E3B04" w:rsidRPr="00B30874" w:rsidRDefault="000B5620">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neodređeno vrijeme za emitovanje programa putem kablovskog, internetskog ili satelitskog prenosa.</w:t>
      </w:r>
    </w:p>
    <w:p w14:paraId="000004CD" w14:textId="6F17A997" w:rsidR="007E3B04" w:rsidRPr="00B3087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Izuzetno od stava 1 tačka 1 ovog člana, odobrenje se može izdati i na duži period, ako emiter značajno investira u infrastrukturu iz sopstvenih sredstava.</w:t>
      </w:r>
    </w:p>
    <w:p w14:paraId="000004C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Prenos odobrenja za emitovanje</w:t>
      </w:r>
    </w:p>
    <w:p w14:paraId="000004C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128</w:t>
      </w:r>
    </w:p>
    <w:p w14:paraId="000004D0"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color w:val="000000"/>
          <w:sz w:val="24"/>
          <w:szCs w:val="24"/>
          <w:lang w:val="pl-PL"/>
        </w:rPr>
        <w:t xml:space="preserve"> </w:t>
      </w:r>
      <w:r w:rsidRPr="00B30874">
        <w:rPr>
          <w:rFonts w:ascii="Times New Roman" w:eastAsia="Times New Roman" w:hAnsi="Times New Roman" w:cs="Times New Roman"/>
          <w:sz w:val="24"/>
          <w:szCs w:val="24"/>
          <w:lang w:val="pl-PL"/>
        </w:rPr>
        <w:t>Odobrenje za emitovanje programa posredstvom frekvencija koje su Planom raspodjele radio-frekvencija predviđene za analognu zemaljsku radio-difuziju se ne može, privremeno ili trajno, ustupati, iznajmljivati ili na drugi način prenijeti.</w:t>
      </w:r>
    </w:p>
    <w:p w14:paraId="000004D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programa posredstvom frekvencija koje su Planom raspodjele radio-frekvencija predviđene za digitalnu zemaljsku radio-difuziju se ne može, privremeno ili trajno, ustupati, iznajmljivati ili na drugi način prenijeti, bez saglasnosti Savjeta Agencije.</w:t>
      </w:r>
    </w:p>
    <w:p w14:paraId="000004D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Imaocu odobrenja iz stava </w:t>
      </w:r>
      <w:r w:rsidRPr="00B30874">
        <w:rPr>
          <w:rFonts w:ascii="Times New Roman" w:eastAsia="Times New Roman" w:hAnsi="Times New Roman" w:cs="Times New Roman"/>
          <w:sz w:val="24"/>
          <w:szCs w:val="24"/>
          <w:lang w:val="pl-PL"/>
        </w:rPr>
        <w:t>2</w:t>
      </w:r>
      <w:r w:rsidRPr="00B30874">
        <w:rPr>
          <w:rFonts w:ascii="Times New Roman" w:eastAsia="Times New Roman" w:hAnsi="Times New Roman" w:cs="Times New Roman"/>
          <w:color w:val="000000"/>
          <w:sz w:val="24"/>
          <w:szCs w:val="24"/>
          <w:lang w:val="pl-PL"/>
        </w:rPr>
        <w:t xml:space="preserve"> ovog člana Agencija može uskratiti saglasnost za prenos odobrenja za emitovanje, ako bi se na taj način: </w:t>
      </w:r>
    </w:p>
    <w:p w14:paraId="000004D3" w14:textId="77777777" w:rsidR="007E3B04" w:rsidRPr="00B30874" w:rsidRDefault="000B5620">
      <w:pPr>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stvorila nedozvoljena medijska koncentracija u smislu čl. 155 i 156 ovog zakona;</w:t>
      </w:r>
    </w:p>
    <w:p w14:paraId="000004D4" w14:textId="77777777" w:rsidR="007E3B04" w:rsidRPr="00B30874" w:rsidRDefault="000B5620">
      <w:pPr>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među njegovim osnivačima pojavila i strana pravna lica registrovana u zemljama u kojima nije moguće utvrditi porijeklo osnivačkog kapitala;</w:t>
      </w:r>
    </w:p>
    <w:p w14:paraId="000004D5" w14:textId="77777777" w:rsidR="007E3B04" w:rsidRPr="00B30874" w:rsidRDefault="000B5620">
      <w:pPr>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kao emiter pojavila politička stranka, organizacija ili koalicija, kao i pravno lice čiji je osnivač politička stranka, organizacija ili koalicija.</w:t>
      </w:r>
    </w:p>
    <w:p w14:paraId="000004D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Odobrenje za emitovanje programa putem elektronskih komunikacionih mreža bez upotrebe radio-difuznih frekvencija može se, privremeno ili trajno, ustupati, iznajmljivati ili na drugi način prenijeti uz prethodno podnošenje pisanog obavještenja Agenciji i pod uslovom da prenosom odobrenja neće doći do slučajeva predviđenih stavom </w:t>
      </w:r>
      <w:r w:rsidRPr="00B30874">
        <w:rPr>
          <w:rFonts w:ascii="Times New Roman" w:eastAsia="Times New Roman" w:hAnsi="Times New Roman" w:cs="Times New Roman"/>
          <w:sz w:val="24"/>
          <w:szCs w:val="24"/>
          <w:lang w:val="pl-PL"/>
        </w:rPr>
        <w:t>3</w:t>
      </w:r>
      <w:r w:rsidRPr="00B30874">
        <w:rPr>
          <w:rFonts w:ascii="Times New Roman" w:eastAsia="Times New Roman" w:hAnsi="Times New Roman" w:cs="Times New Roman"/>
          <w:color w:val="000000"/>
          <w:sz w:val="24"/>
          <w:szCs w:val="24"/>
          <w:lang w:val="pl-PL"/>
        </w:rPr>
        <w:t xml:space="preserve"> tač. 1, 2 ili 3 ovog člana.</w:t>
      </w:r>
    </w:p>
    <w:p w14:paraId="000004D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Prenosom odobrenja za emitovanje programa, sva prava i obaveza po osnovu emitovanja određenog programa se prenose na novog imaoca odobrenja.</w:t>
      </w:r>
    </w:p>
    <w:p w14:paraId="000004D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Produženje odobrenja za emitovanje</w:t>
      </w:r>
    </w:p>
    <w:p w14:paraId="000004D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129</w:t>
      </w:r>
    </w:p>
    <w:p w14:paraId="000004D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koje je izdato na osnovu zahtjeva može se produžiti ako imalac odobrenja podnese Agenciji zahtjev za produženje odobrenja najkasnije šest mjeseci prije isteka roka na koji je izdato.</w:t>
      </w:r>
    </w:p>
    <w:p w14:paraId="000004D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slučaju da je odobrenje za emitovanje izdato u postupku po javnom konkursu, Agencija će, imajući u vidu postupanje imaoca odobrenja u periodu važenja odobrenja, nakon sprovođenja novog javnog konkursa:</w:t>
      </w:r>
    </w:p>
    <w:p w14:paraId="000004DC" w14:textId="77777777" w:rsidR="007E3B04" w:rsidRPr="00B30874" w:rsidRDefault="000B5620">
      <w:pPr>
        <w:numPr>
          <w:ilvl w:val="1"/>
          <w:numId w:val="23"/>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odobriti produženje odobrenja, pri čemu će taj imalac odobrenja imati prednost uz ispunjenost uslova iz konkursa; ili</w:t>
      </w:r>
    </w:p>
    <w:p w14:paraId="000004DD" w14:textId="77777777" w:rsidR="007E3B04" w:rsidRDefault="000B5620">
      <w:pPr>
        <w:numPr>
          <w:ilvl w:val="1"/>
          <w:numId w:val="23"/>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neće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odobriti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produženje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odobrenja</w:t>
      </w:r>
      <w:proofErr w:type="spellEnd"/>
      <w:r>
        <w:rPr>
          <w:rFonts w:ascii="Times New Roman" w:eastAsia="Times New Roman" w:hAnsi="Times New Roman" w:cs="Times New Roman"/>
          <w:color w:val="000000"/>
          <w:sz w:val="24"/>
          <w:szCs w:val="24"/>
        </w:rPr>
        <w:t>.</w:t>
      </w:r>
    </w:p>
    <w:p w14:paraId="000004DE"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Prestanak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važenja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odobrenja</w:t>
      </w:r>
      <w:proofErr w:type="spellEnd"/>
      <w:r>
        <w:rPr>
          <w:rFonts w:ascii="Times New Roman" w:eastAsia="Times New Roman" w:hAnsi="Times New Roman" w:cs="Times New Roman"/>
          <w:b/>
          <w:color w:val="000000"/>
          <w:sz w:val="24"/>
          <w:szCs w:val="24"/>
        </w:rPr>
        <w:t xml:space="preserve"> za </w:t>
      </w:r>
      <w:proofErr w:type="spellStart"/>
      <w:r>
        <w:rPr>
          <w:rFonts w:ascii="Times New Roman" w:eastAsia="Times New Roman" w:hAnsi="Times New Roman" w:cs="Times New Roman"/>
          <w:b/>
          <w:color w:val="000000"/>
          <w:sz w:val="24"/>
          <w:szCs w:val="24"/>
        </w:rPr>
        <w:t>emitovanje</w:t>
      </w:r>
      <w:proofErr w:type="spellEnd"/>
    </w:p>
    <w:p w14:paraId="000004DF"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130</w:t>
      </w:r>
    </w:p>
    <w:p w14:paraId="000004E0"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prestaje da važi:</w:t>
      </w:r>
    </w:p>
    <w:p w14:paraId="000004E1" w14:textId="77777777" w:rsidR="007E3B04" w:rsidRPr="00B30874" w:rsidRDefault="000B5620">
      <w:pPr>
        <w:numPr>
          <w:ilvl w:val="0"/>
          <w:numId w:val="2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istekom roka na koji je odobrenje izdato;</w:t>
      </w:r>
    </w:p>
    <w:p w14:paraId="000004E2" w14:textId="77777777" w:rsidR="007E3B04" w:rsidRPr="00B30874" w:rsidRDefault="000B5620">
      <w:pPr>
        <w:numPr>
          <w:ilvl w:val="0"/>
          <w:numId w:val="2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pisani zahtjev imaoca odobrenja;</w:t>
      </w:r>
    </w:p>
    <w:p w14:paraId="000004E3" w14:textId="77777777" w:rsidR="007E3B04" w:rsidRDefault="000B5620">
      <w:pPr>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oduzimanjem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odobrenja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
    <w:p w14:paraId="000004E4" w14:textId="77777777" w:rsidR="007E3B04" w:rsidRPr="00B30874" w:rsidRDefault="000B5620">
      <w:pPr>
        <w:numPr>
          <w:ilvl w:val="0"/>
          <w:numId w:val="25"/>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slučaju likvidacije emitera kao pravnog lica.</w:t>
      </w:r>
    </w:p>
    <w:p w14:paraId="000004E5"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Programsko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umrežavanje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linearnih</w:t>
      </w:r>
      <w:proofErr w:type="spellEnd"/>
      <w:r>
        <w:rPr>
          <w:rFonts w:ascii="Times New Roman" w:eastAsia="Times New Roman" w:hAnsi="Times New Roman" w:cs="Times New Roman"/>
          <w:b/>
          <w:color w:val="000000"/>
          <w:sz w:val="24"/>
          <w:szCs w:val="24"/>
        </w:rPr>
        <w:t xml:space="preserve"> AVM </w:t>
      </w:r>
      <w:proofErr w:type="spellStart"/>
      <w:r>
        <w:rPr>
          <w:rFonts w:ascii="Times New Roman" w:eastAsia="Times New Roman" w:hAnsi="Times New Roman" w:cs="Times New Roman"/>
          <w:b/>
          <w:color w:val="000000"/>
          <w:sz w:val="24"/>
          <w:szCs w:val="24"/>
        </w:rPr>
        <w:t>usluga</w:t>
      </w:r>
      <w:proofErr w:type="spellEnd"/>
    </w:p>
    <w:p w14:paraId="000004E6"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131</w:t>
      </w:r>
    </w:p>
    <w:p w14:paraId="000004E7"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istovremenog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emitovanja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više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radijskih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televizijskih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trajanju</w:t>
      </w:r>
      <w:proofErr w:type="spellEnd"/>
      <w:r>
        <w:rPr>
          <w:rFonts w:ascii="Times New Roman" w:eastAsia="Times New Roman" w:hAnsi="Times New Roman" w:cs="Times New Roman"/>
          <w:color w:val="000000"/>
          <w:sz w:val="24"/>
          <w:szCs w:val="24"/>
        </w:rPr>
        <w:t xml:space="preserve"> do tri </w:t>
      </w:r>
      <w:proofErr w:type="spellStart"/>
      <w:r>
        <w:rPr>
          <w:rFonts w:ascii="Times New Roman" w:eastAsia="Times New Roman" w:hAnsi="Times New Roman" w:cs="Times New Roman"/>
          <w:color w:val="000000"/>
          <w:sz w:val="24"/>
          <w:szCs w:val="24"/>
        </w:rPr>
        <w:t>sata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dnevno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neprekidno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ukupno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dozvoljeno</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programsko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umrežavanje</w:t>
      </w:r>
      <w:proofErr w:type="spellEnd"/>
      <w:r>
        <w:rPr>
          <w:rFonts w:ascii="Times New Roman" w:eastAsia="Times New Roman" w:hAnsi="Times New Roman" w:cs="Times New Roman"/>
          <w:color w:val="000000"/>
          <w:sz w:val="24"/>
          <w:szCs w:val="24"/>
        </w:rPr>
        <w:t>.</w:t>
      </w:r>
    </w:p>
    <w:p w14:paraId="000004E8"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Programsko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umrežavanje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stava</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započeti</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slučaju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emitovanja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w:t>
      </w:r>
    </w:p>
    <w:p w14:paraId="000004E9"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posredstvom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frekvencija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raspodjele</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frekvencija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predviđene</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analognu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digitalnu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zemaljsku</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difuziju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osnovu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saglasnosti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izdaje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Savjet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roku</w:t>
      </w:r>
      <w:proofErr w:type="spellEnd"/>
      <w:r>
        <w:rPr>
          <w:rFonts w:ascii="Times New Roman" w:eastAsia="Times New Roman" w:hAnsi="Times New Roman" w:cs="Times New Roman"/>
          <w:color w:val="000000"/>
          <w:sz w:val="24"/>
          <w:szCs w:val="24"/>
        </w:rPr>
        <w:t xml:space="preserve"> od 15 dana od dana </w:t>
      </w:r>
      <w:proofErr w:type="spellStart"/>
      <w:r>
        <w:rPr>
          <w:rFonts w:ascii="Times New Roman" w:eastAsia="Times New Roman" w:hAnsi="Times New Roman" w:cs="Times New Roman"/>
          <w:color w:val="000000"/>
          <w:sz w:val="24"/>
          <w:szCs w:val="24"/>
        </w:rPr>
        <w:t>podnošenja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pisanog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zahtjeva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
    <w:p w14:paraId="000004EA" w14:textId="77777777" w:rsidR="007E3B04" w:rsidRDefault="000B5620">
      <w:pPr>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w:t>
      </w:r>
      <w:proofErr w:type="spellStart"/>
      <w:r>
        <w:rPr>
          <w:rFonts w:ascii="Times New Roman" w:eastAsia="Times New Roman" w:hAnsi="Times New Roman" w:cs="Times New Roman"/>
          <w:color w:val="000000"/>
          <w:sz w:val="24"/>
          <w:szCs w:val="24"/>
        </w:rPr>
        <w:t>slučaju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emitovanja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komunikacionih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mreža</w:t>
      </w:r>
      <w:proofErr w:type="spellEnd"/>
      <w:r>
        <w:rPr>
          <w:rFonts w:ascii="Times New Roman" w:eastAsia="Times New Roman" w:hAnsi="Times New Roman" w:cs="Times New Roman"/>
          <w:color w:val="000000"/>
          <w:sz w:val="24"/>
          <w:szCs w:val="24"/>
        </w:rPr>
        <w:t xml:space="preserve"> bez </w:t>
      </w:r>
      <w:proofErr w:type="spellStart"/>
      <w:r>
        <w:rPr>
          <w:rFonts w:ascii="Times New Roman" w:eastAsia="Times New Roman" w:hAnsi="Times New Roman" w:cs="Times New Roman"/>
          <w:color w:val="000000"/>
          <w:sz w:val="24"/>
          <w:szCs w:val="24"/>
        </w:rPr>
        <w:t>upotrebe</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difuznih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frekvencija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prethodno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podnošenje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pisanog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obavještenja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Agenciji</w:t>
      </w:r>
      <w:proofErr w:type="spellEnd"/>
      <w:r>
        <w:rPr>
          <w:rFonts w:ascii="Times New Roman" w:eastAsia="Times New Roman" w:hAnsi="Times New Roman" w:cs="Times New Roman"/>
          <w:color w:val="000000"/>
          <w:sz w:val="24"/>
          <w:szCs w:val="24"/>
        </w:rPr>
        <w:t>.</w:t>
      </w:r>
    </w:p>
    <w:p w14:paraId="000004E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programsko umrežavanje ako se njime krše odredbe o medijskoj koncentraciji predviđene ovim zakonom.</w:t>
      </w:r>
    </w:p>
    <w:p w14:paraId="000004E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Povezivanje televizijskih i radijskih programa u mreže</w:t>
      </w:r>
    </w:p>
    <w:p w14:paraId="000004E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132</w:t>
      </w:r>
    </w:p>
    <w:p w14:paraId="000004E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Emiteri se mogu povezivati u regionalne ili nacionalne mreže, ako:</w:t>
      </w:r>
    </w:p>
    <w:p w14:paraId="000004EF" w14:textId="77777777" w:rsidR="007E3B04" w:rsidRPr="00B30874" w:rsidRDefault="000B5620">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povezani emiteri donesu zajedničku programsku osnovu i o načinu izvršavanja zajedničke programske osnove zaključe ugovor i oba dokumenta dostave Agenciji;</w:t>
      </w:r>
    </w:p>
    <w:p w14:paraId="000004F0" w14:textId="77777777" w:rsidR="007E3B04" w:rsidRPr="00B30874" w:rsidRDefault="000B5620">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povezani emiteri imenuju odgovornog urednika zajedničkog programa i akt o imenovanju dostave Savjetu Agencije 15 dana prije početka emitovanja zajedničkog programa;</w:t>
      </w:r>
    </w:p>
    <w:p w14:paraId="000004F1" w14:textId="77777777" w:rsidR="007E3B04" w:rsidRPr="00B30874" w:rsidRDefault="000B5620">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svaki od povezanih emitera emituje na području za koje mu je dodijeljeno odobrenje za emitovanje najmanje jedan sat programa sopstvene produkcije dnevno u vremenu između 7 i 22 časa; i</w:t>
      </w:r>
    </w:p>
    <w:p w14:paraId="000004F2" w14:textId="77777777" w:rsidR="007E3B04" w:rsidRPr="00B30874" w:rsidRDefault="000B5620">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zajednička sopstvena produkcija povezanih emitera, u koju se ne uračunavaju programski sadržaji iz stava 1 tačka 2 ovog člana, dnevno iznosi najmanje 10% programskih sadržaja koji se objavljuju putem mreže.</w:t>
      </w:r>
    </w:p>
    <w:p w14:paraId="000004F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Regionalna ili nacionalna mreža, u smislu stava 1 ovog člana, u pogledu programskih zahtjeva i ograničenja iz ovog zakona smatra se kao jedinstveni radijski ili televizijski program.</w:t>
      </w:r>
    </w:p>
    <w:p w14:paraId="000004F7" w14:textId="79D20947" w:rsidR="007E3B04" w:rsidRPr="00B3087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Na postupak  povezivanja emitera u regionalne ili nacionalne mreže, shodno se primjenjuju odredbe člana 131 stav 2 ovog zakona.</w:t>
      </w:r>
    </w:p>
    <w:p w14:paraId="000004F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Početak emitovanja uz upotrebu radio-difuznih frekvencija</w:t>
      </w:r>
    </w:p>
    <w:p w14:paraId="000004F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133</w:t>
      </w:r>
    </w:p>
    <w:p w14:paraId="000004F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prvi put dobije odobrenje za emitovanje dužan je da počne sa emitovanjem programa na svim dodijeljenim radio-difuznim frekvencijama, u roku određenom odobrenjem, a najkasnije u roku od 120 dana od dana izdavanja odobrenja.</w:t>
      </w:r>
    </w:p>
    <w:p w14:paraId="000004F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na osnovu javnog konkursa proširuje zonu servisa dužan je da počne sa emitovanjem programa na dodijeljenim radio-difuznim frekvencijama, u roku određenom odobrenjem, a najkasnije u roku od 60 dana od dana izdavanja odobrenja.</w:t>
      </w:r>
    </w:p>
    <w:p w14:paraId="13F67389" w14:textId="0AA54308" w:rsidR="006D2594" w:rsidRPr="005266F4" w:rsidRDefault="000B5620" w:rsidP="005266F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slučaju nepoštovanja rokova iz st. 1 i 2 ovog člana, direktor Agencije će oduzeti odobrenje.</w:t>
      </w:r>
    </w:p>
    <w:p w14:paraId="000004FD" w14:textId="082BD0D0"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Početak emitovanja bez upotrebe radio-difuznih frekvencija</w:t>
      </w:r>
    </w:p>
    <w:p w14:paraId="000004F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134</w:t>
      </w:r>
    </w:p>
    <w:p w14:paraId="000004F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koji je dobio odobrenje za emitovanje uz korišćenje elektronske komunikacione mreže bez upotrebe radio-difuznih frekvencija dužan je da, najkasnije u roku od 30 dana od dana dobijanja odobrenja, zaključi i dostavi Agenciji ugovor sa operatorom najmanje jedne mreže.</w:t>
      </w:r>
    </w:p>
    <w:p w14:paraId="0000050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Svaki ugovor sa operatorima elektronskih komunikacionih mreža zaključen nakon roka iz stava 1 ovog člana dostavlja se Agenciji najkasnije 15 dana od dana zaključenja  ugovora.</w:t>
      </w:r>
    </w:p>
    <w:p w14:paraId="0000050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Zabrana višestrukog pokrivanja iste zone servisa radio-difuznim frekvencijama</w:t>
      </w:r>
    </w:p>
    <w:p w14:paraId="0000050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135</w:t>
      </w:r>
    </w:p>
    <w:p w14:paraId="400BE773" w14:textId="794B81C3" w:rsidR="005266F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je pokrivanje odobrene zone servisa linearne AVM usluge već ostvareno sa jednom radio-difuznom frekvencijom ili u okviru multipleksa digitalne zemaljske radio-difuzije, istom emiteru ne može se izdati odobrenje za emitovanje za drugu radio-difuznu frekvenciju ili posredstvom drugog multipleksa digitalne zemaljske radio-difuzije kojim bi se pokrivao veći ili čitav dio iste zone servisa.</w:t>
      </w:r>
    </w:p>
    <w:p w14:paraId="00000504" w14:textId="65D53981"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2. Pružanje AVM usluga na zahtjev</w:t>
      </w:r>
    </w:p>
    <w:p w14:paraId="0000050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Podnošenje prijave za pružanje AVM usluga na zahtjev</w:t>
      </w:r>
    </w:p>
    <w:p w14:paraId="00000506"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136</w:t>
      </w:r>
    </w:p>
    <w:p w14:paraId="0000050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Pravno ili fizičko lice dužno je da, prije početka pružanja AVM usluge na zahtjev, u pisanoj formi, podnese prijavu Agenciji.</w:t>
      </w:r>
    </w:p>
    <w:p w14:paraId="0000050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Prijava iz stava 1 ovog člana podnosi se, najmanje 15 dana prije početka pružanja AVM usluge na zahtjev.</w:t>
      </w:r>
    </w:p>
    <w:p w14:paraId="0000050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Prijava iz stava 1 ovog člana sadrži podatke o:</w:t>
      </w:r>
    </w:p>
    <w:p w14:paraId="0000050A" w14:textId="77777777" w:rsidR="007E3B04" w:rsidRDefault="000B5620">
      <w:pPr>
        <w:numPr>
          <w:ilvl w:val="1"/>
          <w:numId w:val="33"/>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podnosiocu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prijave</w:t>
      </w:r>
      <w:proofErr w:type="spellEnd"/>
      <w:r>
        <w:rPr>
          <w:rFonts w:ascii="Times New Roman" w:eastAsia="Times New Roman" w:hAnsi="Times New Roman" w:cs="Times New Roman"/>
          <w:sz w:val="24"/>
          <w:szCs w:val="24"/>
        </w:rPr>
        <w:t>;</w:t>
      </w:r>
      <w:proofErr w:type="gramEnd"/>
    </w:p>
    <w:p w14:paraId="0000050B" w14:textId="77777777" w:rsidR="007E3B04" w:rsidRPr="00B30874" w:rsidRDefault="000B5620">
      <w:pPr>
        <w:numPr>
          <w:ilvl w:val="1"/>
          <w:numId w:val="33"/>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nazivu AVM usluge na zahtjev;</w:t>
      </w:r>
    </w:p>
    <w:p w14:paraId="0000050C" w14:textId="77777777" w:rsidR="007E3B04" w:rsidRPr="00B30874" w:rsidRDefault="000B5620">
      <w:pPr>
        <w:numPr>
          <w:ilvl w:val="1"/>
          <w:numId w:val="33"/>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elektronskim komunikacionim mrežama i uslugama za pristup toj AVM usluzi na zahtjev; i</w:t>
      </w:r>
    </w:p>
    <w:p w14:paraId="0000050D" w14:textId="77777777" w:rsidR="007E3B04" w:rsidRPr="00B30874" w:rsidRDefault="000B5620">
      <w:pPr>
        <w:numPr>
          <w:ilvl w:val="1"/>
          <w:numId w:val="33"/>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programskoj osnovi AVM usluge na zahtjev.</w:t>
      </w:r>
    </w:p>
    <w:p w14:paraId="0000050E" w14:textId="77777777" w:rsidR="007E3B04" w:rsidRPr="00B30874" w:rsidRDefault="000B5620">
      <w:pPr>
        <w:ind w:firstLine="54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Uz prijavu iz stava 1 ovog člana podnosi se dokaz da je podnosilac prijave registrovan za obavljanje privredne djelatnosti.</w:t>
      </w:r>
    </w:p>
    <w:p w14:paraId="0000050F" w14:textId="77777777" w:rsidR="007E3B04" w:rsidRPr="00B30874" w:rsidRDefault="000B5620">
      <w:pPr>
        <w:ind w:firstLine="54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Prijava iz stava 1 ovog člana podnosi se na obrascu koji propisuje Agencija.</w:t>
      </w:r>
    </w:p>
    <w:p w14:paraId="00000510"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Postupanje po prijavi</w:t>
      </w:r>
    </w:p>
    <w:p w14:paraId="00000511"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137</w:t>
      </w:r>
    </w:p>
    <w:p w14:paraId="0000051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dužna da, u roku od sedam dana od dana prijema uredne prijave iz člana 136 stav 1 ovog zakona, upiše pružaoca usluge u registar pružalaca usluga ili izvrši izmjenu ili brisanje iz registra i izda potvrdu o upisu, izmjeni ili brisanju iz registra.</w:t>
      </w:r>
    </w:p>
    <w:p w14:paraId="0000051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prijava ne sadrži podatke iz člana 136 stav 3 ovog zakona, Agencija će, u roku od sedam dana od dana prijema prijave, obavijestiti podnosioca prijave da dopuni prijavu u roku koji ne može biti kraći od sedam dana.</w:t>
      </w:r>
    </w:p>
    <w:p w14:paraId="0000051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Podnosilac prijave iz člana 136 stav 1 ovog zakona, na osnovu uredne prijave, stiče pravo da pruža AVM uslugu na zahtjev i upisuje se u registar pružalaca AVM usluga na zahtjev.</w:t>
      </w:r>
    </w:p>
    <w:p w14:paraId="0000051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usluge je dužan da, u roku od tri mjeseca od dana izdavanja potvrde o upisu u registar, uspostavi i vodi odvojeno računovodstvo za aktivnosti pružanja određene AVM usluge na zahtjev, u skladu sa zakonom kojim se uređuje računovodstvo.</w:t>
      </w:r>
    </w:p>
    <w:p w14:paraId="275749AC" w14:textId="60BE02C9" w:rsidR="005266F4" w:rsidRPr="00705078" w:rsidRDefault="000B5620" w:rsidP="00705078">
      <w:pPr>
        <w:ind w:firstLine="54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je dužan da obavijesti Agenciju o promjeni podataka iz člana 136 stav 3 tač. 1 i 2 ovog zakona, u roku od 15 dana od dana nastanka promjene, odnosno o promjeni podataka iz člana 136 stav 3 tač. 3 i 4 ovog zakona, najmanje 15 dana prije predviđenog datuma promjene.</w:t>
      </w:r>
    </w:p>
    <w:p w14:paraId="00000517" w14:textId="5F1442E6"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proofErr w:type="spellStart"/>
      <w:r>
        <w:rPr>
          <w:rFonts w:ascii="Times New Roman" w:eastAsia="Times New Roman" w:hAnsi="Times New Roman" w:cs="Times New Roman"/>
          <w:b/>
          <w:color w:val="000000"/>
          <w:sz w:val="24"/>
          <w:szCs w:val="24"/>
        </w:rPr>
        <w:t>Pružanje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usluga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distribucije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linearnih</w:t>
      </w:r>
      <w:proofErr w:type="spellEnd"/>
      <w:r>
        <w:rPr>
          <w:rFonts w:ascii="Times New Roman" w:eastAsia="Times New Roman" w:hAnsi="Times New Roman" w:cs="Times New Roman"/>
          <w:b/>
          <w:color w:val="000000"/>
          <w:sz w:val="24"/>
          <w:szCs w:val="24"/>
        </w:rPr>
        <w:t xml:space="preserve"> AVM </w:t>
      </w:r>
      <w:proofErr w:type="spellStart"/>
      <w:r>
        <w:rPr>
          <w:rFonts w:ascii="Times New Roman" w:eastAsia="Times New Roman" w:hAnsi="Times New Roman" w:cs="Times New Roman"/>
          <w:b/>
          <w:color w:val="000000"/>
          <w:sz w:val="24"/>
          <w:szCs w:val="24"/>
        </w:rPr>
        <w:t>usluga</w:t>
      </w:r>
      <w:proofErr w:type="spellEnd"/>
    </w:p>
    <w:p w14:paraId="00000518"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Sticanje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statusa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operatora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multipleksa</w:t>
      </w:r>
      <w:proofErr w:type="spellEnd"/>
    </w:p>
    <w:p w14:paraId="00000519"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138</w:t>
      </w:r>
    </w:p>
    <w:p w14:paraId="0000051A"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Pravno</w:t>
      </w:r>
      <w:proofErr w:type="spellEnd"/>
      <w:r>
        <w:rPr>
          <w:rFonts w:ascii="Times New Roman" w:eastAsia="Times New Roman" w:hAnsi="Times New Roman" w:cs="Times New Roman"/>
          <w:color w:val="000000"/>
          <w:sz w:val="24"/>
          <w:szCs w:val="24"/>
        </w:rPr>
        <w:t xml:space="preserve"> lice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namjerava</w:t>
      </w:r>
      <w:proofErr w:type="spellEnd"/>
      <w:r>
        <w:rPr>
          <w:rFonts w:ascii="Times New Roman" w:eastAsia="Times New Roman" w:hAnsi="Times New Roman" w:cs="Times New Roman"/>
          <w:color w:val="000000"/>
          <w:sz w:val="24"/>
          <w:szCs w:val="24"/>
        </w:rPr>
        <w:t xml:space="preserve"> da za </w:t>
      </w:r>
      <w:proofErr w:type="spellStart"/>
      <w:r>
        <w:rPr>
          <w:rFonts w:ascii="Times New Roman" w:eastAsia="Times New Roman" w:hAnsi="Times New Roman" w:cs="Times New Roman"/>
          <w:color w:val="000000"/>
          <w:sz w:val="24"/>
          <w:szCs w:val="24"/>
        </w:rPr>
        <w:t>distribuciju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radijskih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televizijskih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koristi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zemaljske</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difuzne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frekvencije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stiče</w:t>
      </w:r>
      <w:proofErr w:type="spellEnd"/>
      <w:r>
        <w:rPr>
          <w:rFonts w:ascii="Times New Roman" w:eastAsia="Times New Roman" w:hAnsi="Times New Roman" w:cs="Times New Roman"/>
          <w:color w:val="000000"/>
          <w:sz w:val="24"/>
          <w:szCs w:val="24"/>
        </w:rPr>
        <w:t xml:space="preserve"> status </w:t>
      </w:r>
      <w:proofErr w:type="spellStart"/>
      <w:r>
        <w:rPr>
          <w:rFonts w:ascii="Times New Roman" w:eastAsia="Times New Roman" w:hAnsi="Times New Roman" w:cs="Times New Roman"/>
          <w:color w:val="000000"/>
          <w:sz w:val="24"/>
          <w:szCs w:val="24"/>
        </w:rPr>
        <w:t>operatora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multipleksa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dobijanjem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odobrenja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pružanje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osnovu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konkursa</w:t>
      </w:r>
      <w:proofErr w:type="spellEnd"/>
      <w:r>
        <w:rPr>
          <w:rFonts w:ascii="Times New Roman" w:eastAsia="Times New Roman" w:hAnsi="Times New Roman" w:cs="Times New Roman"/>
          <w:color w:val="000000"/>
          <w:sz w:val="24"/>
          <w:szCs w:val="24"/>
        </w:rPr>
        <w:t>.</w:t>
      </w:r>
    </w:p>
    <w:p w14:paraId="0000051B"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raspisivanja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konkursa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stava</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Agencija</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dužna</w:t>
      </w:r>
      <w:proofErr w:type="spellEnd"/>
      <w:r>
        <w:rPr>
          <w:rFonts w:ascii="Times New Roman" w:eastAsia="Times New Roman" w:hAnsi="Times New Roman" w:cs="Times New Roman"/>
          <w:color w:val="000000"/>
          <w:sz w:val="24"/>
          <w:szCs w:val="24"/>
        </w:rPr>
        <w:t xml:space="preserve"> da od </w:t>
      </w:r>
      <w:proofErr w:type="spellStart"/>
      <w:r>
        <w:rPr>
          <w:rFonts w:ascii="Times New Roman" w:eastAsia="Times New Roman" w:hAnsi="Times New Roman" w:cs="Times New Roman"/>
          <w:color w:val="000000"/>
          <w:sz w:val="24"/>
          <w:szCs w:val="24"/>
        </w:rPr>
        <w:t>regulatornog</w:t>
      </w:r>
      <w:proofErr w:type="spellEnd"/>
      <w:r>
        <w:rPr>
          <w:rFonts w:ascii="Times New Roman" w:eastAsia="Times New Roman" w:hAnsi="Times New Roman" w:cs="Times New Roman"/>
          <w:color w:val="000000"/>
          <w:sz w:val="24"/>
          <w:szCs w:val="24"/>
        </w:rPr>
        <w:t xml:space="preserve"> organa </w:t>
      </w:r>
      <w:proofErr w:type="spellStart"/>
      <w:r>
        <w:rPr>
          <w:rFonts w:ascii="Times New Roman" w:eastAsia="Times New Roman" w:hAnsi="Times New Roman" w:cs="Times New Roman"/>
          <w:color w:val="000000"/>
          <w:sz w:val="24"/>
          <w:szCs w:val="24"/>
        </w:rPr>
        <w:t>nadležnog</w:t>
      </w:r>
      <w:proofErr w:type="spellEnd"/>
      <w:r>
        <w:rPr>
          <w:rFonts w:ascii="Times New Roman" w:eastAsia="Times New Roman" w:hAnsi="Times New Roman" w:cs="Times New Roman"/>
          <w:color w:val="000000"/>
          <w:sz w:val="24"/>
          <w:szCs w:val="24"/>
        </w:rPr>
        <w:t xml:space="preserve"> za oblast </w:t>
      </w:r>
      <w:proofErr w:type="spellStart"/>
      <w:r>
        <w:rPr>
          <w:rFonts w:ascii="Times New Roman" w:eastAsia="Times New Roman" w:hAnsi="Times New Roman" w:cs="Times New Roman"/>
          <w:color w:val="000000"/>
          <w:sz w:val="24"/>
          <w:szCs w:val="24"/>
        </w:rPr>
        <w:t>elektronskih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komunikacija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pribavi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podatke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raspoloživim</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frekvencijama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raspoloživim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alotment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zonama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digitalnu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zemaljsku</w:t>
      </w:r>
      <w:proofErr w:type="spellEnd"/>
      <w:r>
        <w:rPr>
          <w:rFonts w:ascii="Times New Roman" w:eastAsia="Times New Roman" w:hAnsi="Times New Roman" w:cs="Times New Roman"/>
          <w:color w:val="000000"/>
          <w:sz w:val="24"/>
          <w:szCs w:val="24"/>
        </w:rPr>
        <w:t xml:space="preserve"> radio-</w:t>
      </w:r>
      <w:proofErr w:type="spellStart"/>
      <w:r>
        <w:rPr>
          <w:rFonts w:ascii="Times New Roman" w:eastAsia="Times New Roman" w:hAnsi="Times New Roman" w:cs="Times New Roman"/>
          <w:color w:val="000000"/>
          <w:sz w:val="24"/>
          <w:szCs w:val="24"/>
        </w:rPr>
        <w:t>difuziju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namijenjenim</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emitovanje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w:t>
      </w:r>
    </w:p>
    <w:p w14:paraId="0000051C"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Sadržaj</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javnog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konkursa</w:t>
      </w:r>
      <w:proofErr w:type="spellEnd"/>
      <w:r>
        <w:rPr>
          <w:rFonts w:ascii="Times New Roman" w:eastAsia="Times New Roman" w:hAnsi="Times New Roman" w:cs="Times New Roman"/>
          <w:b/>
          <w:color w:val="000000"/>
          <w:sz w:val="24"/>
          <w:szCs w:val="24"/>
        </w:rPr>
        <w:t xml:space="preserve"> za </w:t>
      </w:r>
      <w:proofErr w:type="spellStart"/>
      <w:r>
        <w:rPr>
          <w:rFonts w:ascii="Times New Roman" w:eastAsia="Times New Roman" w:hAnsi="Times New Roman" w:cs="Times New Roman"/>
          <w:b/>
          <w:color w:val="000000"/>
          <w:sz w:val="24"/>
          <w:szCs w:val="24"/>
        </w:rPr>
        <w:t>pružanje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usluge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distribucije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linearnih</w:t>
      </w:r>
      <w:proofErr w:type="spellEnd"/>
      <w:r>
        <w:rPr>
          <w:rFonts w:ascii="Times New Roman" w:eastAsia="Times New Roman" w:hAnsi="Times New Roman" w:cs="Times New Roman"/>
          <w:b/>
          <w:color w:val="000000"/>
          <w:sz w:val="24"/>
          <w:szCs w:val="24"/>
        </w:rPr>
        <w:t xml:space="preserve"> AVM </w:t>
      </w:r>
      <w:proofErr w:type="spellStart"/>
      <w:r>
        <w:rPr>
          <w:rFonts w:ascii="Times New Roman" w:eastAsia="Times New Roman" w:hAnsi="Times New Roman" w:cs="Times New Roman"/>
          <w:b/>
          <w:color w:val="000000"/>
          <w:sz w:val="24"/>
          <w:szCs w:val="24"/>
        </w:rPr>
        <w:t>usluga</w:t>
      </w:r>
      <w:proofErr w:type="spellEnd"/>
    </w:p>
    <w:p w14:paraId="0000051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139</w:t>
      </w:r>
    </w:p>
    <w:p w14:paraId="0000051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Javni konkurs za pružanje usluga distribucije sadrži:</w:t>
      </w:r>
    </w:p>
    <w:p w14:paraId="0000051F"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podatke o radio-frekvencijama i alotment zonama koje su predmet javnog konkursa;</w:t>
      </w:r>
    </w:p>
    <w:p w14:paraId="00000520"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podatke o predviđenom broju radijskih i televizijskih programa koji će pravo za pristup multipleksu digitalne radio-difuzije steći na osnovu javnog konkursa za pristup kapacitetima multipleksa iz člana 120 ovog zakona;</w:t>
      </w:r>
    </w:p>
    <w:p w14:paraId="00000521"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uslove za prijavljivanje na javni konkurs;</w:t>
      </w:r>
    </w:p>
    <w:p w14:paraId="00000522"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kriterijume za odlučivanje sa metodologijom bodovanja;</w:t>
      </w:r>
    </w:p>
    <w:p w14:paraId="00000523"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visinu naknade za razmatranje prijave na javni konkurs;</w:t>
      </w:r>
    </w:p>
    <w:p w14:paraId="00000524"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visinu depozita, koji ne može biti veći od jedne četvrtine godišnje naknade za pružanje usluge distribucije linearnih AVM usluga;</w:t>
      </w:r>
    </w:p>
    <w:p w14:paraId="00000525"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period na koji se izdaje odobrenje;</w:t>
      </w:r>
    </w:p>
    <w:p w14:paraId="00000526"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rok za podnošenje prijave, koji ne može biti kraći od 30 dana od dana objavljivanja javnog konkursa;</w:t>
      </w:r>
    </w:p>
    <w:p w14:paraId="00000527"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rok za donošenje odluke, koji ne može biti duži od 60 dana od dana isteka roka za podnošenje prijave; i </w:t>
      </w:r>
    </w:p>
    <w:p w14:paraId="00000528" w14:textId="77777777" w:rsidR="007E3B04" w:rsidRPr="00B30874" w:rsidRDefault="000B5620">
      <w:pPr>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spisak dokumentacije koja se prilaže uz prijavu.</w:t>
      </w:r>
    </w:p>
    <w:p w14:paraId="0000052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Kriterijumi za odlučivanje moraju biti nediskriminatorni, objektivni i mjerljivi i odnose se na:</w:t>
      </w:r>
    </w:p>
    <w:p w14:paraId="0000052A" w14:textId="77777777" w:rsidR="007E3B04" w:rsidRPr="00B30874" w:rsidRDefault="000B5620">
      <w:pPr>
        <w:numPr>
          <w:ilvl w:val="1"/>
          <w:numId w:val="4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obim i strukturu programskog paketa (raznovrsnost, učešće crnogorskih radio i TV programa i dr.) koje pružalac AVM usluge namjerava da distribuira; i </w:t>
      </w:r>
    </w:p>
    <w:p w14:paraId="0000052B" w14:textId="77777777" w:rsidR="007E3B04" w:rsidRPr="00B30874" w:rsidRDefault="000B5620">
      <w:pPr>
        <w:numPr>
          <w:ilvl w:val="1"/>
          <w:numId w:val="46"/>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finansijske faktore rentabilnog poslovanja i opstanka na tržištu.</w:t>
      </w:r>
    </w:p>
    <w:p w14:paraId="0000052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Sadržaj odobrenja za pružanje usluge distribucije linearnih AVM usluga</w:t>
      </w:r>
    </w:p>
    <w:p w14:paraId="0000052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140</w:t>
      </w:r>
    </w:p>
    <w:p w14:paraId="0000052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pružanje usluge distribucije linearnih AVM usluga sadrži podatke o:</w:t>
      </w:r>
    </w:p>
    <w:p w14:paraId="0000052F"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1) imaocu odobrenja;</w:t>
      </w:r>
    </w:p>
    <w:p w14:paraId="00000530"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2) nazivu usluge distribucije linearnih AVM usluga;</w:t>
      </w:r>
    </w:p>
    <w:p w14:paraId="00000531" w14:textId="77777777" w:rsidR="007E3B0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rPr>
      </w:pPr>
      <w:r w:rsidRPr="00B30874">
        <w:rPr>
          <w:rFonts w:ascii="Times New Roman" w:eastAsia="Times New Roman" w:hAnsi="Times New Roman" w:cs="Times New Roman"/>
          <w:color w:val="000000"/>
          <w:sz w:val="24"/>
          <w:szCs w:val="24"/>
          <w:lang w:val="pl-PL"/>
        </w:rPr>
        <w:t xml:space="preserve"> </w:t>
      </w: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zoni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servisa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odnosno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proofErr w:type="gram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w:t>
      </w:r>
      <w:proofErr w:type="gramEnd"/>
    </w:p>
    <w:p w14:paraId="00000532"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 xml:space="preserve"> </w:t>
      </w:r>
      <w:r w:rsidRPr="00B30874">
        <w:rPr>
          <w:rFonts w:ascii="Times New Roman" w:eastAsia="Times New Roman" w:hAnsi="Times New Roman" w:cs="Times New Roman"/>
          <w:color w:val="000000"/>
          <w:sz w:val="24"/>
          <w:szCs w:val="24"/>
          <w:lang w:val="pl-PL"/>
        </w:rPr>
        <w:t>4) listi radijskih ili televizijskih programa koji su uključeni u ponudu;</w:t>
      </w:r>
    </w:p>
    <w:p w14:paraId="00000533"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5) visini i načinu plaćanja godišnje naknade;</w:t>
      </w:r>
    </w:p>
    <w:p w14:paraId="00000534"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6) periodu važenja odobrenja;</w:t>
      </w:r>
    </w:p>
    <w:p w14:paraId="00000535"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7) roku za otpočinjanje pružanja usluge; i </w:t>
      </w:r>
    </w:p>
    <w:p w14:paraId="00000536" w14:textId="77777777" w:rsidR="007E3B04" w:rsidRPr="00B30874" w:rsidRDefault="000B5620">
      <w:pPr>
        <w:pBdr>
          <w:top w:val="nil"/>
          <w:left w:val="nil"/>
          <w:bottom w:val="nil"/>
          <w:right w:val="nil"/>
          <w:between w:val="nil"/>
        </w:pBdr>
        <w:ind w:left="926" w:hanging="28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 8) drugim pravima i obavezama imaoca odobrenja.</w:t>
      </w:r>
    </w:p>
    <w:p w14:paraId="0000053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Odobrenje za pružanje usluge distribucije linearnih AVM usluga posredstvom elektronskih komunikacionih mreža namijenjenih za digitalnu zemaljsku radio-difuziju se ne može, privremeno ili trajno, ustupati, iznajmljivati ili na drugi način prenijeti, bez saglasnosti Savjeta Agencije. </w:t>
      </w:r>
    </w:p>
    <w:p w14:paraId="0000053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Imaocu odobrenja iz stava 2 ovog člana Agencija može uskratiti saglasnost za prenos odobrenja, ako bi se na taj način: </w:t>
      </w:r>
    </w:p>
    <w:p w14:paraId="00000539" w14:textId="77777777" w:rsidR="007E3B04" w:rsidRPr="00B30874" w:rsidRDefault="000B5620">
      <w:pPr>
        <w:numPr>
          <w:ilvl w:val="0"/>
          <w:numId w:val="32"/>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 xml:space="preserve">stvorila koncentracija kojom bi se ugrozila konkurencija na tržištu ovih usluga, linearnih AVM usluga ili sa njima povezanih drugih usluga i proizvoda na susjednim tržištima; i </w:t>
      </w:r>
    </w:p>
    <w:p w14:paraId="0000053A" w14:textId="77777777" w:rsidR="007E3B04" w:rsidRPr="00B30874" w:rsidRDefault="000B5620">
      <w:pPr>
        <w:numPr>
          <w:ilvl w:val="0"/>
          <w:numId w:val="32"/>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među njegovim osnivačima pojavila i strana pravna lica registrovana u zemljama u kojima nije moguće utvrditi porijeklo osnivačkog kapitala.</w:t>
      </w:r>
    </w:p>
    <w:p w14:paraId="0000053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Podnošenje prijave za pružanje usluge distribucije linearnih AVM usluga</w:t>
      </w:r>
    </w:p>
    <w:p w14:paraId="0000053C"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141</w:t>
      </w:r>
    </w:p>
    <w:p w14:paraId="0000053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Pravno lice koje namjerava da vrši distribuciju radijskih i/ili televizijskih programa posredstvom elektronskih komunikacionih mreža bez upotrebe zemaljskih radio-difuznih frekvencija, dužno je da, prije početka pružanja usluge, u pisanoj formi, podnese prijavu Agenciji.</w:t>
      </w:r>
    </w:p>
    <w:p w14:paraId="0000053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Prijava iz stava 1 ovog člana podnosi se Agenciji, najmanje 15 dana prije početka pružanja usluge.</w:t>
      </w:r>
    </w:p>
    <w:p w14:paraId="0000053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Prijava iz stava 1 ovog člana sadrži podatke o:</w:t>
      </w:r>
    </w:p>
    <w:p w14:paraId="00000540" w14:textId="77777777" w:rsidR="007E3B04" w:rsidRDefault="000B5620">
      <w:pPr>
        <w:numPr>
          <w:ilvl w:val="1"/>
          <w:numId w:val="36"/>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podnosiocu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prijave</w:t>
      </w:r>
      <w:proofErr w:type="spellEnd"/>
      <w:r>
        <w:rPr>
          <w:rFonts w:ascii="Times New Roman" w:eastAsia="Times New Roman" w:hAnsi="Times New Roman" w:cs="Times New Roman"/>
          <w:sz w:val="24"/>
          <w:szCs w:val="24"/>
        </w:rPr>
        <w:t>;</w:t>
      </w:r>
      <w:proofErr w:type="gramEnd"/>
    </w:p>
    <w:p w14:paraId="00000541" w14:textId="77777777" w:rsidR="007E3B04" w:rsidRDefault="000B5620">
      <w:pPr>
        <w:numPr>
          <w:ilvl w:val="1"/>
          <w:numId w:val="36"/>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nazivu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proofErr w:type="gram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w:t>
      </w:r>
      <w:proofErr w:type="gramEnd"/>
    </w:p>
    <w:p w14:paraId="00000542" w14:textId="77777777" w:rsidR="007E3B04" w:rsidRDefault="000B5620">
      <w:pPr>
        <w:numPr>
          <w:ilvl w:val="1"/>
          <w:numId w:val="36"/>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odnosno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pružanja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00000543" w14:textId="77777777" w:rsidR="007E3B04" w:rsidRPr="00B30874" w:rsidRDefault="000B5620">
      <w:pPr>
        <w:numPr>
          <w:ilvl w:val="1"/>
          <w:numId w:val="36"/>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listi radijskih ili televizijskih programa koji su uključeni u ponudu.</w:t>
      </w:r>
    </w:p>
    <w:p w14:paraId="0000054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Uz prijavu iz stava 1 ovog člana podnosi se dokaz da je podnosilac prijave registrovan za obavljanje privredne djelatnosti.</w:t>
      </w:r>
    </w:p>
    <w:p w14:paraId="0F15D4DD" w14:textId="747DB70D" w:rsidR="005266F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Prijava iz stava 1 ovog člana podnosi se na obrascu koji propisuje Agencija.</w:t>
      </w:r>
    </w:p>
    <w:p w14:paraId="00000546" w14:textId="08E33285"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Postupanje po prijavi</w:t>
      </w:r>
    </w:p>
    <w:p w14:paraId="00000547"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142</w:t>
      </w:r>
    </w:p>
    <w:p w14:paraId="0000054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dužna da, u roku od sedam dana od dana prijema uredne prijave iz člana 141 stav 1 ovog zakona, upiše pružaoca usluge u registar distrubutera ili izvrši izmjenu ili brisanje iz registra i izda potvrdu o upisu, izmjeni ili brisanju iz registra.</w:t>
      </w:r>
    </w:p>
    <w:p w14:paraId="0000054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prijava ne sadrži podatke iz člana 141 stav 3 ovog zakona, Agencija će, u roku od sedam dana od dana prijema prijave, obavijestiti podnosioca prijave da dopuni prijavu u roku koji ne može biti kraći od sedam dana.</w:t>
      </w:r>
    </w:p>
    <w:p w14:paraId="0000054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Podnosilac prijave iz člana 141 stav 1 ovog zakona, na osnovu uredne prijave, stiče pravo da pruža uslugu distribucije linearnih AVM usluga i upisuje se u registar distributera.</w:t>
      </w:r>
    </w:p>
    <w:p w14:paraId="0000054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Distributer je dužan da, u roku od tri mjeseca od dana izdavanja potvrde o upisu u registar, uspostavi i vodi odvojeno računovodstvo za aktivnosti  pružanja određene usluge distribucije linearnih AVM  usluga, u skladu sa zakonom kojim se uređuje oblast računovodstva.</w:t>
      </w:r>
    </w:p>
    <w:p w14:paraId="0000054C" w14:textId="7935207F"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Distributer je dužan da obavijesti Agenciju o promjeni podataka iz člana 141 stav 3 tač. 1 i 2 ovog zakona, u roku od 15 dana od dana nastanka promjene, odnosno </w:t>
      </w:r>
      <w:r w:rsidR="00C84DB9">
        <w:rPr>
          <w:rFonts w:ascii="Times New Roman" w:eastAsia="Times New Roman" w:hAnsi="Times New Roman" w:cs="Times New Roman"/>
          <w:color w:val="000000"/>
          <w:sz w:val="24"/>
          <w:szCs w:val="24"/>
          <w:lang w:val="pl-PL"/>
        </w:rPr>
        <w:t>o promjeni podataka iz člana 141</w:t>
      </w:r>
      <w:r w:rsidRPr="00B30874">
        <w:rPr>
          <w:rFonts w:ascii="Times New Roman" w:eastAsia="Times New Roman" w:hAnsi="Times New Roman" w:cs="Times New Roman"/>
          <w:color w:val="000000"/>
          <w:sz w:val="24"/>
          <w:szCs w:val="24"/>
          <w:lang w:val="pl-PL"/>
        </w:rPr>
        <w:t xml:space="preserve"> stav 3 tač. 3 i 4 ovog zakona, najmanje 15 dana prije predviđenog datuma promjene.</w:t>
      </w:r>
    </w:p>
    <w:p w14:paraId="771D91A2"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54D" w14:textId="15E46C5B"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Ugovor sa operaterima elektronskih komunikacionih mreža</w:t>
      </w:r>
    </w:p>
    <w:p w14:paraId="0000054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143</w:t>
      </w:r>
    </w:p>
    <w:p w14:paraId="0000054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Distributer linearnih AVM usluga je dužan da, najkasnije u roku od 90 dana od dana izdavanja odobrenja ili upisa u registar distributera, Agenciji dostavi:</w:t>
      </w:r>
    </w:p>
    <w:p w14:paraId="00000550" w14:textId="77777777" w:rsidR="007E3B04" w:rsidRPr="00B30874" w:rsidRDefault="000B5620">
      <w:pPr>
        <w:numPr>
          <w:ilvl w:val="1"/>
          <w:numId w:val="4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ugovor zaključen sa operatorom najmanje jedne elektronske komunikacione mreže ili</w:t>
      </w:r>
    </w:p>
    <w:p w14:paraId="00000551" w14:textId="77777777" w:rsidR="007E3B04" w:rsidRPr="00B30874" w:rsidRDefault="000B5620">
      <w:pPr>
        <w:numPr>
          <w:ilvl w:val="1"/>
          <w:numId w:val="4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dokaz o izvršenom upisu u Registar operatora koji vodi regulatorni organ za oblast elektronskih komunikacija.</w:t>
      </w:r>
    </w:p>
    <w:p w14:paraId="5542EF2A" w14:textId="4468E4FE" w:rsidR="006D259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Svaki ugovor sa operatorima elektronskih komunikacionih mreža zaključen nakon isteka roka iz stava 1 ovog člana dostavlja se Agenciji najkasnije 15 dana od dana zaključenja tog ugovora.</w:t>
      </w:r>
    </w:p>
    <w:p w14:paraId="00000553" w14:textId="70BB1C8B"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Uslovi i postupak izdavanja i oduzimanja odobrenja za pružanje usluge distribucije linearnih AVM usluga</w:t>
      </w:r>
    </w:p>
    <w:p w14:paraId="0000055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144</w:t>
      </w:r>
    </w:p>
    <w:p w14:paraId="0000055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Bliže uslove za izdavanje odobrenja za pružanje usluga distribucije linearnih AVM usluga propisuje Savjet Agencije.</w:t>
      </w:r>
    </w:p>
    <w:p w14:paraId="7A70CA67" w14:textId="0725C8E8" w:rsidR="005266F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 postupak izdavanja i oduzimanja odobrenja za pružanje usluge distribucije linearnih AVM usluga shodno se primjenjuju odredbe ovog zakona koje se odnose na postupak izdavanja i oduzimanja odobrenja za emitovanje.</w:t>
      </w:r>
    </w:p>
    <w:p w14:paraId="00000557" w14:textId="51530EEF"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Pretplatnički ugovor</w:t>
      </w:r>
    </w:p>
    <w:p w14:paraId="0000055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145</w:t>
      </w:r>
    </w:p>
    <w:p w14:paraId="0000055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distribucije linearnih AVM usluga dužan je da sa krajnjim korisnikom zaključi ugovor o načinu i uslovima pružanja usluga distribucije radijskih i televizijskih programa.</w:t>
      </w:r>
    </w:p>
    <w:p w14:paraId="0000055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Ugovor iz stava 1 ovog člana sadrži odredbe o:</w:t>
      </w:r>
    </w:p>
    <w:p w14:paraId="0000055B" w14:textId="77777777" w:rsidR="007E3B04" w:rsidRPr="00B30874" w:rsidRDefault="000B5620">
      <w:pPr>
        <w:numPr>
          <w:ilvl w:val="1"/>
          <w:numId w:val="2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visini i načinu plaćanja pristupne naknade;</w:t>
      </w:r>
    </w:p>
    <w:p w14:paraId="0000055C" w14:textId="77777777" w:rsidR="007E3B04" w:rsidRPr="00B30874" w:rsidRDefault="000B5620">
      <w:pPr>
        <w:numPr>
          <w:ilvl w:val="1"/>
          <w:numId w:val="2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visini i načinu plaćanja mjesečne naknade;</w:t>
      </w:r>
    </w:p>
    <w:p w14:paraId="0000055D" w14:textId="77777777" w:rsidR="007E3B04" w:rsidRPr="00B30874" w:rsidRDefault="000B5620">
      <w:pPr>
        <w:numPr>
          <w:ilvl w:val="1"/>
          <w:numId w:val="2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listi programa koji su uključeni u uslugu distribucije; </w:t>
      </w:r>
    </w:p>
    <w:p w14:paraId="0000055E" w14:textId="77777777" w:rsidR="007E3B04" w:rsidRPr="00B30874" w:rsidRDefault="000B5620">
      <w:pPr>
        <w:numPr>
          <w:ilvl w:val="1"/>
          <w:numId w:val="2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primijenjenim mjerama i dostupnim alatima koje mogu koristiti korisnici kako bi maloljetnicima ograničili pristup sadržajima koji mogu ugroziti njihov fizički, zdravstveni, moralni, mentalni, intelektualni, emotivni i socijalni razvoj; i </w:t>
      </w:r>
    </w:p>
    <w:p w14:paraId="0000055F" w14:textId="77777777" w:rsidR="007E3B04" w:rsidRPr="00B30874" w:rsidRDefault="000B5620">
      <w:pPr>
        <w:numPr>
          <w:ilvl w:val="1"/>
          <w:numId w:val="27"/>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uslovima i postupku podnošenja prigovora u vezi sa radom pružaoca AVM usluge na zahtjev.</w:t>
      </w:r>
    </w:p>
    <w:p w14:paraId="00000562" w14:textId="03DE030A" w:rsidR="007E3B04" w:rsidRPr="00B3087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Odredba stava 1 ovog člana se ne odnosi na pružaoce usluga koji ne nude svoje usluge sa uslovnim pristupom.  </w:t>
      </w:r>
    </w:p>
    <w:p w14:paraId="0000056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Zabrana uskraćivanja priključka</w:t>
      </w:r>
    </w:p>
    <w:p w14:paraId="0000056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146</w:t>
      </w:r>
    </w:p>
    <w:p w14:paraId="0000056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distribucije linearnih AVM usluga ne smije da:</w:t>
      </w:r>
    </w:p>
    <w:p w14:paraId="00000566" w14:textId="77777777" w:rsidR="007E3B04" w:rsidRPr="00B30874" w:rsidRDefault="000B5620">
      <w:pPr>
        <w:numPr>
          <w:ilvl w:val="1"/>
          <w:numId w:val="3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uskrati priključak zainteresovanom korisniku ako za to postoje tehničke mogućnosti;</w:t>
      </w:r>
    </w:p>
    <w:p w14:paraId="00000567" w14:textId="77777777" w:rsidR="007E3B04" w:rsidRPr="00B30874" w:rsidRDefault="000B5620">
      <w:pPr>
        <w:numPr>
          <w:ilvl w:val="1"/>
          <w:numId w:val="3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uslovljava pretplatnikov pristup listi programa odricanjem od prava na korišćenje iste ili druge usluge koju nudi pružalac druge usluge distribucije linearnih AVM usluga; i </w:t>
      </w:r>
    </w:p>
    <w:p w14:paraId="00000568" w14:textId="77777777" w:rsidR="007E3B04" w:rsidRPr="00B30874" w:rsidRDefault="000B5620">
      <w:pPr>
        <w:numPr>
          <w:ilvl w:val="1"/>
          <w:numId w:val="34"/>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uslovljava pretplatnikov pristup listi programa direktnom kupovinom njegove prijemničke opreme iako se na domaćem tržištu može kupiti ista ili slična oprema.</w:t>
      </w:r>
    </w:p>
    <w:p w14:paraId="00000569"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4. Pružanje usluga platformi za razmjenu video sadržaja</w:t>
      </w:r>
    </w:p>
    <w:p w14:paraId="0000056A"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Podnošenje prijave za pružanje usluge platforme za razmjenu video sadržaja</w:t>
      </w:r>
    </w:p>
    <w:p w14:paraId="0000056B"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147</w:t>
      </w:r>
    </w:p>
    <w:p w14:paraId="0000056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Pravno ili fizičko lice dužno je da, prije početka pružanja usluge platforme za razmjenu video sadržaja, u pisanoj formi, obavještava Agenciju.</w:t>
      </w:r>
    </w:p>
    <w:p w14:paraId="0000056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Obavještenje iz stava 1 ovog člana podnosi se Agenciji, najmanje 15 dana prije početka pružanja AVM usluge na zahtjev.</w:t>
      </w:r>
    </w:p>
    <w:p w14:paraId="0000056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Obavještenje iz stava 1 ovog člana sadrži podatke o:</w:t>
      </w:r>
    </w:p>
    <w:p w14:paraId="0000056F" w14:textId="77777777" w:rsidR="007E3B04" w:rsidRDefault="000B5620">
      <w:pPr>
        <w:numPr>
          <w:ilvl w:val="1"/>
          <w:numId w:val="4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podnosiocu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prijave</w:t>
      </w:r>
      <w:proofErr w:type="spellEnd"/>
      <w:r>
        <w:rPr>
          <w:rFonts w:ascii="Times New Roman" w:eastAsia="Times New Roman" w:hAnsi="Times New Roman" w:cs="Times New Roman"/>
          <w:sz w:val="24"/>
          <w:szCs w:val="24"/>
        </w:rPr>
        <w:t>;</w:t>
      </w:r>
      <w:proofErr w:type="gramEnd"/>
    </w:p>
    <w:p w14:paraId="00000570" w14:textId="77777777" w:rsidR="007E3B04" w:rsidRPr="00B30874" w:rsidRDefault="000B5620">
      <w:pPr>
        <w:numPr>
          <w:ilvl w:val="1"/>
          <w:numId w:val="45"/>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nazivu usluge platforme za razmjenu video sadržaja; i</w:t>
      </w:r>
    </w:p>
    <w:p w14:paraId="00000571" w14:textId="77777777" w:rsidR="007E3B04" w:rsidRPr="00B30874" w:rsidRDefault="000B5620">
      <w:pPr>
        <w:numPr>
          <w:ilvl w:val="1"/>
          <w:numId w:val="45"/>
        </w:num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elektronskim komunikacionim mrežama i uslugama za pristup platformi za razmjenu video sadržaja.</w:t>
      </w:r>
    </w:p>
    <w:p w14:paraId="0000057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Uz obavještenje iz stava 1 ovog člana podnosi se dokaz da je podnosilac prijave registrovan za obavljanje privredne djelatnosti.</w:t>
      </w:r>
    </w:p>
    <w:p w14:paraId="0000057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Obavještenje iz stava 1 ovog člana podnosi se na obrascu koji propisuje Agencija.</w:t>
      </w:r>
    </w:p>
    <w:p w14:paraId="0000057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 postupak po obavještenju iz stava 1 ovog člana shodno se primjenjuju odredbe ovog zakona koje se odnose na postupak po prijavi  za pružanje AVM usluge na zahtjev.</w:t>
      </w:r>
    </w:p>
    <w:p w14:paraId="0000057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platforme za razmjenu video sadržaja je dužan da obavijesti Agenciju o promjeni podataka iz stava 3 tač. 1 i 2 ovog člana, u roku od 15 dana od dana nastanka promjene, odnosno o promjeni podataka iz stava 3 tačka 3 ovog člana, najmanje 15 dana prije predviđenog datuma promjene.</w:t>
      </w:r>
    </w:p>
    <w:p w14:paraId="00000576" w14:textId="77777777" w:rsidR="007E3B04" w:rsidRPr="00B30874" w:rsidRDefault="000B5620">
      <w:pPr>
        <w:pBdr>
          <w:top w:val="nil"/>
          <w:left w:val="nil"/>
          <w:bottom w:val="nil"/>
          <w:right w:val="nil"/>
          <w:between w:val="nil"/>
        </w:pBdr>
        <w:ind w:firstLine="709"/>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platforme za razmjenu video sadržaja je dužan da korisniku usluge omogući jednostavan, neposredan i stalan pristup, naročito sljedećim podacima:</w:t>
      </w:r>
    </w:p>
    <w:p w14:paraId="00000577" w14:textId="77777777" w:rsidR="007E3B0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nazivu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pružaoca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usluge</w:t>
      </w:r>
      <w:proofErr w:type="spellEnd"/>
      <w:r>
        <w:rPr>
          <w:rFonts w:ascii="Times New Roman" w:eastAsia="Times New Roman" w:hAnsi="Times New Roman" w:cs="Times New Roman"/>
          <w:color w:val="000000"/>
          <w:sz w:val="24"/>
          <w:szCs w:val="24"/>
        </w:rPr>
        <w:t>;</w:t>
      </w:r>
      <w:proofErr w:type="gramEnd"/>
    </w:p>
    <w:p w14:paraId="00000578" w14:textId="77777777" w:rsidR="007E3B04" w:rsidRPr="00B3087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adresi sjedišta, odnosno prebivališta, adresi elektronske pošte ili internet stranici pružaoca usluge;</w:t>
      </w:r>
    </w:p>
    <w:p w14:paraId="00000579" w14:textId="77777777" w:rsidR="007E3B04" w:rsidRPr="00B3087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broju pod kojim je upisan u registar pružalaca usluga platformi za razmjenu video sadržaja;</w:t>
      </w:r>
    </w:p>
    <w:p w14:paraId="0000057A" w14:textId="77777777" w:rsidR="007E3B04" w:rsidRPr="00B3087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zemlji osnivanja pružaoca usluge u smislu člana 113 ovog zakona;  </w:t>
      </w:r>
    </w:p>
    <w:p w14:paraId="0000057B" w14:textId="77777777" w:rsidR="007E3B04" w:rsidRPr="00B3087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nadležnom regulatornom organu u zemlji iz tačke 4 ovog stava;</w:t>
      </w:r>
    </w:p>
    <w:p w14:paraId="0000057C" w14:textId="77777777" w:rsidR="007E3B04" w:rsidRPr="00B30874" w:rsidRDefault="000B5620">
      <w:pPr>
        <w:numPr>
          <w:ilvl w:val="0"/>
          <w:numId w:val="28"/>
        </w:numPr>
        <w:pBdr>
          <w:top w:val="nil"/>
          <w:left w:val="nil"/>
          <w:bottom w:val="nil"/>
          <w:right w:val="nil"/>
          <w:between w:val="nil"/>
        </w:pBdr>
        <w:ind w:left="709"/>
        <w:rPr>
          <w:rFonts w:ascii="Times New Roman" w:eastAsia="Times New Roman" w:hAnsi="Times New Roman" w:cs="Times New Roman"/>
          <w:color w:val="000000"/>
          <w:sz w:val="24"/>
          <w:szCs w:val="24"/>
          <w:lang w:val="pl-PL"/>
        </w:rPr>
      </w:pPr>
      <w:bookmarkStart w:id="63" w:name="_3l18frh" w:colFirst="0" w:colLast="0"/>
      <w:bookmarkEnd w:id="63"/>
      <w:r w:rsidRPr="00B30874">
        <w:rPr>
          <w:rFonts w:ascii="Times New Roman" w:eastAsia="Times New Roman" w:hAnsi="Times New Roman" w:cs="Times New Roman"/>
          <w:color w:val="000000"/>
          <w:sz w:val="24"/>
          <w:szCs w:val="24"/>
          <w:lang w:val="pl-PL"/>
        </w:rPr>
        <w:t>poreskom broju ako je davalac usluga obveznik plaćanja poreza na dodatu vrijednost.</w:t>
      </w:r>
    </w:p>
    <w:p w14:paraId="4010CAE6" w14:textId="77777777" w:rsidR="00705078" w:rsidRDefault="00705078">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pl-PL"/>
        </w:rPr>
      </w:pPr>
    </w:p>
    <w:p w14:paraId="0000057D" w14:textId="4F991D95" w:rsidR="007E3B04" w:rsidRPr="00B30874" w:rsidRDefault="000B5620">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VI. ZAŠTIĆENE USLUGE</w:t>
      </w:r>
    </w:p>
    <w:p w14:paraId="0000057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Sudska zaštita pružaoca zaštićenih usluga</w:t>
      </w:r>
    </w:p>
    <w:p w14:paraId="0000057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148</w:t>
      </w:r>
    </w:p>
    <w:p w14:paraId="0000058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zaštićene usluge ima pravo na sudsku zaštitu.</w:t>
      </w:r>
    </w:p>
    <w:p w14:paraId="0000058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Zabranjene aktivnosti u vezi sa zaštićenim uslugama</w:t>
      </w:r>
    </w:p>
    <w:p w14:paraId="0000058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149</w:t>
      </w:r>
    </w:p>
    <w:p w14:paraId="0000058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Zabranjena je proizvodnja, uvoz, stavljanje u promet, davanje u zakup, oglašavanje ili držanje u komercijalne svrhe uređaja ili softvera koji su prevashodno konstruisani, proizvedeni ili prilagođeni da omoguće ili olakšaju izbjegavanje mjere uslovnog pristupa zaštićenoj usluzi i koji nemaju svrhu osim navedene.</w:t>
      </w:r>
    </w:p>
    <w:p w14:paraId="0000058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Zabranjena je instalacija, održavanje ili zamjena uređaja iz stava 1 ovog člana u komercijalne svrhe.</w:t>
      </w:r>
    </w:p>
    <w:p w14:paraId="0000058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Zabranjeno je zaobilaženje bilo koje mjere uslovnog pristupa ili pružanje usluga kojima se to omogućava ili olakšava.</w:t>
      </w:r>
    </w:p>
    <w:p w14:paraId="50EB96EB" w14:textId="5F44B75D" w:rsidR="005266F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bookmarkStart w:id="64" w:name="_206ipza" w:colFirst="0" w:colLast="0"/>
      <w:bookmarkEnd w:id="64"/>
      <w:r w:rsidRPr="00B30874">
        <w:rPr>
          <w:rFonts w:ascii="Times New Roman" w:eastAsia="Times New Roman" w:hAnsi="Times New Roman" w:cs="Times New Roman"/>
          <w:color w:val="000000"/>
          <w:sz w:val="24"/>
          <w:szCs w:val="24"/>
          <w:lang w:val="pl-PL"/>
        </w:rPr>
        <w:t>Zabranjeno je emitovanje ili distribuiranje bilo kojeg vida komercijalnih audiovizuelnih komunikacija o aktivnostima ili uslugama iz st. 1, 2 i 3 ovog člana.</w:t>
      </w:r>
    </w:p>
    <w:p w14:paraId="00000587" w14:textId="2A8F2783"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VII. REGISTRI</w:t>
      </w:r>
    </w:p>
    <w:p w14:paraId="0000058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Registri pružalaca usluga</w:t>
      </w:r>
    </w:p>
    <w:p w14:paraId="0000058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150</w:t>
      </w:r>
    </w:p>
    <w:p w14:paraId="0000058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Agencija vodi sljedeće registre pružalaca usluga: </w:t>
      </w:r>
    </w:p>
    <w:p w14:paraId="0000058B" w14:textId="77777777" w:rsidR="007E3B04" w:rsidRDefault="000B5620">
      <w:pPr>
        <w:numPr>
          <w:ilvl w:val="1"/>
          <w:numId w:val="38"/>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registar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pružalaca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registar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emitera</w:t>
      </w:r>
      <w:proofErr w:type="spellEnd"/>
      <w:proofErr w:type="gramStart"/>
      <w:r>
        <w:rPr>
          <w:rFonts w:ascii="Times New Roman" w:eastAsia="Times New Roman" w:hAnsi="Times New Roman" w:cs="Times New Roman"/>
          <w:color w:val="000000"/>
          <w:sz w:val="24"/>
          <w:szCs w:val="24"/>
        </w:rPr>
        <w:t>);</w:t>
      </w:r>
      <w:proofErr w:type="gramEnd"/>
    </w:p>
    <w:p w14:paraId="0000058C" w14:textId="77777777" w:rsidR="007E3B04" w:rsidRPr="00B30874" w:rsidRDefault="000B5620">
      <w:pPr>
        <w:numPr>
          <w:ilvl w:val="1"/>
          <w:numId w:val="3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registar pružalaca AVM usluga na zahtjev;</w:t>
      </w:r>
    </w:p>
    <w:p w14:paraId="0000058D" w14:textId="77777777" w:rsidR="007E3B04" w:rsidRDefault="000B5620">
      <w:pPr>
        <w:numPr>
          <w:ilvl w:val="1"/>
          <w:numId w:val="38"/>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registar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pružalaca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registar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
    <w:p w14:paraId="0000058E" w14:textId="77777777" w:rsidR="007E3B04" w:rsidRPr="00B30874" w:rsidRDefault="000B5620">
      <w:pPr>
        <w:numPr>
          <w:ilvl w:val="1"/>
          <w:numId w:val="38"/>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registar pružalaca usluga platformi za razmjenu video sadržaja.</w:t>
      </w:r>
    </w:p>
    <w:p w14:paraId="0000058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Podatke iz registara koje vodi u skladu sa ovim zakonom Agencija objavljuje na svojoj internet stranici.</w:t>
      </w:r>
    </w:p>
    <w:p w14:paraId="0000059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Podaci koji se odnose na pružaoce usluga, odnosno izdata odobrenja za pružanje usluga, vode se pet godina nakon prestanka rada pružaoca usluge, odnosno nakon prestanka odobrenja.</w:t>
      </w:r>
    </w:p>
    <w:p w14:paraId="00000593" w14:textId="772755DF" w:rsidR="007E3B04" w:rsidRPr="00B3087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Sadržaj, način vođenja i objavljivanje podataka iz registara iz stava 1 ovog člana propisuje Savjet Agencije.</w:t>
      </w:r>
    </w:p>
    <w:p w14:paraId="0000059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Brisanje iz registara pružalaca usluga</w:t>
      </w:r>
    </w:p>
    <w:p w14:paraId="0000059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151</w:t>
      </w:r>
    </w:p>
    <w:p w14:paraId="0000059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će brisati pružaoca usluga iz registra u sljedećim slučajevima:</w:t>
      </w:r>
    </w:p>
    <w:p w14:paraId="00000597" w14:textId="77777777" w:rsidR="007E3B04" w:rsidRPr="00B30874" w:rsidRDefault="000B5620">
      <w:pPr>
        <w:numPr>
          <w:ilvl w:val="0"/>
          <w:numId w:val="4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prestanka odobrenja za pružanje određene usluge;</w:t>
      </w:r>
    </w:p>
    <w:p w14:paraId="00000598" w14:textId="77777777" w:rsidR="007E3B04" w:rsidRPr="00B30874" w:rsidRDefault="000B5620">
      <w:pPr>
        <w:numPr>
          <w:ilvl w:val="0"/>
          <w:numId w:val="4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ako u pisanoj formi obavijesti Agenciju o prestanku pružanja usluge;</w:t>
      </w:r>
    </w:p>
    <w:p w14:paraId="00000599" w14:textId="77777777" w:rsidR="007E3B04" w:rsidRPr="00B30874" w:rsidRDefault="000B5620">
      <w:pPr>
        <w:numPr>
          <w:ilvl w:val="0"/>
          <w:numId w:val="4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ako prekine pružanje usluge u periodu dužem od godinu dana;</w:t>
      </w:r>
    </w:p>
    <w:p w14:paraId="0000059A" w14:textId="77777777" w:rsidR="007E3B04" w:rsidRPr="00B30874" w:rsidRDefault="000B5620">
      <w:pPr>
        <w:numPr>
          <w:ilvl w:val="0"/>
          <w:numId w:val="4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 xml:space="preserve">ako mu je pravosnažnom presudom izrečena zabrana obavljanja prijavljene usluge; i </w:t>
      </w:r>
    </w:p>
    <w:p w14:paraId="0000059B" w14:textId="77777777" w:rsidR="007E3B04" w:rsidRPr="00B30874" w:rsidRDefault="000B5620">
      <w:pPr>
        <w:numPr>
          <w:ilvl w:val="0"/>
          <w:numId w:val="4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u drugim slučajevima, u skladu sa zakonom.</w:t>
      </w:r>
    </w:p>
    <w:p w14:paraId="0000059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65" w:name="_4k668n3" w:colFirst="0" w:colLast="0"/>
      <w:bookmarkEnd w:id="65"/>
      <w:r w:rsidRPr="00B30874">
        <w:rPr>
          <w:rFonts w:ascii="Times New Roman" w:eastAsia="Times New Roman" w:hAnsi="Times New Roman" w:cs="Times New Roman"/>
          <w:b/>
          <w:color w:val="000000"/>
          <w:sz w:val="24"/>
          <w:szCs w:val="24"/>
          <w:lang w:val="pl-PL"/>
        </w:rPr>
        <w:t>VIII. ZAŠTITA PLURALIZMA I RAZNOVRSNOSTI AVM USLUGA</w:t>
      </w:r>
    </w:p>
    <w:p w14:paraId="0000059D" w14:textId="77777777" w:rsidR="007E3B04" w:rsidRPr="000F412C"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b/>
          <w:color w:val="000000"/>
          <w:sz w:val="24"/>
          <w:szCs w:val="24"/>
          <w:lang w:val="pl-PL"/>
        </w:rPr>
        <w:t>Transparentnost vlasništva</w:t>
      </w:r>
    </w:p>
    <w:p w14:paraId="0000059E" w14:textId="77777777" w:rsidR="007E3B04" w:rsidRPr="000F412C"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b/>
          <w:color w:val="000000"/>
          <w:sz w:val="24"/>
          <w:szCs w:val="24"/>
          <w:lang w:val="pl-PL"/>
        </w:rPr>
        <w:t>Član 152</w:t>
      </w:r>
    </w:p>
    <w:p w14:paraId="0000059F" w14:textId="77777777" w:rsidR="007E3B04" w:rsidRPr="000F412C"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0F412C">
        <w:rPr>
          <w:rFonts w:ascii="Times New Roman" w:eastAsia="Times New Roman" w:hAnsi="Times New Roman" w:cs="Times New Roman"/>
          <w:color w:val="000000"/>
          <w:sz w:val="24"/>
          <w:szCs w:val="24"/>
          <w:lang w:val="pl-PL"/>
        </w:rPr>
        <w:t>Pružalac AVM usluge, distributer linearne AVM usluge i pružalac usluge platforme za razmjenu video sadržaja (u daljem tekstu: pružalac usluge) dužni su da, do 31. decembra tekuće godine Agenciji dostave podatke o fizičkim i pravnim licima (ime/naziv, sjedište/prebivalište) koja su u toku te godine neposredno ili posredno postali imaoci akcija ili udjela u tom pružaocu usluge, sa podatkom o procentu tih akcija ili udjela.</w:t>
      </w:r>
    </w:p>
    <w:p w14:paraId="000005A0"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je dužan da do 31. decembra tekuće godine Agenciji dostavi podatke o:</w:t>
      </w:r>
    </w:p>
    <w:p w14:paraId="000005A1" w14:textId="77777777" w:rsidR="007E3B04" w:rsidRPr="00B30874" w:rsidRDefault="000B5620">
      <w:pPr>
        <w:numPr>
          <w:ilvl w:val="3"/>
          <w:numId w:val="4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sopstvenom vlasničkom učešću u drugim pravnim licima koja su pružaoci usluga;</w:t>
      </w:r>
    </w:p>
    <w:p w14:paraId="000005A2" w14:textId="77777777" w:rsidR="007E3B04" w:rsidRPr="00B30874" w:rsidRDefault="000B5620">
      <w:pPr>
        <w:numPr>
          <w:ilvl w:val="3"/>
          <w:numId w:val="4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učešću njegovih vlasnika većem od 10% u vlasništvu pravnih lica koja su pružaoci usluga;</w:t>
      </w:r>
    </w:p>
    <w:p w14:paraId="000005A3" w14:textId="77777777" w:rsidR="007E3B04" w:rsidRPr="00B30874" w:rsidRDefault="000B5620">
      <w:pPr>
        <w:numPr>
          <w:ilvl w:val="3"/>
          <w:numId w:val="4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sopstvenom ili učešću njegovih vlasnika većem od 10% u vlasništvu pravnih lica čija djelatnost uključuje prikupljanje, oblikovanje i posredovanje u prodaji komercijalnih audiovizuelnih komunikacija; i</w:t>
      </w:r>
    </w:p>
    <w:p w14:paraId="000005A4" w14:textId="77777777" w:rsidR="007E3B04" w:rsidRPr="00B30874" w:rsidRDefault="000B5620">
      <w:pPr>
        <w:numPr>
          <w:ilvl w:val="3"/>
          <w:numId w:val="4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sopstvenom ili učešću njegovih vlasnika većem od 10% u vlasništvu pravnih lica čija djelatnost uključuje prikupljanje, analizu i objavljivanje informacija o gledanosti, slušanosti ili posjećenosti AVM usluga.</w:t>
      </w:r>
    </w:p>
    <w:p w14:paraId="000005A5"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Podatke iz st. 1 i 2 ovog člana Agencija je dužna da objavi u "Službenom listu Crne Gore" i na svojoj internet stranici.</w:t>
      </w:r>
    </w:p>
    <w:p w14:paraId="000005A6"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bookmarkStart w:id="66" w:name="_2zbgiuw" w:colFirst="0" w:colLast="0"/>
      <w:bookmarkEnd w:id="66"/>
      <w:r w:rsidRPr="00B30874">
        <w:rPr>
          <w:rFonts w:ascii="Times New Roman" w:eastAsia="Times New Roman" w:hAnsi="Times New Roman" w:cs="Times New Roman"/>
          <w:color w:val="000000"/>
          <w:sz w:val="24"/>
          <w:szCs w:val="24"/>
          <w:lang w:val="pl-PL"/>
        </w:rPr>
        <w:t>Podaci o akcionarima i nosiocima udjela do 1% vrijednosti kapitala objavljuju se zbirno.</w:t>
      </w:r>
    </w:p>
    <w:p w14:paraId="000005A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Povezana lica</w:t>
      </w:r>
    </w:p>
    <w:p w14:paraId="000005A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153</w:t>
      </w:r>
    </w:p>
    <w:p w14:paraId="000005A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Povezana lica, u smislu ovog zakona, su lica koja su međusobno povezana upravljanjem, kapitalom ili na drugi način koji im omogućava da zajednički utvrđuju poslovnu politiku, posluju usklađeno s namjerom postizanja zajedničkih ciljeva, odnosno tako da jedno lice ima mogućnost usmjeravanja drugog ili na bitan način utiče na njegovo odlučivanje o finansiranju i poslovanju, odnosno odlučivanju </w:t>
      </w:r>
      <w:r w:rsidRPr="00B30874">
        <w:rPr>
          <w:rFonts w:ascii="Times New Roman" w:eastAsia="Times New Roman" w:hAnsi="Times New Roman" w:cs="Times New Roman"/>
          <w:sz w:val="24"/>
          <w:szCs w:val="24"/>
          <w:lang w:val="pl-PL"/>
        </w:rPr>
        <w:t>programskim pitanjima pružaoca usluge.</w:t>
      </w:r>
    </w:p>
    <w:p w14:paraId="000005AA"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Povezanim licima, u smislu ovog zakona, smatraju se lica povezana:</w:t>
      </w:r>
    </w:p>
    <w:p w14:paraId="000005AB"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kao članovi uže porodice (roditelji, djeca, braća i sestre, usvojioci i usvojenici);</w:t>
      </w:r>
    </w:p>
    <w:p w14:paraId="000005AC"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brakom, vanbračnom zajednicom ili životnim partnerstvom lica istog pola</w:t>
      </w:r>
      <w:r w:rsidRPr="00B30874">
        <w:rPr>
          <w:rFonts w:ascii="Times New Roman" w:eastAsia="Times New Roman" w:hAnsi="Times New Roman" w:cs="Times New Roman"/>
          <w:b/>
          <w:color w:val="000000"/>
          <w:sz w:val="24"/>
          <w:szCs w:val="24"/>
          <w:lang w:val="pl-PL"/>
        </w:rPr>
        <w:t>;</w:t>
      </w:r>
    </w:p>
    <w:p w14:paraId="000005AD"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bookmarkStart w:id="67" w:name="_1egqt2p" w:colFirst="0" w:colLast="0"/>
      <w:bookmarkEnd w:id="67"/>
      <w:r w:rsidRPr="00B30874">
        <w:rPr>
          <w:rFonts w:ascii="Times New Roman" w:eastAsia="Times New Roman" w:hAnsi="Times New Roman" w:cs="Times New Roman"/>
          <w:color w:val="000000"/>
          <w:sz w:val="24"/>
          <w:szCs w:val="24"/>
          <w:lang w:val="pl-PL"/>
        </w:rPr>
        <w:t>srodstvom po tazbini kao članovi uže porodice bračnog druga ili životnog partnera lica istog pola;</w:t>
      </w:r>
      <w:r w:rsidRPr="00B30874">
        <w:rPr>
          <w:rFonts w:ascii="Times New Roman" w:eastAsia="Times New Roman" w:hAnsi="Times New Roman" w:cs="Times New Roman"/>
          <w:b/>
          <w:color w:val="000000"/>
          <w:sz w:val="24"/>
          <w:szCs w:val="24"/>
          <w:lang w:val="pl-PL"/>
        </w:rPr>
        <w:t xml:space="preserve"> </w:t>
      </w:r>
    </w:p>
    <w:p w14:paraId="000005AE"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kao imaoci ukupnog poslovnog udjela, akcija odnosno drugih prava na osnovu kojih učestvuju u upravljanju drugog lica najmanje sa 20% glasačkih prava;</w:t>
      </w:r>
    </w:p>
    <w:p w14:paraId="000005AF"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na način da kod oba lica, isto lice ima ukupni poslovni udio, akcije odnosno druga prava na osnovu kojih učestvuje u upravljanju svakog od njih s najmanje 20% glasačkih prava;</w:t>
      </w:r>
    </w:p>
    <w:p w14:paraId="000005B0"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 xml:space="preserve">marketinškim ili drugim ugovorom, kada kroz tromjesečno ili duže razdoblje u jednoj godini ostvaruju više od 30% prihoda od audiovizuelnih komercijalnih komunikacija; </w:t>
      </w:r>
    </w:p>
    <w:p w14:paraId="000005B1" w14:textId="77777777" w:rsidR="007E3B04" w:rsidRPr="00B30874" w:rsidRDefault="000B5620">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na način da su članovi organa upravljanja pravnim licem u kojem obavljaju ovu dužnost i lica koja se smatraju povezanim s članovima organa upravljanja tog pravnog lica na način utvrđen ovim stavom;</w:t>
      </w:r>
    </w:p>
    <w:p w14:paraId="26A39262" w14:textId="42C47CEB" w:rsidR="006D2594" w:rsidRPr="005266F4" w:rsidRDefault="000B5620" w:rsidP="005266F4">
      <w:pPr>
        <w:numPr>
          <w:ilvl w:val="3"/>
          <w:numId w:val="40"/>
        </w:numPr>
        <w:pBdr>
          <w:top w:val="nil"/>
          <w:left w:val="nil"/>
          <w:bottom w:val="nil"/>
          <w:right w:val="nil"/>
          <w:between w:val="nil"/>
        </w:pBdr>
        <w:ind w:left="993"/>
        <w:rPr>
          <w:color w:val="000000"/>
          <w:sz w:val="24"/>
          <w:szCs w:val="24"/>
          <w:lang w:val="pl-PL"/>
        </w:rPr>
      </w:pPr>
      <w:r w:rsidRPr="00B30874">
        <w:rPr>
          <w:rFonts w:ascii="Times New Roman" w:eastAsia="Times New Roman" w:hAnsi="Times New Roman" w:cs="Times New Roman"/>
          <w:color w:val="000000"/>
          <w:sz w:val="24"/>
          <w:szCs w:val="24"/>
          <w:lang w:val="pl-PL"/>
        </w:rPr>
        <w:t>sa glavnim urednikom elektronskog medija na način utvrđen ovim stavom.</w:t>
      </w:r>
    </w:p>
    <w:p w14:paraId="000005B3" w14:textId="46BB9DDA"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Postojanje medijske koncentracije</w:t>
      </w:r>
    </w:p>
    <w:p w14:paraId="000005B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154</w:t>
      </w:r>
    </w:p>
    <w:p w14:paraId="000005B5" w14:textId="77777777" w:rsidR="007E3B04" w:rsidRPr="00B30874" w:rsidRDefault="000B5620">
      <w:pPr>
        <w:pBdr>
          <w:top w:val="nil"/>
          <w:left w:val="nil"/>
          <w:bottom w:val="nil"/>
          <w:right w:val="nil"/>
          <w:between w:val="nil"/>
        </w:pBdr>
        <w:ind w:firstLine="63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Medijska koncentracija postoji kada emiter:</w:t>
      </w:r>
    </w:p>
    <w:p w14:paraId="000005B6"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bookmarkStart w:id="68" w:name="_3ygebqi" w:colFirst="0" w:colLast="0"/>
      <w:bookmarkEnd w:id="68"/>
      <w:r w:rsidRPr="00B30874">
        <w:rPr>
          <w:rFonts w:ascii="Times New Roman" w:eastAsia="Times New Roman" w:hAnsi="Times New Roman" w:cs="Times New Roman"/>
          <w:color w:val="000000"/>
          <w:sz w:val="24"/>
          <w:szCs w:val="24"/>
          <w:lang w:val="pl-PL"/>
        </w:rPr>
        <w:t>učestvuje u osnivačkom kapitalu drugog emitera, pravnog lica koje izdaje dnevni štampani medij ili internetsku publikaciju ili pravnog lica koje obavlja djelatnost informativne agencije ili obrnuto;</w:t>
      </w:r>
    </w:p>
    <w:p w14:paraId="000005B7"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istovremeno ima više odobrenja za emitovanje;</w:t>
      </w:r>
    </w:p>
    <w:p w14:paraId="000005B8"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istovremeno emituje i radijski i televizijski program;</w:t>
      </w:r>
    </w:p>
    <w:p w14:paraId="000005B9"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istovremeno emituje radijski i/ili televizijski program i izdaje dnevne štampane medije koji se distribuiraju na području na kojem se emituje radijski i/ili televizijski program;</w:t>
      </w:r>
    </w:p>
    <w:p w14:paraId="000005BA"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istovremeno emituje radijski i/ili televizijski program i bavi se djelatnošću informativnih agencija; i</w:t>
      </w:r>
    </w:p>
    <w:p w14:paraId="000005BB" w14:textId="77777777" w:rsidR="007E3B04" w:rsidRPr="00B30874" w:rsidRDefault="000B5620" w:rsidP="00CB77B3">
      <w:pPr>
        <w:numPr>
          <w:ilvl w:val="0"/>
          <w:numId w:val="62"/>
        </w:numPr>
        <w:pBdr>
          <w:top w:val="nil"/>
          <w:left w:val="nil"/>
          <w:bottom w:val="nil"/>
          <w:right w:val="nil"/>
          <w:between w:val="nil"/>
        </w:pBdr>
        <w:ind w:left="993"/>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istovremeno emituje radijski i/ili televizijski program i objavljuje internetsku publikaciju ili pruža AVM uslugu na zahtjev.</w:t>
      </w:r>
    </w:p>
    <w:p w14:paraId="000005B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Medijska koncentracija postoji i kada su osnivači pružaoca AVM usluge i/ili usluge distribucije linearnih AVM usluga fizička ili pravna lica koja su istovremeno:</w:t>
      </w:r>
    </w:p>
    <w:p w14:paraId="000005BD" w14:textId="77777777" w:rsidR="007E3B04" w:rsidRDefault="000B5620">
      <w:pPr>
        <w:numPr>
          <w:ilvl w:val="1"/>
          <w:numId w:val="23"/>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osnivači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drugog</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w:t>
      </w:r>
      <w:proofErr w:type="gramEnd"/>
    </w:p>
    <w:p w14:paraId="000005BE" w14:textId="77777777" w:rsidR="007E3B04" w:rsidRDefault="000B5620">
      <w:pPr>
        <w:numPr>
          <w:ilvl w:val="1"/>
          <w:numId w:val="23"/>
        </w:numPr>
        <w:pBdr>
          <w:top w:val="nil"/>
          <w:left w:val="nil"/>
          <w:bottom w:val="nil"/>
          <w:right w:val="nil"/>
          <w:between w:val="nil"/>
        </w:pBdr>
        <w:spacing w:before="0"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osnivači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izdaje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dnevni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štampani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medij</w:t>
      </w:r>
      <w:proofErr w:type="spellEnd"/>
      <w:r>
        <w:rPr>
          <w:rFonts w:ascii="Times New Roman" w:eastAsia="Times New Roman" w:hAnsi="Times New Roman" w:cs="Times New Roman"/>
          <w:color w:val="000000"/>
          <w:sz w:val="24"/>
          <w:szCs w:val="24"/>
        </w:rPr>
        <w:t xml:space="preserve"> koji se </w:t>
      </w:r>
      <w:proofErr w:type="spellStart"/>
      <w:r>
        <w:rPr>
          <w:rFonts w:ascii="Times New Roman" w:eastAsia="Times New Roman" w:hAnsi="Times New Roman" w:cs="Times New Roman"/>
          <w:color w:val="000000"/>
          <w:sz w:val="24"/>
          <w:szCs w:val="24"/>
        </w:rPr>
        <w:t>distribuira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području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kome</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emituje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radijski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televizijski</w:t>
      </w:r>
      <w:proofErr w:type="spellEnd"/>
      <w:r>
        <w:rPr>
          <w:rFonts w:ascii="Times New Roman" w:eastAsia="Times New Roman" w:hAnsi="Times New Roman" w:cs="Times New Roman"/>
          <w:color w:val="000000"/>
          <w:sz w:val="24"/>
          <w:szCs w:val="24"/>
        </w:rPr>
        <w:t xml:space="preserve"> program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pruža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linearnih</w:t>
      </w:r>
      <w:proofErr w:type="spellEnd"/>
      <w:r>
        <w:rPr>
          <w:rFonts w:ascii="Times New Roman" w:eastAsia="Times New Roman" w:hAnsi="Times New Roman" w:cs="Times New Roman"/>
          <w:color w:val="000000"/>
          <w:sz w:val="24"/>
          <w:szCs w:val="24"/>
        </w:rPr>
        <w:t xml:space="preserve"> AVM </w:t>
      </w:r>
      <w:proofErr w:type="spellStart"/>
      <w:proofErr w:type="gramStart"/>
      <w:r>
        <w:rPr>
          <w:rFonts w:ascii="Times New Roman" w:eastAsia="Times New Roman" w:hAnsi="Times New Roman" w:cs="Times New Roman"/>
          <w:color w:val="000000"/>
          <w:sz w:val="24"/>
          <w:szCs w:val="24"/>
        </w:rPr>
        <w:t>usluga</w:t>
      </w:r>
      <w:proofErr w:type="spellEnd"/>
      <w:r>
        <w:rPr>
          <w:rFonts w:ascii="Times New Roman" w:eastAsia="Times New Roman" w:hAnsi="Times New Roman" w:cs="Times New Roman"/>
          <w:color w:val="000000"/>
          <w:sz w:val="24"/>
          <w:szCs w:val="24"/>
        </w:rPr>
        <w:t>;</w:t>
      </w:r>
      <w:proofErr w:type="gramEnd"/>
    </w:p>
    <w:p w14:paraId="000005BF" w14:textId="77777777" w:rsidR="007E3B04" w:rsidRDefault="000B5620">
      <w:pPr>
        <w:numPr>
          <w:ilvl w:val="1"/>
          <w:numId w:val="23"/>
        </w:numPr>
        <w:pBdr>
          <w:top w:val="nil"/>
          <w:left w:val="nil"/>
          <w:bottom w:val="nil"/>
          <w:right w:val="nil"/>
          <w:between w:val="nil"/>
        </w:pBdr>
        <w:spacing w:before="0"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osnivači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informativne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w:t>
      </w:r>
      <w:proofErr w:type="gramEnd"/>
    </w:p>
    <w:p w14:paraId="000005C0" w14:textId="77777777" w:rsidR="007E3B04" w:rsidRDefault="000B5620">
      <w:pPr>
        <w:numPr>
          <w:ilvl w:val="1"/>
          <w:numId w:val="23"/>
        </w:numPr>
        <w:pBdr>
          <w:top w:val="nil"/>
          <w:left w:val="nil"/>
          <w:bottom w:val="nil"/>
          <w:right w:val="nil"/>
          <w:between w:val="nil"/>
        </w:pBdr>
        <w:spacing w:before="0"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osnivači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internetske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publikacije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
    <w:p w14:paraId="000005C1" w14:textId="77777777" w:rsidR="007E3B04" w:rsidRDefault="000B5620">
      <w:pPr>
        <w:numPr>
          <w:ilvl w:val="1"/>
          <w:numId w:val="23"/>
        </w:numPr>
        <w:pBdr>
          <w:top w:val="nil"/>
          <w:left w:val="nil"/>
          <w:bottom w:val="nil"/>
          <w:right w:val="nil"/>
          <w:between w:val="nil"/>
        </w:pBdr>
        <w:spacing w:befor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bračni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vanbračni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drugovi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životni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partneri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srodnici</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drugog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stepena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srodstva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pravoj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pobočnoj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fizičkih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tač</w:t>
      </w:r>
      <w:proofErr w:type="spellEnd"/>
      <w:r>
        <w:rPr>
          <w:rFonts w:ascii="Times New Roman" w:eastAsia="Times New Roman" w:hAnsi="Times New Roman" w:cs="Times New Roman"/>
          <w:color w:val="000000"/>
          <w:sz w:val="24"/>
          <w:szCs w:val="24"/>
        </w:rPr>
        <w:t xml:space="preserve">. 1 do 4 </w:t>
      </w:r>
      <w:proofErr w:type="spellStart"/>
      <w:r>
        <w:rPr>
          <w:rFonts w:ascii="Times New Roman" w:eastAsia="Times New Roman" w:hAnsi="Times New Roman" w:cs="Times New Roman"/>
          <w:color w:val="000000"/>
          <w:sz w:val="24"/>
          <w:szCs w:val="24"/>
        </w:rPr>
        <w:t>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stava</w:t>
      </w:r>
      <w:proofErr w:type="spellEnd"/>
      <w:r>
        <w:rPr>
          <w:rFonts w:ascii="Times New Roman" w:eastAsia="Times New Roman" w:hAnsi="Times New Roman" w:cs="Times New Roman"/>
          <w:color w:val="000000"/>
          <w:sz w:val="24"/>
          <w:szCs w:val="24"/>
        </w:rPr>
        <w:t>.</w:t>
      </w:r>
    </w:p>
    <w:p w14:paraId="000005C2" w14:textId="77777777" w:rsidR="007E3B04" w:rsidRDefault="000B562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Pružalac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više</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dužan</w:t>
      </w:r>
      <w:proofErr w:type="spellEnd"/>
      <w:r>
        <w:rPr>
          <w:rFonts w:ascii="Times New Roman" w:eastAsia="Times New Roman" w:hAnsi="Times New Roman" w:cs="Times New Roman"/>
          <w:sz w:val="24"/>
          <w:szCs w:val="24"/>
        </w:rPr>
        <w:t xml:space="preserve"> je da </w:t>
      </w:r>
      <w:proofErr w:type="spellStart"/>
      <w:r>
        <w:rPr>
          <w:rFonts w:ascii="Times New Roman" w:eastAsia="Times New Roman" w:hAnsi="Times New Roman" w:cs="Times New Roman"/>
          <w:sz w:val="24"/>
          <w:szCs w:val="24"/>
        </w:rPr>
        <w:t>vodi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odvojeno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računovodstvo</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svaku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pojedinačnu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pruža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skladu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zakonom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kojim</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uređuje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računovodstvo</w:t>
      </w:r>
      <w:proofErr w:type="spellEnd"/>
      <w:r>
        <w:rPr>
          <w:rFonts w:ascii="Times New Roman" w:eastAsia="Times New Roman" w:hAnsi="Times New Roman" w:cs="Times New Roman"/>
          <w:sz w:val="24"/>
          <w:szCs w:val="24"/>
        </w:rPr>
        <w:t>.</w:t>
      </w:r>
    </w:p>
    <w:p w14:paraId="000005C3" w14:textId="77777777" w:rsidR="007E3B04" w:rsidRDefault="000B5620">
      <w:pPr>
        <w:rPr>
          <w:rFonts w:ascii="Times New Roman" w:eastAsia="Times New Roman" w:hAnsi="Times New Roman" w:cs="Times New Roman"/>
          <w:sz w:val="24"/>
          <w:szCs w:val="24"/>
        </w:rPr>
      </w:pPr>
      <w:bookmarkStart w:id="69" w:name="_2dlolyb" w:colFirst="0" w:colLast="0"/>
      <w:bookmarkEnd w:id="69"/>
      <w:proofErr w:type="spellStart"/>
      <w:r>
        <w:rPr>
          <w:rFonts w:ascii="Times New Roman" w:eastAsia="Times New Roman" w:hAnsi="Times New Roman" w:cs="Times New Roman"/>
          <w:sz w:val="24"/>
          <w:szCs w:val="24"/>
        </w:rPr>
        <w:lastRenderedPageBreak/>
        <w:t>Pružalac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više</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dužan</w:t>
      </w:r>
      <w:proofErr w:type="spellEnd"/>
      <w:r>
        <w:rPr>
          <w:rFonts w:ascii="Times New Roman" w:eastAsia="Times New Roman" w:hAnsi="Times New Roman" w:cs="Times New Roman"/>
          <w:sz w:val="24"/>
          <w:szCs w:val="24"/>
        </w:rPr>
        <w:t xml:space="preserve"> je da </w:t>
      </w:r>
      <w:proofErr w:type="spellStart"/>
      <w:r>
        <w:rPr>
          <w:rFonts w:ascii="Times New Roman" w:eastAsia="Times New Roman" w:hAnsi="Times New Roman" w:cs="Times New Roman"/>
          <w:sz w:val="24"/>
          <w:szCs w:val="24"/>
        </w:rPr>
        <w:t>vodi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odvojeno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računovodstvo</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svaku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pojedinačnu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pruža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skladu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zakonom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kojim</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uređuje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računovodstvo</w:t>
      </w:r>
      <w:proofErr w:type="spellEnd"/>
      <w:r>
        <w:rPr>
          <w:rFonts w:ascii="Times New Roman" w:eastAsia="Times New Roman" w:hAnsi="Times New Roman" w:cs="Times New Roman"/>
          <w:sz w:val="24"/>
          <w:szCs w:val="24"/>
        </w:rPr>
        <w:t>.</w:t>
      </w:r>
    </w:p>
    <w:p w14:paraId="000005C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Nedozvoljena medijska koncentracija</w:t>
      </w:r>
    </w:p>
    <w:p w14:paraId="000005C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155</w:t>
      </w:r>
    </w:p>
    <w:p w14:paraId="000005C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70" w:name="_Hlk114813575"/>
      <w:r w:rsidRPr="00B30874">
        <w:rPr>
          <w:rFonts w:ascii="Times New Roman" w:eastAsia="Times New Roman" w:hAnsi="Times New Roman" w:cs="Times New Roman"/>
          <w:color w:val="000000"/>
          <w:sz w:val="24"/>
          <w:szCs w:val="24"/>
          <w:lang w:val="pl-PL"/>
        </w:rPr>
        <w:t>Nedozvoljena medijska koncentracija postoji kada emiter:</w:t>
      </w:r>
    </w:p>
    <w:p w14:paraId="000005C7" w14:textId="77777777" w:rsidR="007E3B04" w:rsidRPr="00B30874" w:rsidRDefault="000B5620">
      <w:pPr>
        <w:numPr>
          <w:ilvl w:val="3"/>
          <w:numId w:val="6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koji ima odobrenje za emitovanje sa nacionalnom pokrivenošću:</w:t>
      </w:r>
    </w:p>
    <w:p w14:paraId="000005C8"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učestvuje u osnovnom kapitalu drugog emitera kome je izdato takvo odobrenje sa više od 25% kapitala ili glasačkih prava i obrnuto,</w:t>
      </w:r>
    </w:p>
    <w:p w14:paraId="000005C9"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učestvuje u osnovnom kapitalu pravnog lica koje izdaje dnevne štampane medije u tiražu većem od 3.000 primjeraka, sa više od 10 % i obrnuto,</w:t>
      </w:r>
    </w:p>
    <w:p w14:paraId="000005CA"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učestvuje u osnovnom kapitalu pravnog lica koje obavlja djelatnost informativne agencije sa više od 10 % i obrnuto,</w:t>
      </w:r>
    </w:p>
    <w:p w14:paraId="000005CB"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istovremeno izdaje dnevne štampane medije koji se štampaju u tiražu većem od 3.000 primjeraka i obrnuto;</w:t>
      </w:r>
    </w:p>
    <w:p w14:paraId="000005CC" w14:textId="77777777" w:rsidR="007E3B04" w:rsidRPr="00B30874" w:rsidRDefault="000B5620">
      <w:pPr>
        <w:numPr>
          <w:ilvl w:val="0"/>
          <w:numId w:val="6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osim nacionalnog javnog emitera, na istom području emituje, posredstvom frekvencija koje su Planom raspodjele radio-frekvencija predviđene za analognu ili digitalnu zemaljsku radio-difuziju, više od jednog televizijskog i jednog radijskog programa sa istom ili sličnom programskom osnovom; i</w:t>
      </w:r>
    </w:p>
    <w:p w14:paraId="000005CD" w14:textId="77777777" w:rsidR="007E3B04" w:rsidRPr="00B30874" w:rsidRDefault="000B5620">
      <w:pPr>
        <w:numPr>
          <w:ilvl w:val="0"/>
          <w:numId w:val="6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radijskog ili televizijskog programa koji ima odobrenje za emitovanje sa lokalnom ili regionalnom pokrivenošću, posredstvom frekvencija koje su Planom raspodjele radio-frekvencija predviđene za analognu ili digitalnu zemaljsku radio-difuziju, učestvuje u osnovnom kapitalu drugog emitera sa regionalnom ili lokalnom pokrivenošću na istom području sa više od 30%.</w:t>
      </w:r>
    </w:p>
    <w:bookmarkEnd w:id="70"/>
    <w:p w14:paraId="000005CE" w14:textId="77777777" w:rsidR="007E3B04" w:rsidRDefault="000B5620">
      <w:pPr>
        <w:pBdr>
          <w:top w:val="nil"/>
          <w:left w:val="nil"/>
          <w:bottom w:val="nil"/>
          <w:right w:val="nil"/>
          <w:between w:val="nil"/>
        </w:pBdr>
        <w:spacing w:after="0"/>
        <w:ind w:left="630" w:firstLine="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Nespojivost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obavljanja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djelatnosti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distributera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linearnih</w:t>
      </w:r>
      <w:proofErr w:type="spellEnd"/>
      <w:r>
        <w:rPr>
          <w:rFonts w:ascii="Times New Roman" w:eastAsia="Times New Roman" w:hAnsi="Times New Roman" w:cs="Times New Roman"/>
          <w:b/>
          <w:color w:val="000000"/>
          <w:sz w:val="24"/>
          <w:szCs w:val="24"/>
        </w:rPr>
        <w:t xml:space="preserve"> AVM </w:t>
      </w:r>
      <w:proofErr w:type="spellStart"/>
      <w:r>
        <w:rPr>
          <w:rFonts w:ascii="Times New Roman" w:eastAsia="Times New Roman" w:hAnsi="Times New Roman" w:cs="Times New Roman"/>
          <w:b/>
          <w:color w:val="000000"/>
          <w:sz w:val="24"/>
          <w:szCs w:val="24"/>
        </w:rPr>
        <w:t>usluga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emitera</w:t>
      </w:r>
      <w:proofErr w:type="spellEnd"/>
    </w:p>
    <w:p w14:paraId="000005CF" w14:textId="77777777" w:rsidR="007E3B04" w:rsidRDefault="000B5620">
      <w:pPr>
        <w:pBdr>
          <w:top w:val="nil"/>
          <w:left w:val="nil"/>
          <w:bottom w:val="nil"/>
          <w:right w:val="nil"/>
          <w:between w:val="nil"/>
        </w:pBdr>
        <w:spacing w:before="0"/>
        <w:ind w:left="630" w:firstLine="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155a</w:t>
      </w:r>
    </w:p>
    <w:p w14:paraId="000005D0"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Distributer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ne </w:t>
      </w:r>
      <w:proofErr w:type="spellStart"/>
      <w:r>
        <w:rPr>
          <w:rFonts w:ascii="Times New Roman" w:eastAsia="Times New Roman" w:hAnsi="Times New Roman" w:cs="Times New Roman"/>
          <w:color w:val="000000"/>
          <w:sz w:val="24"/>
          <w:szCs w:val="24"/>
        </w:rPr>
        <w:t>može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w:t>
      </w:r>
      <w:proofErr w:type="spellEnd"/>
      <w:r>
        <w:rPr>
          <w:rFonts w:ascii="Times New Roman" w:eastAsia="Times New Roman" w:hAnsi="Times New Roman" w:cs="Times New Roman"/>
          <w:color w:val="000000"/>
          <w:sz w:val="24"/>
          <w:szCs w:val="24"/>
        </w:rPr>
        <w:t xml:space="preserve">. </w:t>
      </w:r>
    </w:p>
    <w:p w14:paraId="000005D1"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Posebni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slučajevi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nedozvoljene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medijske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koncetracije</w:t>
      </w:r>
      <w:proofErr w:type="spellEnd"/>
    </w:p>
    <w:p w14:paraId="000005D2" w14:textId="77777777" w:rsidR="007E3B04" w:rsidRDefault="000B5620">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Član</w:t>
      </w:r>
      <w:proofErr w:type="spellEnd"/>
      <w:r>
        <w:rPr>
          <w:rFonts w:ascii="Times New Roman" w:eastAsia="Times New Roman" w:hAnsi="Times New Roman" w:cs="Times New Roman"/>
          <w:b/>
          <w:color w:val="000000"/>
          <w:sz w:val="24"/>
          <w:szCs w:val="24"/>
        </w:rPr>
        <w:t xml:space="preserve"> 156</w:t>
      </w:r>
    </w:p>
    <w:p w14:paraId="000005D3" w14:textId="77777777" w:rsidR="007E3B04" w:rsidRDefault="000B562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Smatraće</w:t>
      </w:r>
      <w:proofErr w:type="spellEnd"/>
      <w:r>
        <w:rPr>
          <w:rFonts w:ascii="Times New Roman" w:eastAsia="Times New Roman" w:hAnsi="Times New Roman" w:cs="Times New Roman"/>
          <w:color w:val="000000"/>
          <w:sz w:val="24"/>
          <w:szCs w:val="24"/>
        </w:rPr>
        <w:t xml:space="preserve"> se da </w:t>
      </w:r>
      <w:proofErr w:type="spellStart"/>
      <w:r>
        <w:rPr>
          <w:rFonts w:ascii="Times New Roman" w:eastAsia="Times New Roman" w:hAnsi="Times New Roman" w:cs="Times New Roman"/>
          <w:color w:val="000000"/>
          <w:sz w:val="24"/>
          <w:szCs w:val="24"/>
        </w:rPr>
        <w:t>nedozvoljena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medijska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koncentracija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postoji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kada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slučajevima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 xml:space="preserve"> 155 </w:t>
      </w:r>
      <w:proofErr w:type="spellStart"/>
      <w:r>
        <w:rPr>
          <w:rFonts w:ascii="Times New Roman" w:eastAsia="Times New Roman" w:hAnsi="Times New Roman" w:cs="Times New Roman"/>
          <w:color w:val="000000"/>
          <w:sz w:val="24"/>
          <w:szCs w:val="24"/>
        </w:rPr>
        <w:t>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zakona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osnovnom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kapitalu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drugog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osnivača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dnevnog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štampanog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novinske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utvrđene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visine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osnovnog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kapitala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učestvuje</w:t>
      </w:r>
      <w:proofErr w:type="spellEnd"/>
      <w:r>
        <w:rPr>
          <w:rFonts w:ascii="Times New Roman" w:eastAsia="Times New Roman" w:hAnsi="Times New Roman" w:cs="Times New Roman"/>
          <w:color w:val="000000"/>
          <w:sz w:val="24"/>
          <w:szCs w:val="24"/>
        </w:rPr>
        <w:t xml:space="preserve"> lice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osnivač</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povezano</w:t>
      </w:r>
      <w:proofErr w:type="spellEnd"/>
      <w:r>
        <w:rPr>
          <w:rFonts w:ascii="Times New Roman" w:eastAsia="Times New Roman" w:hAnsi="Times New Roman" w:cs="Times New Roman"/>
          <w:color w:val="000000"/>
          <w:sz w:val="24"/>
          <w:szCs w:val="24"/>
        </w:rPr>
        <w:t xml:space="preserve"> lice u </w:t>
      </w:r>
      <w:proofErr w:type="spellStart"/>
      <w:r>
        <w:rPr>
          <w:rFonts w:ascii="Times New Roman" w:eastAsia="Times New Roman" w:hAnsi="Times New Roman" w:cs="Times New Roman"/>
          <w:color w:val="000000"/>
          <w:sz w:val="24"/>
          <w:szCs w:val="24"/>
        </w:rPr>
        <w:t>smislu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člana</w:t>
      </w:r>
      <w:proofErr w:type="spellEnd"/>
      <w:r>
        <w:rPr>
          <w:rFonts w:ascii="Times New Roman" w:eastAsia="Times New Roman" w:hAnsi="Times New Roman" w:cs="Times New Roman"/>
          <w:color w:val="000000"/>
          <w:sz w:val="24"/>
          <w:szCs w:val="24"/>
        </w:rPr>
        <w:t xml:space="preserve"> 153 </w:t>
      </w:r>
      <w:proofErr w:type="spellStart"/>
      <w:r>
        <w:rPr>
          <w:rFonts w:ascii="Times New Roman" w:eastAsia="Times New Roman" w:hAnsi="Times New Roman" w:cs="Times New Roman"/>
          <w:color w:val="000000"/>
          <w:sz w:val="24"/>
          <w:szCs w:val="24"/>
        </w:rPr>
        <w:t>ovog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zakona</w:t>
      </w:r>
      <w:proofErr w:type="spellEnd"/>
      <w:r>
        <w:rPr>
          <w:rFonts w:ascii="Times New Roman" w:eastAsia="Times New Roman" w:hAnsi="Times New Roman" w:cs="Times New Roman"/>
          <w:color w:val="000000"/>
          <w:sz w:val="24"/>
          <w:szCs w:val="24"/>
        </w:rPr>
        <w:t>.</w:t>
      </w:r>
    </w:p>
    <w:p w14:paraId="000005D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Nedozvoljena medijska koncentracija postoji i u slučaju da:</w:t>
      </w:r>
    </w:p>
    <w:p w14:paraId="000005D5" w14:textId="77777777" w:rsidR="007E3B04" w:rsidRPr="00B30874" w:rsidRDefault="000B5620">
      <w:pPr>
        <w:numPr>
          <w:ilvl w:val="3"/>
          <w:numId w:val="6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pravno ili fizičko lice ostvaruje ukupni godišnji prihod od pružanja linearnih AVM usluga na nivou i više od 35% godišnjih prihoda svih radijskih ili televizijskih emitera, kada će se smatrati :</w:t>
      </w:r>
    </w:p>
    <w:p w14:paraId="000005D6"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lastRenderedPageBreak/>
        <w:t>da ima dominantnu ulogu na tržištu linearnih AVM usluga i da je došlo do narušavanja pluralizma i raznovrsnosti medija.</w:t>
      </w:r>
    </w:p>
    <w:p w14:paraId="000005D7"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pravno ili fizičko lice ostvaruje, zbirno, ukupni godišnji prihod od pružanja AVM usluga i usluga distribucije linearnih AVM usluga, na nivou i više od 60% godišnjih prihoda svih pružalaca ovih usluga, kada će se smatrati da ima dominantnu ulogu na AVM tržištu i da je došlo do narušavanja pluralizma i raznovrsnosti medija.</w:t>
      </w:r>
    </w:p>
    <w:p w14:paraId="000005D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prihode iz stava 2 ovog člana uračunavaju se sredstva koja emiter ostvari iz Fonda.</w:t>
      </w:r>
    </w:p>
    <w:p w14:paraId="000005D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javne emitere, u prihode iz stava 2 ovog člana računaju se samo prihodi ostvareni  obavljanjem komercijalne djelatnosti.</w:t>
      </w:r>
    </w:p>
    <w:p w14:paraId="000005D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Pravno ili fizičko lice koje ima dominantnu ulogu na tržištu, ne može:</w:t>
      </w:r>
    </w:p>
    <w:p w14:paraId="000005DB"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 xml:space="preserve"> uz postojeće, sticati nove udjele, akcije odnosno druga prava na osnovu kojih učestvuje u upravljanju drugog lica koje je pružalac linearnih AVM usluga ili usluga distribucije AVM usluga ili sa njim povezano lice; </w:t>
      </w:r>
    </w:p>
    <w:p w14:paraId="000005DC"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 xml:space="preserve"> postati imalac novog odobenja za pružanje linearnih AVM usluga ili usluga distribucije linearnih AVM usluga;</w:t>
      </w:r>
    </w:p>
    <w:p w14:paraId="000005DD" w14:textId="77777777" w:rsidR="007E3B04" w:rsidRPr="00B30874" w:rsidRDefault="000B5620">
      <w:pPr>
        <w:numPr>
          <w:ilvl w:val="0"/>
          <w:numId w:val="64"/>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 xml:space="preserve"> mu biti odobreno proširenje zone pokrivanja postojećeg odobrenja za pružanje linearnih AVM usluga ili usluga distribucije linearnih AVM usluga.</w:t>
      </w:r>
    </w:p>
    <w:p w14:paraId="000005D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dužna da, najkasnije do kraja juna tekuće godine, stavi na uvid javnosti, putem internet stranice Agencije, pregled pravnih i fizičkih lica sa dominantnom ulogom na AVM tržištu.</w:t>
      </w:r>
    </w:p>
    <w:p w14:paraId="000005D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Izdavanje odobrenja i nedozvoljena medijska koncentracija</w:t>
      </w:r>
    </w:p>
    <w:p w14:paraId="000005E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157</w:t>
      </w:r>
    </w:p>
    <w:p w14:paraId="000005E1" w14:textId="598490F0" w:rsidR="007E3B04" w:rsidRPr="00B30874" w:rsidRDefault="000B5620">
      <w:p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5266F4">
        <w:rPr>
          <w:rFonts w:ascii="Times New Roman" w:eastAsia="Times New Roman" w:hAnsi="Times New Roman" w:cs="Times New Roman"/>
          <w:color w:val="000000"/>
          <w:sz w:val="24"/>
          <w:szCs w:val="24"/>
          <w:lang w:val="pl-PL"/>
        </w:rPr>
        <w:t>Agencija n</w:t>
      </w:r>
      <w:bookmarkStart w:id="71" w:name="_Hlk114818466"/>
      <w:r w:rsidRPr="005266F4">
        <w:rPr>
          <w:rFonts w:ascii="Times New Roman" w:eastAsia="Times New Roman" w:hAnsi="Times New Roman" w:cs="Times New Roman"/>
          <w:color w:val="000000"/>
          <w:sz w:val="24"/>
          <w:szCs w:val="24"/>
          <w:lang w:val="pl-PL"/>
        </w:rPr>
        <w:t>eće izdati odobrenje za pružanje linearnih AVM usluga ili usluga distribucije linearnih AVM usluga</w:t>
      </w:r>
      <w:bookmarkEnd w:id="71"/>
      <w:r w:rsidRPr="005266F4">
        <w:rPr>
          <w:rFonts w:ascii="Times New Roman" w:eastAsia="Times New Roman" w:hAnsi="Times New Roman" w:cs="Times New Roman"/>
          <w:color w:val="000000"/>
          <w:sz w:val="24"/>
          <w:szCs w:val="24"/>
          <w:lang w:val="pl-PL"/>
        </w:rPr>
        <w:t xml:space="preserve"> ako utvrdi da bi sa izdavanjem odobrenja nastala nedozvoljena medijska koncentracija u smislu čl. 15</w:t>
      </w:r>
      <w:r w:rsidR="00613E67" w:rsidRPr="005266F4">
        <w:rPr>
          <w:rFonts w:ascii="Times New Roman" w:eastAsia="Times New Roman" w:hAnsi="Times New Roman" w:cs="Times New Roman"/>
          <w:color w:val="000000"/>
          <w:sz w:val="24"/>
          <w:szCs w:val="24"/>
          <w:lang w:val="pl-PL"/>
        </w:rPr>
        <w:t>5</w:t>
      </w:r>
      <w:r w:rsidRPr="005266F4">
        <w:rPr>
          <w:rFonts w:ascii="Times New Roman" w:eastAsia="Times New Roman" w:hAnsi="Times New Roman" w:cs="Times New Roman"/>
          <w:color w:val="000000"/>
          <w:sz w:val="24"/>
          <w:szCs w:val="24"/>
          <w:lang w:val="pl-PL"/>
        </w:rPr>
        <w:t xml:space="preserve"> i/ili 15</w:t>
      </w:r>
      <w:r w:rsidR="00613E67" w:rsidRPr="005266F4">
        <w:rPr>
          <w:rFonts w:ascii="Times New Roman" w:eastAsia="Times New Roman" w:hAnsi="Times New Roman" w:cs="Times New Roman"/>
          <w:color w:val="000000"/>
          <w:sz w:val="24"/>
          <w:szCs w:val="24"/>
          <w:lang w:val="pl-PL"/>
        </w:rPr>
        <w:t>6</w:t>
      </w:r>
      <w:r w:rsidRPr="005266F4">
        <w:rPr>
          <w:rFonts w:ascii="Times New Roman" w:eastAsia="Times New Roman" w:hAnsi="Times New Roman" w:cs="Times New Roman"/>
          <w:color w:val="000000"/>
          <w:sz w:val="24"/>
          <w:szCs w:val="24"/>
          <w:lang w:val="pl-PL"/>
        </w:rPr>
        <w:t xml:space="preserve"> ovog zakona.</w:t>
      </w:r>
    </w:p>
    <w:p w14:paraId="000005E2" w14:textId="77777777" w:rsidR="007E3B04" w:rsidRPr="00B30874" w:rsidRDefault="000B5620">
      <w:p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postupku izdavanja odobrenje za pružanje linearnih AVM usluga ili usluga distribucije linearnih AVM usluga, podnosilac zahtjeva ili prijave na javni konkurs je dužan da dostavi ovjerenu izjavu da izdavanjem odobrenja neće nastati nedozvoljena medijska koncentracija.</w:t>
      </w:r>
    </w:p>
    <w:p w14:paraId="000005E3" w14:textId="77777777" w:rsidR="007E3B04" w:rsidRPr="00B30874" w:rsidRDefault="000B5620">
      <w:p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bookmarkStart w:id="72" w:name="_sqyw64" w:colFirst="0" w:colLast="0"/>
      <w:bookmarkEnd w:id="72"/>
      <w:r w:rsidRPr="00B30874">
        <w:rPr>
          <w:rFonts w:ascii="Times New Roman" w:eastAsia="Times New Roman" w:hAnsi="Times New Roman" w:cs="Times New Roman"/>
          <w:color w:val="000000"/>
          <w:sz w:val="24"/>
          <w:szCs w:val="24"/>
          <w:lang w:val="pl-PL"/>
        </w:rPr>
        <w:t>Ako Agencija utvrdi da, nakon izdavanja odobrenja iz stava 2 ovog člana, postoji nedozvoljena medijska koncentracija, naložiće imaocu odobrenja da, u roku od tri mjeseca od dana utvrđivanja otkloni utvrđene nedostatke u odnosu na nedozvoljenu medijsku koncentraciju.</w:t>
      </w:r>
    </w:p>
    <w:p w14:paraId="000005E4" w14:textId="77777777" w:rsidR="007E3B04" w:rsidRPr="00B30874" w:rsidRDefault="000B5620">
      <w:pPr>
        <w:pBdr>
          <w:top w:val="nil"/>
          <w:left w:val="nil"/>
          <w:bottom w:val="nil"/>
          <w:right w:val="nil"/>
          <w:between w:val="nil"/>
        </w:pBdr>
        <w:spacing w:before="120" w:after="120"/>
        <w:rPr>
          <w:rFonts w:ascii="Times New Roman" w:eastAsia="Times New Roman" w:hAnsi="Times New Roman" w:cs="Times New Roman"/>
          <w:color w:val="000000"/>
          <w:sz w:val="24"/>
          <w:szCs w:val="24"/>
          <w:lang w:val="pl-PL"/>
        </w:rPr>
      </w:pPr>
      <w:bookmarkStart w:id="73" w:name="_3cqmetx" w:colFirst="0" w:colLast="0"/>
      <w:bookmarkEnd w:id="73"/>
      <w:r w:rsidRPr="00B30874">
        <w:rPr>
          <w:rFonts w:ascii="Times New Roman" w:eastAsia="Times New Roman" w:hAnsi="Times New Roman" w:cs="Times New Roman"/>
          <w:color w:val="000000"/>
          <w:sz w:val="24"/>
          <w:szCs w:val="24"/>
          <w:lang w:val="pl-PL"/>
        </w:rPr>
        <w:t>Ako imalac odobrenja, bez opravdanog razloga, ne postupi u skladu sa nalogom iz stava 3 ovog člana, Agencija će mu oduzeti odobrenje.</w:t>
      </w:r>
    </w:p>
    <w:p w14:paraId="000005E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Promjena vlasničke strukture emitera</w:t>
      </w:r>
    </w:p>
    <w:p w14:paraId="000005E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158</w:t>
      </w:r>
    </w:p>
    <w:p w14:paraId="000005E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 je dužan da promjenu vlasničke strukture pisanim putem prijavi Agenciji.</w:t>
      </w:r>
    </w:p>
    <w:p w14:paraId="000005E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Za svaku promjenu vlasničke strukture emitera veću od 10% učešća, emiter koji je stekao pravo na emitovanje programa posredstvom frekvencija koje su Planom raspodjele radio-frekvencija predviđene za analognu ili digitalnu zemaljsku radio-difuziju, mora pribaviti prethodnu pisanu saglasnost Savjeta Agencije.</w:t>
      </w:r>
    </w:p>
    <w:p w14:paraId="000005E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Domaće pravno lice u kome se kao direktni ili indirektni osnivači pojavljuju i strana pravna lica registrovana u zemljama u kojima nije moguće utvrditi porijeklo osnivačkog kapitala ne može biti imalac odobrenja.</w:t>
      </w:r>
    </w:p>
    <w:p w14:paraId="0DC6B49A" w14:textId="6A3B5482" w:rsidR="006D2594" w:rsidRPr="00705078" w:rsidRDefault="000B5620" w:rsidP="00705078">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Ako se, nakon izdavanja odobrenja, utvrdi da je jedan od direktnih ili indirektnih suvlasnika emitera strano pravno lice iz stava 3 ovog člana, emiteru će se oduzeti odobrenje.</w:t>
      </w:r>
    </w:p>
    <w:p w14:paraId="000005EB" w14:textId="6C337970"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Shodna primjena odredbi o vlasništvu i medijskoj koncentraciji na strana pravna i fizička lica</w:t>
      </w:r>
    </w:p>
    <w:p w14:paraId="000005EC"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158a</w:t>
      </w:r>
    </w:p>
    <w:p w14:paraId="1D040A10" w14:textId="0125E462" w:rsidR="005266F4" w:rsidRPr="00705078" w:rsidRDefault="000B5620" w:rsidP="00705078">
      <w:pPr>
        <w:rPr>
          <w:rFonts w:ascii="Times New Roman" w:eastAsia="Times New Roman" w:hAnsi="Times New Roman" w:cs="Times New Roman"/>
          <w:sz w:val="24"/>
          <w:szCs w:val="24"/>
          <w:lang w:val="pl-PL"/>
        </w:rPr>
      </w:pPr>
      <w:bookmarkStart w:id="74" w:name="_1rvwp1q" w:colFirst="0" w:colLast="0"/>
      <w:bookmarkEnd w:id="74"/>
      <w:r w:rsidRPr="00B30874">
        <w:rPr>
          <w:rFonts w:ascii="Times New Roman" w:eastAsia="Times New Roman" w:hAnsi="Times New Roman" w:cs="Times New Roman"/>
          <w:sz w:val="24"/>
          <w:szCs w:val="24"/>
          <w:lang w:val="pl-PL"/>
        </w:rPr>
        <w:t xml:space="preserve">Odredbe o vlasništvu i medijskoj koncentraciji primjenjuju se i na strana pravna i fizička lica bez obzira na to u kojoj državi imaju svoje sjedište, odnosno stalno prebivalište, osim ako je ovim zakonom drukčije propisano. </w:t>
      </w:r>
    </w:p>
    <w:p w14:paraId="000005EE" w14:textId="3E0D3DAE"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IX. NADZOR</w:t>
      </w:r>
    </w:p>
    <w:p w14:paraId="000005EF"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Nadzor nad izvršenjem obaveza pružalaca AVM usluga, usluga distribucije linearnih AVM usluga i usluga platforme za razmjenu video sadržaja</w:t>
      </w:r>
    </w:p>
    <w:p w14:paraId="000005F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159</w:t>
      </w:r>
    </w:p>
    <w:p w14:paraId="000005F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Nadzor nad sprovođenjem ovog zakona vrši Agencija, u skladu sa ovim zakonom i zakonom kojim se uređuje oblast inspekcijskog nadzora i prekršajnog postupka.</w:t>
      </w:r>
    </w:p>
    <w:p w14:paraId="000005F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posebno vrši nadzor nad izvršavanjem obaveza pružalaca AVM usluga da poštuju uslove iz ovog zakona i podzakonskih  akata.</w:t>
      </w:r>
    </w:p>
    <w:p w14:paraId="000005F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cilju sprovođenja zakonom utvrđenih nadležnosti, pružalac AVM usluge je dužan da, na zahtjev Agencije, dostavi sve podatke, informacije i dokumenta koja su neophodna za obavljanje regulatorne funkcije, u roku koji ne može biti kraći od sedam dana.</w:t>
      </w:r>
    </w:p>
    <w:p w14:paraId="000005F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Zabrana i prestanak obavljanja djelatnosti</w:t>
      </w:r>
    </w:p>
    <w:p w14:paraId="000005F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160</w:t>
      </w:r>
    </w:p>
    <w:p w14:paraId="000005F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Fizičko ili pravno lice ne smije pružati usluge regulisane ovim Zakonom ako ne ispunjava uslove propisane ovim Zakonom.</w:t>
      </w:r>
    </w:p>
    <w:p w14:paraId="000005F8" w14:textId="1B0B359D" w:rsidR="007E3B04" w:rsidRPr="00B30874" w:rsidRDefault="000B5620" w:rsidP="006D2594">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će zabraniti obavljanje djelatnosti iz stava 1 ovog člana i pokrenuti postupak pred nadležnim organom radi privremenog oduzimanja uređaja za rad, proizvoda i materijala koji je upotrebljavan za obavljanje djelatnosti.</w:t>
      </w:r>
    </w:p>
    <w:p w14:paraId="0204FDB8"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77C8A171"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31A9F1B0"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FABACED"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5F9" w14:textId="5FA9C9B2"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Postupanje i odlučivanje u slučaju povrede zakona</w:t>
      </w:r>
    </w:p>
    <w:p w14:paraId="000005F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161</w:t>
      </w:r>
    </w:p>
    <w:p w14:paraId="000005FB" w14:textId="77777777" w:rsidR="007E3B04" w:rsidRPr="00B30874" w:rsidRDefault="000B5620">
      <w:pPr>
        <w:spacing w:before="12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Postupak u kome se odlučuje da li postoji povreda ovog zakona i izriču mjere u skladu sa ovim zakonom pokreće Agencija po službenoj dužnosti, na osnovu sopstvenih saznanja ili prigovora fizičkog ili pravnog lica.</w:t>
      </w:r>
    </w:p>
    <w:p w14:paraId="000005F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Postupak iz stava 1 ovog člana vodi direktor Agencije ili lice koje on ovlasti.</w:t>
      </w:r>
    </w:p>
    <w:p w14:paraId="000005F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 pokretanju postupka iz stava 1 ovog člana Agencija obavještava pružaoca usluge protiv koga je pokrenut postupak. </w:t>
      </w:r>
    </w:p>
    <w:p w14:paraId="000005F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dužna da, po službenoj dužnosti, pribavi podatke i obavještenja o činjenicama koje su neophodne za vođenje postupka i odlučivanje, a nalaze se u posjedu pružaoca usluge protiv koga je pokrenut postupak, kao i organa državne uprave i organa opštine, odnosno pravnih ili fizička lica.</w:t>
      </w:r>
    </w:p>
    <w:p w14:paraId="000005F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Lica iz stava 4 ovog člana dužna su da, u roku koji ne može biti duži od sedam dana i na način koji odredi Agencija, dostave tražene podatke i obavještenja, odnosno stave na uvid traženu dokumentaciju u skladu sa ovim zakonom.</w:t>
      </w:r>
    </w:p>
    <w:p w14:paraId="0000060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lica iz stava 4 ovog člana ne postupe u roku i na način iz stava 5 ovog člana, dužni su da o razlozima, bez odlaganja, obavijeste Agenciju.</w:t>
      </w:r>
    </w:p>
    <w:p w14:paraId="0000060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dužna da istinito i potpuno utvrdi sve činjenice koje su od važnosti za donošenje zakonite i pravične odluke, kao i da sa pažnjom ispita i utvrdi činjenice koje terete pružaoca usluge, protiv koga je pokrenut postupak, kao i činjenice koje mu idu u korist.</w:t>
      </w:r>
    </w:p>
    <w:p w14:paraId="0000060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Prilikom izricanja upravno-nadzorne mjere Agencija će uzeti u obzir sve olakšavajuće i otežavajuće okolnosti, a naročito težinu povreda ovog zakona i njegove posljedice, stepen odgovornosti, razloge i okolnosti pod kojima je povreda zakona učinjena, ranije postupanje pružaoca usluge, njegovo postupanje poslije učinjene povrede zakona, kao i druge okolnosti koje su od značaja za izricanje mjere.</w:t>
      </w:r>
    </w:p>
    <w:p w14:paraId="0000060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Ako je povreda zakona učinjena u povratu ili u produženom trajanju, naročito će se uzeti u obzir da li je ranija povreda ovog zakona iste vrste kao i nova povreda, da li su obje povrede učinjene iz istih pobuda i koliko je vremena proteklo od ranijeg kažnjavanja.</w:t>
      </w:r>
    </w:p>
    <w:p w14:paraId="0000060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Povreda zakona u produženom trajanju iz stava 9 ovog člana, čini više istih ili istovrsnih povreda učinjenih u vremenskoj povezanosti od strane istog pružaoca usluge, a koji predstavljaju cjelinu zbog postojanja najmanje dvije od sljedećih okolnosti: istovrsnosti predmetne povrede, istovjetnosti oštećenog, korišćenja iste situacije ili istog trajnog odnosa ili jedinstvenog umišljaja učinioca.</w:t>
      </w:r>
    </w:p>
    <w:p w14:paraId="0000060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Prilikom određivanja mjere Agencija će uzeti u obzir broj i strukturu ranije izrečenih upravno-nadzornih mjera prema pružaocu usluge.</w:t>
      </w:r>
    </w:p>
    <w:p w14:paraId="026ECD66"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45595097"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606" w14:textId="6FCA778D"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Nalozi za usaglašavanje rada pružalaca usluga</w:t>
      </w:r>
    </w:p>
    <w:p w14:paraId="0000060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162</w:t>
      </w:r>
    </w:p>
    <w:p w14:paraId="0000060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Kada se u postupku nadzora utvrdi da su prekršene odredbe ovog zakona, propisa donijetog na osnovu ovog zakona, odnosno akta Agencije ili propisa koji se primjenjuju u Crnoj Gori, Agencija je dužna da preduzme upravne mjere i radnje utvrđene ovim zakonom i naloži pružaocu usluge da u razumnom roku otkloni uočene nedostatke.</w:t>
      </w:r>
    </w:p>
    <w:p w14:paraId="0000060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Upravno-nadzorne mjere</w:t>
      </w:r>
    </w:p>
    <w:p w14:paraId="0000060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163</w:t>
      </w:r>
    </w:p>
    <w:p w14:paraId="0000060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Kada u postupku nadzora utvrdi nepravilnosti u radu, Agencija može na način propisan ovim zakonom:</w:t>
      </w:r>
    </w:p>
    <w:p w14:paraId="0000060C" w14:textId="77777777" w:rsidR="007E3B04" w:rsidRPr="00B30874" w:rsidRDefault="000B5620">
      <w:pPr>
        <w:numPr>
          <w:ilvl w:val="1"/>
          <w:numId w:val="48"/>
        </w:numPr>
        <w:pBdr>
          <w:top w:val="nil"/>
          <w:left w:val="nil"/>
          <w:bottom w:val="nil"/>
          <w:right w:val="nil"/>
          <w:between w:val="nil"/>
        </w:pBdr>
        <w:spacing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emiteru izreći mjeru upozorenja, novčanu kaznu, a može privremeno ili trajno, oduzeti odobrenje; </w:t>
      </w:r>
    </w:p>
    <w:p w14:paraId="0000060D" w14:textId="77777777" w:rsidR="007E3B04" w:rsidRPr="00B30874" w:rsidRDefault="000B5620">
      <w:pPr>
        <w:numPr>
          <w:ilvl w:val="1"/>
          <w:numId w:val="48"/>
        </w:numPr>
        <w:pBdr>
          <w:top w:val="nil"/>
          <w:left w:val="nil"/>
          <w:bottom w:val="nil"/>
          <w:right w:val="nil"/>
          <w:between w:val="nil"/>
        </w:pBdr>
        <w:spacing w:before="0" w:after="0"/>
        <w:rPr>
          <w:color w:val="000000"/>
          <w:sz w:val="24"/>
          <w:szCs w:val="24"/>
          <w:lang w:val="pl-PL"/>
        </w:rPr>
      </w:pPr>
      <w:r w:rsidRPr="00B30874">
        <w:rPr>
          <w:rFonts w:ascii="Times New Roman" w:eastAsia="Times New Roman" w:hAnsi="Times New Roman" w:cs="Times New Roman"/>
          <w:color w:val="000000"/>
          <w:sz w:val="24"/>
          <w:szCs w:val="24"/>
          <w:lang w:val="pl-PL"/>
        </w:rPr>
        <w:t xml:space="preserve">pružaocu usluge distribucije linearnih AVM usluga izreći mjeru upozorenja, novčanu kaznu ili ograničavanje distribucije određenog radijskog ili televizijskog programa iz liste programa; i </w:t>
      </w:r>
    </w:p>
    <w:p w14:paraId="0000060E" w14:textId="77777777" w:rsidR="007E3B04" w:rsidRPr="00B30874" w:rsidRDefault="000B5620">
      <w:pPr>
        <w:numPr>
          <w:ilvl w:val="1"/>
          <w:numId w:val="48"/>
        </w:numPr>
        <w:pBdr>
          <w:top w:val="nil"/>
          <w:left w:val="nil"/>
          <w:bottom w:val="nil"/>
          <w:right w:val="nil"/>
          <w:between w:val="nil"/>
        </w:pBdr>
        <w:spacing w:before="0"/>
        <w:rPr>
          <w:color w:val="000000"/>
          <w:sz w:val="24"/>
          <w:szCs w:val="24"/>
          <w:lang w:val="pl-PL"/>
        </w:rPr>
      </w:pPr>
      <w:r w:rsidRPr="00B30874">
        <w:rPr>
          <w:rFonts w:ascii="Times New Roman" w:eastAsia="Times New Roman" w:hAnsi="Times New Roman" w:cs="Times New Roman"/>
          <w:color w:val="000000"/>
          <w:sz w:val="24"/>
          <w:szCs w:val="24"/>
          <w:lang w:val="pl-PL"/>
        </w:rPr>
        <w:t xml:space="preserve">pružaocu AVM usluga na zahtjev ili usluge platforme za razmjenu video sadržaja izreći mjeru upozorenja, novčane kazne ili ograničavanja objavljivanja u katalogu programskih sadržaja ili omogućavanja razmjene određenog sadržaja putem platforme. </w:t>
      </w:r>
    </w:p>
    <w:p w14:paraId="0000060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je dužna da odluku o izrečenoj mjeri iz stava 1 ovog člana objavi na svojoj internet stranici.</w:t>
      </w:r>
    </w:p>
    <w:p w14:paraId="0000061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je dužan da informaciju o izrečenoj mjeri iz stava 1 ovog člana objavi na odgovarajući način u okviru usluge koju pruža.</w:t>
      </w:r>
    </w:p>
    <w:p w14:paraId="0000061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Upozorenje</w:t>
      </w:r>
    </w:p>
    <w:p w14:paraId="0000061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164</w:t>
      </w:r>
    </w:p>
    <w:p w14:paraId="00000613"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Upozorenje se izriče pružaocu usluge koji prekrši obavezu utvrđenu ovim zakonom, aktom Agencije ili izdatim odobrenjem, ako se smatra da će upozorenje biti dovoljno da pružalac usluge otkloni posljedice protivpravnog ponašanja.</w:t>
      </w:r>
    </w:p>
    <w:p w14:paraId="00000614" w14:textId="77777777" w:rsidR="007E3B04" w:rsidRPr="00B30874" w:rsidRDefault="000B5620">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Novčana kazna</w:t>
      </w:r>
    </w:p>
    <w:p w14:paraId="00000615" w14:textId="77777777" w:rsidR="007E3B04" w:rsidRPr="00B30874" w:rsidRDefault="000B5620">
      <w:pPr>
        <w:pBdr>
          <w:top w:val="nil"/>
          <w:left w:val="nil"/>
          <w:bottom w:val="nil"/>
          <w:right w:val="nil"/>
          <w:between w:val="nil"/>
        </w:pBdr>
        <w:tabs>
          <w:tab w:val="left" w:pos="0"/>
        </w:tabs>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165</w:t>
      </w:r>
    </w:p>
    <w:p w14:paraId="0000061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će izreći novčanu kaznu pružaocu AVM usluge koji, i pored izrečenog upozorenja, prekrši istu obavezu utvrđenu ovim zakonom, aktom Agencije ili izdatim odobrenjem, u roku ne kraćem od šest mjeseci.</w:t>
      </w:r>
    </w:p>
    <w:p w14:paraId="0000061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U odluci o izrečenoj novčanoj kazni određuje se rok plaćanja novčane kazne, koji ne može biti kraći od osam dana niti duži od 30 dana od dana dostavljanja odluke.</w:t>
      </w:r>
    </w:p>
    <w:p w14:paraId="4C8AB507"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BD7E0A3"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491A5124"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618" w14:textId="73D18CFA"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Oduzimanje odobrenja</w:t>
      </w:r>
    </w:p>
    <w:p w14:paraId="00000619"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166</w:t>
      </w:r>
    </w:p>
    <w:p w14:paraId="0000061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će privremeno, u trajanju do 30 dana, biti oduzeto, ako pružalac AVM usluge:</w:t>
      </w:r>
    </w:p>
    <w:p w14:paraId="0000061B" w14:textId="77777777" w:rsidR="007E3B04" w:rsidRPr="00B30874" w:rsidRDefault="000B5620">
      <w:pPr>
        <w:numPr>
          <w:ilvl w:val="3"/>
          <w:numId w:val="5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ne postupi u skladu sa nalogom Agencije po pitanjima usklađivanja svog statusa sa odredbama ovog zakona koje se odnose na nedozvoljenu medijsku koncentraciju;</w:t>
      </w:r>
    </w:p>
    <w:p w14:paraId="0000061C" w14:textId="77777777" w:rsidR="007E3B04" w:rsidRPr="00B30874" w:rsidRDefault="000B5620">
      <w:pPr>
        <w:numPr>
          <w:ilvl w:val="3"/>
          <w:numId w:val="5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poslije izricanja mjera upozorenja i novčane kazne, krši iste odredbe o programskim standardima predviđenim ovim zakonom;</w:t>
      </w:r>
    </w:p>
    <w:p w14:paraId="0000061D" w14:textId="77777777" w:rsidR="007E3B04" w:rsidRPr="00B30874" w:rsidRDefault="000B5620">
      <w:pPr>
        <w:numPr>
          <w:ilvl w:val="3"/>
          <w:numId w:val="5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poslije izricanja mjera upozorenja, ne izmiri obavezu plaćanja godišnje naknade u skladu sa ovim zakonom; i</w:t>
      </w:r>
    </w:p>
    <w:p w14:paraId="0000061E" w14:textId="77777777" w:rsidR="007E3B04" w:rsidRPr="00B30874" w:rsidRDefault="000B5620">
      <w:pPr>
        <w:numPr>
          <w:ilvl w:val="3"/>
          <w:numId w:val="51"/>
        </w:num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poslije izricanja mjera upozorenja ne realizuje strukturu programa i druge programske obaveze u skladu sa podnesenom prijavom na javni konkurs ili zahtjevom za izdavanje odobrenja.</w:t>
      </w:r>
    </w:p>
    <w:p w14:paraId="0000061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Odobrenje za emitovanje ili pružanje usluge distribucije linearnih AVM usluga će trajno biti oduzeto ako:</w:t>
      </w:r>
    </w:p>
    <w:p w14:paraId="00000620"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pružalac usluge nije započeo sa pružanjem usluge u propisanom roku;</w:t>
      </w:r>
    </w:p>
    <w:p w14:paraId="00000621"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u roku od 30 dana od dana izdavanja odobrenja pružalac usluge nije dostavio na uvid ugovor sa operatorom najmanje jedne elektronske komunikacione mreže;</w:t>
      </w:r>
    </w:p>
    <w:p w14:paraId="00000622"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emiter iz neopravdanih razloga, duže od 10 dana neprekidno ili 15 dana sa prekidima u toku kalendarske godine, prekine emitovanje programa;</w:t>
      </w:r>
    </w:p>
    <w:p w14:paraId="00000623"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je regulatorni organ za elektronske komunikacije emiteru oduzeo odobrenje za korišćenje radiodifuzne frekvencije, ukoliko su zemaljski radio-difuzni sistemi bili jedina mreža elektronskih komunikacija za emitovanje radijskog ili televizijskog programa;</w:t>
      </w:r>
    </w:p>
    <w:p w14:paraId="00000624"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je regulatorni organ za elektronske komunikacije operatoru multipleksa oduzeo odobrenje za korišćenje radiodifuzne frekvencije;</w:t>
      </w:r>
    </w:p>
    <w:p w14:paraId="00000625"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je pružalac usluge prilikom podnošenja prijave na javni konkurs ili zahtjeva za izdavanje odobrenja iznio netačne podatke ili je propustio da iznese podatke koji su od značaja za odlučivanje; i</w:t>
      </w:r>
    </w:p>
    <w:p w14:paraId="00000626" w14:textId="77777777" w:rsidR="007E3B04" w:rsidRPr="00B30874" w:rsidRDefault="000B5620">
      <w:pPr>
        <w:numPr>
          <w:ilvl w:val="0"/>
          <w:numId w:val="49"/>
        </w:numPr>
        <w:pBdr>
          <w:top w:val="nil"/>
          <w:left w:val="nil"/>
          <w:bottom w:val="nil"/>
          <w:right w:val="nil"/>
          <w:between w:val="nil"/>
        </w:pBdr>
        <w:rPr>
          <w:color w:val="000000"/>
          <w:sz w:val="24"/>
          <w:szCs w:val="24"/>
          <w:lang w:val="pl-PL"/>
        </w:rPr>
      </w:pPr>
      <w:r w:rsidRPr="00B30874">
        <w:rPr>
          <w:rFonts w:ascii="Times New Roman" w:eastAsia="Times New Roman" w:hAnsi="Times New Roman" w:cs="Times New Roman"/>
          <w:color w:val="000000"/>
          <w:sz w:val="24"/>
          <w:szCs w:val="24"/>
          <w:lang w:val="pl-PL"/>
        </w:rPr>
        <w:t>je emiteru prethodno dva puta izrečena mjera privremenog oduzimanja odobrenja.</w:t>
      </w:r>
    </w:p>
    <w:p w14:paraId="0000062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Žalba na odluku o izricanju upravno-nadzornih mjera</w:t>
      </w:r>
    </w:p>
    <w:p w14:paraId="0000062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167</w:t>
      </w:r>
    </w:p>
    <w:p w14:paraId="0000062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kome je izrečena upravno nadzorna mjera u skladu sa ovim zakonom ima pravo da, u roku od 15 dana od dana dostavljanja odluke, podnese žalbu Savjetu Agencije koja odlaže njeno izvršenje.</w:t>
      </w:r>
    </w:p>
    <w:p w14:paraId="0000062A"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Predstavnik pružaoca usluge ima pravo da prisustvuje sjednici Savjeta Agencije na kojoj se raspravlja o žalbi po osnovu odluke o privremenom ili trajnom oduzimanju odobrenja.</w:t>
      </w:r>
    </w:p>
    <w:p w14:paraId="0000062B"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lastRenderedPageBreak/>
        <w:t>Pružalac usluge je dužan da, bez odlaganja, izvrši konačnu odluku Savjeta Agencije po žalbi iz stava 1 ovog člana, a ako to ne učini sprovešće se postupak prinudnog izvršenja.</w:t>
      </w:r>
    </w:p>
    <w:p w14:paraId="0000062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Protiv odluke Savjeta Agencije donijete po žalbi može se pokrenuti upravni spor.</w:t>
      </w:r>
    </w:p>
    <w:p w14:paraId="0000062D"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Postupak po prigovoru</w:t>
      </w:r>
    </w:p>
    <w:p w14:paraId="0000062E"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168</w:t>
      </w:r>
    </w:p>
    <w:p w14:paraId="0000062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 prigovoru fizičkog ili pravnog lica na rad pružaoca AVM usluge odlučuje direktor Agencije, u roku od 30 dana od dana podnošenja prigovora.</w:t>
      </w:r>
    </w:p>
    <w:p w14:paraId="0000063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Protiv odluke iz stava 1 ovog člana može se izjaviti žalba Savjetu Agencije, u roku od 15 dana od dana dostavljanja odluke.</w:t>
      </w:r>
    </w:p>
    <w:p w14:paraId="0000063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je dužan da odluku po žalbi iz stava 2 ovog člana donese u roku od 15 dana od dana podnošenja.</w:t>
      </w:r>
    </w:p>
    <w:p w14:paraId="0000063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Protiv odluke iz stava 3 ovog člana može se pokrenuti upravni spor.</w:t>
      </w:r>
    </w:p>
    <w:p w14:paraId="71D4C3EF" w14:textId="0A16EDAE" w:rsidR="00046F3A" w:rsidRPr="00CB159D" w:rsidRDefault="000B5620" w:rsidP="00CB159D">
      <w:pPr>
        <w:pBdr>
          <w:top w:val="nil"/>
          <w:left w:val="nil"/>
          <w:bottom w:val="nil"/>
          <w:right w:val="nil"/>
          <w:between w:val="nil"/>
        </w:pBdr>
        <w:rPr>
          <w:rFonts w:ascii="Times New Roman" w:eastAsia="Times New Roman" w:hAnsi="Times New Roman" w:cs="Times New Roman"/>
          <w:color w:val="000000"/>
          <w:sz w:val="24"/>
          <w:szCs w:val="24"/>
          <w:lang w:val="pl-PL"/>
        </w:rPr>
      </w:pPr>
      <w:bookmarkStart w:id="75" w:name="_4bvk7pj" w:colFirst="0" w:colLast="0"/>
      <w:bookmarkEnd w:id="75"/>
      <w:r w:rsidRPr="00B30874">
        <w:rPr>
          <w:rFonts w:ascii="Times New Roman" w:eastAsia="Times New Roman" w:hAnsi="Times New Roman" w:cs="Times New Roman"/>
          <w:color w:val="000000"/>
          <w:sz w:val="24"/>
          <w:szCs w:val="24"/>
          <w:lang w:val="pl-PL"/>
        </w:rPr>
        <w:t>Posebnim aktom Savjeta, pod uslovima propisanim ovim zakonom, bliže se uređuje postupak donošenja odluke o izricanju upravno-nadzornih mjera, koji mora biti zasnovan na principima objektivnosti i nepristrasnosti, a pružaocu usluge mora biti omogućeno da se izjasni o činjenicama koje su povod za sprovođenje postupka.</w:t>
      </w:r>
    </w:p>
    <w:p w14:paraId="00000634" w14:textId="3002ADDD"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X. KAZNENE ODREDBE</w:t>
      </w:r>
    </w:p>
    <w:p w14:paraId="00000635"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bookmarkStart w:id="76" w:name="_2r0uhxc" w:colFirst="0" w:colLast="0"/>
      <w:bookmarkEnd w:id="76"/>
      <w:r w:rsidRPr="00B30874">
        <w:rPr>
          <w:rFonts w:ascii="Times New Roman" w:eastAsia="Times New Roman" w:hAnsi="Times New Roman" w:cs="Times New Roman"/>
          <w:b/>
          <w:color w:val="000000"/>
          <w:sz w:val="24"/>
          <w:szCs w:val="24"/>
          <w:lang w:val="pl-PL"/>
        </w:rPr>
        <w:t>Prekršaji</w:t>
      </w:r>
    </w:p>
    <w:p w14:paraId="00000636"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169</w:t>
      </w:r>
    </w:p>
    <w:p w14:paraId="00000637" w14:textId="77777777" w:rsidR="007E3B04" w:rsidRPr="00B30874" w:rsidRDefault="000B5620">
      <w:pPr>
        <w:pBdr>
          <w:top w:val="nil"/>
          <w:left w:val="nil"/>
          <w:bottom w:val="nil"/>
          <w:right w:val="nil"/>
          <w:between w:val="nil"/>
        </w:pBdr>
        <w:ind w:firstLine="63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Novčanom kaznom u iznosu od 500 eura do 20.000 eura kazniće se za prekršaj pravno lice, ako:</w:t>
      </w:r>
    </w:p>
    <w:p w14:paraId="0000063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korisniku usluge ne omogući pristup podacima o nazivu pružaoca AVM usluge ili distributera lineranih AVM usluga, adresi sjedišta, odnosno prebivališta, adresi elektronske pošte ili internet stranici pružaoca usluge, zemlji osnivanja pružaoca usluge u smislu člana 2 ovog zakona i nadležnom regulatornom organu za oblast AVM usluga u zemlji osnivanja pružaoca usluge (član 45);</w:t>
      </w:r>
    </w:p>
    <w:p w14:paraId="0000063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je objavio informaciju kojom se otkriva identitet maloljetnika do 18. godine života uključenog u slučajeve bilo kojeg oblika nasilja, bez obzira da li je svjedok, žrtva ili izvršilac i iznosi pojedinosti iz porodičnih odnosa i privatnog života djeteta (član 47 stav 3);</w:t>
      </w:r>
    </w:p>
    <w:p w14:paraId="0000063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nagradna takmičenja ne sprovodi pravično uz objavljivanje utvrđenih pravila (član 48 stav 1);</w:t>
      </w:r>
    </w:p>
    <w:p w14:paraId="0000063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prenosi kinematografska djela u skladu sa zakonom i zaključenim ugovorom sa imaocem autorskog i srodnih prava (član 49);</w:t>
      </w:r>
    </w:p>
    <w:p w14:paraId="0000063C" w14:textId="21ABE5A1"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stalno i postupno, svoje usluge ne čini pristupačnijim osobama s</w:t>
      </w:r>
      <w:r w:rsidR="002A1E7F">
        <w:rPr>
          <w:rFonts w:ascii="Times New Roman" w:eastAsia="Times New Roman" w:hAnsi="Times New Roman" w:cs="Times New Roman"/>
          <w:color w:val="000000"/>
          <w:sz w:val="24"/>
          <w:szCs w:val="24"/>
          <w:lang w:val="pl-PL"/>
        </w:rPr>
        <w:t xml:space="preserve"> invaliditetom (član 50 stav 1) ;</w:t>
      </w:r>
    </w:p>
    <w:p w14:paraId="0000063D" w14:textId="5D64AE12"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 xml:space="preserve">najmanje svake dvije godine, ne obavještava Agenciju o sprovođenju mjera iz stava </w:t>
      </w:r>
      <w:r w:rsidR="005B0BF9">
        <w:rPr>
          <w:rFonts w:ascii="Times New Roman" w:eastAsia="Times New Roman" w:hAnsi="Times New Roman" w:cs="Times New Roman"/>
          <w:color w:val="000000"/>
          <w:sz w:val="24"/>
          <w:szCs w:val="24"/>
          <w:lang w:val="pl-PL"/>
        </w:rPr>
        <w:t>1 člana 50 (član 50 stav 3) ;</w:t>
      </w:r>
    </w:p>
    <w:p w14:paraId="0000063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pruža hitne informacije, uključujući javna obavještenja i objave u slučajevima opasnosti za život i zdravlje ljudi, bezbjednost zemlje i javni red i mir, na način koji je pristupačan licima sa invaliditetom (član 50 stav 2);</w:t>
      </w:r>
    </w:p>
    <w:p w14:paraId="0000063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AVM usluge, najmanje svake dvije godine, ne obavještava Agenciju o sprovođenju mjera za unaprjeđenje pristupačnosti te usluge licima sa invaliditetom i akcionog plana za realizaciju tih mjera (član 50 stav 3);</w:t>
      </w:r>
    </w:p>
    <w:p w14:paraId="00000640"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objavi proglase i službena saopštenja kada postoji opasnost za život i zdravlje ljudi, bezbjednost zemlje i javni red i mir, na obrazloženi pisani zahtjev organa državne uprave, bez naknade (član 52);</w:t>
      </w:r>
    </w:p>
    <w:p w14:paraId="0000064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emitera krši pravo na privatnost ili zaštitu dostojanstva građana ili ugrožava integritet maloljetnih lica (član 55 stav 1);</w:t>
      </w:r>
    </w:p>
    <w:p w14:paraId="0000064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propisno ne objavi upozorenje za programske sadržaje koji bi mogli ugroziti fizički, zdravstveni, moralni, mentalni, intelektualni, emotivni i socijalni razvoj maloljetnika ili ih jasno ne označi tokom čitavog trajanja ili ih emituje u vrijeme i na način za koji nije najmanje vjerovatno da će ga maloljetnici u uobičajenim okolnostima čuti ili vidjeti (član 55 stav 2);</w:t>
      </w:r>
    </w:p>
    <w:p w14:paraId="0000064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programske sadržaje kojima se može ugroziti fizički, zdravstveni, moralni, mentalni, intelektualni, emotivni i socijalni razvoj maloljetnika izvan graničnog perioda (član 55 stav 3);</w:t>
      </w:r>
    </w:p>
    <w:p w14:paraId="0000064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sadržaje koji mogu ozbiljno ugroziti fizički, zdravstveni, moralni, mentalni, intelektualni, emotivni i socijalni razvoj maloljetnika, koji uključuju, ali se ne ograničavaju na pornografiju ili bezrazložno prikazivanje brutalnog ili ekstremnog nasilja, u opštim programima ili ih emituje u specijalizovanim programima bez primjene mjere najvišeg stepena tehničke zaštite (član 55 stav 4);</w:t>
      </w:r>
    </w:p>
    <w:p w14:paraId="0000064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ne čuva snimke emitovanih sadržaja najmanje 30 dana od dana emitovanja (član 55 stav 5); </w:t>
      </w:r>
    </w:p>
    <w:p w14:paraId="0000064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ne objavljuje radio ili televizijske programe na crnogorskom jeziku na latiničnom ili ćiriličnom pismu ili na drugom jeziku u službenoj upotrebi, u skladu sa zakonom (član 55 stav 6); </w:t>
      </w:r>
    </w:p>
    <w:p w14:paraId="00000647" w14:textId="03F9068B"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objavi podatke o progra</w:t>
      </w:r>
      <w:r w:rsidR="004D5236">
        <w:rPr>
          <w:rFonts w:ascii="Times New Roman" w:eastAsia="Times New Roman" w:hAnsi="Times New Roman" w:cs="Times New Roman"/>
          <w:color w:val="000000"/>
          <w:sz w:val="24"/>
          <w:szCs w:val="24"/>
          <w:lang w:val="pl-PL"/>
        </w:rPr>
        <w:t>mskom sadržaju (član 55 stav 9) ;</w:t>
      </w:r>
    </w:p>
    <w:p w14:paraId="0000064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naziv, oznaku, odnosno skraćeni identifikacioni znak linearne AVM usluge ne označava kontinuirano za sve vrijeme emitovanja televizijskog programa ili za vrijeme emitovanja radijskog programa ne navodi ih najmanje jednom u toku svakog sata trajanja programa (član 57 stav 1);</w:t>
      </w:r>
    </w:p>
    <w:p w14:paraId="0000064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koristi naziv, oznaku ili skraćeni identifikacioni znak koji ne odgovaraju registrovanom nazivu linearne AVM usluge (član 57 stav 2);</w:t>
      </w:r>
    </w:p>
    <w:p w14:paraId="0000064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ne označi naziv, oznaku, odnosno skraćeni identifikacioni znak linearne AVM usluge u slučaju preuzimanja programa drugih emitera ili ako pri emitovanju programa nezavisnih proizvođača naziv ne navede u najavi i/ili odjavi programa (član 57 stav 3);</w:t>
      </w:r>
    </w:p>
    <w:p w14:paraId="0000064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emitera, koji je ostvario pravo na pružanje lineranih AVM usluga posredstvom frekvencija koje su Planom raspodjele radio-frekvencija predviđene za analognu ili digitalnu zemaljsku radio-difuziju, bez prethodno dobijene saglasnosti Agencije, započne emitovanje radijskog ili televizijskog programa sa značajno promijenjenom strukturom (član 58 stav 1);</w:t>
      </w:r>
    </w:p>
    <w:p w14:paraId="0000064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emitera, koji emitovanje vrši putem elektronskih komunikacionih mreža bez upotrebe radio-difuznih frekvencija, bez prethodnog obavještenja Agencije, započne emitovanje radijskog ili televizijskog programa sa značajno promijenjenom strukturom (član 58 stav 2);</w:t>
      </w:r>
    </w:p>
    <w:p w14:paraId="0000064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emituje najmanje 12 sati programa dnevno (član 59 stav 3);</w:t>
      </w:r>
    </w:p>
    <w:p w14:paraId="0000064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televizijskog emitera, dnevno u periodu od 6 do 23 časa, ne emituje vijesti u trajanju od najmanje 30 minuta, od čega najmanje jednu emisiju u trajanju od najmanje 20 minuta, dominantno sa informacijama iz zone pokrivanja, od značaja za stanovništvo iz zone pokrivanja (član 59 st. 4 i 6);</w:t>
      </w:r>
    </w:p>
    <w:p w14:paraId="0000064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dnevno, u periodu od 6 do 23 časa u svojstvu radijskog emitera, ne emituje vijesti u trajanju od najmanje 20 minuta, dominantno sa informacijama iz zone pokrivanja, od značaja za stanovništvo iz zone pokrivanja (član 59 st. 5 i 6);</w:t>
      </w:r>
    </w:p>
    <w:p w14:paraId="00000650"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evropska audiovizuelna djela ne čine najmanje 51% godišnjeg vremena emitovanja (član 61 stav 1);</w:t>
      </w:r>
    </w:p>
    <w:p w14:paraId="0000065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nema obim učešća evropskih djela iz člana 61 stav 1 ovog zakona, a svake godine ne poveća učešće tih djela u odnosu na prošlu godinu (član 61 stav 4);</w:t>
      </w:r>
    </w:p>
    <w:p w14:paraId="0000065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učešće audiovizuelnih djela nezavisnih proizvođača u godišnjem programu ne iznosi više od 10% i najmanje polovina tih djela nije proizvedena u posljednjih pet godina (član 63 st. 1 i 4);</w:t>
      </w:r>
    </w:p>
    <w:p w14:paraId="0000065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nema obim učešća audiovizuelnih djela iz člana 63 stav 1 ovog zakona, a svake godine ne povećava učešće tih djela u skladu sa uslovima koje propisuje Savjet Agencije (član 63 stav 3);</w:t>
      </w:r>
    </w:p>
    <w:p w14:paraId="00000654" w14:textId="75CD9DDD" w:rsidR="007E3B04" w:rsidRPr="005266F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jasno ne označi reprizirane radijske ili televizijske programske sadržaje (član 65 stav 3);</w:t>
      </w:r>
    </w:p>
    <w:p w14:paraId="6C2E2217" w14:textId="2ED03465" w:rsidR="00A20A52" w:rsidRPr="00B30874" w:rsidRDefault="00A20A52">
      <w:pPr>
        <w:numPr>
          <w:ilvl w:val="0"/>
          <w:numId w:val="53"/>
        </w:numPr>
        <w:pBdr>
          <w:top w:val="nil"/>
          <w:left w:val="nil"/>
          <w:bottom w:val="nil"/>
          <w:right w:val="nil"/>
          <w:between w:val="nil"/>
        </w:pBdr>
        <w:rPr>
          <w:color w:val="000000"/>
          <w:lang w:val="pl-PL"/>
        </w:rPr>
      </w:pPr>
      <w:r>
        <w:rPr>
          <w:rFonts w:ascii="Times New Roman" w:eastAsia="Times New Roman" w:hAnsi="Times New Roman" w:cs="Times New Roman"/>
          <w:color w:val="000000"/>
          <w:sz w:val="24"/>
          <w:szCs w:val="24"/>
          <w:lang w:val="pl-PL"/>
        </w:rPr>
        <w:t>ne dostavi val</w:t>
      </w:r>
      <w:r w:rsidR="005266F4">
        <w:rPr>
          <w:rFonts w:ascii="Times New Roman" w:eastAsia="Times New Roman" w:hAnsi="Times New Roman" w:cs="Times New Roman"/>
          <w:color w:val="000000"/>
          <w:sz w:val="24"/>
          <w:szCs w:val="24"/>
          <w:lang w:val="pl-PL"/>
        </w:rPr>
        <w:t>jane dokaze o sopstvenoj produk</w:t>
      </w:r>
      <w:r>
        <w:rPr>
          <w:rFonts w:ascii="Times New Roman" w:eastAsia="Times New Roman" w:hAnsi="Times New Roman" w:cs="Times New Roman"/>
          <w:color w:val="000000"/>
          <w:sz w:val="24"/>
          <w:szCs w:val="24"/>
          <w:lang w:val="pl-PL"/>
        </w:rPr>
        <w:t>c</w:t>
      </w:r>
      <w:r w:rsidR="005266F4">
        <w:rPr>
          <w:rFonts w:ascii="Times New Roman" w:eastAsia="Times New Roman" w:hAnsi="Times New Roman" w:cs="Times New Roman"/>
          <w:color w:val="000000"/>
          <w:sz w:val="24"/>
          <w:szCs w:val="24"/>
          <w:lang w:val="pl-PL"/>
        </w:rPr>
        <w:t>i</w:t>
      </w:r>
      <w:r>
        <w:rPr>
          <w:rFonts w:ascii="Times New Roman" w:eastAsia="Times New Roman" w:hAnsi="Times New Roman" w:cs="Times New Roman"/>
          <w:color w:val="000000"/>
          <w:sz w:val="24"/>
          <w:szCs w:val="24"/>
          <w:lang w:val="pl-PL"/>
        </w:rPr>
        <w:t xml:space="preserve">ji i </w:t>
      </w:r>
      <w:r w:rsidRPr="00A20A52">
        <w:rPr>
          <w:rFonts w:ascii="Times New Roman" w:eastAsia="Times New Roman" w:hAnsi="Times New Roman" w:cs="Times New Roman"/>
          <w:color w:val="000000"/>
          <w:sz w:val="24"/>
          <w:szCs w:val="24"/>
          <w:lang w:val="pl-PL"/>
        </w:rPr>
        <w:t>koprodukciji u roku od 30 dana od dana dostavljanja zahtjeva Agencije</w:t>
      </w:r>
      <w:r>
        <w:rPr>
          <w:rFonts w:ascii="Times New Roman" w:eastAsia="Times New Roman" w:hAnsi="Times New Roman" w:cs="Times New Roman"/>
          <w:color w:val="000000"/>
          <w:sz w:val="24"/>
          <w:szCs w:val="24"/>
          <w:lang w:val="pl-PL"/>
        </w:rPr>
        <w:t xml:space="preserve"> </w:t>
      </w:r>
      <w:r w:rsidR="006506B5">
        <w:rPr>
          <w:rFonts w:ascii="Times New Roman" w:eastAsia="Times New Roman" w:hAnsi="Times New Roman" w:cs="Times New Roman"/>
          <w:color w:val="000000"/>
          <w:sz w:val="24"/>
          <w:szCs w:val="24"/>
          <w:lang w:val="pl-PL"/>
        </w:rPr>
        <w:t>(član 65 stav 6)</w:t>
      </w:r>
      <w:r>
        <w:rPr>
          <w:rFonts w:ascii="Times New Roman" w:eastAsia="Times New Roman" w:hAnsi="Times New Roman" w:cs="Times New Roman"/>
          <w:color w:val="000000"/>
          <w:sz w:val="24"/>
          <w:szCs w:val="24"/>
          <w:lang w:val="pl-PL"/>
        </w:rPr>
        <w:t xml:space="preserve">; </w:t>
      </w:r>
    </w:p>
    <w:p w14:paraId="0000065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obezbijedi propisano učešće sopstvene produkcije u ukupnom sedmičnom emitovanju televizijskog ili radijskog programa (član 66 stav 1);</w:t>
      </w:r>
    </w:p>
    <w:p w14:paraId="0000065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koristi isključiva prava koja je kupio nakon stupanja na snagu ovog zakona, na način da znatnom dijelu javnosti u državi članici Evropske unije ili državi potpisnici međunarodnog ugovora koji obavezuje Crnu Goru uskrati mogućnost praćenja događaja </w:t>
      </w:r>
      <w:r w:rsidRPr="00B30874">
        <w:rPr>
          <w:rFonts w:ascii="Times New Roman" w:eastAsia="Times New Roman" w:hAnsi="Times New Roman" w:cs="Times New Roman"/>
          <w:color w:val="000000"/>
          <w:sz w:val="24"/>
          <w:szCs w:val="24"/>
          <w:lang w:val="pl-PL"/>
        </w:rPr>
        <w:lastRenderedPageBreak/>
        <w:t>koji su od posebnog značaja za javnost i koji su u skladu sa njenim nacionalnim zakonodavstvom određeni za cjelokupan ili djelimičan direktan prenos ili, gdje je to neophodno ili primjereno iz objektivnih razloga, za cjelokupan ili djelimičan odloženi prenos na televiziji sa slobodnim pristupom (član 67 stav 1);</w:t>
      </w:r>
    </w:p>
    <w:p w14:paraId="00000657"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kratki izvod koristi za druge programe osim opštih vijesti ili u AVM uslugama na zahtjev nudi isti programski sadržaj bez odlaganja u odnosu na direktan prenos emitera koji ima ekskluzivna prava (član 69 stav 5);</w:t>
      </w:r>
    </w:p>
    <w:p w14:paraId="00000658" w14:textId="248319C5" w:rsidR="007E3B04" w:rsidRPr="00F55DB0"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omogući jednokratno korišćenje snimka događaja drugom emiteru koji događaj nije mogao snimiti ili tražiti naknadu koja nije srazmjerna dijelu stvarnih troškova (član 70 stav 6);</w:t>
      </w:r>
    </w:p>
    <w:p w14:paraId="54806CFD" w14:textId="5935A447" w:rsidR="00F55DB0" w:rsidRPr="00F55DB0" w:rsidRDefault="00F55DB0" w:rsidP="00F55DB0">
      <w:pPr>
        <w:numPr>
          <w:ilvl w:val="0"/>
          <w:numId w:val="53"/>
        </w:numPr>
        <w:pBdr>
          <w:top w:val="nil"/>
          <w:left w:val="nil"/>
          <w:bottom w:val="nil"/>
          <w:right w:val="nil"/>
          <w:between w:val="nil"/>
        </w:pBdr>
        <w:rPr>
          <w:color w:val="000000"/>
          <w:lang w:val="pl-PL"/>
        </w:rPr>
      </w:pPr>
      <w:r w:rsidRPr="00C03862">
        <w:rPr>
          <w:rFonts w:ascii="Times New Roman" w:eastAsia="Times New Roman" w:hAnsi="Times New Roman" w:cs="Times New Roman"/>
          <w:color w:val="000000"/>
          <w:sz w:val="24"/>
          <w:szCs w:val="24"/>
          <w:lang w:val="pl-PL"/>
        </w:rPr>
        <w:t>u roku od tri mjeseca od dana izdavanja odobrenja za emitovanje određenog radijskog i/ili televizijskog programa, uspostavi i vodi odvojeno računovodstvo za aktivnosti pružanja te linearne AVM usluge, u skladu sa zakonom kojim se uređuje oblast računovodstva</w:t>
      </w:r>
      <w:r>
        <w:rPr>
          <w:rFonts w:ascii="Times New Roman" w:eastAsia="Times New Roman" w:hAnsi="Times New Roman" w:cs="Times New Roman"/>
          <w:color w:val="000000"/>
          <w:sz w:val="24"/>
          <w:szCs w:val="24"/>
          <w:lang w:val="pl-PL"/>
        </w:rPr>
        <w:t xml:space="preserve"> (član 71 stav 3) ;</w:t>
      </w:r>
    </w:p>
    <w:p w14:paraId="00000659" w14:textId="5CA955C8"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neprofitnog emitera krši odredbe ovog zakona koje se odnose na trajanje oglašavanja i telešoping spotova (član 73 stav 5)</w:t>
      </w:r>
      <w:r w:rsidR="008D1C67">
        <w:rPr>
          <w:rFonts w:ascii="Times New Roman" w:eastAsia="Times New Roman" w:hAnsi="Times New Roman" w:cs="Times New Roman"/>
          <w:color w:val="000000"/>
          <w:sz w:val="24"/>
          <w:szCs w:val="24"/>
          <w:lang w:val="pl-PL"/>
        </w:rPr>
        <w:t xml:space="preserve"> ; </w:t>
      </w:r>
    </w:p>
    <w:p w14:paraId="0000065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neprofitnog emitera krši odredbe ovog zakona koje se odnose na programske obaveze (član 73 stav 5);</w:t>
      </w:r>
    </w:p>
    <w:p w14:paraId="0000065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neprofitnog emitera dobit od djelatnosti proizvodnje i emitovanja radijskog i/ili televizijskog programa ne koristi samo za unaprjeđenje i razvoj sopstvene djelatnosti (član 73 stav 8);</w:t>
      </w:r>
    </w:p>
    <w:p w14:paraId="0000065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javnog emitera ne propiše ili ne sprovedi proceduru kojom se omogućava da gledaoci i slušaoci podnose predstavke i prigovore na njegov rad (član 79 stav 2 tačka 3);</w:t>
      </w:r>
    </w:p>
    <w:p w14:paraId="0000065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objavi na internet stranici, najkasnije do kraja juna tekuće godine, Izvještaj o radu za prethodnu godinu sa posebnim osvrtom na primjenu programskih standarda i ostvarivanje obaveza utvrđenih osnivačkim aktom, Izvještaj o finansijskom poslovanju za prethodnu godinu, koji sadrži podatke o korišćenju finansijskih sredstava ostvarenih po osnovu člana 80 ovog zakona, sa posebnim osvrtom na obavezu iz Ugovora o pružanju javnih usluga i Izvještaj ovlašćenog revizora o finansijskom poslovanju javnog emitera (član 79 stav 2 tačka 6);</w:t>
      </w:r>
    </w:p>
    <w:p w14:paraId="0000065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javnog emitera ne donese, najkasnije do 31. decembra tekuće za sljedeću godinu, program rada i finansijski plan kojim će se utvrditi aktivnosti i programske obaveze, kao i potrebna finansijska sredstva za njihovu realizaciju (član 79 stav 2 tačka 5);</w:t>
      </w:r>
    </w:p>
    <w:p w14:paraId="0000065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vodi odvojeno računovodstvo za aktivnosti pružanja javnih usluga od obavljanja komercijalnih audio ili audiovizuelnih usluga (član 82);</w:t>
      </w:r>
    </w:p>
    <w:p w14:paraId="00000660"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u svojstvu javnog emitera ne angažuje nezavisnog ovlašćenog revizora da sprovede godišnju reviziju svih obračuna prihoda i rashoda (član 87);</w:t>
      </w:r>
    </w:p>
    <w:p w14:paraId="0000066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roku od tri mjeseca od dana registracije kod Agencije, ne uspostavi ili ne vodi odvojeno računovodstvo za aktivnosti pružanja određene AVM usluge na zahtjev (član 88 stav 4);</w:t>
      </w:r>
    </w:p>
    <w:p w14:paraId="0000066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prije uključivanja pojedinog programskog sadržaja u katalog programa i početka njegove distribucije ne pribavi prethodnu pisanu saglasnost imaoca prava (član 89 stav 1);</w:t>
      </w:r>
    </w:p>
    <w:p w14:paraId="0000066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sadržaje, koji mogu ozbiljno ugroziti fizički, zdravstveni, moralni, mentalni, intelektualni, emotivni i socijalni razvoj maloljetnika, u okviru AVM usluge na zahtjev čini dostupnim na način za koji je vjerovatno da će ga maloljetnici u uobičajenim okolnostima čuti ili vidjeti (član 89 stav 2);</w:t>
      </w:r>
    </w:p>
    <w:p w14:paraId="0000066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AVM usluge na zahtjev ne obezbijedi u svom katalogu programskih sadržaja najmanje 30% udjela evropskih audiovizuelnih djela i ista ne istakne na adekvatan način (član 91 stav 1);</w:t>
      </w:r>
    </w:p>
    <w:p w14:paraId="0000066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AVM usluge na zahtjev pisanim putem ne obavijesti Agenciju o svim značajnim planiranim promjenama strukture te usluge (član 92 stav 2);</w:t>
      </w:r>
    </w:p>
    <w:p w14:paraId="0000066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 u programski sadržaj, bez saglasnosti imaoca prava, prekrivanjem dodaje elemente iz komercijalnih razloga ili ga mijenja (član 89 stav 4). </w:t>
      </w:r>
    </w:p>
    <w:p w14:paraId="00000667"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roku od tri mjeseca od dana upisa u registar kod Agencije ne uspostavi ili ne vodi odvojeno računovodstvo za aktivnosti pružanja usluge distribucije linearnih AVM usluga, u skladu sa zakonom kojim se uređuje računovodstvo (član 93 stav 4);</w:t>
      </w:r>
    </w:p>
    <w:p w14:paraId="0000066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prije uključivanja pojedinog radijskog ili televizijskog programa u listu programa i početka njegove distribucije, distributer linearnih AVM usluga ne pribavi prethodnu pisanu saglasnost vlasnika programa i ne dostavi je Agenciji radi evidentiranja (član 94 stav 1);</w:t>
      </w:r>
    </w:p>
    <w:p w14:paraId="0000066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distribuira radijske i/ili televizijske programe istovremeno, u potpunosti i bez promjena, u skladu sa dobijenim odobrenjem (član 94 stav 2);</w:t>
      </w:r>
    </w:p>
    <w:p w14:paraId="0000066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vrši distribuciju kodiranih satelitskih programa, a nije zaključio ugovor za distribuciju sa vlasnikom takvih programa kojim se dozvoljava dekodiranje radi daljeg javnog reemitovanja ili vrši distribuciju takvih programa na osnovu pribavljanja kartice za dekodiranje koja je namijenjena za individualnu upotrebu pojedinačnog pretplatnika (član 94 st. 3 i 4);</w:t>
      </w:r>
    </w:p>
    <w:p w14:paraId="0000066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bez naknade za retransmisiju i naknade za distribuciju ne distribuira programe nacionalnih javnih emitera u cijeloj zoni servisa i programe regionalnih i lokalnih javnih emitera na teritoriji opština koje su osnivači tih javnih emitera (član 94 stav 6);</w:t>
      </w:r>
    </w:p>
    <w:p w14:paraId="0000066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bez distribucione naknade ne distribuira opšti program komercijalnog emitera koji ispunjava uslove propisane od strane Agencije, iako je to emiter zatražio</w:t>
      </w:r>
      <w:r w:rsidRPr="00B30874">
        <w:rPr>
          <w:rFonts w:ascii="Times New Roman" w:eastAsia="Times New Roman" w:hAnsi="Times New Roman" w:cs="Times New Roman"/>
          <w:color w:val="FF0000"/>
          <w:sz w:val="24"/>
          <w:szCs w:val="24"/>
          <w:lang w:val="pl-PL"/>
        </w:rPr>
        <w:t xml:space="preserve"> </w:t>
      </w:r>
      <w:r w:rsidRPr="00B30874">
        <w:rPr>
          <w:rFonts w:ascii="Times New Roman" w:eastAsia="Times New Roman" w:hAnsi="Times New Roman" w:cs="Times New Roman"/>
          <w:color w:val="000000"/>
          <w:sz w:val="24"/>
          <w:szCs w:val="24"/>
          <w:lang w:val="pl-PL"/>
        </w:rPr>
        <w:t xml:space="preserve">(član 94 stav 8); </w:t>
      </w:r>
    </w:p>
    <w:p w14:paraId="0000066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na početku liste programa ne rasporedi radijske i televizijske programe iz člana 96 st. 6 i 8 ovog zakona (član 94 stav 10);</w:t>
      </w:r>
    </w:p>
    <w:p w14:paraId="0000066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objavi cjenovnik za distribuciju, koju naplaćuje linearnim AVM uslugama iz Crne Gore (član 94 stav 11);</w:t>
      </w:r>
    </w:p>
    <w:p w14:paraId="0000066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distributera linearnih AVM usluga ne ponudi najmanje 10% svojih kapaciteta za distribuciju lineranih AVM usluga iz Crne Gore (član 94 stav 13);</w:t>
      </w:r>
    </w:p>
    <w:p w14:paraId="00000671" w14:textId="2144602A" w:rsidR="007E3B04" w:rsidRPr="006549EF"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distribuira programske sadržaje za koje je emiter obavijestio da ne posjeduje pravo emitovanja posredstvom određene platforme (član 94 stav 14);</w:t>
      </w:r>
    </w:p>
    <w:p w14:paraId="5729E6F9" w14:textId="34390BA2" w:rsidR="006549EF" w:rsidRPr="006549EF" w:rsidRDefault="006549EF" w:rsidP="006549EF">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se u svojstvu distributera linearnih AVM usluge ne pridržava liste radijskih ili televizijskih programa koji su uključeni u listu programa, a prethodno, u pisanoj formi nije obavijestio Agenciju o promjeni liste radijskih ili televizijskih programa, kao i o promjeni broja i strukture programskih paketa ili korisnicima ne učini dostupnim mjere i alate kako bi maloljetnicima ograničili pristup sadržajima koji mogu ugroziti njihov fizički, zdravstveni, moralni, mentalni, intelektualni, emotivni i socijalni razvoj, tako da je najmanje vjerovatno da će ih maloljetnici u uobičajenim okolnostima čuti ili vidjeti, u osnovnom paketu programa distribuira program koji emituje u kontinuitetu i svakodnevno sadržaje koji mogu štetiti fizičkom, mentalnom ili moralnom razvoju maloljetnika i kategorisani su kao neprimjereni za maloljetnike mlađe od 18 godina ili u skladu sa odlukom Savjeta Agencije, ne ograniči prijem i reemitovanje linearnih AVM usluga iz država članica Evropske unije ili država potpisnica Evropske konvencije o prekograničnoj televiziji (član 95 stav 1);</w:t>
      </w:r>
    </w:p>
    <w:p w14:paraId="0000067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se u svojstvu distributera linearnih AVM usluge ne pridržava liste radijskih ili televizijskih programa koji su uključeni u listu programa, a prethodno, u pisanoj formi nije obavijesto Agenciju o promjeni liste radijskih ili televizijskih programa, kao i o promjeni broja i strukture programskih paketa ili korisnicima ne učini dostupnim mjere i alate kako bi maloljetnicima ograničili pristup sadržajima koji mogu ugroziti njihov fizički, zdravstveni, moralni, mentalni, intelektualni, emotivni i socijalni razvoj, tako da je najmanje vjerovatno da će ih maloljetnici u uobičajenim okolnostima čuti ili vidjeti ili u osnovnom paketu programa distribuira program koji emituje u kontinuitetu i svakodnevno sadržaje koji mogu štetiti fizičkom, mentalnom ili moralnom razvoju maloljetnika i kategorisani su kao neprimjereni za maloljetnike mlađe od 18 godina  (član 95 stav 1);</w:t>
      </w:r>
    </w:p>
    <w:p w14:paraId="0000067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vrši distribuciju radijskih i televizijskih programa na teritoriji Crne Gore putem neregistrovane elektronske komunikacione mreže (član 95 stav 2);</w:t>
      </w:r>
    </w:p>
    <w:p w14:paraId="0000067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u svojstvu distributera linearnih AVM usluga, bez odobrenje regulatornog organa za elektronske komunikacije, vrši distribuciju radijskih i televizijskih programa putem: </w:t>
      </w:r>
      <w:r w:rsidRPr="00B30874">
        <w:rPr>
          <w:rFonts w:ascii="Times New Roman" w:eastAsia="Times New Roman" w:hAnsi="Times New Roman" w:cs="Times New Roman"/>
          <w:color w:val="000000"/>
          <w:sz w:val="24"/>
          <w:szCs w:val="24"/>
          <w:lang w:val="pl-PL"/>
        </w:rPr>
        <w:lastRenderedPageBreak/>
        <w:t>prijemnih sistema sa zajedničkim antenskim uređajem, koji predstavljaju kablovsku i antensku strukturu ugrađenu kao standardna instalacija stambenih objekata i koje se koriste za prijem programa distribuiranih putem zemaljskih predajnika ili drugih elektronskih mreža koje nijesu dio registrovanih elektronskih komunikacionih mreža (član 95 stav 3);</w:t>
      </w:r>
    </w:p>
    <w:p w14:paraId="0000067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u svojstvu operatora multipleksa ne distribuira program emitera koji je stekao pravo pristupa tom multipleksu digitalne zemaljske radio-difuzije (član 95 stav 4); </w:t>
      </w:r>
    </w:p>
    <w:p w14:paraId="0000067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ne učini komercijalne audiovizuelne komunikacije lako prepoznatljivim (član 97 stav 1); </w:t>
      </w:r>
    </w:p>
    <w:p w14:paraId="00000677"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prikrivene ili prevarne komercijalne audiovizuelne komunikacije (član 97 stav 2);</w:t>
      </w:r>
    </w:p>
    <w:p w14:paraId="0000067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komercijalnom audiovizuelnom komunikacijom upućuje poruku čijim se emitovanjem može uticati na podsvijest ili koje predstavljaju manipulaciju ili su štetne u socijalnom i emocionalnom smislu (član 97 stav 3);</w:t>
      </w:r>
    </w:p>
    <w:p w14:paraId="0000067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posredstvom kojih se: ugrožava ljudsko dostojanstvo, podstiče ponašanje koje ugrožava zdravlje, život ljudi ili životnu sredinu, upotrebljavaju vizuelne i audio forme, sadržaji ili elementi koji su prepoznatljivi za važne vijesti ili saopštenja (dnevnik, vijesti, itd.), koristi prepoznatljivost nekog programa sa namjerom da dovede gledaoca ili slušaoca u zabludu da gleda ili sluša taj program, diskredituje ili omalovažava konkurent, njegov proizvod ili usluga; predstavlja konkurentski proizvod ili usluga kao loša imitacija ili reprodukcija, koriste djelovi nekog programa (naslov, logo, muzika i sl.), kopira oglasni sadržaj drugog oglašivača, njegove aktivnosti, proizvod ili usluga ili koriste scene smrti, povrjeđivanja, nasilja ili uništenje objekata i prirode (član 97 stav 4 tač. 1, 3, 4, 5, 6, 7, 8, 9, 10 i 12);</w:t>
      </w:r>
    </w:p>
    <w:p w14:paraId="0000067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koje promovišu prodaju ili kupovinu organa ili tkiva ljudskog tijela za transplantaciju ili transfuziju (član 98 stav 5);</w:t>
      </w:r>
    </w:p>
    <w:p w14:paraId="0000067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koje promovišu duvan i duvanske proizvode, elektronske cigarete i posude za dopunu, opojne droge, oružje, municiju ili pirotehnička sredstva ili promet roba ili usluga zabranjenih zakonom (član 97 stav 6);</w:t>
      </w:r>
    </w:p>
    <w:p w14:paraId="0000067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emituje ili objavljuje komercijalne audiovizuelne komunikacije koje: prouzrokuju materijalnu ili nematerijalnu štetu maloljetnicima, direktno podstiču maloljetnike na kupovinu ili iznajmljivanje proizvoda ili usluga, iskorištavajući njihovo neiskustvo ili lakovjernost, direktno podstiču maloljetnike na ubjeđivanje roditelja ili drugih lica na kupovinu robe ili usluga koje se oglašavaju, iskorišćavaju povjerenje koje maloljetnici imaju u roditelje, nastavnike ili druga lica, nepotrebno prikazuju maloljetnike u opasnim </w:t>
      </w:r>
      <w:r w:rsidRPr="00B30874">
        <w:rPr>
          <w:rFonts w:ascii="Times New Roman" w:eastAsia="Times New Roman" w:hAnsi="Times New Roman" w:cs="Times New Roman"/>
          <w:color w:val="000000"/>
          <w:sz w:val="24"/>
          <w:szCs w:val="24"/>
          <w:lang w:val="pl-PL"/>
        </w:rPr>
        <w:lastRenderedPageBreak/>
        <w:t>situacijama, direktno podstiču maloljetnika na kupovinu ili korišćenje alkoholnih pića ili podstiču neumjereno konzumiranje alkoholnih pića (član 99 stav 1);</w:t>
      </w:r>
    </w:p>
    <w:p w14:paraId="0000067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koje promovišu medicinske proizvode i postupke i metode liječenja koji su dostupni samo na ljekarski recept, kao i postupke ili metode liječenja koji nijesu u skladu sa zakonom kojim se uređuje zdravstvena zaštita (član 97 stav 9);</w:t>
      </w:r>
    </w:p>
    <w:p w14:paraId="0000067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koje: prouzrokuju materijalnu ili nematerijalnu štetu maloljetnicima, direktno podstiču maloljetnike na kupovinu ili iznajmljivanje proizvoda ili usluga, iskorištavajući njihovo neiskustvo ili lakovjernost, direktno podstiču maloljetnike na ubjeđivanje roditelja ili drugih lica na kupovinu robe ili usluga koje se oglašavaju, iskorišćavaju povjerenje koje maloljetnici imaju u roditelje, nastavnike ili druga lica ili nepotrebno prikazuju maloljetnike u opasnim situacijama (član 98);</w:t>
      </w:r>
    </w:p>
    <w:p w14:paraId="0000067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ili objavljuje komercijalne audiovizuelne komunikacije u vezi sa alkoholnim pićima koje: stvaraju utisak da se konzumiranjem alkohola može poboljšati fizičko stanje ili vožnja, stvaraju utisak da konzumiranje alkohola doprinosi socijalnom ili seksualnom uspjehu, tvrde da alkohol ima ljekovita svojstva ili da je stimulans, sedativ ili sredstvo za rješavanje ličnih problema, podstiču neumjereno konzumiranje alkohola, prikazuju uzdržavanje ili umjerenost u negativnom smislu ili ističu visok procenat alkohola kao pozitivno svojstvo pića (član 99 stav 1);</w:t>
      </w:r>
    </w:p>
    <w:p w14:paraId="00000680" w14:textId="77777777" w:rsidR="007E3B04" w:rsidRPr="00B30874" w:rsidRDefault="000B5620">
      <w:pPr>
        <w:numPr>
          <w:ilvl w:val="0"/>
          <w:numId w:val="53"/>
        </w:numPr>
        <w:pBdr>
          <w:top w:val="nil"/>
          <w:left w:val="nil"/>
          <w:bottom w:val="nil"/>
          <w:right w:val="nil"/>
          <w:between w:val="nil"/>
        </w:pBdr>
        <w:rPr>
          <w:color w:val="000000"/>
          <w:lang w:val="pl-PL"/>
        </w:rPr>
      </w:pPr>
      <w:bookmarkStart w:id="77" w:name="_1664s55" w:colFirst="0" w:colLast="0"/>
      <w:bookmarkEnd w:id="77"/>
      <w:r w:rsidRPr="00B30874">
        <w:rPr>
          <w:rFonts w:ascii="Times New Roman" w:eastAsia="Times New Roman" w:hAnsi="Times New Roman" w:cs="Times New Roman"/>
          <w:color w:val="000000"/>
          <w:sz w:val="24"/>
          <w:szCs w:val="24"/>
          <w:lang w:val="pl-PL"/>
        </w:rPr>
        <w:t>odbije pružanje usluga komercijalne audiovizuelne komunikacije čime se vrši zloupotreba dominantnog položaja učesnika na tržištu ili uspostavlja nelojalna konkurencija (član 100);</w:t>
      </w:r>
    </w:p>
    <w:p w14:paraId="0000068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omogućava uticaj sponzora na sadržaj ili raspored sponzorisanog programskog sadržaja (član 101 stav 1 tačka 1);</w:t>
      </w:r>
    </w:p>
    <w:p w14:paraId="0000068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sponzorisane AVM usluge ili emituje programe koji direktno podstiču na kupovinu ili iznajmljivanje robe ili usluga, naročito posebnim promotivnim upućivanjem na tu robu ili usluge (član 101 stav 1 tačka 2);</w:t>
      </w:r>
    </w:p>
    <w:p w14:paraId="0000068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cjelini ili djelimično sponzorisani programski sadržaj nije jasno označio imenom, logotipom i/ili drugim simbolom sponzora (član 101 stav 1 tač. 3 i 4);</w:t>
      </w:r>
    </w:p>
    <w:p w14:paraId="0000068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ili emituje programski sadržaj koji sponzoriše pravno ili fizičko lice čija je osnovna djelatnost proizvodnja ili prodaja proizvoda ili pružanje usluga čije je oglašavanje zabranjeno zakonom (član 101 stav 2 tačka 1);</w:t>
      </w:r>
    </w:p>
    <w:p w14:paraId="0000068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AVM uslugu ili emituje program koji sponzoriše pravno ili fizičko lice čija je osnovna djelatnost proizvodnja ili prodaja cigareta i drugih duvanskih proizvoda, uključujući i elektronske cigarete i posude za njhovu dopunu (član 101 stav 2 tačka 2);</w:t>
      </w:r>
    </w:p>
    <w:p w14:paraId="0000068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promoviše sponzora na način što promoviše medicinske proizvode, postupke ili metode liječenja koji su dostupni samo na ljekarski recept ili postupke ili metode liječenja koji </w:t>
      </w:r>
      <w:r w:rsidRPr="00B30874">
        <w:rPr>
          <w:rFonts w:ascii="Times New Roman" w:eastAsia="Times New Roman" w:hAnsi="Times New Roman" w:cs="Times New Roman"/>
          <w:color w:val="000000"/>
          <w:sz w:val="24"/>
          <w:szCs w:val="24"/>
          <w:lang w:val="pl-PL"/>
        </w:rPr>
        <w:lastRenderedPageBreak/>
        <w:t xml:space="preserve">nijesu u skladu sa posebnim zakonom kojim se uređuje zdravstvena zaštita (član 101 stav 3); </w:t>
      </w:r>
    </w:p>
    <w:p w14:paraId="00000687"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sponzorisane vijesti ili programski sadržaj o tekućim događajima (član 102 stav 2);</w:t>
      </w:r>
    </w:p>
    <w:p w14:paraId="0000068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programske sadržaje čiji su sponzori političke stranke, koalicije ili druge političke organizacije (član 102 stav 3);</w:t>
      </w:r>
    </w:p>
    <w:p w14:paraId="0000068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tokom emitovanja dječijih programa ili vjerskih programa prikazuje logotip sponzora (član 102 stav 4);</w:t>
      </w:r>
    </w:p>
    <w:p w14:paraId="0000068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AVM uslugu  sa plasmanom proizvoda u vijestima, programskim sadržajima o tekućim događajima, programima o potrošačkim pitanjima, vjerskim ili dječijim programima (član 103 stav 2);</w:t>
      </w:r>
    </w:p>
    <w:p w14:paraId="0000068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AVM uslugu sa plasmanom cigareta i drugih duvanskih proizvoda, uključujući i elektronske cigarete i posude za dopunu, kao i pravnih ili fizičkih lica čija je osnovna djelatnost proizvodnja ili prodaja navedenih proizvoda (član 103 stav 3 tačka 1);</w:t>
      </w:r>
    </w:p>
    <w:p w14:paraId="0000068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pruža AVM uslugu sa plasmanom medicinskih proizvoda, postupaka ili metoda liječenja koji su dostupni samo na ljekarski recept ili postupaka i metoda liječenja koji nijesu u skladu sa posebnim zakonom kojim se uređuje zdravstvena zaštita (član 103 stav 3 tačka 2);</w:t>
      </w:r>
    </w:p>
    <w:p w14:paraId="0000068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omogućava uticaj subjekta koji plasira proizvod na sadržaj ili raspored programskog sadržaja sa plasmanom proizvoda (član 104 stav 1 tačka 1);</w:t>
      </w:r>
    </w:p>
    <w:p w14:paraId="0000068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objavljuje ili emituje programski sadržaji sa plasmanom proizvoda koji direktno podstiče na kupovinu ili iznajmljivanje robe ili usluga, posebno promotivnim upućivanjem na tu robu ili usluge ili isticanjem proizvoda (član 104, stav 1, tačka 2); </w:t>
      </w:r>
    </w:p>
    <w:p w14:paraId="0000068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nepotrebno ističe plasirani programski sadržaj ili gledaoce nije jasno obavijestio o postojanju plasmana proizvoda (član 104 stav 1 tač. 3 i 4);</w:t>
      </w:r>
    </w:p>
    <w:p w14:paraId="00000690"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radijsko i televizijsko oglašavanje ili telešoping koji nijesu prepoznatljivi i audio i/ili vizuelno i/ili prostorno odvojeni od ostalih programskih sadržaja (član 105 stav 1);</w:t>
      </w:r>
    </w:p>
    <w:p w14:paraId="0000069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emitera omogućava uređivački uticaj oglašivača na sadržaj programa (član 105 stav 2);</w:t>
      </w:r>
    </w:p>
    <w:p w14:paraId="00000692" w14:textId="77777777" w:rsidR="007E3B04" w:rsidRPr="00B30874" w:rsidRDefault="000B5620">
      <w:pPr>
        <w:numPr>
          <w:ilvl w:val="0"/>
          <w:numId w:val="53"/>
        </w:numPr>
        <w:pBdr>
          <w:top w:val="nil"/>
          <w:left w:val="nil"/>
          <w:bottom w:val="nil"/>
          <w:right w:val="nil"/>
          <w:between w:val="nil"/>
        </w:pBdr>
        <w:rPr>
          <w:color w:val="000000"/>
          <w:lang w:val="pl-PL"/>
        </w:rPr>
      </w:pPr>
      <w:bookmarkStart w:id="78" w:name="_3q5sasy" w:colFirst="0" w:colLast="0"/>
      <w:bookmarkEnd w:id="78"/>
      <w:r w:rsidRPr="00B30874">
        <w:rPr>
          <w:rFonts w:ascii="Times New Roman" w:eastAsia="Times New Roman" w:hAnsi="Times New Roman" w:cs="Times New Roman"/>
          <w:color w:val="000000"/>
          <w:sz w:val="24"/>
          <w:szCs w:val="24"/>
          <w:lang w:val="pl-PL"/>
        </w:rPr>
        <w:t>upotrebljava podatke koji mogu izazvati zabludu o identitetu oglašivača, njegovim aktivnostima, svojstvima, kvalitetu, porijeklu ili drugim podacima o proizvodu ili usluzi (član 105 stav 3);</w:t>
      </w:r>
    </w:p>
    <w:p w14:paraId="0000069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emituje oglase u toku programa religijskog sadržaja, formalne ceremonije, </w:t>
      </w:r>
      <w:r w:rsidRPr="00B30874">
        <w:rPr>
          <w:rFonts w:ascii="Times New Roman" w:eastAsia="Times New Roman" w:hAnsi="Times New Roman" w:cs="Times New Roman"/>
          <w:sz w:val="24"/>
          <w:szCs w:val="24"/>
          <w:lang w:val="pl-PL"/>
        </w:rPr>
        <w:t>programa u vezi sa tragičnim događajima širokih razmjera i programa koji traju 30 minuta ili kraće (član 105 stav 5);</w:t>
      </w:r>
    </w:p>
    <w:p w14:paraId="0000069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telešoping blok u okviru drugih programskih cjelina (član 106 stav 1);</w:t>
      </w:r>
    </w:p>
    <w:p w14:paraId="00000695" w14:textId="77777777" w:rsidR="007E3B04" w:rsidRDefault="000B5620">
      <w:pPr>
        <w:numPr>
          <w:ilvl w:val="0"/>
          <w:numId w:val="53"/>
        </w:numPr>
        <w:pBdr>
          <w:top w:val="nil"/>
          <w:left w:val="nil"/>
          <w:bottom w:val="nil"/>
          <w:right w:val="nil"/>
          <w:between w:val="nil"/>
        </w:pBdr>
        <w:rPr>
          <w:color w:val="000000"/>
        </w:rPr>
      </w:pPr>
      <w:r w:rsidRPr="00B30874">
        <w:rPr>
          <w:rFonts w:ascii="Times New Roman" w:eastAsia="Times New Roman" w:hAnsi="Times New Roman" w:cs="Times New Roman"/>
          <w:color w:val="000000"/>
          <w:sz w:val="24"/>
          <w:szCs w:val="24"/>
          <w:lang w:val="pl-PL"/>
        </w:rPr>
        <w:t xml:space="preserve">emituje telešoping blok koji nije prepoznatljiv i audio i vizuelno označen ili traje kraće od 15 minuta bez prekida (član 106 st.  </w:t>
      </w: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3</w:t>
      </w:r>
      <w:proofErr w:type="gramStart"/>
      <w:r>
        <w:rPr>
          <w:rFonts w:ascii="Times New Roman" w:eastAsia="Times New Roman" w:hAnsi="Times New Roman" w:cs="Times New Roman"/>
          <w:color w:val="000000"/>
          <w:sz w:val="24"/>
          <w:szCs w:val="24"/>
        </w:rPr>
        <w:t>);</w:t>
      </w:r>
      <w:proofErr w:type="gramEnd"/>
    </w:p>
    <w:p w14:paraId="00000696" w14:textId="77777777" w:rsidR="007E3B04" w:rsidRDefault="000B5620">
      <w:pPr>
        <w:numPr>
          <w:ilvl w:val="0"/>
          <w:numId w:val="53"/>
        </w:numPr>
        <w:pBdr>
          <w:top w:val="nil"/>
          <w:left w:val="nil"/>
          <w:bottom w:val="nil"/>
          <w:right w:val="nil"/>
          <w:between w:val="nil"/>
        </w:pBdr>
        <w:rPr>
          <w:color w:val="000000"/>
        </w:rPr>
      </w:pPr>
      <w:proofErr w:type="spellStart"/>
      <w:r>
        <w:rPr>
          <w:rFonts w:ascii="Times New Roman" w:eastAsia="Times New Roman" w:hAnsi="Times New Roman" w:cs="Times New Roman"/>
          <w:color w:val="000000"/>
          <w:sz w:val="24"/>
          <w:szCs w:val="24"/>
        </w:rPr>
        <w:lastRenderedPageBreak/>
        <w:t>emitovanjem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oglasa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telešoping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spotova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dovodi</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pitanje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cjelovitost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programskog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sadržaja</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uzimajući</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obzir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prirodne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prekide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trajanje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prirodu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nosilaca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w:t>
      </w:r>
      <w:proofErr w:type="spellEnd"/>
      <w:r>
        <w:rPr>
          <w:rFonts w:ascii="Times New Roman" w:eastAsia="Times New Roman" w:hAnsi="Times New Roman" w:cs="Times New Roman"/>
          <w:color w:val="000000"/>
          <w:sz w:val="24"/>
          <w:szCs w:val="24"/>
        </w:rPr>
        <w:t xml:space="preserve"> 107 </w:t>
      </w:r>
      <w:proofErr w:type="spellStart"/>
      <w:r>
        <w:rPr>
          <w:rFonts w:ascii="Times New Roman" w:eastAsia="Times New Roman" w:hAnsi="Times New Roman" w:cs="Times New Roman"/>
          <w:color w:val="000000"/>
          <w:sz w:val="24"/>
          <w:szCs w:val="24"/>
        </w:rPr>
        <w:t>stav</w:t>
      </w:r>
      <w:proofErr w:type="spellEnd"/>
      <w:r>
        <w:rPr>
          <w:rFonts w:ascii="Times New Roman" w:eastAsia="Times New Roman" w:hAnsi="Times New Roman" w:cs="Times New Roman"/>
          <w:color w:val="000000"/>
          <w:sz w:val="24"/>
          <w:szCs w:val="24"/>
        </w:rPr>
        <w:t xml:space="preserve"> 3</w:t>
      </w:r>
      <w:proofErr w:type="gramStart"/>
      <w:r>
        <w:rPr>
          <w:rFonts w:ascii="Times New Roman" w:eastAsia="Times New Roman" w:hAnsi="Times New Roman" w:cs="Times New Roman"/>
          <w:color w:val="000000"/>
          <w:sz w:val="24"/>
          <w:szCs w:val="24"/>
        </w:rPr>
        <w:t>);</w:t>
      </w:r>
      <w:proofErr w:type="gramEnd"/>
    </w:p>
    <w:p w14:paraId="00000697" w14:textId="77777777" w:rsidR="007E3B04" w:rsidRDefault="000B5620">
      <w:pPr>
        <w:numPr>
          <w:ilvl w:val="0"/>
          <w:numId w:val="53"/>
        </w:numPr>
        <w:pBdr>
          <w:top w:val="nil"/>
          <w:left w:val="nil"/>
          <w:bottom w:val="nil"/>
          <w:right w:val="nil"/>
          <w:between w:val="nil"/>
        </w:pBdr>
        <w:rPr>
          <w:color w:val="000000"/>
        </w:rPr>
      </w:pPr>
      <w:proofErr w:type="spellStart"/>
      <w:r>
        <w:rPr>
          <w:rFonts w:ascii="Times New Roman" w:eastAsia="Times New Roman" w:hAnsi="Times New Roman" w:cs="Times New Roman"/>
          <w:color w:val="000000"/>
          <w:sz w:val="24"/>
          <w:szCs w:val="24"/>
        </w:rPr>
        <w:t>prekine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emitovanje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televizijskih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filmova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kinematografskih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ostvarenja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informativnih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televizijskim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oglašavanjem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telešoping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spotovima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više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jednog</w:t>
      </w:r>
      <w:proofErr w:type="spellEnd"/>
      <w:r>
        <w:rPr>
          <w:rFonts w:ascii="Times New Roman" w:eastAsia="Times New Roman" w:hAnsi="Times New Roman" w:cs="Times New Roman"/>
          <w:color w:val="000000"/>
          <w:sz w:val="24"/>
          <w:szCs w:val="24"/>
        </w:rPr>
        <w:t xml:space="preserve"> puta u 30 </w:t>
      </w:r>
      <w:proofErr w:type="spellStart"/>
      <w:r>
        <w:rPr>
          <w:rFonts w:ascii="Times New Roman" w:eastAsia="Times New Roman" w:hAnsi="Times New Roman" w:cs="Times New Roman"/>
          <w:color w:val="000000"/>
          <w:sz w:val="24"/>
          <w:szCs w:val="24"/>
        </w:rPr>
        <w:t>minuta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w:t>
      </w:r>
      <w:proofErr w:type="spellEnd"/>
      <w:r>
        <w:rPr>
          <w:rFonts w:ascii="Times New Roman" w:eastAsia="Times New Roman" w:hAnsi="Times New Roman" w:cs="Times New Roman"/>
          <w:color w:val="000000"/>
          <w:sz w:val="24"/>
          <w:szCs w:val="24"/>
        </w:rPr>
        <w:t xml:space="preserve"> 107 </w:t>
      </w:r>
      <w:proofErr w:type="spellStart"/>
      <w:r>
        <w:rPr>
          <w:rFonts w:ascii="Times New Roman" w:eastAsia="Times New Roman" w:hAnsi="Times New Roman" w:cs="Times New Roman"/>
          <w:color w:val="000000"/>
          <w:sz w:val="24"/>
          <w:szCs w:val="24"/>
        </w:rPr>
        <w:t>stav</w:t>
      </w:r>
      <w:proofErr w:type="spellEnd"/>
      <w:r>
        <w:rPr>
          <w:rFonts w:ascii="Times New Roman" w:eastAsia="Times New Roman" w:hAnsi="Times New Roman" w:cs="Times New Roman"/>
          <w:color w:val="000000"/>
          <w:sz w:val="24"/>
          <w:szCs w:val="24"/>
        </w:rPr>
        <w:t xml:space="preserve"> 4</w:t>
      </w:r>
      <w:proofErr w:type="gramStart"/>
      <w:r>
        <w:rPr>
          <w:rFonts w:ascii="Times New Roman" w:eastAsia="Times New Roman" w:hAnsi="Times New Roman" w:cs="Times New Roman"/>
          <w:color w:val="000000"/>
          <w:sz w:val="24"/>
          <w:szCs w:val="24"/>
        </w:rPr>
        <w:t>);</w:t>
      </w:r>
      <w:proofErr w:type="gramEnd"/>
    </w:p>
    <w:p w14:paraId="0000069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oglašavanjem prekine emitovanje programa za djecu koji traje kraće od 30 minuta ili to uradi više od jednom u 30 minuta (član 107 stav 5); </w:t>
      </w:r>
    </w:p>
    <w:p w14:paraId="0000069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emituje telešoping spotove tokom programa za djecu (član 107 stav 6);</w:t>
      </w:r>
    </w:p>
    <w:p w14:paraId="0000069A"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 xml:space="preserve">u oglasnim sadržajima ne označi jasno naručioca (član 108 stav 1); </w:t>
      </w:r>
    </w:p>
    <w:p w14:paraId="0000069B"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javnog televizijskog emitera emituje oglašavanje i telešoping spotova u periodu između 6 i 18 časova koje prelazi 15% tog perioda (član 109 stav 1);</w:t>
      </w:r>
    </w:p>
    <w:p w14:paraId="0000069C"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javnog televizijskog emitera emituje oglašavanje i telešoping spotove u periodu između 18 i 24 časova koje prelazi 15% tog perioda (član 109 stav 2);</w:t>
      </w:r>
    </w:p>
    <w:p w14:paraId="0000069D"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komercijalnih televizijskih emitera emituje oglašavanje i telešoping spotove u periodu između 6 i 18 časova koje prelazi 20% tog perioda (član 109 stav 3);</w:t>
      </w:r>
    </w:p>
    <w:p w14:paraId="0000069E"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komercijalnih televizijskih emitera emituje oglašavanje i telešoping spotove u periodu između 18 i 24 časova koje prelazi 20% tog perioda (član 109 stav 4);</w:t>
      </w:r>
    </w:p>
    <w:p w14:paraId="0000069F"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 xml:space="preserve">u svojstvu javnog ili neprofitnog radijskog emitera emituje oglašavanje duže od sedam minuta po satu emitovanog programa (član 109 stav 5); </w:t>
      </w:r>
    </w:p>
    <w:p w14:paraId="000006A0"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komercijalnog emitera emituje oglašavanje duže od deset minuta po satu emitovanog programa (član 109 stav 6);</w:t>
      </w:r>
    </w:p>
    <w:p w14:paraId="000006A1"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ne preduzima odgovarajuće mjere kako bi zaštitio maloljetnike od programskih sadržaja, video zapisa koje su kreirali korisnici ili komercijalnih audiovizuelnih komunikacija kojima bi se mogao narušiti njihov fizički, psihički ili moralni razvoj, tako da budu dostupni samo na način za koji je najmanje vjerovatno da će ih maloljetnici u uobičajenim okolnostima čuti ili vidjeti (član 114 stav 1 tačka 1.);</w:t>
      </w:r>
    </w:p>
    <w:p w14:paraId="000006A2"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ne preduzme odgovarajuće mjere kako bi zaštitio javnost od programskih sadržaja, video zapisa koje su kreirali korisnici i komercijalnih audiovizuelnih komunikacija kojima se podstiče na nasilje ili mržnju protiv grupe osoba ili člana neke grupe na osnovu pola, rase, boje kože, etničkog ili društvenog porijekla, genetskih karakteristika, vjeroispovjesti, političkog ili bilo kog drugog mišljenja, pripadnosti nacionalnoj manjini, imovnog stanja, rođenja, invaliditeta, starosnog doba ili seksualne orjentacije (član 114 stav 1 tačka 2.);</w:t>
      </w:r>
    </w:p>
    <w:p w14:paraId="000006A3"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 xml:space="preserve">u svojstvu pružaoca usluge platforme za razmjenu video sadržaja ne preduzme odgovarajuće mjere kako bi zaštitio javnost od programskih sadržaja, video zapisa koje </w:t>
      </w:r>
      <w:r w:rsidRPr="00B30874">
        <w:rPr>
          <w:rFonts w:ascii="Times New Roman" w:eastAsia="Times New Roman" w:hAnsi="Times New Roman" w:cs="Times New Roman"/>
          <w:color w:val="000000"/>
          <w:sz w:val="24"/>
          <w:szCs w:val="24"/>
          <w:lang w:val="pl-PL"/>
        </w:rPr>
        <w:lastRenderedPageBreak/>
        <w:t>su kreirali korisnici i komercijalnih audiovizuelnih komunikacija kojima se podstiče izvršenje krivičnog djela terorizma, krivičnih djela u vezi sa dječjom pornografijom ili krivičnih djela koja se odnose na rasizam i ksenofobiju (član 114 stav 1 tačka 3.);</w:t>
      </w:r>
    </w:p>
    <w:p w14:paraId="000006A4"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nudi na tržištu, prodaje i raspoređuje audiovizuelne komercijalne komunikacije, koje ne ispunjavaju uslove propisane čl. 98 i 99 ovog zakona (član 115 stav 1);</w:t>
      </w:r>
    </w:p>
    <w:p w14:paraId="000006A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jasno ne obavijesti korisnike o tome da sadržaj ili video zapis koji je kreirao korisnik sadrži komercijalne audiovizuelne komunikacija, a korisnik koji je kreirao sadržaj je to prijavio ili je pružalac usluge platforme imao saznanja o toj činjenici (član 115 stav 3);</w:t>
      </w:r>
    </w:p>
    <w:p w14:paraId="000006A6"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ne preduzima najstrožije mjere kontrole pristupa iz člana 116 st. 1 i 2  za sadržaje koji mogu prouzrokovati najveću štetu maloljetnicima, a koji uključuju, ali se ne ograničavaju na pornografiju ili bezrazložno prikazivanje nasilja (član 116 stav 3);</w:t>
      </w:r>
    </w:p>
    <w:p w14:paraId="000006A7" w14:textId="77777777" w:rsidR="007E3B04" w:rsidRPr="00B30874" w:rsidRDefault="000B5620">
      <w:pPr>
        <w:numPr>
          <w:ilvl w:val="0"/>
          <w:numId w:val="53"/>
        </w:numPr>
        <w:pBdr>
          <w:top w:val="nil"/>
          <w:left w:val="nil"/>
          <w:bottom w:val="nil"/>
          <w:right w:val="nil"/>
          <w:between w:val="nil"/>
        </w:pBdr>
        <w:ind w:left="994"/>
        <w:rPr>
          <w:color w:val="000000"/>
          <w:lang w:val="pl-PL"/>
        </w:rPr>
      </w:pPr>
      <w:r w:rsidRPr="00B30874">
        <w:rPr>
          <w:rFonts w:ascii="Times New Roman" w:eastAsia="Times New Roman" w:hAnsi="Times New Roman" w:cs="Times New Roman"/>
          <w:color w:val="000000"/>
          <w:sz w:val="24"/>
          <w:szCs w:val="24"/>
          <w:lang w:val="pl-PL"/>
        </w:rPr>
        <w:t xml:space="preserve"> lične podatke maloljetnika, koje je prikupio ili na drugi način dobio prilikom primjene mjera kontrole pristupa video sadržajima, obrađuje u komercijalne svrhe, kao što su direktni marketing, izrada profila ili ciljano </w:t>
      </w:r>
      <w:r w:rsidRPr="00B30874">
        <w:rPr>
          <w:rFonts w:ascii="Times New Roman" w:eastAsia="Times New Roman" w:hAnsi="Times New Roman" w:cs="Times New Roman"/>
          <w:sz w:val="24"/>
          <w:szCs w:val="24"/>
          <w:lang w:val="pl-PL"/>
        </w:rPr>
        <w:t xml:space="preserve">bihevioralno </w:t>
      </w:r>
      <w:r w:rsidRPr="00B30874">
        <w:rPr>
          <w:rFonts w:ascii="Times New Roman" w:eastAsia="Times New Roman" w:hAnsi="Times New Roman" w:cs="Times New Roman"/>
          <w:color w:val="000000"/>
          <w:sz w:val="24"/>
          <w:szCs w:val="24"/>
          <w:lang w:val="pl-PL"/>
        </w:rPr>
        <w:t>oglašavanje (član 116 stav 5).</w:t>
      </w:r>
    </w:p>
    <w:p w14:paraId="000006A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privremeno ili trajno ustupi, iznajmi ili na drugi način prenese odobrenje za emitovanje programa posredstvom frekvencija koje su Planom raspodjele radio-frekvencija predviđene za analognu zemaljsku radio-difuziju (član 128 stav 1);</w:t>
      </w:r>
    </w:p>
    <w:p w14:paraId="000006A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bez saglasnosti Savjeta Agencije, privremeno ili trajno ustupi, iznajmi ili na drugi način prenese odobrenje za emitovanje programa posredstvom frekvencija koje su Planom raspodjele radio-frekvencija predviđene za digitalnu zemaljsku radio-difuziju (član 128 stav 2);</w:t>
      </w:r>
    </w:p>
    <w:p w14:paraId="000006A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ne obezbjeđuje mehanizam za podnošenje prigovora i nepristrasno rješavanje sporova sa korisnicima u vezi sa primjenom čl. 114, 115 i 116 ovog zakona (član 117 stav 1);</w:t>
      </w:r>
    </w:p>
    <w:p w14:paraId="000006A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bez saglasnosti Savjeta Agencije, privremeno ili trajno ustupi, iznajmi ili na drugi način prenese odobrenje za emitovanje programa posredstvom frekvencija koje su Planom raspodjele radio-frekvencija predviđene za analognu ili digitalnu zemaljsku radio-difuziju (član 128 stav 1);</w:t>
      </w:r>
    </w:p>
    <w:p w14:paraId="000006A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bez prethodnog podnošenja pisanog obavještenja Agenciju privremeno ili trajno ustupi, iznajmi ili na drugi način prenese odobrenje za emitovanje programa putem elektronskih komunikacionih mreža bez upotrebe radio-difuznih frekvencija ili je prenosom odobrenja došlo do slučajeva predviđenih stavom 2 tač. 1, 2 ili 3 člana 128 ovog zakona (član 128 stav 3);</w:t>
      </w:r>
    </w:p>
    <w:p w14:paraId="000006A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programskim umrežavanjem započne emitovanje programa posredstvom frekvencija koje su Planom raspodjele radio-frekvencija predviđene za analognu ili digitalnu zemaljsku radio-difuziju, bez saglasnosti Savjeta (član 131 stav 2 tačka 1);</w:t>
      </w:r>
    </w:p>
    <w:p w14:paraId="000006AE"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programskim umrežavanjem započne emitovanje programa putem elektronskih komunikacionih mreža bez upotrebe radio-difuznih frekvencija, bez prethodno podnesenog pisanog obavještenja Agenciji (član 131 stav 2 tačka 2);</w:t>
      </w:r>
    </w:p>
    <w:p w14:paraId="000006AF"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emitera koji je dobio odobrenje za emitovanje uz korišćenje elektronske komunikacione mreže bez upotrebe radio-difuznih frekvencija, najkasnije u roku od 30 dana od dana dobijanja odobrenja, ne zaključi i ne dostavi Agenciji ugovor sa operatorom bar jedne takve mreže ili svaki ugovor sa operatorima elektronskih komunikacionih mreža, zaključen nakon navedenog roka ne dostavi Agenciji najkasnije 15 dana od dana zaključenja tog ugovora (član 134);</w:t>
      </w:r>
    </w:p>
    <w:p w14:paraId="000006B0"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AVM usluge na zahtjev ne obavijesti Agenciju o promjeni podataka iz člana 136 stav 3 tač. 1 i 2 ovog zakona, u roku od 15 dana od dana promjene, kao i o promjeni podataka iz člana 136 stav 3 tač. 3 i 4 ovog zakona, najmanje 15 dana prije predviđenog datuma promjene (član 137 stav 5);</w:t>
      </w:r>
    </w:p>
    <w:p w14:paraId="000006B1"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roku od tri mjeseca od izdavanja potvrde o upisu u registar ne uspostavi ili odvojeno ne vodi računovodstvo za aktivnosti pružanja određene AVM usluge na zahtjev, u skladu sa zakonom kojim se uređuje računovodstvo (član 137 stav 4);</w:t>
      </w:r>
    </w:p>
    <w:p w14:paraId="000006B2"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bez saglasnosti Savjeta Agencije, privremeno ili trajno ustupi, iznajmi ili na drugi način prenese odobrenje za pružanje usluge distribucije linearnih AVM usluga posredstvom elektronskih komunikacionih mreža namijenjenih za digitalnu zemaljsku radio-difuziju (član 140 stav 2);</w:t>
      </w:r>
    </w:p>
    <w:p w14:paraId="000006B3"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distributera linearne AVM usluge, ne obavijesti Agenciju o promjeni podataka iz člana 141 stav 3 tač. 1 i 2 ovog zakona, u roku od 15 dana od dana promjene, kao i o promjeni podataka iz člana 141 stav 3 tač. 3 i 4 ovog zakona, najmanje 15 dana prije predviđenog datuma promjene (član 142 stav 5);</w:t>
      </w:r>
    </w:p>
    <w:p w14:paraId="000006B4"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distributera linearne AVM usluge, u roku od tri mjeseca od dana izdavanja potvrde o upisu u registar, ne uspostavi i ne vodi odvojeno računovodstvo za aktivnosti pružanja određene usluge, i u skladu sa zakonom kojim se uređuje računovodstvo (član 142 stav 4);</w:t>
      </w:r>
    </w:p>
    <w:p w14:paraId="000006B5"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distributera linearnih AVM usluga ne dostavi Agenciji, najkasnije u roku od 90 dana od dana izdavanja odobrenja ili upisa u registar distributera, ugovor zaključen sa operatorom bar jedne elektronske komunikacione mreže i dokaz o izvršenom upisu u Registar operatora koji vodi regulatorni organ za oblast elektronskih komunikacija (član 143 stav 1);</w:t>
      </w:r>
    </w:p>
    <w:p w14:paraId="000006B6"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ne dostavi Agenciji zaključeni ugovor sa operatorom elektronskih komunikacionih mreža zaključen nakon roka iz člana 143 stav 1 ovog zakona u roku od 15 dana od dana potpisivanja istog (član 143 stav 2);</w:t>
      </w:r>
    </w:p>
    <w:p w14:paraId="000006B7"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lastRenderedPageBreak/>
        <w:t>uskrati priključak zainteresovanom korisniku, a za to postoje tehničke mogućnosti, uslovi pretplatnikov pristup listi programa odricanjem od prava na korišćenje iste ili druge usluge koju nudi pružalac druge usluge distribucije linearnih AVM usluga i uslovi pretplatnikov pristup listi programa direktnom kupovinom njegove opreme za prijem, iako se na domaćem tržištu može kupiti ista ili slična oprema (član 146);</w:t>
      </w:r>
    </w:p>
    <w:p w14:paraId="000006B8"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u svojstvu pružaoca usluge platforme za razmjenu video sadržaja ne obavijesti Agenciju o promjeni podataka iz člana 147 stav 3 tač. 1 i 2 ovog zakona, u roku od 15 dana od dana promjene, kao i o promjeni podataka iz člana 147 stav 3 tač. 3 ovog zakona, najmanje 15 dana prije predviđenog datuma promjene (član 147 stav 7);</w:t>
      </w:r>
    </w:p>
    <w:p w14:paraId="000006B9"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proizvodi, uvozi, stavlja u promet, daje u zakup, oglašava ili drži u komercijalne svrhe uređaj ili softver koji je prevashodno konstruisan, proizveden ili prilagođen da omogući ili olakša izbjegavanje bilo koje mjere uslovnog pristupa zaštićenoj usluzi i koji nemaju drugu svrhu osim navedene (član 149 stav 1);</w:t>
      </w:r>
    </w:p>
    <w:p w14:paraId="000006BA"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 vrši instalaciju, održavanje ili zamjenu uređaja iz člana 149 stav 1 ovog zakona u komercijalne svrhe (član 149 stav 2); </w:t>
      </w:r>
    </w:p>
    <w:p w14:paraId="000006BB"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izbjegava mjere uslovnog pristupa ili pruža usluge kojima se to omogućava ili olakšava (član 149 stav 3); </w:t>
      </w:r>
    </w:p>
    <w:p w14:paraId="000006BC"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 emituje ili distribuira bilo koji vid komercijalnih audiovizuelnih komunikacija o aktivnostima ili uslugama iz člana 149 st. 1, 2 i 3 ovog zakona (član 149 stav 4);</w:t>
      </w:r>
    </w:p>
    <w:p w14:paraId="000006BD" w14:textId="77777777" w:rsidR="007E3B04" w:rsidRPr="00B30874" w:rsidRDefault="000B5620">
      <w:pPr>
        <w:numPr>
          <w:ilvl w:val="0"/>
          <w:numId w:val="53"/>
        </w:numPr>
        <w:pBdr>
          <w:top w:val="nil"/>
          <w:left w:val="nil"/>
          <w:bottom w:val="nil"/>
          <w:right w:val="nil"/>
          <w:between w:val="nil"/>
        </w:pBdr>
        <w:rPr>
          <w:color w:val="000000"/>
          <w:lang w:val="pl-PL"/>
        </w:rPr>
      </w:pPr>
      <w:r w:rsidRPr="00B30874">
        <w:rPr>
          <w:rFonts w:ascii="Times New Roman" w:eastAsia="Times New Roman" w:hAnsi="Times New Roman" w:cs="Times New Roman"/>
          <w:color w:val="000000"/>
          <w:sz w:val="24"/>
          <w:szCs w:val="24"/>
          <w:lang w:val="pl-PL"/>
        </w:rPr>
        <w:t xml:space="preserve">do 31. decembra tekuće godine Agenciji ne dostavi podatke o fizičkim i pravnim licima koja su u toku te godine neposredno ili posredno postala imaoci akcija ili udjela u tom pružaocu usluge, s podatkom o procentu akcija ili udjela (član 152 stav 1); </w:t>
      </w:r>
    </w:p>
    <w:p w14:paraId="000006BE" w14:textId="352E87B5" w:rsidR="007E3B04" w:rsidRPr="00942F46" w:rsidRDefault="000B5620">
      <w:pPr>
        <w:numPr>
          <w:ilvl w:val="0"/>
          <w:numId w:val="53"/>
        </w:numPr>
        <w:pBdr>
          <w:top w:val="nil"/>
          <w:left w:val="nil"/>
          <w:bottom w:val="nil"/>
          <w:right w:val="nil"/>
          <w:between w:val="nil"/>
        </w:pBdr>
        <w:rPr>
          <w:color w:val="000000"/>
          <w:lang w:val="pl-PL"/>
        </w:rPr>
      </w:pPr>
      <w:r w:rsidRPr="00942F46">
        <w:rPr>
          <w:rFonts w:ascii="Times New Roman" w:eastAsia="Times New Roman" w:hAnsi="Times New Roman" w:cs="Times New Roman"/>
          <w:color w:val="000000"/>
          <w:sz w:val="24"/>
          <w:szCs w:val="24"/>
          <w:lang w:val="pl-PL"/>
        </w:rPr>
        <w:t>do 31. decembra tekuće godine za tu godinu, Agenciji ne dostavi podatke o svom vlasničkom učešću u drugim pravnim licima koja su pružaoci usluga, učešću njegovih vlasnika većem od 10% u vlasništvu pravnih lica koja su pružaoci usluga, svom ili učešću njegovih vlasnika većem od 10% u vlasništvu pravnih lica čija djelatnost uključuje prikupljanje, oblikovanje i posredovanje u prodaji komercijalnih audiovizuelnih komunikacija i o svom ili učešću njegovih vlasnika većem od 10% u vlasništvu pravnih lica čija djelatnost uključuje prikupljanje, analizu i objavljivanje informacija o gledanosti, slušanosti ili posjećenosti AVM usluga (član 152 stav 2);</w:t>
      </w:r>
    </w:p>
    <w:p w14:paraId="000006BF" w14:textId="77777777" w:rsidR="007E3B04" w:rsidRPr="00942F46" w:rsidRDefault="000B5620">
      <w:pPr>
        <w:numPr>
          <w:ilvl w:val="0"/>
          <w:numId w:val="53"/>
        </w:numPr>
        <w:pBdr>
          <w:top w:val="nil"/>
          <w:left w:val="nil"/>
          <w:bottom w:val="nil"/>
          <w:right w:val="nil"/>
          <w:between w:val="nil"/>
        </w:pBdr>
        <w:rPr>
          <w:color w:val="000000"/>
          <w:lang w:val="pl-PL"/>
        </w:rPr>
      </w:pPr>
      <w:bookmarkStart w:id="79" w:name="_25b2l0r" w:colFirst="0" w:colLast="0"/>
      <w:bookmarkEnd w:id="79"/>
      <w:r w:rsidRPr="00942F46">
        <w:rPr>
          <w:rFonts w:ascii="Times New Roman" w:eastAsia="Times New Roman" w:hAnsi="Times New Roman" w:cs="Times New Roman"/>
          <w:color w:val="000000"/>
          <w:sz w:val="24"/>
          <w:szCs w:val="24"/>
          <w:lang w:val="pl-PL"/>
        </w:rPr>
        <w:t>u svojstvu emitera koji je stekao pravo na emitovanje programa posredstvom frekvencija koje su Planom raspodjele radio-frekvencija predviđene za analognu ili digitalnu zemaljsku radio-difuziju, za promjenu vlasničke strukture emitera veću od 10% učešća ne pribavi prethodnu pisanu saglasnost Savjeta Agencije (član 158 stav 2).</w:t>
      </w:r>
    </w:p>
    <w:p w14:paraId="000006C0"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Za prekršaj iz stava 1 ovog člana kazniće se i odgovorno lice u pravnom licu i fizičko lice novčanom kaznom od 300 eura do 2.000 eura.</w:t>
      </w:r>
    </w:p>
    <w:p w14:paraId="000006C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bookmarkStart w:id="80" w:name="_kgcv8k" w:colFirst="0" w:colLast="0"/>
      <w:bookmarkEnd w:id="80"/>
      <w:r w:rsidRPr="00B30874">
        <w:rPr>
          <w:rFonts w:ascii="Times New Roman" w:eastAsia="Times New Roman" w:hAnsi="Times New Roman" w:cs="Times New Roman"/>
          <w:color w:val="000000"/>
          <w:sz w:val="24"/>
          <w:szCs w:val="24"/>
          <w:lang w:val="pl-PL"/>
        </w:rPr>
        <w:t xml:space="preserve">Za prekršaje iz stava 1 ovog člana kazniće se i preduzetnik novčanom kaznom od 500 eura do 5.000 eura. </w:t>
      </w:r>
    </w:p>
    <w:p w14:paraId="000006C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XI. PRELAZNE I ZAVRŠNE ODREDBE</w:t>
      </w:r>
    </w:p>
    <w:p w14:paraId="000006C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Usklađivanja rada emitera</w:t>
      </w:r>
    </w:p>
    <w:p w14:paraId="000006C4"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170</w:t>
      </w:r>
    </w:p>
    <w:p w14:paraId="000006C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Emiteri su dužni da organizaciju i način rada usklade sa ovim zakonom, u roku od šest mjeseci od dana stupanja na snagu ovog zakona.</w:t>
      </w:r>
    </w:p>
    <w:p w14:paraId="000006C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Emiterima koji rade na osnovu odobrenja za emitovanje, izdatih saglasno Zakonu o elektronskim medijima ("Službeni list CG", br. 46/10, 40/11, 53/11, 06/13, 55/16, 92/17 </w:t>
      </w:r>
      <w:r w:rsidRPr="00B30874">
        <w:rPr>
          <w:rFonts w:ascii="Times New Roman" w:eastAsia="Times New Roman" w:hAnsi="Times New Roman" w:cs="Times New Roman"/>
          <w:sz w:val="24"/>
          <w:szCs w:val="24"/>
          <w:lang w:val="pl-PL"/>
        </w:rPr>
        <w:t>i 82/20</w:t>
      </w:r>
      <w:r w:rsidRPr="00B30874">
        <w:rPr>
          <w:rFonts w:ascii="Times New Roman" w:eastAsia="Times New Roman" w:hAnsi="Times New Roman" w:cs="Times New Roman"/>
          <w:color w:val="000000"/>
          <w:sz w:val="24"/>
          <w:szCs w:val="24"/>
          <w:lang w:val="pl-PL"/>
        </w:rPr>
        <w:t>), Agencija će izdati odobrenja za emitovanje, u roku od devet mjeseci od dana stupanja na snagu ovog zakona.</w:t>
      </w:r>
    </w:p>
    <w:p w14:paraId="000006C7"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Odobrenja za emitovanje iz stava 2 ovog člana biće izdata sa rokom važenja utvrđenim odobrenjima izdatim saglasno Zakonu o elektronskim medijima („Službeni list CG", br. 46/10, 40/11, 53/11, 06/13, 55/16, 92/17 </w:t>
      </w:r>
      <w:r w:rsidRPr="00B30874">
        <w:rPr>
          <w:rFonts w:ascii="Times New Roman" w:eastAsia="Times New Roman" w:hAnsi="Times New Roman" w:cs="Times New Roman"/>
          <w:sz w:val="24"/>
          <w:szCs w:val="24"/>
          <w:lang w:val="pl-PL"/>
        </w:rPr>
        <w:t>i 82/20</w:t>
      </w:r>
      <w:r w:rsidRPr="00B30874">
        <w:rPr>
          <w:rFonts w:ascii="Times New Roman" w:eastAsia="Times New Roman" w:hAnsi="Times New Roman" w:cs="Times New Roman"/>
          <w:color w:val="000000"/>
          <w:sz w:val="24"/>
          <w:szCs w:val="24"/>
          <w:lang w:val="pl-PL"/>
        </w:rPr>
        <w:t>).</w:t>
      </w:r>
    </w:p>
    <w:p w14:paraId="000006C8"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Izuzetno od stava 1 ovog člana, emiteri su dužni da usaglase svoj rad sa članom 66 stav 1 ovog zakona u roku do 24 mjeseca od stupanja na snagu ovog zakona.</w:t>
      </w:r>
    </w:p>
    <w:p w14:paraId="000006C9" w14:textId="77777777" w:rsidR="007E3B04" w:rsidRPr="00B30874" w:rsidRDefault="000B5620">
      <w:pPr>
        <w:pBdr>
          <w:top w:val="nil"/>
          <w:left w:val="nil"/>
          <w:bottom w:val="nil"/>
          <w:right w:val="nil"/>
          <w:between w:val="nil"/>
        </w:pBd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Jedinice lokalne samouprave dužne su da usklade odluke o osnivanju javnih emitera sa ovim zakonom u roku od šest mjeseci od dana stupanja na snagu ovog zakona. </w:t>
      </w:r>
    </w:p>
    <w:p w14:paraId="000006CA" w14:textId="77777777" w:rsidR="007E3B04" w:rsidRPr="00046F3A" w:rsidRDefault="000B56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Usklađivanja rada pružalaca usluga distribucije radijskih i televizijskih program do krajnih korisnika</w:t>
      </w:r>
    </w:p>
    <w:p w14:paraId="000006CB" w14:textId="77777777" w:rsidR="007E3B04" w:rsidRPr="00046F3A" w:rsidRDefault="000B5620">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r w:rsidRPr="00B30874">
        <w:rPr>
          <w:rFonts w:ascii="Times New Roman" w:eastAsia="Times New Roman" w:hAnsi="Times New Roman" w:cs="Times New Roman"/>
          <w:b/>
          <w:color w:val="000000"/>
          <w:sz w:val="24"/>
          <w:szCs w:val="24"/>
          <w:lang w:val="pl-PL"/>
        </w:rPr>
        <w:t>Član 171</w:t>
      </w:r>
    </w:p>
    <w:p w14:paraId="000006C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 xml:space="preserve">Pružaoci usluga distribucije radijskih i televizijskih program do krajnjih korisnika, koji imaju  status operatora multipleksa i rade na osnovu odobrenja za pružanje AVM usluga na zahtjev, izdatih saglasno Zakonu o elektronskim medijima („Službeni list CG", br. 46/10, 40/11, 53/11, 06/13, 55/16, 92/17 </w:t>
      </w:r>
      <w:r w:rsidRPr="00B30874">
        <w:rPr>
          <w:rFonts w:ascii="Times New Roman" w:eastAsia="Times New Roman" w:hAnsi="Times New Roman" w:cs="Times New Roman"/>
          <w:sz w:val="24"/>
          <w:szCs w:val="24"/>
          <w:lang w:val="pl-PL"/>
        </w:rPr>
        <w:t>i 82/20</w:t>
      </w:r>
      <w:r w:rsidRPr="00B30874">
        <w:rPr>
          <w:rFonts w:ascii="Times New Roman" w:eastAsia="Times New Roman" w:hAnsi="Times New Roman" w:cs="Times New Roman"/>
          <w:color w:val="000000"/>
          <w:sz w:val="24"/>
          <w:szCs w:val="24"/>
          <w:lang w:val="pl-PL"/>
        </w:rPr>
        <w:t>) i Zakonu o elektronskim komunikacijama („Službeni list CG“, br. 40/13, 56/13, 02/17 i 49/19), Agencija će izdati odobrenja za pružanje usluge distribucije linearnih AVM usluga, u roku od devet mjeseci od dana stupanja na snagu ovog zakona.</w:t>
      </w:r>
    </w:p>
    <w:p w14:paraId="000006CD"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Odobrenja iz stava 1 ovog člana biće izdata sa rokom važenja utvrđenim odobrenjima izdatim saglasno Zakonu o elektronskim medijima.</w:t>
      </w:r>
    </w:p>
    <w:p w14:paraId="000006CE"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Pružaoci usluga distribucije radijskih i televizijskih program do krajnjih korisnika, koji rade na osnovu odobrenja za pružanje AVM usluga na zahtjev posredstvom elektronskih komunikacionih mreža bez upotrebe zemaljskih radio-difuznih frekvencija, izdatih saglasno Zakonu o elektronskim medijima i Zakonu o elektronskim komunikacijama, Agencija će upisati u registar pružalaca usluga distribucije linearnih AVM usluga, u roku od šest mjeseci od dana stupanja na snagu ovog zakona.</w:t>
      </w:r>
    </w:p>
    <w:p w14:paraId="000006CF"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Pružaoci usluga iz st. 1 i 3 ovog člana su dužni da organizaciju i način rada usklade sa ovim zakonom, u roku od šest mjeseci od dana stupanja na snagu ovog zakona.</w:t>
      </w:r>
    </w:p>
    <w:p w14:paraId="67A0B1DF"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68CC5FC7" w14:textId="77777777" w:rsidR="00705078" w:rsidRDefault="00705078">
      <w:pPr>
        <w:pBdr>
          <w:top w:val="nil"/>
          <w:left w:val="nil"/>
          <w:bottom w:val="nil"/>
          <w:right w:val="nil"/>
          <w:between w:val="nil"/>
        </w:pBdr>
        <w:jc w:val="center"/>
        <w:rPr>
          <w:rFonts w:ascii="Times New Roman" w:eastAsia="Times New Roman" w:hAnsi="Times New Roman" w:cs="Times New Roman"/>
          <w:b/>
          <w:color w:val="000000"/>
          <w:sz w:val="24"/>
          <w:szCs w:val="24"/>
          <w:lang w:val="pl-PL"/>
        </w:rPr>
      </w:pPr>
    </w:p>
    <w:p w14:paraId="000006D0" w14:textId="1AD497B3"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Nastavak rada Agencije</w:t>
      </w:r>
    </w:p>
    <w:p w14:paraId="000006D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172</w:t>
      </w:r>
    </w:p>
    <w:p w14:paraId="000006D2"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za elektronske medije nastavlja sa radom kao Agencija za audiovizuelne medijske usluge.</w:t>
      </w:r>
    </w:p>
    <w:p w14:paraId="6BDDFA11" w14:textId="3E2684D6" w:rsidR="009940BB" w:rsidRPr="006506B5" w:rsidRDefault="000B5620" w:rsidP="006506B5">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preuzima zaposlene, poslovne prostorije, sredstva, opremu, prava i obaveze Agencije za elektronske medije.</w:t>
      </w:r>
    </w:p>
    <w:p w14:paraId="000006D4" w14:textId="7D4C834D"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Pokretanje postupka imenovanja Savjeta</w:t>
      </w:r>
      <w:r w:rsidR="00D261CC">
        <w:rPr>
          <w:rFonts w:ascii="Times New Roman" w:eastAsia="Times New Roman" w:hAnsi="Times New Roman" w:cs="Times New Roman"/>
          <w:b/>
          <w:color w:val="000000"/>
          <w:sz w:val="24"/>
          <w:szCs w:val="24"/>
          <w:lang w:val="pl-PL"/>
        </w:rPr>
        <w:t xml:space="preserve"> Agencije</w:t>
      </w:r>
    </w:p>
    <w:p w14:paraId="000006D5" w14:textId="77777777"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173</w:t>
      </w:r>
    </w:p>
    <w:p w14:paraId="16E16D9D" w14:textId="0299A570" w:rsidR="00BC48EC" w:rsidRPr="00B30874" w:rsidRDefault="00BC48EC">
      <w:pPr>
        <w:spacing w:line="259" w:lineRule="auto"/>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P</w:t>
      </w:r>
      <w:r w:rsidR="00BD79C9">
        <w:rPr>
          <w:rFonts w:ascii="Times New Roman" w:eastAsia="Times New Roman" w:hAnsi="Times New Roman" w:cs="Times New Roman"/>
          <w:color w:val="000000"/>
          <w:sz w:val="24"/>
          <w:szCs w:val="24"/>
          <w:lang w:val="pl-PL"/>
        </w:rPr>
        <w:t>ostupak za imenovanje člana</w:t>
      </w:r>
      <w:r>
        <w:rPr>
          <w:rFonts w:ascii="Times New Roman" w:eastAsia="Times New Roman" w:hAnsi="Times New Roman" w:cs="Times New Roman"/>
          <w:color w:val="000000"/>
          <w:sz w:val="24"/>
          <w:szCs w:val="24"/>
          <w:lang w:val="pl-PL"/>
        </w:rPr>
        <w:t xml:space="preserve"> Savjeta Agencije, Predsjednik Skupštine pokreće </w:t>
      </w:r>
      <w:r w:rsidRPr="009940BB">
        <w:rPr>
          <w:rFonts w:ascii="Times New Roman" w:eastAsia="Times New Roman" w:hAnsi="Times New Roman" w:cs="Times New Roman"/>
          <w:color w:val="000000"/>
          <w:sz w:val="24"/>
          <w:szCs w:val="24"/>
          <w:lang w:val="pl-PL"/>
        </w:rPr>
        <w:t xml:space="preserve">najkasnije 120 dana prije </w:t>
      </w:r>
      <w:r w:rsidR="00BD79C9">
        <w:rPr>
          <w:rFonts w:ascii="Times New Roman" w:eastAsia="Times New Roman" w:hAnsi="Times New Roman" w:cs="Times New Roman"/>
          <w:color w:val="000000"/>
          <w:sz w:val="24"/>
          <w:szCs w:val="24"/>
          <w:lang w:val="pl-PL"/>
        </w:rPr>
        <w:t xml:space="preserve">njegovog </w:t>
      </w:r>
      <w:r w:rsidRPr="009940BB">
        <w:rPr>
          <w:rFonts w:ascii="Times New Roman" w:eastAsia="Times New Roman" w:hAnsi="Times New Roman" w:cs="Times New Roman"/>
          <w:color w:val="000000"/>
          <w:sz w:val="24"/>
          <w:szCs w:val="24"/>
          <w:lang w:val="pl-PL"/>
        </w:rPr>
        <w:t>isteka mandata</w:t>
      </w:r>
      <w:r w:rsidR="00BD79C9">
        <w:rPr>
          <w:rFonts w:ascii="Times New Roman" w:eastAsia="Times New Roman" w:hAnsi="Times New Roman" w:cs="Times New Roman"/>
          <w:color w:val="000000"/>
          <w:sz w:val="24"/>
          <w:szCs w:val="24"/>
          <w:lang w:val="pl-PL"/>
        </w:rPr>
        <w:t xml:space="preserve">, u skladu sa ovim zakonom. </w:t>
      </w:r>
    </w:p>
    <w:p w14:paraId="000006D7" w14:textId="77777777" w:rsidR="007E3B04" w:rsidRPr="00B30874" w:rsidRDefault="000B5620">
      <w:pPr>
        <w:spacing w:line="259" w:lineRule="auto"/>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Prvu sjednicu novoizabranog Savjeta saziva predsjednik Skupštine, u roku od 15 dana od dana njegovog imenovanja.</w:t>
      </w:r>
    </w:p>
    <w:p w14:paraId="000006D8" w14:textId="7C632BD9"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Nastavak rada Savjeta</w:t>
      </w:r>
      <w:r w:rsidR="00D261CC">
        <w:rPr>
          <w:rFonts w:ascii="Times New Roman" w:eastAsia="Times New Roman" w:hAnsi="Times New Roman" w:cs="Times New Roman"/>
          <w:b/>
          <w:color w:val="000000"/>
          <w:sz w:val="24"/>
          <w:szCs w:val="24"/>
          <w:lang w:val="pl-PL"/>
        </w:rPr>
        <w:t xml:space="preserve"> Agencije</w:t>
      </w:r>
    </w:p>
    <w:p w14:paraId="000006D9" w14:textId="77777777"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174</w:t>
      </w:r>
    </w:p>
    <w:p w14:paraId="000006DA" w14:textId="7C5AC834" w:rsidR="007E3B04" w:rsidRPr="00B30874" w:rsidRDefault="00140547">
      <w:pPr>
        <w:spacing w:line="259" w:lineRule="auto"/>
        <w:rPr>
          <w:rFonts w:ascii="Times New Roman" w:eastAsia="Times New Roman" w:hAnsi="Times New Roman" w:cs="Times New Roman"/>
          <w:color w:val="000000"/>
          <w:sz w:val="24"/>
          <w:szCs w:val="24"/>
          <w:lang w:val="pl-PL"/>
        </w:rPr>
      </w:pPr>
      <w:r w:rsidRPr="006506B5">
        <w:rPr>
          <w:rFonts w:ascii="Times New Roman" w:eastAsia="Times New Roman" w:hAnsi="Times New Roman" w:cs="Times New Roman"/>
          <w:color w:val="000000"/>
          <w:sz w:val="24"/>
          <w:szCs w:val="24"/>
          <w:lang w:val="pl-PL"/>
        </w:rPr>
        <w:t xml:space="preserve"> Članovi</w:t>
      </w:r>
      <w:r w:rsidR="000C277E">
        <w:rPr>
          <w:rFonts w:ascii="Times New Roman" w:eastAsia="Times New Roman" w:hAnsi="Times New Roman" w:cs="Times New Roman"/>
          <w:color w:val="000000"/>
          <w:sz w:val="24"/>
          <w:szCs w:val="24"/>
          <w:lang w:val="pl-PL"/>
        </w:rPr>
        <w:t xml:space="preserve"> </w:t>
      </w:r>
      <w:r w:rsidR="000B5620" w:rsidRPr="006506B5">
        <w:rPr>
          <w:rFonts w:ascii="Times New Roman" w:eastAsia="Times New Roman" w:hAnsi="Times New Roman" w:cs="Times New Roman"/>
          <w:color w:val="000000"/>
          <w:sz w:val="24"/>
          <w:szCs w:val="24"/>
          <w:lang w:val="pl-PL"/>
        </w:rPr>
        <w:t>Savjet</w:t>
      </w:r>
      <w:r w:rsidRPr="006506B5">
        <w:rPr>
          <w:rFonts w:ascii="Times New Roman" w:eastAsia="Times New Roman" w:hAnsi="Times New Roman" w:cs="Times New Roman"/>
          <w:color w:val="000000"/>
          <w:sz w:val="24"/>
          <w:szCs w:val="24"/>
          <w:lang w:val="pl-PL"/>
        </w:rPr>
        <w:t>a</w:t>
      </w:r>
      <w:r w:rsidR="00D261CC" w:rsidRPr="006506B5">
        <w:rPr>
          <w:rFonts w:ascii="Times New Roman" w:eastAsia="Times New Roman" w:hAnsi="Times New Roman" w:cs="Times New Roman"/>
          <w:color w:val="000000"/>
          <w:sz w:val="24"/>
          <w:szCs w:val="24"/>
          <w:lang w:val="pl-PL"/>
        </w:rPr>
        <w:t xml:space="preserve"> Agencije</w:t>
      </w:r>
      <w:r w:rsidR="009940BB" w:rsidRPr="006506B5">
        <w:rPr>
          <w:rFonts w:ascii="Times New Roman" w:eastAsia="Times New Roman" w:hAnsi="Times New Roman" w:cs="Times New Roman"/>
          <w:color w:val="000000"/>
          <w:sz w:val="24"/>
          <w:szCs w:val="24"/>
          <w:lang w:val="pl-PL"/>
        </w:rPr>
        <w:t xml:space="preserve"> </w:t>
      </w:r>
      <w:r w:rsidR="000B5620" w:rsidRPr="006506B5">
        <w:rPr>
          <w:rFonts w:ascii="Times New Roman" w:eastAsia="Times New Roman" w:hAnsi="Times New Roman" w:cs="Times New Roman"/>
          <w:color w:val="000000"/>
          <w:sz w:val="24"/>
          <w:szCs w:val="24"/>
          <w:lang w:val="pl-PL"/>
        </w:rPr>
        <w:t xml:space="preserve"> imenovan</w:t>
      </w:r>
      <w:r w:rsidRPr="006506B5">
        <w:rPr>
          <w:rFonts w:ascii="Times New Roman" w:eastAsia="Times New Roman" w:hAnsi="Times New Roman" w:cs="Times New Roman"/>
          <w:color w:val="000000"/>
          <w:sz w:val="24"/>
          <w:szCs w:val="24"/>
          <w:lang w:val="pl-PL"/>
        </w:rPr>
        <w:t>i</w:t>
      </w:r>
      <w:r w:rsidR="000B5620" w:rsidRPr="006506B5">
        <w:rPr>
          <w:rFonts w:ascii="Times New Roman" w:eastAsia="Times New Roman" w:hAnsi="Times New Roman" w:cs="Times New Roman"/>
          <w:color w:val="000000"/>
          <w:sz w:val="24"/>
          <w:szCs w:val="24"/>
          <w:lang w:val="pl-PL"/>
        </w:rPr>
        <w:t xml:space="preserve"> u skladu sa Zakonom o elektronskim medijima (</w:t>
      </w:r>
      <w:r w:rsidR="000B5620" w:rsidRPr="006506B5">
        <w:rPr>
          <w:rFonts w:ascii="Times New Roman" w:eastAsia="Times New Roman" w:hAnsi="Times New Roman" w:cs="Times New Roman"/>
          <w:sz w:val="24"/>
          <w:szCs w:val="24"/>
          <w:lang w:val="pl-PL"/>
        </w:rPr>
        <w:t>„Službeni list CG", br. 46/10, 40/11, 53/11, 06/13, 55/16</w:t>
      </w:r>
      <w:r w:rsidR="000B5620" w:rsidRPr="006506B5">
        <w:rPr>
          <w:rFonts w:ascii="Times New Roman" w:eastAsia="Times New Roman" w:hAnsi="Times New Roman" w:cs="Times New Roman"/>
          <w:color w:val="000000"/>
          <w:sz w:val="24"/>
          <w:szCs w:val="24"/>
          <w:lang w:val="pl-PL"/>
        </w:rPr>
        <w:t xml:space="preserve">,  92/17 </w:t>
      </w:r>
      <w:r w:rsidR="000B5620" w:rsidRPr="006506B5">
        <w:rPr>
          <w:rFonts w:ascii="Times New Roman" w:eastAsia="Times New Roman" w:hAnsi="Times New Roman" w:cs="Times New Roman"/>
          <w:sz w:val="24"/>
          <w:szCs w:val="24"/>
          <w:lang w:val="pl-PL"/>
        </w:rPr>
        <w:t>i 82/20)</w:t>
      </w:r>
      <w:r w:rsidR="000B5620" w:rsidRPr="006506B5">
        <w:rPr>
          <w:rFonts w:ascii="Times New Roman" w:eastAsia="Times New Roman" w:hAnsi="Times New Roman" w:cs="Times New Roman"/>
          <w:color w:val="000000"/>
          <w:sz w:val="24"/>
          <w:szCs w:val="24"/>
          <w:lang w:val="pl-PL"/>
        </w:rPr>
        <w:t xml:space="preserve"> nastavlja</w:t>
      </w:r>
      <w:r w:rsidRPr="006506B5">
        <w:rPr>
          <w:rFonts w:ascii="Times New Roman" w:eastAsia="Times New Roman" w:hAnsi="Times New Roman" w:cs="Times New Roman"/>
          <w:color w:val="000000"/>
          <w:sz w:val="24"/>
          <w:szCs w:val="24"/>
          <w:lang w:val="pl-PL"/>
        </w:rPr>
        <w:t>ju</w:t>
      </w:r>
      <w:r w:rsidR="000B5620" w:rsidRPr="006506B5">
        <w:rPr>
          <w:rFonts w:ascii="Times New Roman" w:eastAsia="Times New Roman" w:hAnsi="Times New Roman" w:cs="Times New Roman"/>
          <w:color w:val="000000"/>
          <w:sz w:val="24"/>
          <w:szCs w:val="24"/>
          <w:lang w:val="pl-PL"/>
        </w:rPr>
        <w:t xml:space="preserve"> sa radom</w:t>
      </w:r>
      <w:r w:rsidR="009940BB" w:rsidRPr="006506B5">
        <w:rPr>
          <w:rFonts w:ascii="Times New Roman" w:eastAsia="Times New Roman" w:hAnsi="Times New Roman" w:cs="Times New Roman"/>
          <w:color w:val="000000"/>
          <w:sz w:val="24"/>
          <w:szCs w:val="24"/>
          <w:lang w:val="pl-PL"/>
        </w:rPr>
        <w:t xml:space="preserve"> do isteka mandata</w:t>
      </w:r>
      <w:r w:rsidRPr="006506B5">
        <w:rPr>
          <w:rFonts w:ascii="Times New Roman" w:eastAsia="Times New Roman" w:hAnsi="Times New Roman" w:cs="Times New Roman"/>
          <w:color w:val="000000"/>
          <w:sz w:val="24"/>
          <w:szCs w:val="24"/>
          <w:lang w:val="pl-PL"/>
        </w:rPr>
        <w:t>, sa nadležnostima utvrđenim ovim zakonom</w:t>
      </w:r>
      <w:r w:rsidR="000B5620" w:rsidRPr="006506B5">
        <w:rPr>
          <w:rFonts w:ascii="Times New Roman" w:eastAsia="Times New Roman" w:hAnsi="Times New Roman" w:cs="Times New Roman"/>
          <w:color w:val="000000"/>
          <w:sz w:val="24"/>
          <w:szCs w:val="24"/>
          <w:lang w:val="pl-PL"/>
        </w:rPr>
        <w:t>.</w:t>
      </w:r>
    </w:p>
    <w:p w14:paraId="000006DB" w14:textId="77777777"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Pokretanje postupka imenovanja direktora Agencije</w:t>
      </w:r>
    </w:p>
    <w:p w14:paraId="000006DC" w14:textId="77777777" w:rsidR="007E3B04" w:rsidRPr="00B30874" w:rsidRDefault="000B5620">
      <w:pPr>
        <w:spacing w:line="259" w:lineRule="auto"/>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175</w:t>
      </w:r>
    </w:p>
    <w:p w14:paraId="000006DD" w14:textId="77777777" w:rsidR="007E3B04" w:rsidRPr="006506B5" w:rsidRDefault="000B5620">
      <w:pPr>
        <w:spacing w:line="259" w:lineRule="auto"/>
        <w:rPr>
          <w:rFonts w:ascii="Times New Roman" w:eastAsia="Times New Roman" w:hAnsi="Times New Roman" w:cs="Times New Roman"/>
          <w:color w:val="000000"/>
          <w:sz w:val="24"/>
          <w:szCs w:val="24"/>
          <w:lang w:val="pl-PL"/>
        </w:rPr>
      </w:pPr>
      <w:r w:rsidRPr="006506B5">
        <w:rPr>
          <w:rFonts w:ascii="Times New Roman" w:eastAsia="Times New Roman" w:hAnsi="Times New Roman" w:cs="Times New Roman"/>
          <w:color w:val="000000"/>
          <w:sz w:val="24"/>
          <w:szCs w:val="24"/>
          <w:lang w:val="pl-PL"/>
        </w:rPr>
        <w:t>Savjet imenovan u skladu sa ovim zakonom dužan je da u roku od osam dana od dana imenovanja pokrene postupak za imenovanje direktora Agencije.</w:t>
      </w:r>
    </w:p>
    <w:p w14:paraId="3B2FA4BB" w14:textId="67A1C0A7" w:rsidR="006D2594" w:rsidRPr="000C277E" w:rsidRDefault="009940BB" w:rsidP="000C277E">
      <w:pPr>
        <w:spacing w:line="259" w:lineRule="auto"/>
        <w:rPr>
          <w:rFonts w:ascii="Times New Roman" w:eastAsia="Times New Roman" w:hAnsi="Times New Roman" w:cs="Times New Roman"/>
          <w:color w:val="000000"/>
          <w:sz w:val="24"/>
          <w:szCs w:val="24"/>
          <w:lang w:val="pl-PL"/>
        </w:rPr>
      </w:pPr>
      <w:r w:rsidRPr="006506B5">
        <w:rPr>
          <w:rFonts w:ascii="Times New Roman" w:eastAsia="Times New Roman" w:hAnsi="Times New Roman" w:cs="Times New Roman"/>
          <w:color w:val="000000"/>
          <w:sz w:val="24"/>
          <w:szCs w:val="24"/>
          <w:lang w:val="pl-PL"/>
        </w:rPr>
        <w:t>D</w:t>
      </w:r>
      <w:r w:rsidR="000B5620" w:rsidRPr="006506B5">
        <w:rPr>
          <w:rFonts w:ascii="Times New Roman" w:eastAsia="Times New Roman" w:hAnsi="Times New Roman" w:cs="Times New Roman"/>
          <w:color w:val="000000"/>
          <w:sz w:val="24"/>
          <w:szCs w:val="24"/>
          <w:lang w:val="pl-PL"/>
        </w:rPr>
        <w:t>irektor Agencije imenovan u skladu sa Zakonom o elektronskim medijima</w:t>
      </w:r>
      <w:r w:rsidR="000C277E">
        <w:rPr>
          <w:rFonts w:ascii="Times New Roman" w:eastAsia="Times New Roman" w:hAnsi="Times New Roman" w:cs="Times New Roman"/>
          <w:color w:val="000000"/>
          <w:sz w:val="24"/>
          <w:szCs w:val="24"/>
          <w:lang w:val="pl-PL"/>
        </w:rPr>
        <w:t xml:space="preserve"> </w:t>
      </w:r>
      <w:r w:rsidR="000B5620" w:rsidRPr="006506B5">
        <w:rPr>
          <w:rFonts w:ascii="Times New Roman" w:eastAsia="Times New Roman" w:hAnsi="Times New Roman" w:cs="Times New Roman"/>
          <w:color w:val="000000"/>
          <w:sz w:val="24"/>
          <w:szCs w:val="24"/>
          <w:lang w:val="pl-PL"/>
        </w:rPr>
        <w:t>(</w:t>
      </w:r>
      <w:r w:rsidR="000B5620" w:rsidRPr="006506B5">
        <w:rPr>
          <w:rFonts w:ascii="Times New Roman" w:eastAsia="Times New Roman" w:hAnsi="Times New Roman" w:cs="Times New Roman"/>
          <w:sz w:val="24"/>
          <w:szCs w:val="24"/>
          <w:lang w:val="pl-PL"/>
        </w:rPr>
        <w:t>„Službeni list CG", br. 46/10, 40/11, 53/11, 06/13, 55/16</w:t>
      </w:r>
      <w:r w:rsidR="000B5620" w:rsidRPr="006506B5">
        <w:rPr>
          <w:rFonts w:ascii="Times New Roman" w:eastAsia="Times New Roman" w:hAnsi="Times New Roman" w:cs="Times New Roman"/>
          <w:color w:val="000000"/>
          <w:sz w:val="24"/>
          <w:szCs w:val="24"/>
          <w:lang w:val="pl-PL"/>
        </w:rPr>
        <w:t xml:space="preserve">, 92/17 </w:t>
      </w:r>
      <w:r w:rsidR="000B5620" w:rsidRPr="006506B5">
        <w:rPr>
          <w:rFonts w:ascii="Times New Roman" w:eastAsia="Times New Roman" w:hAnsi="Times New Roman" w:cs="Times New Roman"/>
          <w:sz w:val="24"/>
          <w:szCs w:val="24"/>
          <w:lang w:val="pl-PL"/>
        </w:rPr>
        <w:t>i 82/20)</w:t>
      </w:r>
      <w:r w:rsidR="000B5620" w:rsidRPr="006506B5">
        <w:rPr>
          <w:rFonts w:ascii="Times New Roman" w:eastAsia="Times New Roman" w:hAnsi="Times New Roman" w:cs="Times New Roman"/>
          <w:color w:val="000000"/>
          <w:sz w:val="24"/>
          <w:szCs w:val="24"/>
          <w:lang w:val="pl-PL"/>
        </w:rPr>
        <w:t xml:space="preserve"> nastavlja sa radom</w:t>
      </w:r>
      <w:r w:rsidRPr="006506B5">
        <w:rPr>
          <w:rFonts w:ascii="Times New Roman" w:eastAsia="Times New Roman" w:hAnsi="Times New Roman" w:cs="Times New Roman"/>
          <w:color w:val="000000"/>
          <w:sz w:val="24"/>
          <w:szCs w:val="24"/>
          <w:lang w:val="pl-PL"/>
        </w:rPr>
        <w:t xml:space="preserve"> do isteka mandata</w:t>
      </w:r>
      <w:r w:rsidR="00140547" w:rsidRPr="006506B5">
        <w:rPr>
          <w:rFonts w:ascii="Times New Roman" w:eastAsia="Times New Roman" w:hAnsi="Times New Roman" w:cs="Times New Roman"/>
          <w:color w:val="000000"/>
          <w:sz w:val="24"/>
          <w:szCs w:val="24"/>
          <w:lang w:val="pl-PL"/>
        </w:rPr>
        <w:t>, sa nadležnostima utvrđenim ovim zakonom</w:t>
      </w:r>
      <w:r w:rsidR="000B5620" w:rsidRPr="006506B5">
        <w:rPr>
          <w:rFonts w:ascii="Times New Roman" w:eastAsia="Times New Roman" w:hAnsi="Times New Roman" w:cs="Times New Roman"/>
          <w:color w:val="000000"/>
          <w:sz w:val="24"/>
          <w:szCs w:val="24"/>
          <w:lang w:val="pl-PL"/>
        </w:rPr>
        <w:t>.</w:t>
      </w:r>
    </w:p>
    <w:p w14:paraId="000006DF" w14:textId="75222D45"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Donošenje Statuta</w:t>
      </w:r>
    </w:p>
    <w:p w14:paraId="000006E0"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176</w:t>
      </w:r>
    </w:p>
    <w:p w14:paraId="000006E1"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Savjet Agencije će usaglasiti Statut Agencije sa ovim zakonom, u roku od 60 dana od dana stupanja na snagu ovog zakona.</w:t>
      </w:r>
    </w:p>
    <w:p w14:paraId="000006E2"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Donošenje podzakonskih akata</w:t>
      </w:r>
    </w:p>
    <w:p w14:paraId="000006E3"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177</w:t>
      </w:r>
    </w:p>
    <w:p w14:paraId="000006E4"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Podzakonski akti za sprovođenje ovog zakona donijeće se u roku od šest mjeseci od dana stupanja na snagu ovog Zakona.</w:t>
      </w:r>
    </w:p>
    <w:p w14:paraId="000006E5"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Do donošenja akata iz stava 1 ovog člana primjenjivaće se propisi donijeti na osnovu Zakona o elektronskim medijima („Službeni list CG", br. 46/10, 40/11, 53/11, 06/13, 55/16 i 92/17).</w:t>
      </w:r>
    </w:p>
    <w:p w14:paraId="000006E6"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Izuzetno od stava 1 ovog člana, podzakonski akt iz člana 91 stav 3 ovog zakona donijeće se u roku od 24 mjeseca od stupanja na snagu ovog zakona.</w:t>
      </w:r>
    </w:p>
    <w:p w14:paraId="000006E7"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lastRenderedPageBreak/>
        <w:t>Odložena primjena</w:t>
      </w:r>
    </w:p>
    <w:p w14:paraId="000006E8"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178</w:t>
      </w:r>
    </w:p>
    <w:p w14:paraId="000006E9"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Odredbe člana 2 stav 5, 91 stav 4 i 113 stav 7 ovog zakona primjenjivaće se nakon ulaska Crne Gore u Evropsku uniju.</w:t>
      </w:r>
    </w:p>
    <w:p w14:paraId="000006EA"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Započeti postupci</w:t>
      </w:r>
    </w:p>
    <w:p w14:paraId="000006EB"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179</w:t>
      </w:r>
    </w:p>
    <w:p w14:paraId="000006EC" w14:textId="77777777" w:rsidR="007E3B04" w:rsidRPr="00B30874" w:rsidRDefault="000B5620">
      <w:pPr>
        <w:pBdr>
          <w:top w:val="nil"/>
          <w:left w:val="nil"/>
          <w:bottom w:val="nil"/>
          <w:right w:val="nil"/>
          <w:between w:val="nil"/>
        </w:pBd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Postupci koji do dana početka primjene ovog zakona nijesu pravosnažno okončani, okončaće se po odredbama Zakona o elektronskim medijima („Službeni list CG", br. 46/10, 40/11, 53/11, 06/13, 55/16 i 92/17).</w:t>
      </w:r>
    </w:p>
    <w:p w14:paraId="000006ED"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Prestanak važenja propisa</w:t>
      </w:r>
    </w:p>
    <w:p w14:paraId="000006EE" w14:textId="77777777" w:rsidR="007E3B04" w:rsidRPr="00B30874" w:rsidRDefault="000B5620">
      <w:pPr>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Član 180</w:t>
      </w:r>
    </w:p>
    <w:p w14:paraId="6814C04B" w14:textId="49455796" w:rsidR="00B10ADB" w:rsidRPr="006506B5" w:rsidRDefault="000B5620" w:rsidP="006506B5">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Danom stupanja na snagu ovog zakona prestaje da važi Zakon o elektronskim medijima ("Službeni list Crne Gore", br. 46/10, 40/11, 53/</w:t>
      </w:r>
      <w:r w:rsidRPr="006506B5">
        <w:rPr>
          <w:rFonts w:ascii="Times New Roman" w:eastAsia="Times New Roman" w:hAnsi="Times New Roman" w:cs="Times New Roman"/>
          <w:sz w:val="24"/>
          <w:szCs w:val="24"/>
          <w:lang w:val="pl-PL"/>
        </w:rPr>
        <w:t>11, 06/13, 55/16, 92/17</w:t>
      </w:r>
      <w:r w:rsidR="006506B5">
        <w:rPr>
          <w:rFonts w:ascii="Times New Roman" w:eastAsia="Times New Roman" w:hAnsi="Times New Roman" w:cs="Times New Roman"/>
          <w:sz w:val="24"/>
          <w:szCs w:val="24"/>
          <w:lang w:val="pl-PL"/>
        </w:rPr>
        <w:t xml:space="preserve"> </w:t>
      </w:r>
      <w:r w:rsidRPr="006506B5">
        <w:rPr>
          <w:rFonts w:ascii="Times New Roman" w:eastAsia="Times New Roman" w:hAnsi="Times New Roman" w:cs="Times New Roman"/>
          <w:sz w:val="24"/>
          <w:szCs w:val="24"/>
          <w:lang w:val="pl-PL"/>
        </w:rPr>
        <w:t>i 82/20</w:t>
      </w:r>
      <w:r w:rsidRPr="00B30874">
        <w:rPr>
          <w:rFonts w:ascii="Times New Roman" w:eastAsia="Times New Roman" w:hAnsi="Times New Roman" w:cs="Times New Roman"/>
          <w:sz w:val="24"/>
          <w:szCs w:val="24"/>
          <w:lang w:val="pl-PL"/>
        </w:rPr>
        <w:t>), odredbe Zakona o zaradama zaposlenih u  javnom sektoru ("Službeni list CG", br.</w:t>
      </w:r>
      <w:r w:rsidRPr="00B30874">
        <w:rPr>
          <w:rFonts w:ascii="Times New Roman" w:eastAsia="Times New Roman" w:hAnsi="Times New Roman" w:cs="Times New Roman"/>
          <w:lang w:val="pl-PL"/>
        </w:rPr>
        <w:t xml:space="preserve"> </w:t>
      </w:r>
      <w:r w:rsidRPr="00B30874">
        <w:rPr>
          <w:rFonts w:ascii="Times New Roman" w:eastAsia="Times New Roman" w:hAnsi="Times New Roman" w:cs="Times New Roman"/>
          <w:sz w:val="24"/>
          <w:szCs w:val="24"/>
          <w:lang w:val="pl-PL"/>
        </w:rPr>
        <w:t>16/16, 83/16, 21/17, 42/17,  12/18, 39/18, 42/18, 34/19, 130/21, 146/21) i Zakona o državnoj upravi ("Službeni list CG", br. 78/18</w:t>
      </w:r>
      <w:r w:rsidRPr="00B30874">
        <w:rPr>
          <w:rFonts w:ascii="Times New Roman" w:eastAsia="Times New Roman" w:hAnsi="Times New Roman" w:cs="Times New Roman"/>
          <w:lang w:val="pl-PL"/>
        </w:rPr>
        <w:t xml:space="preserve">, </w:t>
      </w:r>
      <w:r w:rsidRPr="00B30874">
        <w:rPr>
          <w:rFonts w:ascii="Times New Roman" w:eastAsia="Times New Roman" w:hAnsi="Times New Roman" w:cs="Times New Roman"/>
          <w:sz w:val="24"/>
          <w:szCs w:val="24"/>
          <w:lang w:val="pl-PL"/>
        </w:rPr>
        <w:t>70/2021​​ i​​ 52/2022), u dijelu koji se odnosi na Agenciju za elektronske medije i javne emitere, kao i odredbe Zakona o budžetu i fiskalnoj odgovornosti ("Službeni list CG", br.</w:t>
      </w:r>
      <w:r w:rsidRPr="00B30874">
        <w:rPr>
          <w:rFonts w:ascii="Times New Roman" w:eastAsia="Times New Roman" w:hAnsi="Times New Roman" w:cs="Times New Roman"/>
          <w:lang w:val="pl-PL"/>
        </w:rPr>
        <w:t xml:space="preserve"> </w:t>
      </w:r>
      <w:r w:rsidRPr="00B30874">
        <w:rPr>
          <w:rFonts w:ascii="Times New Roman" w:eastAsia="Times New Roman" w:hAnsi="Times New Roman" w:cs="Times New Roman"/>
          <w:sz w:val="24"/>
          <w:szCs w:val="24"/>
          <w:lang w:val="pl-PL"/>
        </w:rPr>
        <w:t>20/14 56/14, 70/17, 04/18, 55/18, 66/19, 70/21, 145/21) u dijelu koji se odnosi na Agenciju za elektronske medije.</w:t>
      </w:r>
    </w:p>
    <w:p w14:paraId="000006F0" w14:textId="5EEDE91C"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Stupanje na snagu</w:t>
      </w:r>
    </w:p>
    <w:p w14:paraId="000006F1" w14:textId="77777777" w:rsidR="007E3B04" w:rsidRPr="00B30874" w:rsidRDefault="000B5620">
      <w:pPr>
        <w:pBdr>
          <w:top w:val="nil"/>
          <w:left w:val="nil"/>
          <w:bottom w:val="nil"/>
          <w:right w:val="nil"/>
          <w:between w:val="nil"/>
        </w:pBdr>
        <w:jc w:val="center"/>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b/>
          <w:color w:val="000000"/>
          <w:sz w:val="24"/>
          <w:szCs w:val="24"/>
          <w:lang w:val="pl-PL"/>
        </w:rPr>
        <w:t>Član 181</w:t>
      </w:r>
    </w:p>
    <w:p w14:paraId="00000704" w14:textId="098B10C3" w:rsidR="007E3B04" w:rsidRDefault="000B5620" w:rsidP="006D2594">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Ovaj zakon stupa na snagu osmog dana od objavljivanja u "Službenom listu Crne Gore".</w:t>
      </w:r>
    </w:p>
    <w:p w14:paraId="370EBF9D" w14:textId="64A05E94" w:rsidR="006D2594" w:rsidRDefault="006D2594" w:rsidP="006D2594">
      <w:pPr>
        <w:rPr>
          <w:rFonts w:ascii="Times New Roman" w:eastAsia="Times New Roman" w:hAnsi="Times New Roman" w:cs="Times New Roman"/>
          <w:sz w:val="24"/>
          <w:szCs w:val="24"/>
          <w:lang w:val="pl-PL"/>
        </w:rPr>
      </w:pPr>
    </w:p>
    <w:p w14:paraId="775950E5" w14:textId="732180B6" w:rsidR="0057580D" w:rsidRDefault="0057580D" w:rsidP="006D2594">
      <w:pPr>
        <w:rPr>
          <w:rFonts w:ascii="Times New Roman" w:eastAsia="Times New Roman" w:hAnsi="Times New Roman" w:cs="Times New Roman"/>
          <w:sz w:val="24"/>
          <w:szCs w:val="24"/>
          <w:lang w:val="pl-PL"/>
        </w:rPr>
      </w:pPr>
    </w:p>
    <w:p w14:paraId="6753ACEB" w14:textId="49E02DA3" w:rsidR="0057580D" w:rsidRDefault="0057580D" w:rsidP="006D2594">
      <w:pPr>
        <w:rPr>
          <w:rFonts w:ascii="Times New Roman" w:eastAsia="Times New Roman" w:hAnsi="Times New Roman" w:cs="Times New Roman"/>
          <w:sz w:val="24"/>
          <w:szCs w:val="24"/>
          <w:lang w:val="pl-PL"/>
        </w:rPr>
      </w:pPr>
    </w:p>
    <w:p w14:paraId="384391E5" w14:textId="4F133F2D" w:rsidR="0057580D" w:rsidRDefault="0057580D" w:rsidP="006D2594">
      <w:pPr>
        <w:rPr>
          <w:rFonts w:ascii="Times New Roman" w:eastAsia="Times New Roman" w:hAnsi="Times New Roman" w:cs="Times New Roman"/>
          <w:sz w:val="24"/>
          <w:szCs w:val="24"/>
          <w:lang w:val="pl-PL"/>
        </w:rPr>
      </w:pPr>
    </w:p>
    <w:p w14:paraId="306B6F59" w14:textId="2AE007C5" w:rsidR="0057580D" w:rsidRDefault="0057580D" w:rsidP="006D2594">
      <w:pPr>
        <w:rPr>
          <w:rFonts w:ascii="Times New Roman" w:eastAsia="Times New Roman" w:hAnsi="Times New Roman" w:cs="Times New Roman"/>
          <w:sz w:val="24"/>
          <w:szCs w:val="24"/>
          <w:lang w:val="pl-PL"/>
        </w:rPr>
      </w:pPr>
    </w:p>
    <w:p w14:paraId="6F96E934" w14:textId="26D71BB3" w:rsidR="0057580D" w:rsidRDefault="0057580D" w:rsidP="006D2594">
      <w:pPr>
        <w:rPr>
          <w:rFonts w:ascii="Times New Roman" w:eastAsia="Times New Roman" w:hAnsi="Times New Roman" w:cs="Times New Roman"/>
          <w:sz w:val="24"/>
          <w:szCs w:val="24"/>
          <w:lang w:val="pl-PL"/>
        </w:rPr>
      </w:pPr>
    </w:p>
    <w:p w14:paraId="254E62FE" w14:textId="03834683" w:rsidR="0057580D" w:rsidRDefault="0057580D" w:rsidP="006D2594">
      <w:pPr>
        <w:rPr>
          <w:rFonts w:ascii="Times New Roman" w:eastAsia="Times New Roman" w:hAnsi="Times New Roman" w:cs="Times New Roman"/>
          <w:sz w:val="24"/>
          <w:szCs w:val="24"/>
          <w:lang w:val="pl-PL"/>
        </w:rPr>
      </w:pPr>
    </w:p>
    <w:p w14:paraId="5E34D4AC" w14:textId="2BCFB675" w:rsidR="00705078" w:rsidRDefault="00705078" w:rsidP="006D2594">
      <w:pPr>
        <w:rPr>
          <w:rFonts w:ascii="Times New Roman" w:eastAsia="Times New Roman" w:hAnsi="Times New Roman" w:cs="Times New Roman"/>
          <w:sz w:val="24"/>
          <w:szCs w:val="24"/>
          <w:lang w:val="pl-PL"/>
        </w:rPr>
      </w:pPr>
    </w:p>
    <w:p w14:paraId="5A977687" w14:textId="7FAAF294" w:rsidR="00705078" w:rsidRDefault="00705078" w:rsidP="006D2594">
      <w:pPr>
        <w:rPr>
          <w:rFonts w:ascii="Times New Roman" w:eastAsia="Times New Roman" w:hAnsi="Times New Roman" w:cs="Times New Roman"/>
          <w:sz w:val="24"/>
          <w:szCs w:val="24"/>
          <w:lang w:val="pl-PL"/>
        </w:rPr>
      </w:pPr>
    </w:p>
    <w:p w14:paraId="5C291A4A" w14:textId="2FE272E8" w:rsidR="00705078" w:rsidRDefault="00705078" w:rsidP="006D2594">
      <w:pPr>
        <w:rPr>
          <w:rFonts w:ascii="Times New Roman" w:eastAsia="Times New Roman" w:hAnsi="Times New Roman" w:cs="Times New Roman"/>
          <w:sz w:val="24"/>
          <w:szCs w:val="24"/>
          <w:lang w:val="pl-PL"/>
        </w:rPr>
      </w:pPr>
    </w:p>
    <w:p w14:paraId="1D5F08F2" w14:textId="61E6FD82" w:rsidR="00705078" w:rsidRDefault="00705078" w:rsidP="006D2594">
      <w:pPr>
        <w:rPr>
          <w:rFonts w:ascii="Times New Roman" w:eastAsia="Times New Roman" w:hAnsi="Times New Roman" w:cs="Times New Roman"/>
          <w:sz w:val="24"/>
          <w:szCs w:val="24"/>
          <w:lang w:val="pl-PL"/>
        </w:rPr>
      </w:pPr>
    </w:p>
    <w:p w14:paraId="75985D02" w14:textId="77777777" w:rsidR="00705078" w:rsidRDefault="00705078" w:rsidP="006D2594">
      <w:pPr>
        <w:rPr>
          <w:rFonts w:ascii="Times New Roman" w:eastAsia="Times New Roman" w:hAnsi="Times New Roman" w:cs="Times New Roman"/>
          <w:sz w:val="24"/>
          <w:szCs w:val="24"/>
          <w:lang w:val="pl-PL"/>
        </w:rPr>
      </w:pPr>
    </w:p>
    <w:p w14:paraId="3C35D784" w14:textId="39E8B7C6" w:rsidR="0057580D" w:rsidRDefault="0057580D" w:rsidP="006D2594">
      <w:pPr>
        <w:rPr>
          <w:rFonts w:ascii="Times New Roman" w:eastAsia="Times New Roman" w:hAnsi="Times New Roman" w:cs="Times New Roman"/>
          <w:sz w:val="24"/>
          <w:szCs w:val="24"/>
          <w:lang w:val="pl-PL"/>
        </w:rPr>
      </w:pPr>
    </w:p>
    <w:p w14:paraId="51084050" w14:textId="3CF158D0" w:rsidR="0057580D" w:rsidRPr="006D2594" w:rsidRDefault="0057580D" w:rsidP="000C277E">
      <w:pPr>
        <w:ind w:firstLine="0"/>
        <w:rPr>
          <w:rFonts w:ascii="Times New Roman" w:eastAsia="Times New Roman" w:hAnsi="Times New Roman" w:cs="Times New Roman"/>
          <w:sz w:val="24"/>
          <w:szCs w:val="24"/>
          <w:lang w:val="pl-PL"/>
        </w:rPr>
      </w:pPr>
    </w:p>
    <w:p w14:paraId="00000705" w14:textId="77777777" w:rsidR="007E3B04" w:rsidRPr="00B30874" w:rsidRDefault="000B5620">
      <w:pPr>
        <w:spacing w:after="160" w:line="259" w:lineRule="auto"/>
        <w:ind w:firstLine="0"/>
        <w:jc w:val="cente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lastRenderedPageBreak/>
        <w:t>OBRAZLOŽENJE</w:t>
      </w:r>
    </w:p>
    <w:p w14:paraId="00000706" w14:textId="77777777" w:rsidR="007E3B04" w:rsidRPr="00B30874" w:rsidRDefault="007E3B04">
      <w:pPr>
        <w:spacing w:after="160" w:line="259" w:lineRule="auto"/>
        <w:ind w:firstLine="0"/>
        <w:rPr>
          <w:rFonts w:ascii="Times New Roman" w:eastAsia="Times New Roman" w:hAnsi="Times New Roman" w:cs="Times New Roman"/>
          <w:sz w:val="24"/>
          <w:szCs w:val="24"/>
          <w:lang w:val="pl-PL"/>
        </w:rPr>
      </w:pPr>
    </w:p>
    <w:p w14:paraId="00000707" w14:textId="77777777" w:rsidR="007E3B04" w:rsidRPr="00B30874" w:rsidRDefault="000B5620">
      <w:pPr>
        <w:spacing w:after="160" w:line="259" w:lineRule="auto"/>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w:t>
      </w:r>
      <w:r w:rsidRPr="00B30874">
        <w:rPr>
          <w:rFonts w:ascii="Times New Roman" w:eastAsia="Times New Roman" w:hAnsi="Times New Roman" w:cs="Times New Roman"/>
          <w:b/>
          <w:sz w:val="24"/>
          <w:szCs w:val="24"/>
          <w:lang w:val="pl-PL"/>
        </w:rPr>
        <w:t xml:space="preserve"> USTAVNI OSNOV</w:t>
      </w:r>
    </w:p>
    <w:p w14:paraId="0000070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Ustavni osnov za donošenje Zakona o audiovizuelnim medijskim uslugama sadržan je u članu 16 tačke 1 i 5 Ustava Crne Gore kojim je propisano da se zakonom u skladu sa Ustavom, uređuju način ostvarivanja ljudskih prava i sloboda, kada je to neophodno za njihovo ostvarivanje i druga pitanja od interesa za Crnu Goru. </w:t>
      </w:r>
    </w:p>
    <w:p w14:paraId="00000709" w14:textId="77777777" w:rsidR="007E3B04" w:rsidRPr="00B30874" w:rsidRDefault="007E3B04">
      <w:pPr>
        <w:ind w:firstLine="0"/>
        <w:rPr>
          <w:rFonts w:ascii="Times New Roman" w:eastAsia="Times New Roman" w:hAnsi="Times New Roman" w:cs="Times New Roman"/>
          <w:sz w:val="24"/>
          <w:szCs w:val="24"/>
          <w:lang w:val="pl-PL"/>
        </w:rPr>
      </w:pPr>
    </w:p>
    <w:p w14:paraId="0000070A"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II. </w:t>
      </w:r>
      <w:r w:rsidRPr="00B30874">
        <w:rPr>
          <w:rFonts w:ascii="Times New Roman" w:eastAsia="Times New Roman" w:hAnsi="Times New Roman" w:cs="Times New Roman"/>
          <w:b/>
          <w:sz w:val="24"/>
          <w:szCs w:val="24"/>
          <w:lang w:val="pl-PL"/>
        </w:rPr>
        <w:t>RAZLOZI ZA DONOŠENJE ZAKONA</w:t>
      </w:r>
    </w:p>
    <w:p w14:paraId="0000070B" w14:textId="77777777" w:rsidR="007E3B04" w:rsidRPr="00B30874" w:rsidRDefault="007E3B04">
      <w:pPr>
        <w:spacing w:before="0" w:after="0" w:line="240" w:lineRule="auto"/>
        <w:ind w:right="144" w:firstLine="0"/>
        <w:rPr>
          <w:rFonts w:ascii="Times New Roman" w:eastAsia="Times New Roman" w:hAnsi="Times New Roman" w:cs="Times New Roman"/>
          <w:sz w:val="24"/>
          <w:szCs w:val="24"/>
          <w:lang w:val="pl-PL"/>
        </w:rPr>
      </w:pPr>
    </w:p>
    <w:p w14:paraId="0000070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Crna Gora je prvi moderan Zakon o elektronskim medijima donijela 2010. godine. Taj propis obezbjeđivao je značajan stepen usklađenosti sa evropskim standardima u oblasti audiovizuelne medijske politike i mehanizam za transponovanje tada važeće Direktive o audiovizuelnim medijskim (AVM) uslugama u naš zakonski sistem. </w:t>
      </w:r>
    </w:p>
    <w:p w14:paraId="0000070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Zakon je u međuvremenu imao nekoliko izmjena i dopuna koje su se odnosile na pitanja od značaja za poziciju, prava i obaveze Agencije za elektronske medije (Agencija), kao regulatornog organa za oblast AVM usluga i javnih emitera. </w:t>
      </w:r>
    </w:p>
    <w:p w14:paraId="0000070E" w14:textId="77777777" w:rsidR="007E3B04" w:rsidRPr="00B30874" w:rsidRDefault="007E3B04">
      <w:pPr>
        <w:spacing w:before="0" w:after="0" w:line="240" w:lineRule="auto"/>
        <w:ind w:right="144" w:firstLine="0"/>
        <w:rPr>
          <w:rFonts w:ascii="Times New Roman" w:eastAsia="Times New Roman" w:hAnsi="Times New Roman" w:cs="Times New Roman"/>
          <w:sz w:val="24"/>
          <w:szCs w:val="24"/>
          <w:lang w:val="pl-PL"/>
        </w:rPr>
      </w:pPr>
    </w:p>
    <w:p w14:paraId="0000070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Implementacija nekih od usvojenih (revidiranih) rješenja su se pokazala kao nepotpuna ili neefikasna. Da ih je potrebno revidirati potvrđuju i preporuke sadržane u analizama: </w:t>
      </w:r>
    </w:p>
    <w:p w14:paraId="00000710"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„Analiza medijskog sektora u Crnoj Gori sa preporukama za usklađivanje sa</w:t>
      </w:r>
    </w:p>
    <w:p w14:paraId="00000711"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standardima Savjeta Evrope i Evropske unije’’, urađena 2018. godine u okviru zajedničkog programa Savjeta Evrope (SE) i Evropske unije (EU) „Jačanje pravosudne ekspertize o slobodi izražavanja i medija u Jugoistočnoj Evropi (JUFREX)’’;</w:t>
      </w:r>
    </w:p>
    <w:p w14:paraId="00000712"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,,Ekspertski pregled nacrta Zakona o audiovizuelnim medijskim uslugama (AVMU) i ocjene usklađenosti nacrta Zakona o AVMU i ocjena usklađenosti nacrta Zakona o AVMU, Zakona o medijima i Zakona o Nacionalnom javnom emiteru (RTCG)’’, urađena 2021. godine u okviru zajedničkog programa Savjeta Evrope (SE) i Evropske unije (EU) „Sloboda izražavanja i sloboda medija u Jugoistočnoj Evropi (JUFREX 2  - Crna Gora)’’</w:t>
      </w:r>
    </w:p>
    <w:p w14:paraId="00000713"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 xml:space="preserve">„Revizija crnogorskog Zakona o elektronskim medijima“ koju je 2019. godine pripremio 2019. godine pripremio OEBS na zahtjev crnogorskog Ministarstva kulture; </w:t>
      </w:r>
    </w:p>
    <w:p w14:paraId="00000714"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Analiza crnogorskog Zakona o elektronskim medijima, koju je 2012. godine pripremio OEBS, na zahtjev crnogorskog Ministarstva kulture.</w:t>
      </w:r>
    </w:p>
    <w:p w14:paraId="00000715" w14:textId="77777777" w:rsidR="007E3B04" w:rsidRPr="00B30874" w:rsidRDefault="007E3B04">
      <w:pPr>
        <w:spacing w:before="0" w:after="0" w:line="240" w:lineRule="auto"/>
        <w:ind w:right="144" w:firstLine="0"/>
        <w:rPr>
          <w:rFonts w:ascii="Times New Roman" w:eastAsia="Times New Roman" w:hAnsi="Times New Roman" w:cs="Times New Roman"/>
          <w:sz w:val="24"/>
          <w:szCs w:val="24"/>
          <w:lang w:val="pl-PL"/>
        </w:rPr>
      </w:pPr>
    </w:p>
    <w:p w14:paraId="0000071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Krajem 2018. godine, usvojene su izmjene i dopune Direktive (EU) 2018/1808 Evropskog parlamenta i Savjeta o izmjenama i dopunama Direktive 2010/13/EU o koordinaciji određenih zakonskih odredbi, regulaciji ili upravnim radnjama u državama članicama koje se tiču pružanja audio-vizuelnih medijskih usluga (Direktiva o audio-vizuelnim medijskim uslugama) sa aspekta promijenjenih realnosti na tržištu  (u daljem tekstu: AVMS Direktiva), a rok za njeno transponovanje u nacionalno zakonodavstvo je 21 mjesec, odnosno septembar 2021. godine.  </w:t>
      </w:r>
    </w:p>
    <w:p w14:paraId="00000717"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Imajući u vidu obim i strukturu neophodnih izmjena postojećeg zakona, pristupilo se donošenju novog zakona čiji će naziv biti Zakon o audiovizuelnim medijskim uslugama, kojim će biti:</w:t>
      </w:r>
    </w:p>
    <w:p w14:paraId="00000718" w14:textId="77777777" w:rsidR="007E3B04" w:rsidRPr="00B30874" w:rsidRDefault="000B5620">
      <w:pPr>
        <w:spacing w:before="0" w:after="0" w:line="240" w:lineRule="auto"/>
        <w:ind w:right="144"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obezbijeđena komplementarnost i usaglašenost sa rješenjima sadržanim u predlogu Zakona o medijima, koji predstavlja okosnicu regulatornog okvira za rad svih medija i ostvarivanje slobode izražavanja i slobode medija u Crnoj Gori;</w:t>
      </w:r>
    </w:p>
    <w:p w14:paraId="00000719" w14:textId="77777777" w:rsidR="007E3B04" w:rsidRDefault="000B5620">
      <w:pPr>
        <w:spacing w:before="0" w:after="0" w:line="240" w:lineRule="auto"/>
        <w:ind w:right="14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transponovana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Revidirana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Direktiva</w:t>
      </w:r>
      <w:proofErr w:type="spellEnd"/>
      <w:r>
        <w:rPr>
          <w:rFonts w:ascii="Times New Roman" w:eastAsia="Times New Roman" w:hAnsi="Times New Roman" w:cs="Times New Roman"/>
          <w:sz w:val="24"/>
          <w:szCs w:val="24"/>
        </w:rPr>
        <w:t xml:space="preserve"> o AVM </w:t>
      </w:r>
      <w:proofErr w:type="spellStart"/>
      <w:r>
        <w:rPr>
          <w:rFonts w:ascii="Times New Roman" w:eastAsia="Times New Roman" w:hAnsi="Times New Roman" w:cs="Times New Roman"/>
          <w:sz w:val="24"/>
          <w:szCs w:val="24"/>
        </w:rPr>
        <w:t>uslugama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novembra</w:t>
      </w:r>
      <w:proofErr w:type="spellEnd"/>
      <w:r>
        <w:rPr>
          <w:rFonts w:ascii="Times New Roman" w:eastAsia="Times New Roman" w:hAnsi="Times New Roman" w:cs="Times New Roman"/>
          <w:sz w:val="24"/>
          <w:szCs w:val="24"/>
        </w:rPr>
        <w:t xml:space="preserve"> 2018. </w:t>
      </w:r>
      <w:proofErr w:type="spellStart"/>
      <w:proofErr w:type="gramStart"/>
      <w:r>
        <w:rPr>
          <w:rFonts w:ascii="Times New Roman" w:eastAsia="Times New Roman" w:hAnsi="Times New Roman" w:cs="Times New Roman"/>
          <w:sz w:val="24"/>
          <w:szCs w:val="24"/>
        </w:rPr>
        <w:t>godine</w:t>
      </w:r>
      <w:proofErr w:type="spellEnd"/>
      <w:r>
        <w:rPr>
          <w:rFonts w:ascii="Times New Roman" w:eastAsia="Times New Roman" w:hAnsi="Times New Roman" w:cs="Times New Roman"/>
          <w:sz w:val="24"/>
          <w:szCs w:val="24"/>
        </w:rPr>
        <w:t>;</w:t>
      </w:r>
      <w:proofErr w:type="gramEnd"/>
    </w:p>
    <w:p w14:paraId="0000071A" w14:textId="77777777" w:rsidR="007E3B04" w:rsidRDefault="000B5620">
      <w:pPr>
        <w:spacing w:before="0" w:after="0" w:line="240" w:lineRule="auto"/>
        <w:ind w:right="14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definisana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rješenja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skladu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preporukama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pomenutih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ekspertskih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mišljenja</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unapređenje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regulacije</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sektora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koja</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odnose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nezavisno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regulatorno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tijelo</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ovu</w:t>
      </w:r>
      <w:proofErr w:type="spellEnd"/>
      <w:r>
        <w:rPr>
          <w:rFonts w:ascii="Times New Roman" w:eastAsia="Times New Roman" w:hAnsi="Times New Roman" w:cs="Times New Roman"/>
          <w:sz w:val="24"/>
          <w:szCs w:val="24"/>
        </w:rPr>
        <w:t xml:space="preserve"> oblast, </w:t>
      </w:r>
      <w:proofErr w:type="spellStart"/>
      <w:r>
        <w:rPr>
          <w:rFonts w:ascii="Times New Roman" w:eastAsia="Times New Roman" w:hAnsi="Times New Roman" w:cs="Times New Roman"/>
          <w:sz w:val="24"/>
          <w:szCs w:val="24"/>
        </w:rPr>
        <w:t>kao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poziciju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obaveze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pružalaca</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posebno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w:t>
      </w:r>
    </w:p>
    <w:p w14:paraId="0000071B" w14:textId="77777777" w:rsidR="007E3B04" w:rsidRDefault="007E3B04">
      <w:pPr>
        <w:spacing w:before="0" w:after="0" w:line="240" w:lineRule="auto"/>
        <w:ind w:right="144" w:firstLine="0"/>
        <w:rPr>
          <w:rFonts w:ascii="Times New Roman" w:eastAsia="Times New Roman" w:hAnsi="Times New Roman" w:cs="Times New Roman"/>
          <w:sz w:val="24"/>
          <w:szCs w:val="24"/>
        </w:rPr>
      </w:pPr>
    </w:p>
    <w:p w14:paraId="0000071C" w14:textId="5D3765B0" w:rsidR="007E3B04" w:rsidRDefault="000B562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Ključni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ciljevi</w:t>
      </w:r>
      <w:proofErr w:type="spellEnd"/>
      <w:r>
        <w:rPr>
          <w:rFonts w:ascii="Times New Roman" w:eastAsia="Times New Roman" w:hAnsi="Times New Roman" w:cs="Times New Roman"/>
          <w:sz w:val="24"/>
          <w:szCs w:val="24"/>
        </w:rPr>
        <w:t xml:space="preserve"> koji se </w:t>
      </w:r>
      <w:proofErr w:type="spellStart"/>
      <w:r>
        <w:rPr>
          <w:rFonts w:ascii="Times New Roman" w:eastAsia="Times New Roman" w:hAnsi="Times New Roman" w:cs="Times New Roman"/>
          <w:sz w:val="24"/>
          <w:szCs w:val="24"/>
        </w:rPr>
        <w:t>postižu</w:t>
      </w:r>
      <w:proofErr w:type="spellEnd"/>
      <w:r>
        <w:rPr>
          <w:rFonts w:ascii="Times New Roman" w:eastAsia="Times New Roman" w:hAnsi="Times New Roman" w:cs="Times New Roman"/>
          <w:sz w:val="24"/>
          <w:szCs w:val="24"/>
        </w:rPr>
        <w:t xml:space="preserve"> </w:t>
      </w:r>
      <w:proofErr w:type="spellStart"/>
      <w:r w:rsidR="0057580D">
        <w:rPr>
          <w:rFonts w:ascii="Times New Roman" w:eastAsia="Times New Roman" w:hAnsi="Times New Roman" w:cs="Times New Roman"/>
          <w:sz w:val="24"/>
          <w:szCs w:val="24"/>
        </w:rPr>
        <w:t>Nacrtom</w:t>
      </w:r>
      <w:proofErr w:type="spellEnd"/>
      <w:r w:rsidR="0057580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zakona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podrazumijevaju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garanciju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nezavisnosti</w:t>
      </w:r>
      <w:proofErr w:type="spellEnd"/>
      <w:r>
        <w:rPr>
          <w:rFonts w:ascii="Times New Roman" w:eastAsia="Times New Roman" w:hAnsi="Times New Roman" w:cs="Times New Roman"/>
          <w:sz w:val="24"/>
          <w:szCs w:val="24"/>
        </w:rPr>
        <w:t xml:space="preserve"> AEM-a, </w:t>
      </w:r>
      <w:proofErr w:type="spellStart"/>
      <w:r>
        <w:rPr>
          <w:rFonts w:ascii="Times New Roman" w:eastAsia="Times New Roman" w:hAnsi="Times New Roman" w:cs="Times New Roman"/>
          <w:sz w:val="24"/>
          <w:szCs w:val="24"/>
        </w:rPr>
        <w:t>garanciju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stabilnog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predvidivog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održivog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finansiranja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regulisanje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audiovizuelnih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medijskih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nadzor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poštovanjem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standarda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oblasti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audiovizuelnih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medijskih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razgraničenje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koregulacije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samoregulacije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promocija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medijske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pismenosti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dr. </w:t>
      </w:r>
    </w:p>
    <w:p w14:paraId="0000071D" w14:textId="347ACE01" w:rsidR="007E3B04" w:rsidRPr="00B30874" w:rsidRDefault="0057580D">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zakona je na adekvatan način prepoznata različita pozicija pružalaca usluga distribucije radijskih i televizijskih programa do krajnjih korisnika u odnosu na pružaoce AVM usluga na zahtjev (što je postojećim zakonom izjednačavano). Pored toga definisana su prava i obaveze pružalaca usluga platformi za dijeljenje video sadržaja, odnosno sistem regulacije i nadzora nad njihovim radom. </w:t>
      </w:r>
    </w:p>
    <w:p w14:paraId="0000071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S obzirom da je zaštita maloljetnika od sadržaja dostupnih kroz AVM usluge,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 </w:t>
      </w:r>
    </w:p>
    <w:p w14:paraId="0000071F" w14:textId="08024DC8"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Imajući u vidu potrebu unapređenja efikasnosti i transparentnosti postupka izbora, imenovanja i razrešenja članova Savjeta Agencije i savjeta javnih emitera,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 xml:space="preserve">zakona su revidirana ili dopunjena postojeća rješenja kako bi se otklonili uočeni nedostaci ili nepreciznosti. </w:t>
      </w:r>
    </w:p>
    <w:p w14:paraId="0000072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Jedno od novih rješenja podrazumijeva i način finansiranja lokalnih javnih emitera čime se garantuje stabilno, održivo i nezavisno funkcionisanje lokalnih javnih emitera</w:t>
      </w:r>
      <w:r w:rsidRPr="00B30874">
        <w:rPr>
          <w:rFonts w:ascii="Times New Roman" w:eastAsia="Times New Roman" w:hAnsi="Times New Roman" w:cs="Times New Roman"/>
          <w:b/>
          <w:i/>
          <w:sz w:val="24"/>
          <w:szCs w:val="24"/>
          <w:lang w:val="pl-PL"/>
        </w:rPr>
        <w:t xml:space="preserve">. </w:t>
      </w:r>
    </w:p>
    <w:p w14:paraId="00000721" w14:textId="0D7EFA2F"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zakona doprinosi se i unapređenju nadležnosti Agencije na polju nadzora i spektra raspoloživih mjera koje se mogu izreći pružaocima AVM usluga u slučaju povrede ovog zakona. Proširivanje opsega mjera koje stoje na raspolaganju Agenciji u vršenju nadzora je jedna od preporuka koja je uvažena proširivanjem (vraćanjem) nadležnosti Agenciji da izriče novčane kazne u slučaju povrede zakona. </w:t>
      </w:r>
    </w:p>
    <w:p w14:paraId="0000072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Usvajanjem Zakona o elektronskim medijima iz 2010. godine oduzeta je nadležnost Agenciji za elektronske medije da izriče novčane kazne. To se pokazalo kao loše rješenje koje je u koliziji sa duhom i karakterom ostalih odredbi o njenim nadležnostima. Jer, odsustvo nadležnosti da izriče novčane kazne ostavlja Agenciji mogućnost izbora između relativno blage kazne, kakva je upozorenje, i vrlo stroge kazne kakvo je suspenzija odobrenja. U vremenu kada se emiteri </w:t>
      </w:r>
      <w:r w:rsidRPr="00B30874">
        <w:rPr>
          <w:rFonts w:ascii="Times New Roman" w:eastAsia="Times New Roman" w:hAnsi="Times New Roman" w:cs="Times New Roman"/>
          <w:sz w:val="24"/>
          <w:szCs w:val="24"/>
          <w:lang w:val="pl-PL"/>
        </w:rPr>
        <w:lastRenderedPageBreak/>
        <w:t>suočavaju sa vrlo ozbiljnim izazovima opstanka na tržištu, prekid rada do 30 dana predstavlja mjeru koja može ozbiljno ugroziti mogućnost nastavka rada i ne može se smatrati proporcionalnom mjerom a da se prije toga nije izrekla mjera koja ima značajan odvraćajući efekat ali ne dovodi u pitanje kontinuitet u radu. A novčana kazna je upravo takva, efikasna i vrlo odvraćajuća mjera protiv ponovnog kršenje standarda ili obaveza. To potvrđuje iskustvo koje je imala Agencija za radio-difuziju u periodu od 2002. do 2009. godine. Naime, ako se nezavisnom regulatornom organu daje nadležnost da odlučuje o najtežoj kaznenoj mjeri kao što je oduzimanje odobrenja za pružanje AVM usluga, onda se pokazalo potpuno opravdanim da se Agenciji da i nadležnost za izricanje blažih mjera, a među njima i novčanih kazni. To je u skladu sa Preporukom Savjeta Evrope (2000)23 o nezavisnosti i funkcijama regulatornih organa u oblasti radio-difuzije i Deklaracija Komiteta ministara Preporukom Savjeta Evrope o nezavisnosti i funkcijama regulatornih tela za sektor radiodifuzije iz 2008. godine.</w:t>
      </w:r>
    </w:p>
    <w:p w14:paraId="0000072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Mogućnost efikasnog nadzora i sprovođenja zakonskih nadležnosti Agencije bitno se pojačava  ukoliko joj se obezbijede nadležnosti da izriče kompletan set mjera koji čine upozorenje, novčana kazna, suspenzija i oduzimanje odobrenja. To je skala kazni koja obezbjeđuje stepenost, proporcionalnost i efikasnost u obavljanju nadzorne funkcije regulatora.</w:t>
      </w:r>
    </w:p>
    <w:p w14:paraId="00000724" w14:textId="77777777" w:rsidR="007E3B04" w:rsidRPr="00B30874" w:rsidRDefault="007E3B04">
      <w:pPr>
        <w:spacing w:before="0" w:after="0" w:line="240" w:lineRule="auto"/>
        <w:ind w:right="144" w:firstLine="0"/>
        <w:rPr>
          <w:rFonts w:ascii="Times New Roman" w:eastAsia="Times New Roman" w:hAnsi="Times New Roman" w:cs="Times New Roman"/>
          <w:sz w:val="24"/>
          <w:szCs w:val="24"/>
          <w:lang w:val="pl-PL"/>
        </w:rPr>
      </w:pPr>
    </w:p>
    <w:p w14:paraId="00000725"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III.</w:t>
      </w:r>
      <w:r w:rsidRPr="00B30874">
        <w:rPr>
          <w:rFonts w:ascii="Times New Roman" w:eastAsia="Times New Roman" w:hAnsi="Times New Roman" w:cs="Times New Roman"/>
          <w:b/>
          <w:sz w:val="24"/>
          <w:szCs w:val="24"/>
          <w:lang w:val="pl-PL"/>
        </w:rPr>
        <w:t xml:space="preserve"> USAGLAŠENOST SA EVROPSKIM ZAKONODAVSTVOM I POTVRĐENIM MEĐUNARODNIM KONVENCIJAMA</w:t>
      </w:r>
    </w:p>
    <w:p w14:paraId="00000726" w14:textId="77777777" w:rsidR="007E3B04" w:rsidRPr="00B30874" w:rsidRDefault="007E3B04">
      <w:pPr>
        <w:ind w:firstLine="0"/>
        <w:rPr>
          <w:rFonts w:ascii="Times New Roman" w:eastAsia="Times New Roman" w:hAnsi="Times New Roman" w:cs="Times New Roman"/>
          <w:sz w:val="24"/>
          <w:szCs w:val="24"/>
          <w:lang w:val="pl-PL"/>
        </w:rPr>
      </w:pPr>
    </w:p>
    <w:p w14:paraId="00000727" w14:textId="6858F57C" w:rsidR="007E3B04" w:rsidRPr="00B30874" w:rsidRDefault="00B32D2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 </w:t>
      </w:r>
      <w:r w:rsidR="000B5620" w:rsidRPr="00B30874">
        <w:rPr>
          <w:rFonts w:ascii="Times New Roman" w:eastAsia="Times New Roman" w:hAnsi="Times New Roman" w:cs="Times New Roman"/>
          <w:sz w:val="24"/>
          <w:szCs w:val="24"/>
          <w:lang w:val="pl-PL"/>
        </w:rPr>
        <w:t xml:space="preserve">zakona, sa predviđenim rješenjima usaglašen je sa članom 10 Evropske konvencije o ljudskim pravima i slobodama, praksom Evropskog suda za ljudska prava, Direktivom Evropskog parlamenta o AVM uslugama, Preporukama Savjeta Evrope o slobodi izražavanja. Uvažene su preporuke za usklađivanje sa standardima Savjeta Evrope i Evropske Unije iz JUFREX Analize medijskog sektora u Crnoj Gori, ocjenama iz redovnih godišnjih Izvještaja Evropske komisije o napretku Crne Gore. </w:t>
      </w:r>
    </w:p>
    <w:p w14:paraId="00000728" w14:textId="4A0EB82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Prvenstveno, </w:t>
      </w:r>
      <w:r w:rsidR="00B32D27">
        <w:rPr>
          <w:rFonts w:ascii="Times New Roman" w:eastAsia="Times New Roman" w:hAnsi="Times New Roman" w:cs="Times New Roman"/>
          <w:sz w:val="24"/>
          <w:szCs w:val="24"/>
          <w:lang w:val="pl-PL"/>
        </w:rPr>
        <w:t xml:space="preserve">Nacrt </w:t>
      </w:r>
      <w:r w:rsidRPr="00B30874">
        <w:rPr>
          <w:rFonts w:ascii="Times New Roman" w:eastAsia="Times New Roman" w:hAnsi="Times New Roman" w:cs="Times New Roman"/>
          <w:sz w:val="24"/>
          <w:szCs w:val="24"/>
          <w:lang w:val="pl-PL"/>
        </w:rPr>
        <w:t>Zakona o audiovizuelnim uslugama je potpuno usklađen sa Direktivom (EU) 2018/1808 Evropskog parlamenta i Savjeta EU o izmjenama i dopunama Direktive 2010/13/EU o koordinaciji određenih zakonskih odredbi, regulaciji ili upravnim radnjama u državama članicama koje se tiču pružanja audio-vizuelnih medijskih usluga (Direktiva o audio-vizuelnim medijskim uslugama) sa aspekta promijenjenih realnosti na tržištu, kao ključnim dokumentom u domenu evropske audiovizuelne politike.</w:t>
      </w:r>
    </w:p>
    <w:p w14:paraId="00000729" w14:textId="77777777" w:rsidR="007E3B04" w:rsidRPr="00B30874" w:rsidRDefault="007E3B04">
      <w:pPr>
        <w:ind w:firstLine="0"/>
        <w:rPr>
          <w:rFonts w:ascii="Times New Roman" w:eastAsia="Times New Roman" w:hAnsi="Times New Roman" w:cs="Times New Roman"/>
          <w:sz w:val="24"/>
          <w:szCs w:val="24"/>
          <w:lang w:val="pl-PL"/>
        </w:rPr>
      </w:pPr>
    </w:p>
    <w:p w14:paraId="0000072A" w14:textId="65CD0323"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Zakona o audiovizelnim medijskim uslugama uvažene su sljedeće Preporuke Savjeta Evrope: </w:t>
      </w:r>
    </w:p>
    <w:p w14:paraId="0000072B"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CM/Rec(2018)1 Komiteta ministara državama članicama o medijskom pluralizmu i transparentnosti vlasništva nad medijima;</w:t>
      </w:r>
    </w:p>
    <w:p w14:paraId="0000072C"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2111(2017) Parlamentarne skupštine o političkom uticaju na nezavisne medije i novinare;</w:t>
      </w:r>
    </w:p>
    <w:p w14:paraId="0000072D"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w:t>
      </w:r>
      <w:r w:rsidRPr="00B30874">
        <w:rPr>
          <w:rFonts w:ascii="Times New Roman" w:eastAsia="Times New Roman" w:hAnsi="Times New Roman" w:cs="Times New Roman"/>
          <w:sz w:val="24"/>
          <w:szCs w:val="24"/>
          <w:lang w:val="pl-PL"/>
        </w:rPr>
        <w:tab/>
        <w:t>Rezolucija 2179(2017) Parlamentarne skupštine o političkom uticaju na nezavisne medije i novinare;</w:t>
      </w:r>
    </w:p>
    <w:p w14:paraId="0000072E"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CM/Rec(2016)5 Komiteta ministara državama članicama o slobodi Interneta;</w:t>
      </w:r>
    </w:p>
    <w:p w14:paraId="0000072F"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CM/Rec(2016)4 Komiteta ministara državama članicama o zaštiti novinarstva i bezbjednosti novinara i drugih medijskih radnika;</w:t>
      </w:r>
    </w:p>
    <w:p w14:paraId="00000730"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CM/Rec(2015)6 Komiteta ministara državama članicama o slobodnom, prekograničnom protoku informacija na Internetu;</w:t>
      </w:r>
    </w:p>
    <w:p w14:paraId="00000731"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2075(2015) Parlamentarne skupštine o odgovornosti i etici medija u promijenjenom medijskom ambijentu;</w:t>
      </w:r>
    </w:p>
    <w:p w14:paraId="00000732"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Rezolucija 2066(2015) Parlamentarne skupštine o odgovornosti i etici medija u promijenjenom medijskom ambijentu;</w:t>
      </w:r>
    </w:p>
    <w:p w14:paraId="00000733"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1998(2012) Parlamentarne skupštine o zaštiti slobode izražavanja i informisanja na Internetu i onlajn medijima;</w:t>
      </w:r>
    </w:p>
    <w:p w14:paraId="00000734"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Rezolucija 1877 (2012) Parlamentarne skupštine o zaštiti slobode izražavanja i informisanja na Internetu i onlajn medijima;</w:t>
      </w:r>
    </w:p>
    <w:p w14:paraId="00000735"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1897(2010) Parlamentarne skupštine o poštovanju slobode medija;</w:t>
      </w:r>
    </w:p>
    <w:p w14:paraId="00000736"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1855(2009) Parlamentarne skupštine o regulaciji audio-vizuelnih medijskih usluga;</w:t>
      </w:r>
    </w:p>
    <w:p w14:paraId="00000737"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CM/Rec(2009)5 Komiteta ministara državama članicama o mjerama za zaštitu djece od štetnog sadržaja i ponašanja i za promovisanje njihovog aktivnog učešća u novom informatičkom i komunikacionom ambijentu;</w:t>
      </w:r>
    </w:p>
    <w:p w14:paraId="00000738"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CM/Rec(2007)15 Komiteta ministara državama članicama o mjerama koje se tiču izvještavanja media o izbornim kampanjama;</w:t>
      </w:r>
    </w:p>
    <w:p w14:paraId="00000739"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CM/Rec(2007)11 Komiteta ministara državama članicama o promovisanju slobode izražavanja i informisanja u novom informatičkom i komunikacionom ambijentu;</w:t>
      </w:r>
    </w:p>
    <w:p w14:paraId="0000073A"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CM/Rec(2007)2 Komiteta ministara državama članicama o pluralizmu medija i raznovrsnosti medijskog sadržaja;</w:t>
      </w:r>
    </w:p>
    <w:p w14:paraId="0000073B"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Deklaracija Komiteta ministara o zaštiti uloge medija u demokratiji u kontekstu medijske koncentracije;</w:t>
      </w:r>
    </w:p>
    <w:p w14:paraId="0000073C"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Rec(2004)16 Komiteta ministara o pravu na odgovor u novom medijskom ambijentu;</w:t>
      </w:r>
    </w:p>
    <w:p w14:paraId="0000073D" w14:textId="77777777" w:rsidR="007E3B04" w:rsidRPr="00B30874"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 xml:space="preserve">Deklaracija  Komiteta ministara o slobodi političke debate u medijima; </w:t>
      </w:r>
    </w:p>
    <w:p w14:paraId="23A0AB43" w14:textId="686EB55F" w:rsidR="00695B99" w:rsidRDefault="000B5620">
      <w:pPr>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w:t>
      </w:r>
      <w:r w:rsidRPr="00B30874">
        <w:rPr>
          <w:rFonts w:ascii="Times New Roman" w:eastAsia="Times New Roman" w:hAnsi="Times New Roman" w:cs="Times New Roman"/>
          <w:sz w:val="24"/>
          <w:szCs w:val="24"/>
          <w:lang w:val="pl-PL"/>
        </w:rPr>
        <w:tab/>
        <w:t>Preporuka br. R(99)1 Komiteta ministara o mjerama za promovisanje medijskog pluralizma.</w:t>
      </w:r>
    </w:p>
    <w:p w14:paraId="0012C1E5" w14:textId="3EDE9EDB" w:rsidR="00695B99" w:rsidRDefault="00695B99">
      <w:pPr>
        <w:ind w:firstLine="0"/>
        <w:rPr>
          <w:rFonts w:ascii="Times New Roman" w:eastAsia="Times New Roman" w:hAnsi="Times New Roman" w:cs="Times New Roman"/>
          <w:sz w:val="24"/>
          <w:szCs w:val="24"/>
          <w:lang w:val="pl-PL"/>
        </w:rPr>
      </w:pPr>
    </w:p>
    <w:p w14:paraId="5B9A5FF9" w14:textId="71350E6F" w:rsidR="00B32D27" w:rsidRDefault="00B32D27">
      <w:pPr>
        <w:ind w:firstLine="0"/>
        <w:rPr>
          <w:rFonts w:ascii="Times New Roman" w:eastAsia="Times New Roman" w:hAnsi="Times New Roman" w:cs="Times New Roman"/>
          <w:sz w:val="24"/>
          <w:szCs w:val="24"/>
          <w:lang w:val="pl-PL"/>
        </w:rPr>
      </w:pPr>
    </w:p>
    <w:p w14:paraId="1B77AA25" w14:textId="77777777" w:rsidR="00705078" w:rsidRDefault="00705078">
      <w:pPr>
        <w:ind w:firstLine="0"/>
        <w:rPr>
          <w:rFonts w:ascii="Times New Roman" w:eastAsia="Times New Roman" w:hAnsi="Times New Roman" w:cs="Times New Roman"/>
          <w:sz w:val="24"/>
          <w:szCs w:val="24"/>
          <w:lang w:val="pl-PL"/>
        </w:rPr>
      </w:pPr>
    </w:p>
    <w:p w14:paraId="00000740" w14:textId="65D6E4C2" w:rsidR="007E3B04" w:rsidRPr="000F412C" w:rsidRDefault="000B5620">
      <w:pPr>
        <w:ind w:firstLine="0"/>
        <w:rPr>
          <w:rFonts w:ascii="Times New Roman" w:eastAsia="Times New Roman" w:hAnsi="Times New Roman" w:cs="Times New Roman"/>
          <w:sz w:val="24"/>
          <w:szCs w:val="24"/>
          <w:lang w:val="pl-PL"/>
        </w:rPr>
      </w:pPr>
      <w:r w:rsidRPr="000F412C">
        <w:rPr>
          <w:rFonts w:ascii="Times New Roman" w:eastAsia="Times New Roman" w:hAnsi="Times New Roman" w:cs="Times New Roman"/>
          <w:sz w:val="24"/>
          <w:szCs w:val="24"/>
          <w:lang w:val="pl-PL"/>
        </w:rPr>
        <w:lastRenderedPageBreak/>
        <w:t xml:space="preserve">IV. </w:t>
      </w:r>
      <w:r w:rsidRPr="000F412C">
        <w:rPr>
          <w:rFonts w:ascii="Times New Roman" w:eastAsia="Times New Roman" w:hAnsi="Times New Roman" w:cs="Times New Roman"/>
          <w:b/>
          <w:sz w:val="24"/>
          <w:szCs w:val="24"/>
          <w:lang w:val="pl-PL"/>
        </w:rPr>
        <w:t>OBJAŠNJENJE OSNOVNIH PRAVNIH INSTITUTA</w:t>
      </w:r>
    </w:p>
    <w:p w14:paraId="00000741" w14:textId="77777777" w:rsidR="007E3B04" w:rsidRPr="000F412C" w:rsidRDefault="007E3B04">
      <w:pPr>
        <w:ind w:firstLine="0"/>
        <w:rPr>
          <w:rFonts w:ascii="Times New Roman" w:eastAsia="Times New Roman" w:hAnsi="Times New Roman" w:cs="Times New Roman"/>
          <w:sz w:val="24"/>
          <w:szCs w:val="24"/>
          <w:lang w:val="pl-PL"/>
        </w:rPr>
      </w:pPr>
    </w:p>
    <w:p w14:paraId="00000742" w14:textId="2D5CEFE7" w:rsidR="007E3B04" w:rsidRPr="00B30874" w:rsidRDefault="000B5620">
      <w:pPr>
        <w:rPr>
          <w:rFonts w:ascii="Times New Roman" w:eastAsia="Times New Roman" w:hAnsi="Times New Roman" w:cs="Times New Roman"/>
          <w:sz w:val="24"/>
          <w:szCs w:val="24"/>
          <w:lang w:val="pl-PL"/>
        </w:rPr>
      </w:pPr>
      <w:r w:rsidRPr="000F412C">
        <w:rPr>
          <w:rFonts w:ascii="Times New Roman" w:eastAsia="Times New Roman" w:hAnsi="Times New Roman" w:cs="Times New Roman"/>
          <w:b/>
          <w:i/>
          <w:sz w:val="24"/>
          <w:szCs w:val="24"/>
          <w:lang w:val="pl-PL"/>
        </w:rPr>
        <w:t xml:space="preserve">Osnovnim odredbama </w:t>
      </w:r>
      <w:r w:rsidR="003C6307">
        <w:rPr>
          <w:rFonts w:ascii="Times New Roman" w:eastAsia="Times New Roman" w:hAnsi="Times New Roman" w:cs="Times New Roman"/>
          <w:b/>
          <w:i/>
          <w:sz w:val="24"/>
          <w:szCs w:val="24"/>
          <w:lang w:val="pl-PL"/>
        </w:rPr>
        <w:t xml:space="preserve">Nacrta </w:t>
      </w:r>
      <w:r w:rsidRPr="000F412C">
        <w:rPr>
          <w:rFonts w:ascii="Times New Roman" w:eastAsia="Times New Roman" w:hAnsi="Times New Roman" w:cs="Times New Roman"/>
          <w:b/>
          <w:sz w:val="24"/>
          <w:szCs w:val="24"/>
          <w:lang w:val="pl-PL"/>
        </w:rPr>
        <w:t>(čl. 1-8)</w:t>
      </w:r>
      <w:r w:rsidRPr="000F412C">
        <w:rPr>
          <w:rFonts w:ascii="Times New Roman" w:eastAsia="Times New Roman" w:hAnsi="Times New Roman" w:cs="Times New Roman"/>
          <w:sz w:val="24"/>
          <w:szCs w:val="24"/>
          <w:lang w:val="pl-PL"/>
        </w:rPr>
        <w:t xml:space="preserve"> određen je pružalac AVM usluge, kao fizičko ili pravno lice koje je osnovano u Crnoj Gori i obavlja djelatnost pružanja AVM usluga u skladu sa ovim zakonom i posebnim zakonima koji uređuju oblast medija i elektronskih komunikacija. </w:t>
      </w:r>
      <w:r w:rsidRPr="00B30874">
        <w:rPr>
          <w:rFonts w:ascii="Times New Roman" w:eastAsia="Times New Roman" w:hAnsi="Times New Roman" w:cs="Times New Roman"/>
          <w:sz w:val="24"/>
          <w:szCs w:val="24"/>
          <w:lang w:val="pl-PL"/>
        </w:rPr>
        <w:t>Da bi se smatralo da je pružalac AVM usluge osnovan u Crnoj Gori i u nadležnosti Crne Gore mora da ispuni propisane uslove detaljnije predviđene članom 2</w:t>
      </w:r>
      <w:r w:rsidR="00773D77">
        <w:rPr>
          <w:rFonts w:ascii="Times New Roman" w:eastAsia="Times New Roman" w:hAnsi="Times New Roman" w:cs="Times New Roman"/>
          <w:sz w:val="24"/>
          <w:szCs w:val="24"/>
          <w:lang w:val="pl-PL"/>
        </w:rPr>
        <w:t xml:space="preserve"> Nacrta</w:t>
      </w:r>
      <w:r w:rsidRPr="00B30874">
        <w:rPr>
          <w:rFonts w:ascii="Times New Roman" w:eastAsia="Times New Roman" w:hAnsi="Times New Roman" w:cs="Times New Roman"/>
          <w:sz w:val="24"/>
          <w:szCs w:val="24"/>
          <w:lang w:val="pl-PL"/>
        </w:rPr>
        <w:t xml:space="preserve">. </w:t>
      </w:r>
    </w:p>
    <w:p w14:paraId="0000074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Pružaoci AVM usluga dužni su da obavijeste nadležni regulatorni organ za oblast AVM usluga o svim promjenama koje mogu uticati na određivanje njihovog statusa.  Agencija utvrđuje i ažurira listu pružalaca AVM usluga i dostavlja je Evropskoj komisiji. Odredbe ovog zakona primjenjuju se i na pružaoca AVM usluga osnovanog u drugoj državi ako koristi zemaljsku satelitsku predajnu stanicu koja je smještena na teritoriji Crne Gore i/ili koristi satelitske kapacitete koji pripadaju Crnoj Gori. Ako se ne može utvrditi da li je pružalac AVM usluge u nadležnosti Crne Gore ili države članice Evropske Unije, pružalac AVM usluge je u nadležnosti države članice u kojoj je osnovan. </w:t>
      </w:r>
    </w:p>
    <w:p w14:paraId="0000074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Crna Gora obezbjeđuje slobodu prijema i na svojoj teritoriji i ne ograničava prijem i reemitovanje pružanje AVM usluga iz država članica Evropske unije i drugih država potpisnica Evropske konvencije o prekograničnoj televiziji, ali može privremeno odstupiti od ovoga samo u slučajevima propisanim zakonom.</w:t>
      </w:r>
    </w:p>
    <w:p w14:paraId="00000745" w14:textId="5A2D630C"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su jasno definisana ograničenja koja se mogu primijeniti u slučaju da se AVM uslugom, koju pruža pružalac AVM usluga , koji je u nadležnosti zemlje članice Evropske unije, ozbiljno krše odredbe zakona, a Crna Gora je dužna da ukine mjere ograničenja ako Evropska komisija utvrdi da preduzete mjere nijesu u skladu sa pravnom tekovinom Evropske Unije. Propisano je i postupanje u hitnim slučajevima. </w:t>
      </w:r>
    </w:p>
    <w:p w14:paraId="00000746" w14:textId="195BF160"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skladu sa Direktivom o izmjeni Direktive o audiovizuelnim medijskim uslugama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 xml:space="preserve">je propisano je da Crna Gora može da zahtijeva od pružalaca AVM usluga u nadležnosti druge zemlje članice EU usklađenost sa odredbama ovog zakona ili zahtijevati od druge države u čijoj je nadležnosti pružalac AVM usluga da ispravi utvrđene nepravilnosti u postupanju pružalaca AVM usluga, ukoliko procijeni da pružalac AVM usluga u nadležnosti druge države obezbjeđuje AVM uslugu koja je u potpunosti ili uglavnom usmjerena prema teritoriji Crne Gore. Predviđene su odgovarajuće objektivno neophodne mjere koje se mogu donijeti protiv ovih pružaoca AVM usluge kada se ocijeni da rezultati ostvareni primjenom mjera od strane nadležne države nijesu zadovoljavajući, a koje se primjenjuju na nediskriminatorski način i srazmjerne ciljevima koji nastoje da se postignu. </w:t>
      </w:r>
    </w:p>
    <w:p w14:paraId="00000747" w14:textId="434E826D" w:rsidR="007E3B04" w:rsidRPr="00B30874" w:rsidRDefault="003C6307">
      <w:pPr>
        <w:rPr>
          <w:rFonts w:ascii="Times New Roman" w:eastAsia="Times New Roman" w:hAnsi="Times New Roman" w:cs="Times New Roman"/>
          <w:sz w:val="24"/>
          <w:szCs w:val="24"/>
          <w:lang w:val="pl-PL"/>
        </w:rPr>
      </w:pPr>
      <w:bookmarkStart w:id="81" w:name="_34g0dwd" w:colFirst="0" w:colLast="0"/>
      <w:bookmarkEnd w:id="81"/>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su definisani i usklađeni sa Direktivom sljedeći izrazi: AVM usluge; platforme za razmjenu video sadržaja; pružalaca AVM usluge; distributera lineranih AVM usluga; pružalaca platforme za razmjenu video sadržaja; audiovizuelnog medija; emitera; audiovizuelnog programskog sadržaja; audio programskog sadržaja; korisničkog video sadržaja; uredničke odluke; uredničke odgovornosti; programske osnove; AVM usluge na zahtjev; multipleksa; </w:t>
      </w:r>
      <w:r w:rsidR="000B5620" w:rsidRPr="00B30874">
        <w:rPr>
          <w:rFonts w:ascii="Times New Roman" w:eastAsia="Times New Roman" w:hAnsi="Times New Roman" w:cs="Times New Roman"/>
          <w:sz w:val="24"/>
          <w:szCs w:val="24"/>
          <w:lang w:val="pl-PL"/>
        </w:rPr>
        <w:lastRenderedPageBreak/>
        <w:t>operatora multipleksa; kataloga programskih sadržaja; liste programa; pretplatnika; komercijalne audiovizuelne komunikacije; oglašavanja; prikrivene komercijalne audiovizuelne komunikacije; telešopinga; sponzorstva; plasmana proizvoda; bezrazložnog prikazivanja nasilja; zaštićene usluge; mjere uslovnog pristupa; prateće usluge za uslovni pristup; televizije sa slobodnim pristupom; distribucione naknade i naknade za retransmisiju. Takođe, utvrđena je rodna ravnopravnost u upotrebi svih izraza u</w:t>
      </w:r>
      <w:r>
        <w:rPr>
          <w:rFonts w:ascii="Times New Roman" w:eastAsia="Times New Roman" w:hAnsi="Times New Roman" w:cs="Times New Roman"/>
          <w:sz w:val="24"/>
          <w:szCs w:val="24"/>
          <w:lang w:val="pl-PL"/>
        </w:rPr>
        <w:t xml:space="preserve"> Nacrtu</w:t>
      </w:r>
      <w:r w:rsidR="000B5620" w:rsidRPr="00B30874">
        <w:rPr>
          <w:rFonts w:ascii="Times New Roman" w:eastAsia="Times New Roman" w:hAnsi="Times New Roman" w:cs="Times New Roman"/>
          <w:sz w:val="24"/>
          <w:szCs w:val="24"/>
          <w:lang w:val="pl-PL"/>
        </w:rPr>
        <w:t>.</w:t>
      </w:r>
    </w:p>
    <w:p w14:paraId="00000748" w14:textId="6EE16DEC" w:rsidR="007E3B04" w:rsidRPr="00B30874" w:rsidRDefault="000B5620">
      <w:pPr>
        <w:rPr>
          <w:rFonts w:ascii="Times New Roman" w:eastAsia="Times New Roman" w:hAnsi="Times New Roman" w:cs="Times New Roman"/>
          <w:sz w:val="24"/>
          <w:szCs w:val="24"/>
          <w:lang w:val="pl-PL"/>
        </w:rPr>
      </w:pPr>
      <w:bookmarkStart w:id="82" w:name="_1jlao46" w:colFirst="0" w:colLast="0"/>
      <w:bookmarkEnd w:id="82"/>
      <w:r w:rsidRPr="00B30874">
        <w:rPr>
          <w:rFonts w:ascii="Times New Roman" w:eastAsia="Times New Roman" w:hAnsi="Times New Roman" w:cs="Times New Roman"/>
          <w:b/>
          <w:i/>
          <w:sz w:val="24"/>
          <w:szCs w:val="24"/>
          <w:lang w:val="pl-PL"/>
        </w:rPr>
        <w:t xml:space="preserve">U poglavlju II </w:t>
      </w:r>
      <w:r w:rsidR="003C6307">
        <w:rPr>
          <w:rFonts w:ascii="Times New Roman" w:eastAsia="Times New Roman" w:hAnsi="Times New Roman" w:cs="Times New Roman"/>
          <w:b/>
          <w:i/>
          <w:sz w:val="24"/>
          <w:szCs w:val="24"/>
          <w:lang w:val="pl-PL"/>
        </w:rPr>
        <w:t xml:space="preserve">Nacrta </w:t>
      </w:r>
      <w:r w:rsidRPr="00B30874">
        <w:rPr>
          <w:rFonts w:ascii="Times New Roman" w:eastAsia="Times New Roman" w:hAnsi="Times New Roman" w:cs="Times New Roman"/>
          <w:b/>
          <w:sz w:val="24"/>
          <w:szCs w:val="24"/>
          <w:lang w:val="pl-PL"/>
        </w:rPr>
        <w:t>(čl. 9-44)</w:t>
      </w:r>
      <w:r w:rsidRPr="00B30874">
        <w:rPr>
          <w:rFonts w:ascii="Times New Roman" w:eastAsia="Times New Roman" w:hAnsi="Times New Roman" w:cs="Times New Roman"/>
          <w:sz w:val="24"/>
          <w:szCs w:val="24"/>
          <w:lang w:val="pl-PL"/>
        </w:rPr>
        <w:t xml:space="preserve"> definiše se status Agencije za audiovizuelne medijske usluge. Propisano je da je Agencija nezavisni regulatorni organ za oblast AVM usluga koji djeluje u interesu javnosti. Agencija je nezavisni pravni subjekt i funkcionalno je nezavisna od bilo kog državnog organa i od svih pravnih i fizičkih lica. Osnivač agencije je država Crna Gora. Prava osnivača u ime države vrši Savjet Agencije, u skladu sa zakonom.</w:t>
      </w:r>
    </w:p>
    <w:p w14:paraId="00000749"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je dužna da u svom radu koordinira sa drugim regulatornim tijelima i državnim organima.</w:t>
      </w:r>
    </w:p>
    <w:p w14:paraId="0000074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Dalje su regulisane odredbe koje se odnose na nadležnosti Agencije.</w:t>
      </w:r>
    </w:p>
    <w:p w14:paraId="0000074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Obaveza Agencije je da sprovodi svoje nadležnosti nepristrasno i transparentno u cilju ostvarivanja slobode izražavanja, medijskog pluralizma, kulturne i jezičke raznovrsnosti, zaštite potrošača, pristupačnosti sadržaja, ravnopravnosti, pravilnog funkcionisanja tržišta i promocije efikasne konkurencije. Dodate su i nove nadležnosti u skladu sa Direktivom.</w:t>
      </w:r>
    </w:p>
    <w:p w14:paraId="0000074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ovom dijelu su definisani organi Agencije: Savjet i direktor agencije i njihove nadležnosti.</w:t>
      </w:r>
    </w:p>
    <w:p w14:paraId="0000074D" w14:textId="4F2E3113"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Definisane su precizne norme koje se odnose na članove Savjeta Agencije, sukob interesa, imenovanje i razrješenje članova Savjeta Agencije, ovlašćeni predlagači, sadržaj predloga za imenovanje člana Savjeta Agencije, nevladina organi</w:t>
      </w:r>
      <w:r w:rsidR="00B32D27">
        <w:rPr>
          <w:rFonts w:ascii="Times New Roman" w:eastAsia="Times New Roman" w:hAnsi="Times New Roman" w:cs="Times New Roman"/>
          <w:sz w:val="24"/>
          <w:szCs w:val="24"/>
          <w:lang w:val="pl-PL"/>
        </w:rPr>
        <w:t>zacija kao ovlašćeni predlagač i</w:t>
      </w:r>
      <w:r w:rsidRPr="00B30874">
        <w:rPr>
          <w:rFonts w:ascii="Times New Roman" w:eastAsia="Times New Roman" w:hAnsi="Times New Roman" w:cs="Times New Roman"/>
          <w:sz w:val="24"/>
          <w:szCs w:val="24"/>
          <w:lang w:val="pl-PL"/>
        </w:rPr>
        <w:t xml:space="preserve">  nezavisnost člana Savjeta Agencije.</w:t>
      </w:r>
    </w:p>
    <w:p w14:paraId="0000074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Takođe, definisane su odredbe koje se odnose na mandat Savjeta Agencije, pokretanje postupka imenovanja člana Savjeta Agencije, javni poziv, sadržaj javnog poziva, rok za podnošenje predloga, lista kandidata, odlučivanje o predlogu liste, ponavljanje postupka, naknade članovima Savjeta, prestanak mandata člana Savjeta Agencije.</w:t>
      </w:r>
    </w:p>
    <w:p w14:paraId="0000074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Ovaj tekst propisuje razrješenje člana Savjeta Agencije, postupak razrješenja, suspenziju člana Savjeta, imenovanje novog člana Savjeta, prestanak rada Savjeta, rad Savjeta Agencije.</w:t>
      </w:r>
    </w:p>
    <w:p w14:paraId="0000075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nastavku su odredbe koje se odnose na direktora Agencije, kog imenuje Savjet na osnovu javnog konkursa. Za direktora se bira crnogorski državljanin sa najmanje VII1 nivoom kvalifikacije obrazovanja i deset godina radnog iskustva, u </w:t>
      </w:r>
      <w:r w:rsidRPr="00B30874">
        <w:rPr>
          <w:rFonts w:ascii="Times New Roman" w:eastAsia="Times New Roman" w:hAnsi="Times New Roman" w:cs="Times New Roman"/>
          <w:color w:val="000000"/>
          <w:sz w:val="24"/>
          <w:szCs w:val="24"/>
          <w:lang w:val="pl-PL"/>
        </w:rPr>
        <w:t>VII1 nivou kvalifikacije obrazovanja, u</w:t>
      </w:r>
      <w:r w:rsidRPr="00B30874">
        <w:rPr>
          <w:rFonts w:ascii="Times New Roman" w:eastAsia="Times New Roman" w:hAnsi="Times New Roman" w:cs="Times New Roman"/>
          <w:sz w:val="24"/>
          <w:szCs w:val="24"/>
          <w:lang w:val="pl-PL"/>
        </w:rPr>
        <w:t xml:space="preserve"> oblastima relevantnim za obavljanje djelatnosti Agencije, a propisane obaveze direktora su da: zastupa Agenciju, organizuje i vodi poslovanje Agencije i odgovoran je za svoj rad Savjetu Agencije.</w:t>
      </w:r>
    </w:p>
    <w:p w14:paraId="00000751" w14:textId="72724619"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je definisano i razrješenje direktora Agencije, a propisane su i odredbe vezane za Statut Agencije, u skladu sa standardima. </w:t>
      </w:r>
    </w:p>
    <w:p w14:paraId="0000075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Propisano je da Agencija stiče sredstva iz: jednokratnih naknada za razmatranje prijava po konkursu za pružanje linearnih AVM usluga i i distribuciju linearnih AVM usluga posredstvom radio-difuznih frekvencija, jednokratnih naknada za izdavanje, promjenu ili produženje odobrenja, jednokratnih naknada za registraciju pružalaca usluga, pružalaca usluga platformi za razmjenu video sadržaja  i distributera linearnih AVM usluga, jednokratnih naknada za prenošenje odobrenja za pružanje linearnih AVM usluga, godišnjih naknada po osnovu odobrenja za emitovanje i odobrenja za distribuciju linearnih AVM usluga posredstvom elektronskih komunikacionih mreža namijenjenih za digitalnu zemaljsku radio-difuziju, usluga distribucije linearnih AVM usluga posredstvom elektronskih komunikacionih mreža bez korišćenja radio-difuznih frekvencija i usluga platformi za razmjenu video sadržaja godišnjih naknada po osnovu pružanja usluga na zahtjev i drugih izvora u skladu sa zakonom a sve u skladu sa standardima.</w:t>
      </w:r>
    </w:p>
    <w:p w14:paraId="00000753" w14:textId="6A5A0320"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U poglav</w:t>
      </w:r>
      <w:r w:rsidR="001704CA">
        <w:rPr>
          <w:rFonts w:ascii="Times New Roman" w:eastAsia="Times New Roman" w:hAnsi="Times New Roman" w:cs="Times New Roman"/>
          <w:b/>
          <w:i/>
          <w:sz w:val="24"/>
          <w:szCs w:val="24"/>
          <w:lang w:val="pl-PL"/>
        </w:rPr>
        <w:t>l</w:t>
      </w:r>
      <w:r w:rsidRPr="00B30874">
        <w:rPr>
          <w:rFonts w:ascii="Times New Roman" w:eastAsia="Times New Roman" w:hAnsi="Times New Roman" w:cs="Times New Roman"/>
          <w:b/>
          <w:i/>
          <w:sz w:val="24"/>
          <w:szCs w:val="24"/>
          <w:lang w:val="pl-PL"/>
        </w:rPr>
        <w:t xml:space="preserve">ju III </w:t>
      </w:r>
      <w:r w:rsidR="003C6307">
        <w:rPr>
          <w:rFonts w:ascii="Times New Roman" w:eastAsia="Times New Roman" w:hAnsi="Times New Roman" w:cs="Times New Roman"/>
          <w:b/>
          <w:i/>
          <w:sz w:val="24"/>
          <w:szCs w:val="24"/>
          <w:lang w:val="pl-PL"/>
        </w:rPr>
        <w:t xml:space="preserve">Nacrta </w:t>
      </w:r>
      <w:r w:rsidRPr="00B30874">
        <w:rPr>
          <w:rFonts w:ascii="Times New Roman" w:eastAsia="Times New Roman" w:hAnsi="Times New Roman" w:cs="Times New Roman"/>
          <w:b/>
          <w:sz w:val="24"/>
          <w:szCs w:val="24"/>
          <w:lang w:val="pl-PL"/>
        </w:rPr>
        <w:t>(čl. 45-117),</w:t>
      </w:r>
      <w:r w:rsidRPr="00B30874">
        <w:rPr>
          <w:rFonts w:ascii="Times New Roman" w:eastAsia="Times New Roman" w:hAnsi="Times New Roman" w:cs="Times New Roman"/>
          <w:sz w:val="24"/>
          <w:szCs w:val="24"/>
          <w:lang w:val="pl-PL"/>
        </w:rPr>
        <w:t xml:space="preserve"> određena je obaveza pružaoca AVM usluga i distributera linearnih AVM usluga da korisniku omoguće jednostavan, neposredan i stalan pristup, naročito sljedećim podacima: nazivu pružaoca usluge; adresi sjedišta, odnosno prebivališta, adresi elektronske pošte ili internet stranici pružaoca usluge; zemlji osnivanja pružaoca usluge; nadležnom regulatornom organu za oblast AVM usluga.</w:t>
      </w:r>
    </w:p>
    <w:p w14:paraId="00000754" w14:textId="65020689" w:rsidR="007E3B04" w:rsidRPr="00B30874" w:rsidRDefault="003C6307">
      <w:pPr>
        <w:ind w:firstLine="0"/>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 </w:t>
      </w:r>
      <w:r w:rsidR="000B5620" w:rsidRPr="00B30874">
        <w:rPr>
          <w:rFonts w:ascii="Times New Roman" w:eastAsia="Times New Roman" w:hAnsi="Times New Roman" w:cs="Times New Roman"/>
          <w:sz w:val="24"/>
          <w:szCs w:val="24"/>
          <w:lang w:val="pl-PL"/>
        </w:rPr>
        <w:t xml:space="preserve">definiše da se pravo na ispravku i odgovor na objavljenu informaciju u okviru AVM usluga ostvaruje u skladu sa zakonom kojim se uređuje oblast medija, te da je zabranjeno pružanje AVM usluga i distribucija linearnih AVM usluga kojima se: ugrožava ustavni poredak; može ugroziti javno zdravlje ili mogu predstavljati ozbiljan i težak rizik po javno zdravlje; mogu ugroziti ili dovesti u pitanje javnu bezbjednost ili predstavljaju ozbiljan i težak rizik po javnu bezbjednost, zaštitu nacionalne bezbjednosti i odbrane; javno podstiče izvršenje krivičnog djela terorizma u smislu Krivičnog zakonika Crne Gore. Takođe, </w:t>
      </w:r>
      <w:r>
        <w:rPr>
          <w:rFonts w:ascii="Times New Roman" w:eastAsia="Times New Roman" w:hAnsi="Times New Roman" w:cs="Times New Roman"/>
          <w:sz w:val="24"/>
          <w:szCs w:val="24"/>
          <w:lang w:val="pl-PL"/>
        </w:rPr>
        <w:t xml:space="preserve">Nacrt </w:t>
      </w:r>
      <w:r w:rsidR="000B5620" w:rsidRPr="00B30874">
        <w:rPr>
          <w:rFonts w:ascii="Times New Roman" w:eastAsia="Times New Roman" w:hAnsi="Times New Roman" w:cs="Times New Roman"/>
          <w:sz w:val="24"/>
          <w:szCs w:val="24"/>
          <w:lang w:val="pl-PL"/>
        </w:rPr>
        <w:t>predviđa da se AVM uslugom ne smije podsticati nasilje, mržnja ili diskriminacija po definisanim osnovama, te se zabranjuje objavljivanje informacije kojom se otkriva identitet maloljetnika do 18. godine života uključenog u slučajeve bilo kojeg oblika nasilja i iznošenje pojedinosti iz porodičnih odnosa i privatnog života djeteta.</w:t>
      </w:r>
    </w:p>
    <w:p w14:paraId="0000075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Pružaoci AVM usluga dužni su da nagradna takmičenja sprovode pravično uz objavljivanje utvrđenih pravila, te da prenose kinematografska djela u skladu sa zakonom i zaključenim ugovorom sa imaocem autorskog i srodnih prava.</w:t>
      </w:r>
    </w:p>
    <w:p w14:paraId="0000075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za audiovizuelne medijske usluge je dužna da, korišćenjem proporcionalnih mjera, podstiče pružaoce AVM usluga da svoje usluge postepeno učine pristupačnijim licima sa invaliditetom i da usvoje akcione planove za realizaciju tih obaveza, dok su pružaoci AVM usluga dužni da hitne informacije pružaju na način koji je pristupačan osobama sa invaliditetom.</w:t>
      </w:r>
    </w:p>
    <w:p w14:paraId="00000757" w14:textId="4714D980"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Imajući u vidu značaj medijske pismenosti na društvo u cjelini, kao i preporuke JUFREX analize medijskog sektora Crne Gore, ovim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definišu se nadležnosti Agencije za audiovizuelne medijske usluge u cilju promocije i razvoja medijske pismenosti.</w:t>
      </w:r>
    </w:p>
    <w:p w14:paraId="00000758"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Pružalac AVM usluge je dužan da, na obrazloženi pisani zahtjev organa državne uprave, odnosno državnih organa, bez naknade, objavi proglase i službena saopštenja kada postoji opasnost za život i zdravlje ljudi, bezbjednost zemlje i javni red i mir.</w:t>
      </w:r>
    </w:p>
    <w:p w14:paraId="00000759" w14:textId="2E95830E"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U skladu sa Direktivom o audiovizuelnim medijskim uslugama i izmjenama i dopunama tog dokumenta,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zakona definiše se da se koregulacijom i samoregulacijom mogu urediti način i uslovi za sprovođenje definisanih mjera i pravila, te da odnos istih mora biti definisan Kodeksom.</w:t>
      </w:r>
    </w:p>
    <w:p w14:paraId="0000075A"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1. Elektronski mediji (čl. 54-87)</w:t>
      </w:r>
    </w:p>
    <w:p w14:paraId="0000075B" w14:textId="1BDD5FC7"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zakona definiše se da imalac odobrenja za emitovanje može biti pravno ili fizičko lice koje je registrovano kod nadležnog organa za obavljanje djelatnosti proizvodnje i emitovanja radijskog ili televizijskog programa i koje pored zakonom propisanih uslova mora ispunjavati posebne tehničke, prostorne i kadrovske uslove. Takođe, Propisom se definišu obaveze emitera u odnosu na programske sadržaje, definiše se programska osnova i obaveze, obaveza identifikacije linearnih AVM usluga, obaveze u pogledu promjene strukture radijskog ili televizijskog programa, kao i vrijeme emitovanja. Dodatno, definisana su evropska audiovizuelna djela, obaveza emitera da ista čine najmanje 51% njegovog godišnjeg vremena emitovanja, definisani su nezavisni proizvođači audiovizuelnih djela i učešće od najmanje 10% audiovizuelnih djela nezavisnih proizvođača u godišnjem programu emitera televizijskog programa, kao i izuzeci za primjenu obaveza u vezi sa evropskim djelima i djelima nezavisnih proizvođača. Takođe, </w:t>
      </w:r>
      <w:r w:rsidR="001704CA">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se definiše sopstvena produkcija i </w:t>
      </w:r>
      <w:r w:rsidR="001704CA">
        <w:rPr>
          <w:rFonts w:ascii="Times New Roman" w:eastAsia="Times New Roman" w:hAnsi="Times New Roman" w:cs="Times New Roman"/>
          <w:sz w:val="24"/>
          <w:szCs w:val="24"/>
          <w:lang w:val="pl-PL"/>
        </w:rPr>
        <w:t xml:space="preserve">predviđa da Savjet Agencije propisuje </w:t>
      </w:r>
      <w:r w:rsidR="000B5620" w:rsidRPr="00B30874">
        <w:rPr>
          <w:rFonts w:ascii="Times New Roman" w:eastAsia="Times New Roman" w:hAnsi="Times New Roman" w:cs="Times New Roman"/>
          <w:sz w:val="24"/>
          <w:szCs w:val="24"/>
          <w:lang w:val="pl-PL"/>
        </w:rPr>
        <w:t>minimalno učešće u ukupnom sedmičnom emitovanju televizijskog ili radijskog programa, kao i događaji od posebnog značaja za društvo, pravo na pristup događajima od velikog interesa za javnost i pravo na kratku informaciju.</w:t>
      </w:r>
    </w:p>
    <w:p w14:paraId="0000075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Nacrtom se predviđa da emiter može obavljati djelatnost proizvodnje i emitovanja radijskog i/ili  televizijskog programa kao komercijalni, neprofitni i javni emiter, te se definišu ove vrste emitera. Dodatno se definiše da su javni emiteri dužni da pružaju javne usluge proizvodnje i emitovanja radijskih i/ili televizijskih programa sa informativnim, kulturnim, umjetničkim, obrazovnim, naučnim, dječjim, zabavnim, sportskim i drugim programskim sadržajima, kojima se obezbjeđuje ostvarivanje prava i interesa građana i drugih subjekata u oblasti informisanja, te se definiše njihova odgovornost prema javnosti, kao i način njihovog - iz budžeta Crne Gore, odnosno budžeta jedinice lokalne samouprave i drugih izvora, u skladu sa zakonom i osnivačkim aktom.</w:t>
      </w:r>
    </w:p>
    <w:p w14:paraId="0000075D" w14:textId="797E488C"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Shodno Saopštenju Komisije o primjeni pravila o državnoj pomoći za javne radiodifuzne usluge(2009/C 257/01),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se definiše postupak uvođenja novih usluga, obaveza javnog emitera da vodi odvojeno računovodstvo za pružanje javnih od obavljanja komercijalnih audio ili audiovizuelnih usluga, te da javni emiter sredstva iz budžeta ne smije koristiti za finansiranje komercijalnih audiovizuelnih usluga (unakrsno subvencioniranje).</w:t>
      </w:r>
    </w:p>
    <w:p w14:paraId="0000075E" w14:textId="575FC0EC"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se definišu organi upravljanja javnih emitera, ovlašćeni predlagači za članove savjeta lokalnog ili regionalnog javnog emitera, kao i funkcionalna nezavisnost savjeta javnog emitera od bilo kog državnog organa, kao i od svih pravnih i fizičkih lica koja se bave djelatnošću </w:t>
      </w:r>
      <w:r w:rsidR="000B5620" w:rsidRPr="00B30874">
        <w:rPr>
          <w:rFonts w:ascii="Times New Roman" w:eastAsia="Times New Roman" w:hAnsi="Times New Roman" w:cs="Times New Roman"/>
          <w:sz w:val="24"/>
          <w:szCs w:val="24"/>
          <w:lang w:val="pl-PL"/>
        </w:rPr>
        <w:lastRenderedPageBreak/>
        <w:t>proizvodnje, prenosa i emitovanja radijskog i televizijskog programa ili sa njom povezanim djelatnostima, uvid u javnost rada javnog emitera.</w:t>
      </w:r>
    </w:p>
    <w:p w14:paraId="0000075F" w14:textId="661A35AC"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 </w:t>
      </w:r>
      <w:r w:rsidR="000B5620" w:rsidRPr="00B30874">
        <w:rPr>
          <w:rFonts w:ascii="Times New Roman" w:eastAsia="Times New Roman" w:hAnsi="Times New Roman" w:cs="Times New Roman"/>
          <w:sz w:val="24"/>
          <w:szCs w:val="24"/>
          <w:lang w:val="pl-PL"/>
        </w:rPr>
        <w:t>definiše da javni emiter stiče pravo na emitovanje radijskog i/ili televizijskog programa na osnovu zahtjeva za izdavanje odobrenja za emitovanje, te da svi obračuni prihoda i rashoda javnog emitera podliježu godišnjoj reviziji od strane nezavisnog ovlašćenog revizora koga angažuje savjet javnog emitera.</w:t>
      </w:r>
    </w:p>
    <w:p w14:paraId="0000076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2.  AVM usluge na zahtjev (čl. 88-92)</w:t>
      </w:r>
    </w:p>
    <w:p w14:paraId="0000076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Ovim poglavljem se predviđa da pružalac AVM usluge na zahtjev može biti pravno ili fizičko lice koje je registrovano u Centralnom registru privrednih subjekata. Registracijom kod Agencije, pravno ili fizičko lice stiče status pružaoca AVM usluge na zahtjev. </w:t>
      </w:r>
    </w:p>
    <w:p w14:paraId="0000076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Prije uključivanja pojedinog programskog sadržaja u katalog programa i početka njegove distribucije, pružalac AVM usluge na zahtjev je dužan da pribavi prethodnu pisanu saglasnost imaoca prava.</w:t>
      </w:r>
    </w:p>
    <w:p w14:paraId="0000076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Sadržaj u okviru AVM usluga na zahtjev, koji može ugroziti fizički, zdravstveni, moralni, mentalni, intelektualni, emotivni i socijalni razvoj maloljetnika, mora biti dostupan isključivo na način za koji je najmanje vjerovatno da će ga maloljetnici u uobičajenim okolnostima čuti ili vidjeti. </w:t>
      </w:r>
    </w:p>
    <w:p w14:paraId="0000076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Predviđaju se podaci koje treba da sadrži programska osnova AVM usluge na zahtjev i programska osnova specijalizovane AVM usluge na zahtjev. </w:t>
      </w:r>
    </w:p>
    <w:p w14:paraId="0000076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AVM usluge na zahtjev je dužan da u svom katalogu obezbijedi najmanje 30% udjela evropskih audiovizuelnih djela i da ista istakne na adekvatan način. Savjet Agencije je dužan da podnosi izvještaj Evropskoj komisiji o sprovođenju ove obaveze. Pružalac AVM usluge na zahtjev je dužan da, u pisanoj formi, obavijesti Agenciju o svim značajnim planiranim promjenama AVM usluge na zahtjev.</w:t>
      </w:r>
    </w:p>
    <w:p w14:paraId="00000766" w14:textId="77777777" w:rsidR="007E3B04" w:rsidRDefault="000B56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proofErr w:type="spellStart"/>
      <w:r>
        <w:rPr>
          <w:rFonts w:ascii="Times New Roman" w:eastAsia="Times New Roman" w:hAnsi="Times New Roman" w:cs="Times New Roman"/>
          <w:b/>
          <w:sz w:val="24"/>
          <w:szCs w:val="24"/>
        </w:rPr>
        <w:t>Usluge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distribucije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linearnih</w:t>
      </w:r>
      <w:proofErr w:type="spellEnd"/>
      <w:r>
        <w:rPr>
          <w:rFonts w:ascii="Times New Roman" w:eastAsia="Times New Roman" w:hAnsi="Times New Roman" w:cs="Times New Roman"/>
          <w:b/>
          <w:sz w:val="24"/>
          <w:szCs w:val="24"/>
        </w:rPr>
        <w:t xml:space="preserve"> AVM </w:t>
      </w:r>
      <w:proofErr w:type="spellStart"/>
      <w:r>
        <w:rPr>
          <w:rFonts w:ascii="Times New Roman" w:eastAsia="Times New Roman" w:hAnsi="Times New Roman" w:cs="Times New Roman"/>
          <w:b/>
          <w:sz w:val="24"/>
          <w:szCs w:val="24"/>
        </w:rPr>
        <w:t>usluga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čl</w:t>
      </w:r>
      <w:proofErr w:type="spellEnd"/>
      <w:r>
        <w:rPr>
          <w:rFonts w:ascii="Times New Roman" w:eastAsia="Times New Roman" w:hAnsi="Times New Roman" w:cs="Times New Roman"/>
          <w:b/>
          <w:sz w:val="24"/>
          <w:szCs w:val="24"/>
        </w:rPr>
        <w:t>. 93-95)</w:t>
      </w:r>
    </w:p>
    <w:p w14:paraId="00000767" w14:textId="77777777" w:rsidR="007E3B04" w:rsidRDefault="000B5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roofErr w:type="spellStart"/>
      <w:r>
        <w:rPr>
          <w:rFonts w:ascii="Times New Roman" w:eastAsia="Times New Roman" w:hAnsi="Times New Roman" w:cs="Times New Roman"/>
          <w:sz w:val="24"/>
          <w:szCs w:val="24"/>
        </w:rPr>
        <w:t>kontekstu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zahtjev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podrazumijeva</w:t>
      </w:r>
      <w:proofErr w:type="spellEnd"/>
      <w:r>
        <w:rPr>
          <w:rFonts w:ascii="Times New Roman" w:eastAsia="Times New Roman" w:hAnsi="Times New Roman" w:cs="Times New Roman"/>
          <w:sz w:val="24"/>
          <w:szCs w:val="24"/>
        </w:rPr>
        <w:t xml:space="preserve"> se </w:t>
      </w:r>
      <w:proofErr w:type="gramStart"/>
      <w:r>
        <w:rPr>
          <w:rFonts w:ascii="Times New Roman" w:eastAsia="Times New Roman" w:hAnsi="Times New Roman" w:cs="Times New Roman"/>
          <w:sz w:val="24"/>
          <w:szCs w:val="24"/>
        </w:rPr>
        <w:t>da  je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pružalac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usluge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pravno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fizičko</w:t>
      </w:r>
      <w:proofErr w:type="spellEnd"/>
      <w:r>
        <w:rPr>
          <w:rFonts w:ascii="Times New Roman" w:eastAsia="Times New Roman" w:hAnsi="Times New Roman" w:cs="Times New Roman"/>
          <w:sz w:val="24"/>
          <w:szCs w:val="24"/>
        </w:rPr>
        <w:t xml:space="preserve"> lice </w:t>
      </w:r>
      <w:proofErr w:type="spellStart"/>
      <w:r>
        <w:rPr>
          <w:rFonts w:ascii="Times New Roman" w:eastAsia="Times New Roman" w:hAnsi="Times New Roman" w:cs="Times New Roman"/>
          <w:sz w:val="24"/>
          <w:szCs w:val="24"/>
        </w:rPr>
        <w:t>koje</w:t>
      </w:r>
      <w:proofErr w:type="spellEnd"/>
      <w:r>
        <w:rPr>
          <w:rFonts w:ascii="Times New Roman" w:eastAsia="Times New Roman" w:hAnsi="Times New Roman" w:cs="Times New Roman"/>
          <w:sz w:val="24"/>
          <w:szCs w:val="24"/>
        </w:rPr>
        <w:t xml:space="preserve"> je </w:t>
      </w:r>
      <w:proofErr w:type="spellStart"/>
      <w:r>
        <w:rPr>
          <w:rFonts w:ascii="Times New Roman" w:eastAsia="Times New Roman" w:hAnsi="Times New Roman" w:cs="Times New Roman"/>
          <w:sz w:val="24"/>
          <w:szCs w:val="24"/>
        </w:rPr>
        <w:t>registrovano</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Centralnom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privrednih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subjekata</w:t>
      </w:r>
      <w:proofErr w:type="spellEnd"/>
      <w:r>
        <w:rPr>
          <w:rFonts w:ascii="Times New Roman" w:eastAsia="Times New Roman" w:hAnsi="Times New Roman" w:cs="Times New Roman"/>
          <w:sz w:val="24"/>
          <w:szCs w:val="24"/>
        </w:rPr>
        <w:t>.</w:t>
      </w:r>
    </w:p>
    <w:p w14:paraId="00000768" w14:textId="77777777" w:rsidR="007E3B04" w:rsidRDefault="000B562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Upisom</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registar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Agencije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pravno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fizičko</w:t>
      </w:r>
      <w:proofErr w:type="spellEnd"/>
      <w:r>
        <w:rPr>
          <w:rFonts w:ascii="Times New Roman" w:eastAsia="Times New Roman" w:hAnsi="Times New Roman" w:cs="Times New Roman"/>
          <w:sz w:val="24"/>
          <w:szCs w:val="24"/>
        </w:rPr>
        <w:t xml:space="preserve"> lice </w:t>
      </w:r>
      <w:proofErr w:type="spellStart"/>
      <w:r>
        <w:rPr>
          <w:rFonts w:ascii="Times New Roman" w:eastAsia="Times New Roman" w:hAnsi="Times New Roman" w:cs="Times New Roman"/>
          <w:sz w:val="24"/>
          <w:szCs w:val="24"/>
        </w:rPr>
        <w:t>stiče</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distributera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w:t>
      </w:r>
    </w:p>
    <w:p w14:paraId="00000769" w14:textId="77777777" w:rsidR="007E3B04" w:rsidRDefault="000B562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uključivanja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pojedinog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radijskog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televizijskog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listu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početka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njegove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distribucije</w:t>
      </w:r>
      <w:proofErr w:type="spellEnd"/>
      <w:r>
        <w:rPr>
          <w:rFonts w:ascii="Times New Roman" w:eastAsia="Times New Roman" w:hAnsi="Times New Roman" w:cs="Times New Roman"/>
          <w:sz w:val="24"/>
          <w:szCs w:val="24"/>
        </w:rPr>
        <w:t xml:space="preserve">, distributer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je </w:t>
      </w:r>
      <w:proofErr w:type="spellStart"/>
      <w:r>
        <w:rPr>
          <w:rFonts w:ascii="Times New Roman" w:eastAsia="Times New Roman" w:hAnsi="Times New Roman" w:cs="Times New Roman"/>
          <w:sz w:val="24"/>
          <w:szCs w:val="24"/>
        </w:rPr>
        <w:t>dužan</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pribavi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prethodnu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pisanu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saglasnost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vlasnika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koja</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radi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evidentiranja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dostavlja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Agenciji</w:t>
      </w:r>
      <w:proofErr w:type="spellEnd"/>
      <w:r>
        <w:rPr>
          <w:rFonts w:ascii="Times New Roman" w:eastAsia="Times New Roman" w:hAnsi="Times New Roman" w:cs="Times New Roman"/>
          <w:sz w:val="24"/>
          <w:szCs w:val="24"/>
        </w:rPr>
        <w:t>.</w:t>
      </w:r>
    </w:p>
    <w:p w14:paraId="0000076A" w14:textId="77777777" w:rsidR="007E3B04" w:rsidRDefault="000B5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Distributer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je </w:t>
      </w:r>
      <w:proofErr w:type="spellStart"/>
      <w:r>
        <w:rPr>
          <w:rFonts w:ascii="Times New Roman" w:eastAsia="Times New Roman" w:hAnsi="Times New Roman" w:cs="Times New Roman"/>
          <w:sz w:val="24"/>
          <w:szCs w:val="24"/>
        </w:rPr>
        <w:t>dužan</w:t>
      </w:r>
      <w:proofErr w:type="spellEnd"/>
      <w:r>
        <w:rPr>
          <w:rFonts w:ascii="Times New Roman" w:eastAsia="Times New Roman" w:hAnsi="Times New Roman" w:cs="Times New Roman"/>
          <w:sz w:val="24"/>
          <w:szCs w:val="24"/>
        </w:rPr>
        <w:t xml:space="preserve"> da, bez </w:t>
      </w:r>
      <w:proofErr w:type="spellStart"/>
      <w:r>
        <w:rPr>
          <w:rFonts w:ascii="Times New Roman" w:eastAsia="Times New Roman" w:hAnsi="Times New Roman" w:cs="Times New Roman"/>
          <w:sz w:val="24"/>
          <w:szCs w:val="24"/>
        </w:rPr>
        <w:t>naknade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nacionalnih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cijeloj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teritoriji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jedinica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samouprave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osnivači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Izuzetno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obaveza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uključivanja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javnih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emitera</w:t>
      </w:r>
      <w:proofErr w:type="spellEnd"/>
      <w:r>
        <w:rPr>
          <w:rFonts w:ascii="Times New Roman" w:eastAsia="Times New Roman" w:hAnsi="Times New Roman" w:cs="Times New Roman"/>
          <w:sz w:val="24"/>
          <w:szCs w:val="24"/>
        </w:rPr>
        <w:t xml:space="preserve"> ne </w:t>
      </w:r>
      <w:proofErr w:type="spellStart"/>
      <w:r>
        <w:rPr>
          <w:rFonts w:ascii="Times New Roman" w:eastAsia="Times New Roman" w:hAnsi="Times New Roman" w:cs="Times New Roman"/>
          <w:sz w:val="24"/>
          <w:szCs w:val="24"/>
        </w:rPr>
        <w:t>odnosi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distributere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linearnih</w:t>
      </w:r>
      <w:proofErr w:type="spellEnd"/>
      <w:r>
        <w:rPr>
          <w:rFonts w:ascii="Times New Roman" w:eastAsia="Times New Roman" w:hAnsi="Times New Roman" w:cs="Times New Roman"/>
          <w:sz w:val="24"/>
          <w:szCs w:val="24"/>
        </w:rPr>
        <w:t xml:space="preserve"> AVM </w:t>
      </w:r>
      <w:proofErr w:type="spellStart"/>
      <w:r>
        <w:rPr>
          <w:rFonts w:ascii="Times New Roman" w:eastAsia="Times New Roman" w:hAnsi="Times New Roman" w:cs="Times New Roman"/>
          <w:sz w:val="24"/>
          <w:szCs w:val="24"/>
        </w:rPr>
        <w:t>usluga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posredstvom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satelitskih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dsitribcionih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sistema</w:t>
      </w:r>
      <w:proofErr w:type="spellEnd"/>
      <w:r>
        <w:rPr>
          <w:rFonts w:ascii="Times New Roman" w:eastAsia="Times New Roman" w:hAnsi="Times New Roman" w:cs="Times New Roman"/>
          <w:sz w:val="24"/>
          <w:szCs w:val="24"/>
        </w:rPr>
        <w:t>.</w:t>
      </w:r>
    </w:p>
    <w:p w14:paraId="0000076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 xml:space="preserve">Distributer linearnih AVM usluga je dužan da, bez naknade za retransmisiju, distribuira i opšti program komercijalnog emitera koji ispunjava uslove propisane od strane Agencije, ukoliko to emiter zatraži. </w:t>
      </w:r>
    </w:p>
    <w:p w14:paraId="0000076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Distributer linearnih AVM usluga je dužan da ponudi bar 10% svojih kapaciteta za distribuciju lineranih AVM usluga iz Crne Gore. </w:t>
      </w:r>
    </w:p>
    <w:p w14:paraId="0000076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4. Komercijalna audiovizuelna komunikacija (čl. 96-109)</w:t>
      </w:r>
      <w:r w:rsidRPr="00B30874">
        <w:rPr>
          <w:rFonts w:ascii="Times New Roman" w:eastAsia="Times New Roman" w:hAnsi="Times New Roman" w:cs="Times New Roman"/>
          <w:sz w:val="24"/>
          <w:szCs w:val="24"/>
          <w:lang w:val="pl-PL"/>
        </w:rPr>
        <w:t xml:space="preserve"> može biti u obliku oglašavanja, telešopinga, sponzorstva i plasmana proizvoda. Zabranjene aktivnosti u vezi sa pružanjem komercijalnih audiovizuelnih komunikacija, usklađane su sa Direktivom o AVM, što podrazumijeva da su zabranjene prikrivene i prevarne komercijalne audiovizuelne komunikacije. </w:t>
      </w:r>
    </w:p>
    <w:p w14:paraId="0000076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komercijalnoj audiovizuelnoj komunikaciji zabranjeno je upućivanje poruka čijim bi se emitovanjem moglo uticati na podsvijest i koje predstavljaju manipulaciju ili su štetne u socijalnom i emocionalnom smislu.</w:t>
      </w:r>
    </w:p>
    <w:p w14:paraId="0000076F" w14:textId="462815B3" w:rsidR="007E3B04" w:rsidRPr="00B30874" w:rsidRDefault="003C6307">
      <w:pPr>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Nacrtom </w:t>
      </w:r>
      <w:r w:rsidR="000B5620" w:rsidRPr="00B30874">
        <w:rPr>
          <w:rFonts w:ascii="Times New Roman" w:eastAsia="Times New Roman" w:hAnsi="Times New Roman" w:cs="Times New Roman"/>
          <w:sz w:val="24"/>
          <w:szCs w:val="24"/>
          <w:lang w:val="pl-PL"/>
        </w:rPr>
        <w:t xml:space="preserve">zakona su predviđeni stavovi koji poimenično nabrajaju sve ono što je posredstvom komercijalne audiovizuelne komunikacije zabranjeno, uključujući i uslove i zabrane u vezi sa alkoholnim pićima. Shodno Direktivi o AVMSD Nacrtom je predviđena zaštita moljetnika u komercijalnim audiovizuelnim komunikacijama. </w:t>
      </w:r>
    </w:p>
    <w:p w14:paraId="0000077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Naročito je zabranjeno odbiti pružanje usluga komercijalne audiovizuelne komunikacije ako se odbijanjem stvara ili održava monopolski ili drugi dominantni položaj učesnika u tržišnoj utakmici ili uspostavlja nelojalna konkurencija.</w:t>
      </w:r>
    </w:p>
    <w:p w14:paraId="0000077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U oglasnim sadržajima mora biti jasno označen naručilac. Za istinitost i tačnost oglasnih sadržaja odgovoran je naručilac, a za njihovu usklađenost sa odredbama ovog i zakona koji uređuje oblast medija odgovoran je pružalac audiovizuelne medijske usluge.</w:t>
      </w:r>
    </w:p>
    <w:p w14:paraId="00000772" w14:textId="7E432A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Pitanje sponzorstva je u </w:t>
      </w:r>
      <w:r w:rsidR="003C6307">
        <w:rPr>
          <w:rFonts w:ascii="Times New Roman" w:eastAsia="Times New Roman" w:hAnsi="Times New Roman" w:cs="Times New Roman"/>
          <w:sz w:val="24"/>
          <w:szCs w:val="24"/>
          <w:lang w:val="pl-PL"/>
        </w:rPr>
        <w:t xml:space="preserve">Nacrtu </w:t>
      </w:r>
      <w:r w:rsidRPr="00B30874">
        <w:rPr>
          <w:rFonts w:ascii="Times New Roman" w:eastAsia="Times New Roman" w:hAnsi="Times New Roman" w:cs="Times New Roman"/>
          <w:sz w:val="24"/>
          <w:szCs w:val="24"/>
          <w:lang w:val="pl-PL"/>
        </w:rPr>
        <w:t xml:space="preserve">usaglašeno sa Direktivom o AVM, i predviđeni su uslovi koje sponzorisane AVM usluge i programi moraju ispunjavati. Osim toga, jasno je naznačeno ko ne može biti sponzor i koji programski sadržaji ne mogu biti sponzorisani. </w:t>
      </w:r>
    </w:p>
    <w:p w14:paraId="00000773"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Takođe, predviđeno je u kojim slučajevima je plasman proizvoda dozvoljen, i koje uslove programski sadržaj sa plasmanom proizvoda mora sadržati, kao i u kojim slučajevima je plasman zabranjen. </w:t>
      </w:r>
    </w:p>
    <w:p w14:paraId="00000774"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Pitanje telešopinga je usaglašeno sa direktivom o AVM i predviđene su obaveze za sve oblike radijskog i televizijskog oglašavanja, uslovi, trajanje i raspoređivanje telešopinga. </w:t>
      </w:r>
    </w:p>
    <w:p w14:paraId="00000775"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5. Političko oglašavanje i izborne kampanje (čl. 110-112)</w:t>
      </w:r>
      <w:r w:rsidRPr="00B30874">
        <w:rPr>
          <w:rFonts w:ascii="Times New Roman" w:eastAsia="Times New Roman" w:hAnsi="Times New Roman" w:cs="Times New Roman"/>
          <w:sz w:val="24"/>
          <w:szCs w:val="24"/>
          <w:lang w:val="pl-PL"/>
        </w:rPr>
        <w:t xml:space="preserve"> je oglašavanje, sa ili bez finansijske nadoknade, preporučuju aktivnosti, ideje ili stavovi političkih partija ili kandidata ili se zastupaju stavovi u vezi sa pitanjima u toku izborne ili referendumske kampanje ili u toku izrade ili implementacije javnih politika. Savjet Agencije donosi propis kojim se bliže uređuju uslovi za realizaciju prava i obaveza emitera kada su u pitanju izborne kampanje i političko oglašavanje. Podnosilac potvrđene izborne liste ili nadležni državni organ za sprovođenje izbornog postupka može podnijeti prigovor u vezi sa radom emitera.</w:t>
      </w:r>
    </w:p>
    <w:p w14:paraId="0000077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Prigovor podnosi se nadležnom organu emitera. A nadležni organ emitera je dužan da donese odluku u roku od 48 časova od prijema prigovora. Protiv odluke nadležnog organa emitera, u roku od 48 časova od njenog prijema, može se podnijeti žalba Savjetu Agencije. Savjet je dužan da donese odluku u roku od 48 časa od prijema žalbe. Protiv odluke Savjeta Agencije može se pokrenuti upravni spor.</w:t>
      </w:r>
    </w:p>
    <w:p w14:paraId="00000777" w14:textId="09023436"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U poglavlju IV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(čl. 113 - 117)</w:t>
      </w:r>
      <w:r w:rsidRPr="00B30874">
        <w:rPr>
          <w:rFonts w:ascii="Times New Roman" w:eastAsia="Times New Roman" w:hAnsi="Times New Roman" w:cs="Times New Roman"/>
          <w:sz w:val="24"/>
          <w:szCs w:val="24"/>
          <w:lang w:val="pl-PL"/>
        </w:rPr>
        <w:t xml:space="preserve"> definisan je pružalac usluge platforme za razmjenu video sadržaja kao fizičko ili pravno lice koje je osnovano u Crnoj Gori i obavlja djelatnost pružanja usluga pristupa i korišćenja platforme za razmjenu video sadržaja u skladu sa ovim i zakonom kojim se uređuje oblast elektronske trgovine. Propisani su slučajevi u kojima će se smatarati da je pružalac usluge platforme za razmjenu video sadržaja osnovan u Crnoj Gori. </w:t>
      </w:r>
    </w:p>
    <w:p w14:paraId="00000778" w14:textId="0601A75A"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utvrđuje i ažurira listu pružalaca usluga platformi za razmjenu video sadržaja u svojoj nadležnosti i istu dostavlja Evropskoj komisiji. Takođe, </w:t>
      </w:r>
      <w:r w:rsidR="003C6307">
        <w:rPr>
          <w:rFonts w:ascii="Times New Roman" w:eastAsia="Times New Roman" w:hAnsi="Times New Roman" w:cs="Times New Roman"/>
          <w:sz w:val="24"/>
          <w:szCs w:val="24"/>
          <w:lang w:val="pl-PL"/>
        </w:rPr>
        <w:t xml:space="preserve">Nacrtom </w:t>
      </w:r>
      <w:r w:rsidRPr="00B30874">
        <w:rPr>
          <w:rFonts w:ascii="Times New Roman" w:eastAsia="Times New Roman" w:hAnsi="Times New Roman" w:cs="Times New Roman"/>
          <w:sz w:val="24"/>
          <w:szCs w:val="24"/>
          <w:lang w:val="pl-PL"/>
        </w:rPr>
        <w:t xml:space="preserve">su predviđene obaveze pružaoca usluge platforme za razmjenu video sadržaja u odnosu na programske sadržaje i video zapise koje su kreirali korisnici, obaveze pružaoca usluge platformi za razmjenu video sadržaja u odnosu na audiovizuelne komercijalne komunikacije, mjere zaštite korisnika platformi za razmjenu video sadržaja, kao i zaštita prava korisnika platformi za razmjenu video sadržaja.  </w:t>
      </w:r>
    </w:p>
    <w:p w14:paraId="00000779" w14:textId="1DC570B4"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U poglavlju V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(čl. 118 – 151), a u dijelu 1</w:t>
      </w:r>
      <w:r w:rsidRPr="00B30874">
        <w:rPr>
          <w:rFonts w:ascii="Times New Roman" w:eastAsia="Times New Roman" w:hAnsi="Times New Roman" w:cs="Times New Roman"/>
          <w:b/>
          <w:i/>
          <w:sz w:val="24"/>
          <w:szCs w:val="24"/>
          <w:lang w:val="pl-PL"/>
        </w:rPr>
        <w:t>.</w:t>
      </w:r>
      <w:r w:rsidRPr="00B30874">
        <w:rPr>
          <w:rFonts w:ascii="Times New Roman" w:eastAsia="Times New Roman" w:hAnsi="Times New Roman" w:cs="Times New Roman"/>
          <w:b/>
          <w:sz w:val="24"/>
          <w:szCs w:val="24"/>
          <w:lang w:val="pl-PL"/>
        </w:rPr>
        <w:t xml:space="preserve"> Odobrenje za emitovanje (čl. 118-135) </w:t>
      </w:r>
      <w:r w:rsidRPr="00B30874">
        <w:rPr>
          <w:rFonts w:ascii="Times New Roman" w:eastAsia="Times New Roman" w:hAnsi="Times New Roman" w:cs="Times New Roman"/>
          <w:sz w:val="24"/>
          <w:szCs w:val="24"/>
          <w:lang w:val="pl-PL"/>
        </w:rPr>
        <w:t xml:space="preserve">programa digitalnog ili analognog zemaljskog, kablovskog, internetskog ili satelitskog programa (tj. pružanje linearne AVM usluge) Agencija za audiovizuelne medije izdaje putem u postupku i prema kriterijumima koji su definisani </w:t>
      </w:r>
      <w:r w:rsidR="003C6307">
        <w:rPr>
          <w:rFonts w:ascii="Times New Roman" w:eastAsia="Times New Roman" w:hAnsi="Times New Roman" w:cs="Times New Roman"/>
          <w:sz w:val="24"/>
          <w:szCs w:val="24"/>
          <w:lang w:val="pl-PL"/>
        </w:rPr>
        <w:t>Nacrtom</w:t>
      </w:r>
      <w:r w:rsidRPr="00B30874">
        <w:rPr>
          <w:rFonts w:ascii="Times New Roman" w:eastAsia="Times New Roman" w:hAnsi="Times New Roman" w:cs="Times New Roman"/>
          <w:sz w:val="24"/>
          <w:szCs w:val="24"/>
          <w:lang w:val="pl-PL"/>
        </w:rPr>
        <w:t xml:space="preserve">. </w:t>
      </w:r>
    </w:p>
    <w:p w14:paraId="0000077A" w14:textId="52BE2203"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Odobrenje za emitovanje se izdaje na osnovu: javnog konkursa za dodjelu prava na emitovanje </w:t>
      </w:r>
      <w:r w:rsidR="005266F4">
        <w:rPr>
          <w:rFonts w:ascii="Times New Roman" w:eastAsia="Times New Roman" w:hAnsi="Times New Roman" w:cs="Times New Roman"/>
          <w:sz w:val="24"/>
          <w:szCs w:val="24"/>
          <w:lang w:val="pl-PL"/>
        </w:rPr>
        <w:t xml:space="preserve">programa </w:t>
      </w:r>
      <w:r w:rsidRPr="00B30874">
        <w:rPr>
          <w:rFonts w:ascii="Times New Roman" w:eastAsia="Times New Roman" w:hAnsi="Times New Roman" w:cs="Times New Roman"/>
          <w:sz w:val="24"/>
          <w:szCs w:val="24"/>
          <w:lang w:val="pl-PL"/>
        </w:rPr>
        <w:t xml:space="preserve">posredstvom frekvencija koje su Planom raspodjele radio-frekvencija predviđene za analognu </w:t>
      </w:r>
      <w:r w:rsidR="005266F4">
        <w:rPr>
          <w:rFonts w:ascii="Times New Roman" w:eastAsia="Times New Roman" w:hAnsi="Times New Roman" w:cs="Times New Roman"/>
          <w:sz w:val="24"/>
          <w:szCs w:val="24"/>
          <w:lang w:val="pl-PL"/>
        </w:rPr>
        <w:t xml:space="preserve">radio-difuziju </w:t>
      </w:r>
      <w:r w:rsidRPr="00B30874">
        <w:rPr>
          <w:rFonts w:ascii="Times New Roman" w:eastAsia="Times New Roman" w:hAnsi="Times New Roman" w:cs="Times New Roman"/>
          <w:sz w:val="24"/>
          <w:szCs w:val="24"/>
          <w:lang w:val="pl-PL"/>
        </w:rPr>
        <w:t>i</w:t>
      </w:r>
      <w:r w:rsidR="005266F4">
        <w:rPr>
          <w:rFonts w:ascii="Times New Roman" w:eastAsia="Times New Roman" w:hAnsi="Times New Roman" w:cs="Times New Roman"/>
          <w:sz w:val="24"/>
          <w:szCs w:val="24"/>
          <w:lang w:val="pl-PL"/>
        </w:rPr>
        <w:t xml:space="preserve"> </w:t>
      </w:r>
      <w:r w:rsidR="005266F4" w:rsidRPr="005266F4">
        <w:rPr>
          <w:rFonts w:ascii="Times New Roman" w:eastAsia="Times New Roman" w:hAnsi="Times New Roman" w:cs="Times New Roman"/>
          <w:sz w:val="24"/>
          <w:szCs w:val="24"/>
          <w:lang w:val="pl-PL"/>
        </w:rPr>
        <w:t>putem pristupa multipleksu za digitalnu zemaljsku radio-difuziju.</w:t>
      </w:r>
    </w:p>
    <w:p w14:paraId="0000077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Emitovanje programa putem globalne informatičke mreže (Internet vebkasting) ne podliježe obavezi pribavljanja odobrenja, ali je pravno ili fizičko lice, koje je u nadležnosti Crne Gore, dužno da, prije početka emitovanja programa, u pisanoj formi, podnese prijavu Agenciji. Takođe, na emitera shodno se primjenjuju odredbe kojima se uređuju prava i obaveze imalaca odobrenja za emitovanje.</w:t>
      </w:r>
    </w:p>
    <w:p w14:paraId="0000077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Definisan je postupak raspisivanja i sadržaj javnog konkursa, kao i postupak po javnom konkursu.  </w:t>
      </w:r>
    </w:p>
    <w:p w14:paraId="0000077D"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Agencija izdaje odobrenje za emitovanje na osnovu zahtjeva koji može podnijeti pravno ili fizičko lice koje je registrovano kod nadležnog organa za obavljanje djelatnosti emitovanja radijskog ili televizijskog programa i koje namjerava da za emitovanje tog programa koristi elektronske komunikacione mreže bez upotrebe radio-difuznih frekvencija i javni emiter. Propisana je dokumentacija koja se dostavlja uz zahtjev, kao i proces odlučivanja po zahtjevu, postupak podnošenja žalbe i odlučivanja o istoj. Nacrtom su definisati uslovi za izdavanje i sadržaj odobrenja za emitovanje koje se izdaje na 10 ili više godina, ograničenja za imaoce odobrenja i vraćanje depozita.</w:t>
      </w:r>
    </w:p>
    <w:p w14:paraId="0000077E"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 xml:space="preserve">U ovom poglavlju razrađen je prenos, produženje i prestanak odobrenja za emitovanje.  </w:t>
      </w:r>
    </w:p>
    <w:p w14:paraId="0000077F"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Definisano je programsko umrežavanje elektronskih medija, povezivanje televizijskih i radijskih programa u mreže, početak emitovanja sa i bez upotrebe radio-difuznih frekvencija i zabrana višestrukog pokrivanja iste zone servisa radio-difuznim frekvencijama. </w:t>
      </w:r>
    </w:p>
    <w:p w14:paraId="0000078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2.</w:t>
      </w:r>
      <w:r w:rsidRPr="00B30874">
        <w:rPr>
          <w:rFonts w:ascii="Times New Roman" w:eastAsia="Times New Roman" w:hAnsi="Times New Roman" w:cs="Times New Roman"/>
          <w:sz w:val="24"/>
          <w:szCs w:val="24"/>
          <w:lang w:val="pl-PL"/>
        </w:rPr>
        <w:t xml:space="preserve"> </w:t>
      </w:r>
      <w:r w:rsidRPr="00B30874">
        <w:rPr>
          <w:rFonts w:ascii="Times New Roman" w:eastAsia="Times New Roman" w:hAnsi="Times New Roman" w:cs="Times New Roman"/>
          <w:b/>
          <w:sz w:val="24"/>
          <w:szCs w:val="24"/>
          <w:lang w:val="pl-PL"/>
        </w:rPr>
        <w:t xml:space="preserve">Pružanje AVM usluga na zahtjev (čl. 136-137) </w:t>
      </w:r>
      <w:r w:rsidRPr="00B30874">
        <w:rPr>
          <w:rFonts w:ascii="Times New Roman" w:eastAsia="Times New Roman" w:hAnsi="Times New Roman" w:cs="Times New Roman"/>
          <w:sz w:val="24"/>
          <w:szCs w:val="24"/>
          <w:lang w:val="pl-PL"/>
        </w:rPr>
        <w:t xml:space="preserve">predviđa da je pravno ili fizičko lice dužno da, prije početka pružanja AVM usluge na zahtjev, Agenciji pismeno podnese prijavu koja sadrži propisane podatke o podnosiocu prijave, kao i postupanje po prijavi. </w:t>
      </w:r>
    </w:p>
    <w:p w14:paraId="0000078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 xml:space="preserve">3. Pružanje usluga distribucije linearnih AVM usluga (čl. 138-146)  </w:t>
      </w:r>
      <w:r w:rsidRPr="00B30874">
        <w:rPr>
          <w:rFonts w:ascii="Times New Roman" w:eastAsia="Times New Roman" w:hAnsi="Times New Roman" w:cs="Times New Roman"/>
          <w:sz w:val="24"/>
          <w:szCs w:val="24"/>
          <w:lang w:val="pl-PL"/>
        </w:rPr>
        <w:t xml:space="preserve">definiše sticanje statusa operatera multipleksa koji to postaje dobijanjem odobrenja za pružanje usluge distribucije lineranih AVM usluga, na osnovu javnog konkursa čiji je sadržaj, takođe, jasno propisan. Definisan je i sadržaj odobrenja za pružanje usluge distribucije linearnih AVM usluga, podnošenje prijave za pružanje usluge distribucije lineranih AVM usluga kao i postupanje po prijavi. Razrađeni su i ugovor sa operaterima elektronskih komunikacionih mreža i pretplatnički ugovor, kao i uslovi i postupak izdavanja i oduzimanja odobrenja za pružanje usluge distribucije linearnih AVM usluga i zabrana uskraćivanja priključka. </w:t>
      </w:r>
    </w:p>
    <w:p w14:paraId="0000078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sz w:val="24"/>
          <w:szCs w:val="24"/>
          <w:lang w:val="pl-PL"/>
        </w:rPr>
        <w:t xml:space="preserve">4. Pružanje usluga platformi za razmjenu video sadržaja (čl. 147) </w:t>
      </w:r>
      <w:r w:rsidRPr="00B30874">
        <w:rPr>
          <w:rFonts w:ascii="Times New Roman" w:eastAsia="Times New Roman" w:hAnsi="Times New Roman" w:cs="Times New Roman"/>
          <w:sz w:val="24"/>
          <w:szCs w:val="24"/>
          <w:lang w:val="pl-PL"/>
        </w:rPr>
        <w:t>definisano je shodno Direktivi o izmjeni direktive o AVM uslugama.</w:t>
      </w:r>
    </w:p>
    <w:p w14:paraId="00000783" w14:textId="03C0CF71"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U poglavlju VI</w:t>
      </w:r>
      <w:r w:rsidRPr="00B30874">
        <w:rPr>
          <w:rFonts w:ascii="Times New Roman" w:eastAsia="Times New Roman" w:hAnsi="Times New Roman" w:cs="Times New Roman"/>
          <w:b/>
          <w:sz w:val="24"/>
          <w:szCs w:val="24"/>
          <w:lang w:val="pl-PL"/>
        </w:rPr>
        <w:t xml:space="preserve">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 xml:space="preserve">(čl. 148-149) </w:t>
      </w:r>
      <w:r w:rsidRPr="00B30874">
        <w:rPr>
          <w:rFonts w:ascii="Times New Roman" w:eastAsia="Times New Roman" w:hAnsi="Times New Roman" w:cs="Times New Roman"/>
          <w:sz w:val="24"/>
          <w:szCs w:val="24"/>
          <w:lang w:val="pl-PL"/>
        </w:rPr>
        <w:t>koje se odnosi na zaštićene usluge definisano je da pružalac zaštićene usluge ima pravo na sudsku zaštitu. Navedene su i zabranjene aktivnosti u vezi sa zaštićenim uslugama</w:t>
      </w:r>
    </w:p>
    <w:p w14:paraId="00000784" w14:textId="2B2626F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U poglavlju VII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 xml:space="preserve">(čl. 150 – 151) </w:t>
      </w:r>
      <w:r w:rsidRPr="00B30874">
        <w:rPr>
          <w:rFonts w:ascii="Times New Roman" w:eastAsia="Times New Roman" w:hAnsi="Times New Roman" w:cs="Times New Roman"/>
          <w:sz w:val="24"/>
          <w:szCs w:val="24"/>
          <w:lang w:val="pl-PL"/>
        </w:rPr>
        <w:t xml:space="preserve">propisano je da Agencija vodi sljedeće registre pružalaca usluga: registar pružalaca linearnih AVM usluga (registar emitera); registar pružalaca AVM usluga na zahtjev; registar pružalaca usluga distribucije linearnih AVM usluga (registar distributera) i registar pružalaca usluga platformi za razmjenu video sadržaja. Izvode iz registara koje vodi u skladu sa ovim </w:t>
      </w:r>
      <w:r w:rsidR="003C6307" w:rsidRPr="003C6307">
        <w:rPr>
          <w:rFonts w:ascii="Times New Roman" w:eastAsia="Times New Roman" w:hAnsi="Times New Roman" w:cs="Times New Roman"/>
          <w:sz w:val="24"/>
          <w:szCs w:val="24"/>
          <w:lang w:val="pl-PL"/>
        </w:rPr>
        <w:t>Nacrt</w:t>
      </w:r>
      <w:r w:rsidR="003C6307">
        <w:rPr>
          <w:rFonts w:ascii="Times New Roman" w:eastAsia="Times New Roman" w:hAnsi="Times New Roman" w:cs="Times New Roman"/>
          <w:sz w:val="24"/>
          <w:szCs w:val="24"/>
          <w:lang w:val="pl-PL"/>
        </w:rPr>
        <w:t>om</w:t>
      </w:r>
      <w:r w:rsidRPr="00B30874">
        <w:rPr>
          <w:rFonts w:ascii="Times New Roman" w:eastAsia="Times New Roman" w:hAnsi="Times New Roman" w:cs="Times New Roman"/>
          <w:sz w:val="24"/>
          <w:szCs w:val="24"/>
          <w:lang w:val="pl-PL"/>
        </w:rPr>
        <w:t xml:space="preserve">, Agencija objavljuje na svojoj internet stranici. Propisano je i kako se postupa sa izdatim odobrenjima za pružanje usluga kao i da sadržaj, način vođenja i objavljivanje podataka iz registara propisuje Savjet Agencije. U ovom poglavlju propisano je i brisanje iz registra pružalaca usluga. </w:t>
      </w:r>
    </w:p>
    <w:p w14:paraId="00000785" w14:textId="4DD9FBC9"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U poglavlju VIII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 xml:space="preserve">(čl. 152-158) </w:t>
      </w:r>
      <w:r w:rsidRPr="00B30874">
        <w:rPr>
          <w:rFonts w:ascii="Times New Roman" w:eastAsia="Times New Roman" w:hAnsi="Times New Roman" w:cs="Times New Roman"/>
          <w:sz w:val="24"/>
          <w:szCs w:val="24"/>
          <w:lang w:val="pl-PL"/>
        </w:rPr>
        <w:t>propisuje se transparentnost vlasništva i dostavljanje podataka o vlasničkom učešću u drugim pravnim licima koja su pružaoci usluga, učešće njegovih vlasnika većem od 10% u vlasništvu pravnih lica koja su pružaoci usluga, svom ili učešću njegovih vlasnika većem od 10% u vlasništvu pravnih lica koja se bave audiovizuelnim komercijalnim komunikacijama, o učešću i vlasništvu u pravnim licima koja se bave analizom AVM usluga. Ove podatke Agencija je dužna da objavi na svom sajtu i u Službenom listu.</w:t>
      </w:r>
    </w:p>
    <w:p w14:paraId="00000786"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Definisana su i povezana lica, postojanje medijske koncentracije, nedozvoljena medijska koncentracija, posebni slučajevi nedozvoljene medijske koncentracije, izdavanje odobrenja i nedozvoljena medijska koncentracija i promjena vlasničke strukture emitera a sve u skladu sa Direktivom, međunarodnim standardima i preporukama.</w:t>
      </w:r>
    </w:p>
    <w:p w14:paraId="00000787" w14:textId="2C31CA10"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lastRenderedPageBreak/>
        <w:t xml:space="preserve">U poglavlju IX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(čl. 159-168)</w:t>
      </w:r>
      <w:r w:rsidRPr="00B30874">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sz w:val="24"/>
          <w:szCs w:val="24"/>
          <w:lang w:val="pl-PL"/>
        </w:rPr>
        <w:t>definisano je da nadzor nad sprovođenjem ovog zakona vrši Agencija, u skladu sa ovim zakonom, zakonom kojim se uređuje inspekcijski nadzor i prekršajni postupak.</w:t>
      </w:r>
    </w:p>
    <w:p w14:paraId="00000788" w14:textId="77777777" w:rsidR="007E3B04" w:rsidRPr="00B30874" w:rsidRDefault="000B5620" w:rsidP="005266F4">
      <w:pPr>
        <w:rPr>
          <w:rFonts w:ascii="Times New Roman" w:eastAsia="Times New Roman" w:hAnsi="Times New Roman" w:cs="Times New Roman"/>
          <w:color w:val="000000"/>
          <w:sz w:val="24"/>
          <w:szCs w:val="24"/>
          <w:lang w:val="pl-PL"/>
        </w:rPr>
      </w:pPr>
      <w:r w:rsidRPr="005266F4">
        <w:rPr>
          <w:rFonts w:ascii="Times New Roman" w:eastAsia="Times New Roman" w:hAnsi="Times New Roman" w:cs="Times New Roman"/>
          <w:sz w:val="24"/>
          <w:szCs w:val="24"/>
          <w:lang w:val="pl-PL"/>
        </w:rPr>
        <w:t>Ovim</w:t>
      </w:r>
      <w:r w:rsidRPr="00B30874">
        <w:rPr>
          <w:rFonts w:ascii="Times New Roman" w:eastAsia="Times New Roman" w:hAnsi="Times New Roman" w:cs="Times New Roman"/>
          <w:color w:val="000000"/>
          <w:sz w:val="24"/>
          <w:szCs w:val="24"/>
          <w:lang w:val="pl-PL"/>
        </w:rPr>
        <w:t xml:space="preserve"> poglavljem definisano je postupanje i odlučivanje u slučaju povrede zakona. U tom kontekstu postupak u kome se odlučuje da li postoji povreda ovog zakona i izriču mjere u skladu sa ovim zakonom pokreće Agencija po službenoj dužnosti, na osnovu sopstvenih saznanja ili prigovora fizičkog ili pravnog lica. Postupak vodi direktor Agencije ili lice koje on ovlasti.</w:t>
      </w:r>
    </w:p>
    <w:p w14:paraId="00000789" w14:textId="77777777" w:rsidR="007E3B04" w:rsidRPr="00B30874" w:rsidRDefault="000B5620" w:rsidP="005266F4">
      <w:pPr>
        <w:rPr>
          <w:rFonts w:ascii="Times New Roman" w:eastAsia="Times New Roman" w:hAnsi="Times New Roman" w:cs="Times New Roman"/>
          <w:color w:val="000000"/>
          <w:sz w:val="24"/>
          <w:szCs w:val="24"/>
          <w:lang w:val="pl-PL"/>
        </w:rPr>
      </w:pPr>
      <w:r w:rsidRPr="005266F4">
        <w:rPr>
          <w:rFonts w:ascii="Times New Roman" w:eastAsia="Times New Roman" w:hAnsi="Times New Roman" w:cs="Times New Roman"/>
          <w:sz w:val="24"/>
          <w:szCs w:val="24"/>
          <w:lang w:val="pl-PL"/>
        </w:rPr>
        <w:t>Prilikom</w:t>
      </w:r>
      <w:r w:rsidRPr="00B30874">
        <w:rPr>
          <w:rFonts w:ascii="Times New Roman" w:eastAsia="Times New Roman" w:hAnsi="Times New Roman" w:cs="Times New Roman"/>
          <w:color w:val="000000"/>
          <w:sz w:val="24"/>
          <w:szCs w:val="24"/>
          <w:lang w:val="pl-PL"/>
        </w:rPr>
        <w:t xml:space="preserve"> izricanja upravno-nadzorne mjere Agencija će uzeti u obzir sve olakšavajuće i otežavajuće okolnosti, a naročito težinu povreda ovog zakona i njegove posljedice, stepen odgovornosti, razloge iz kojih je i okolnosti pod kojima je povreda zakona učinjena, ranije postupanje pružaoca usluge, njegovo postupanje poslije učinjene povrede zakona, kao i druge okolnosti koje su od značaja za izricanje mjere.</w:t>
      </w:r>
    </w:p>
    <w:p w14:paraId="0000078A" w14:textId="77777777" w:rsidR="007E3B04" w:rsidRPr="00B30874" w:rsidRDefault="000B5620">
      <w:pPr>
        <w:pBdr>
          <w:top w:val="nil"/>
          <w:left w:val="nil"/>
          <w:bottom w:val="nil"/>
          <w:right w:val="nil"/>
          <w:between w:val="nil"/>
        </w:pBdr>
        <w:tabs>
          <w:tab w:val="left" w:pos="0"/>
        </w:tabs>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Prilikom odmjeravanja mjere Agencija će uzeti u obzir broj i strukturu ranije izrečenih upravno-nadzornih mjera prema pružaocu usluge.</w:t>
      </w:r>
    </w:p>
    <w:p w14:paraId="0000078B"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Kada se u postupku nadzora utvrdi da je povrijeđen ovaj zakon, propis donijet na osnovu ovog zakona, odnosno akta Agencije ili propis koji se primjenjuju u Crnoj Gori, Agencija je dužna da preduzme upravne mjere i radnje utvrđene ovim zakonom i naloži pružaocu usluge da u razumnom roku otkloni uočene nedostatke.</w:t>
      </w:r>
    </w:p>
    <w:p w14:paraId="0000078C"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Kada u postupku nadzora utvrdi nepravilnosti u radu, Agencija može, na način propisan ovim zakonom propisati upravno-nadzorne mjere koje je dužna objaviti na svom veb sajtu.</w:t>
      </w:r>
    </w:p>
    <w:p w14:paraId="0000078D"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Pružalac usluge je dužan da informaciju o izrečenoj mjeri objavi na odgovarajući način u okviru usluge koju pruža.</w:t>
      </w:r>
    </w:p>
    <w:p w14:paraId="0000078E"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Agencija može izdati upozorenje koji se izriče pružaocu usluge koji prekrši obavezu utvrđenu ovim zakonom, aktom Agencije ili izdatim odobrenjem, ukoliko se može očekivati da će upozorenje biti dovoljno da pružalac usluge otkloni posljedice protivpravnog ponašanja.</w:t>
      </w:r>
    </w:p>
    <w:p w14:paraId="0000078F" w14:textId="77777777" w:rsidR="007E3B04" w:rsidRPr="00B30874" w:rsidRDefault="000B5620">
      <w:pPr>
        <w:pBdr>
          <w:top w:val="nil"/>
          <w:left w:val="nil"/>
          <w:bottom w:val="nil"/>
          <w:right w:val="nil"/>
          <w:between w:val="nil"/>
        </w:pBdr>
        <w:ind w:firstLine="0"/>
        <w:rPr>
          <w:rFonts w:ascii="Times New Roman" w:eastAsia="Times New Roman" w:hAnsi="Times New Roman" w:cs="Times New Roman"/>
          <w:color w:val="000000"/>
          <w:sz w:val="24"/>
          <w:szCs w:val="24"/>
          <w:lang w:val="pl-PL"/>
        </w:rPr>
      </w:pPr>
      <w:r w:rsidRPr="00B30874">
        <w:rPr>
          <w:rFonts w:ascii="Times New Roman" w:eastAsia="Times New Roman" w:hAnsi="Times New Roman" w:cs="Times New Roman"/>
          <w:color w:val="000000"/>
          <w:sz w:val="24"/>
          <w:szCs w:val="24"/>
          <w:lang w:val="pl-PL"/>
        </w:rPr>
        <w:t>Agencije će izreći novčanu kaznu pružaocu usluge koji, i pored izrečenog upozorenja, prekrši istu obavezu utvrđenu ovim zakonom, aktom Agencije ili izdatim odobrenjem, u roku ne kraćem od šest mjeseci.</w:t>
      </w:r>
    </w:p>
    <w:p w14:paraId="00000790"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Agencija ima pravo oduzimanja odobrenja za emitovanje privremeno ili trajno ukoliko pružalac usluge ne postupi po unaprijed predviđenim pravilima. </w:t>
      </w:r>
    </w:p>
    <w:p w14:paraId="00000791"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Pružalac usluge kome je izrečena upravno nadzorna mjera u skladu sa ovim zakonom ima pravo da, u roku od 15 dana od dana dostavljanja odluke, podnese žalbu Savjetu Agencije koja odlaže njeno izvršenje. Predstavnik pružaoca usluge ima pravo da prisustvuje sjednici Savjeta Agencije na kojoj se raspravlja o žalbi po osnovu odluke o privremenom ili trajnom oduzimanju odobrenja. Pružalac usluge je dužan da, bez odlaganja, izvrši konačnu odluku Savjeta Agencije po žalbi, a ukoliko to ne učini sprovešće se postupak prinudnog izvršenja. Protiv odluke Savjeta Agencije donijete po žalbi može se pokrenuti upravni spor.</w:t>
      </w:r>
    </w:p>
    <w:p w14:paraId="00000792" w14:textId="77777777"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lastRenderedPageBreak/>
        <w:t xml:space="preserve">Po prigovoru fizičkog ili pravnog lica na rad pružaoca usluge odlučuje direktor Agencije, u roku od 30 dana od dana podnošenja prigovora. Protiv odluke može se izjaviti žalba Savjetu Agencije, u roku od 15 dana od dana dostavljanja odluke. Savjet Agencije je dužan da odluku po žalbi donese u roku od 15 dana od dana podnošenja. Protiv odluke može se pokrenuti upravni spor. </w:t>
      </w:r>
    </w:p>
    <w:p w14:paraId="00000793" w14:textId="798038AE"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 xml:space="preserve">U poglavlju X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(čl. 169)</w:t>
      </w:r>
      <w:r w:rsidRPr="00B30874">
        <w:rPr>
          <w:rFonts w:ascii="Times New Roman" w:eastAsia="Times New Roman" w:hAnsi="Times New Roman" w:cs="Times New Roman"/>
          <w:sz w:val="24"/>
          <w:szCs w:val="24"/>
          <w:lang w:val="pl-PL"/>
        </w:rPr>
        <w:t xml:space="preserve"> predviđeno je izricanje novčanih kazni za prekršaje počinjene nepoštovanjem relevantnih odredbi </w:t>
      </w:r>
      <w:r w:rsidR="003C6307" w:rsidRPr="003C6307">
        <w:rPr>
          <w:rFonts w:ascii="Times New Roman" w:eastAsia="Times New Roman" w:hAnsi="Times New Roman" w:cs="Times New Roman"/>
          <w:sz w:val="24"/>
          <w:szCs w:val="24"/>
          <w:lang w:val="pl-PL"/>
        </w:rPr>
        <w:t>Nacrta</w:t>
      </w:r>
      <w:r w:rsidRPr="00B30874">
        <w:rPr>
          <w:rFonts w:ascii="Times New Roman" w:eastAsia="Times New Roman" w:hAnsi="Times New Roman" w:cs="Times New Roman"/>
          <w:sz w:val="24"/>
          <w:szCs w:val="24"/>
          <w:lang w:val="pl-PL"/>
        </w:rPr>
        <w:t xml:space="preserve">. Predviđen je raspon kazni od 500 eura do 20.000 eura kazniće se za prekršaj pravno lice, 300 do 2.000 eura za fizičko lice i odgovorno lice u pravnom licu i 500 do 5.000 eura za preduzetnika. </w:t>
      </w:r>
    </w:p>
    <w:p w14:paraId="00000794" w14:textId="3BE0987A" w:rsidR="007E3B04" w:rsidRPr="00B3087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b/>
          <w:i/>
          <w:sz w:val="24"/>
          <w:szCs w:val="24"/>
          <w:lang w:val="pl-PL"/>
        </w:rPr>
        <w:t>U poglavlju XI</w:t>
      </w:r>
      <w:r w:rsidRPr="00B30874">
        <w:rPr>
          <w:rFonts w:ascii="Times New Roman" w:eastAsia="Times New Roman" w:hAnsi="Times New Roman" w:cs="Times New Roman"/>
          <w:sz w:val="24"/>
          <w:szCs w:val="24"/>
          <w:lang w:val="pl-PL"/>
        </w:rPr>
        <w:t xml:space="preserve">  </w:t>
      </w:r>
      <w:r w:rsidR="003C6307" w:rsidRPr="003C6307">
        <w:rPr>
          <w:rFonts w:ascii="Times New Roman" w:eastAsia="Times New Roman" w:hAnsi="Times New Roman" w:cs="Times New Roman"/>
          <w:b/>
          <w:i/>
          <w:sz w:val="24"/>
          <w:szCs w:val="24"/>
          <w:lang w:val="pl-PL"/>
        </w:rPr>
        <w:t>Nacrt</w:t>
      </w:r>
      <w:r w:rsidR="003C6307">
        <w:rPr>
          <w:rFonts w:ascii="Times New Roman" w:eastAsia="Times New Roman" w:hAnsi="Times New Roman" w:cs="Times New Roman"/>
          <w:b/>
          <w:i/>
          <w:sz w:val="24"/>
          <w:szCs w:val="24"/>
          <w:lang w:val="pl-PL"/>
        </w:rPr>
        <w:t>a</w:t>
      </w:r>
      <w:r w:rsidR="003C6307" w:rsidRPr="003C6307">
        <w:rPr>
          <w:rFonts w:ascii="Times New Roman" w:eastAsia="Times New Roman" w:hAnsi="Times New Roman" w:cs="Times New Roman"/>
          <w:b/>
          <w:i/>
          <w:sz w:val="24"/>
          <w:szCs w:val="24"/>
          <w:lang w:val="pl-PL"/>
        </w:rPr>
        <w:t xml:space="preserve"> </w:t>
      </w:r>
      <w:r w:rsidRPr="00B30874">
        <w:rPr>
          <w:rFonts w:ascii="Times New Roman" w:eastAsia="Times New Roman" w:hAnsi="Times New Roman" w:cs="Times New Roman"/>
          <w:b/>
          <w:sz w:val="24"/>
          <w:szCs w:val="24"/>
          <w:lang w:val="pl-PL"/>
        </w:rPr>
        <w:t xml:space="preserve">(čl. 170 - 181) </w:t>
      </w:r>
      <w:r w:rsidRPr="00B30874">
        <w:rPr>
          <w:rFonts w:ascii="Times New Roman" w:eastAsia="Times New Roman" w:hAnsi="Times New Roman" w:cs="Times New Roman"/>
          <w:sz w:val="24"/>
          <w:szCs w:val="24"/>
          <w:lang w:val="pl-PL"/>
        </w:rPr>
        <w:t xml:space="preserve">propisane su prelazne i završne odredbe kojima je propisano usklađivanje rada emitera i pružalaca usluga distribucije radijskih i televizijskih programa do krajnih korisnika sa novim zakonom. </w:t>
      </w:r>
    </w:p>
    <w:p w14:paraId="00000795" w14:textId="35EA34C5" w:rsidR="007E3B04" w:rsidRDefault="000B5620">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Predviđa se da Agencija za elektronske medije nastavlja sa radom kao Agencija za audiovizuelne medijske usluge. U ovom djelu je predviđeno pokretan</w:t>
      </w:r>
      <w:r w:rsidR="006506B5">
        <w:rPr>
          <w:rFonts w:ascii="Times New Roman" w:eastAsia="Times New Roman" w:hAnsi="Times New Roman" w:cs="Times New Roman"/>
          <w:sz w:val="24"/>
          <w:szCs w:val="24"/>
          <w:lang w:val="pl-PL"/>
        </w:rPr>
        <w:t>j</w:t>
      </w:r>
      <w:r w:rsidRPr="00B30874">
        <w:rPr>
          <w:rFonts w:ascii="Times New Roman" w:eastAsia="Times New Roman" w:hAnsi="Times New Roman" w:cs="Times New Roman"/>
          <w:sz w:val="24"/>
          <w:szCs w:val="24"/>
          <w:lang w:val="pl-PL"/>
        </w:rPr>
        <w:t xml:space="preserve">e postupka imenovanja Savjeta, </w:t>
      </w:r>
      <w:r w:rsidR="00010EFE">
        <w:rPr>
          <w:rFonts w:ascii="Times New Roman" w:eastAsia="Times New Roman" w:hAnsi="Times New Roman" w:cs="Times New Roman"/>
          <w:sz w:val="24"/>
          <w:szCs w:val="24"/>
          <w:lang w:val="pl-PL"/>
        </w:rPr>
        <w:t>nastavak rada Savjeta Agencije, p</w:t>
      </w:r>
      <w:r w:rsidRPr="00B30874">
        <w:rPr>
          <w:rFonts w:ascii="Times New Roman" w:eastAsia="Times New Roman" w:hAnsi="Times New Roman" w:cs="Times New Roman"/>
          <w:sz w:val="24"/>
          <w:szCs w:val="24"/>
          <w:lang w:val="pl-PL"/>
        </w:rPr>
        <w:t>okretanje postupka</w:t>
      </w:r>
      <w:r w:rsidR="00010EFE">
        <w:rPr>
          <w:rFonts w:ascii="Times New Roman" w:eastAsia="Times New Roman" w:hAnsi="Times New Roman" w:cs="Times New Roman"/>
          <w:sz w:val="24"/>
          <w:szCs w:val="24"/>
          <w:lang w:val="pl-PL"/>
        </w:rPr>
        <w:t xml:space="preserve"> imenovanja direktora Agencije</w:t>
      </w:r>
      <w:r w:rsidRPr="00B30874">
        <w:rPr>
          <w:rFonts w:ascii="Times New Roman" w:eastAsia="Times New Roman" w:hAnsi="Times New Roman" w:cs="Times New Roman"/>
          <w:sz w:val="24"/>
          <w:szCs w:val="24"/>
          <w:lang w:val="pl-PL"/>
        </w:rPr>
        <w:t xml:space="preserve">, donošenje Statuta Agencije, donošenje podzakonskih akata, odložena primjena članova, regulisanje primjene zakona u odnosu na započete postupke, kao i prestanak važenja propisa. </w:t>
      </w:r>
    </w:p>
    <w:p w14:paraId="74F73E02" w14:textId="77777777" w:rsidR="00010EFE" w:rsidRDefault="00010EFE">
      <w:pPr>
        <w:rPr>
          <w:rFonts w:ascii="Times New Roman" w:eastAsia="Times New Roman" w:hAnsi="Times New Roman" w:cs="Times New Roman"/>
          <w:sz w:val="24"/>
          <w:szCs w:val="24"/>
          <w:lang w:val="pl-PL"/>
        </w:rPr>
      </w:pPr>
    </w:p>
    <w:p w14:paraId="00000797" w14:textId="77777777" w:rsidR="007E3B04" w:rsidRPr="00B30874" w:rsidRDefault="000B5620">
      <w:pPr>
        <w:spacing w:after="160" w:line="259" w:lineRule="auto"/>
        <w:ind w:firstLine="0"/>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V. </w:t>
      </w:r>
      <w:r w:rsidRPr="00B30874">
        <w:rPr>
          <w:rFonts w:ascii="Times New Roman" w:eastAsia="Times New Roman" w:hAnsi="Times New Roman" w:cs="Times New Roman"/>
          <w:b/>
          <w:sz w:val="24"/>
          <w:szCs w:val="24"/>
          <w:lang w:val="pl-PL"/>
        </w:rPr>
        <w:t>PROCJENA FINANSIJSKIH SREDSTAVA ZA SPROVOĐENJE ZAKONA</w:t>
      </w:r>
    </w:p>
    <w:p w14:paraId="00000798" w14:textId="77777777" w:rsidR="007E3B04" w:rsidRPr="00B30874" w:rsidRDefault="000B5620" w:rsidP="0047059B">
      <w:pPr>
        <w:rPr>
          <w:rFonts w:ascii="Times New Roman" w:eastAsia="Times New Roman" w:hAnsi="Times New Roman" w:cs="Times New Roman"/>
          <w:sz w:val="24"/>
          <w:szCs w:val="24"/>
          <w:lang w:val="pl-PL"/>
        </w:rPr>
      </w:pPr>
      <w:r w:rsidRPr="00B30874">
        <w:rPr>
          <w:rFonts w:ascii="Times New Roman" w:eastAsia="Times New Roman" w:hAnsi="Times New Roman" w:cs="Times New Roman"/>
          <w:sz w:val="24"/>
          <w:szCs w:val="24"/>
          <w:lang w:val="pl-PL"/>
        </w:rPr>
        <w:t xml:space="preserve">Za sprovođenje ovog zakona potrebna su dodatna sredstva, koja će se definisati rebalansom budžeta. </w:t>
      </w:r>
    </w:p>
    <w:p w14:paraId="00000799" w14:textId="77777777" w:rsidR="007E3B04" w:rsidRPr="00B30874" w:rsidRDefault="007E3B04">
      <w:pPr>
        <w:pBdr>
          <w:top w:val="nil"/>
          <w:left w:val="nil"/>
          <w:bottom w:val="nil"/>
          <w:right w:val="nil"/>
          <w:between w:val="nil"/>
        </w:pBdr>
        <w:rPr>
          <w:color w:val="000000"/>
          <w:sz w:val="24"/>
          <w:szCs w:val="24"/>
          <w:lang w:val="pl-PL"/>
        </w:rPr>
      </w:pPr>
    </w:p>
    <w:sectPr w:rsidR="007E3B04" w:rsidRPr="00B3087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B7F9" w14:textId="77777777" w:rsidR="00507752" w:rsidRDefault="00507752">
      <w:pPr>
        <w:spacing w:before="0" w:after="0" w:line="240" w:lineRule="auto"/>
      </w:pPr>
      <w:r>
        <w:separator/>
      </w:r>
    </w:p>
  </w:endnote>
  <w:endnote w:type="continuationSeparator" w:id="0">
    <w:p w14:paraId="35619F8F" w14:textId="77777777" w:rsidR="00507752" w:rsidRDefault="005077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9A" w14:textId="77E12B2F" w:rsidR="00C213A8" w:rsidRDefault="00C213A8">
    <w:pPr>
      <w:pBdr>
        <w:top w:val="nil"/>
        <w:left w:val="nil"/>
        <w:bottom w:val="nil"/>
        <w:right w:val="nil"/>
        <w:between w:val="nil"/>
      </w:pBdr>
      <w:spacing w:before="0" w:after="0" w:line="240" w:lineRule="auto"/>
      <w:jc w:val="right"/>
      <w:rPr>
        <w:rFonts w:ascii="Verdana" w:eastAsia="Verdana" w:hAnsi="Verdana" w:cs="Verdana"/>
        <w:color w:val="4682B4"/>
        <w:sz w:val="18"/>
        <w:szCs w:val="18"/>
      </w:rPr>
    </w:pPr>
    <w:r>
      <w:rPr>
        <w:rFonts w:ascii="Verdana" w:eastAsia="Verdana" w:hAnsi="Verdana" w:cs="Verdana"/>
        <w:b/>
        <w:color w:val="4682B4"/>
        <w:sz w:val="18"/>
        <w:szCs w:val="18"/>
      </w:rPr>
      <w:fldChar w:fldCharType="begin"/>
    </w:r>
    <w:r>
      <w:rPr>
        <w:rFonts w:ascii="Verdana" w:eastAsia="Verdana" w:hAnsi="Verdana" w:cs="Verdana"/>
        <w:b/>
        <w:color w:val="4682B4"/>
        <w:sz w:val="18"/>
        <w:szCs w:val="18"/>
      </w:rPr>
      <w:instrText>PAGE</w:instrText>
    </w:r>
    <w:r>
      <w:rPr>
        <w:rFonts w:ascii="Verdana" w:eastAsia="Verdana" w:hAnsi="Verdana" w:cs="Verdana"/>
        <w:b/>
        <w:color w:val="4682B4"/>
        <w:sz w:val="18"/>
        <w:szCs w:val="18"/>
      </w:rPr>
      <w:fldChar w:fldCharType="separate"/>
    </w:r>
    <w:r w:rsidR="00EC73C7">
      <w:rPr>
        <w:rFonts w:ascii="Verdana" w:eastAsia="Verdana" w:hAnsi="Verdana" w:cs="Verdana"/>
        <w:b/>
        <w:noProof/>
        <w:color w:val="4682B4"/>
        <w:sz w:val="18"/>
        <w:szCs w:val="18"/>
      </w:rPr>
      <w:t>24</w:t>
    </w:r>
    <w:r>
      <w:rPr>
        <w:rFonts w:ascii="Verdana" w:eastAsia="Verdana" w:hAnsi="Verdana" w:cs="Verdana"/>
        <w:b/>
        <w:color w:val="4682B4"/>
        <w:sz w:val="18"/>
        <w:szCs w:val="18"/>
      </w:rPr>
      <w:fldChar w:fldCharType="end"/>
    </w:r>
  </w:p>
  <w:p w14:paraId="0000079B" w14:textId="77777777" w:rsidR="00C213A8" w:rsidRDefault="00C213A8">
    <w:pPr>
      <w:pBdr>
        <w:top w:val="nil"/>
        <w:left w:val="nil"/>
        <w:bottom w:val="nil"/>
        <w:right w:val="nil"/>
        <w:between w:val="nil"/>
      </w:pBdr>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557B" w14:textId="77777777" w:rsidR="00507752" w:rsidRDefault="00507752">
      <w:pPr>
        <w:spacing w:before="0" w:after="0" w:line="240" w:lineRule="auto"/>
      </w:pPr>
      <w:r>
        <w:separator/>
      </w:r>
    </w:p>
  </w:footnote>
  <w:footnote w:type="continuationSeparator" w:id="0">
    <w:p w14:paraId="43F8CD6C" w14:textId="77777777" w:rsidR="00507752" w:rsidRDefault="0050775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99"/>
    <w:multiLevelType w:val="multilevel"/>
    <w:tmpl w:val="1BF881B8"/>
    <w:lvl w:ilvl="0">
      <w:start w:val="1"/>
      <w:numFmt w:val="decimal"/>
      <w:lvlText w:val="%1)"/>
      <w:lvlJc w:val="left"/>
      <w:pPr>
        <w:ind w:left="1800" w:hanging="360"/>
      </w:pPr>
      <w:rPr>
        <w:vertAlign w:val="baseline"/>
      </w:rPr>
    </w:lvl>
    <w:lvl w:ilvl="1">
      <w:start w:val="1"/>
      <w:numFmt w:val="decimal"/>
      <w:lvlText w:val="%2)"/>
      <w:lvlJc w:val="left"/>
      <w:pPr>
        <w:ind w:left="72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2E24ADE"/>
    <w:multiLevelType w:val="multilevel"/>
    <w:tmpl w:val="E5DCD280"/>
    <w:lvl w:ilvl="0">
      <w:start w:val="1"/>
      <w:numFmt w:val="decimal"/>
      <w:lvlText w:val="%1)"/>
      <w:lvlJc w:val="left"/>
      <w:pPr>
        <w:ind w:left="108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ACB5187"/>
    <w:multiLevelType w:val="multilevel"/>
    <w:tmpl w:val="C9C421AA"/>
    <w:lvl w:ilvl="0">
      <w:start w:val="1"/>
      <w:numFmt w:val="decimal"/>
      <w:lvlText w:val="%1)"/>
      <w:lvlJc w:val="left"/>
      <w:pPr>
        <w:ind w:left="1607" w:hanging="360"/>
      </w:pPr>
      <w:rPr>
        <w:vertAlign w:val="baseline"/>
      </w:rPr>
    </w:lvl>
    <w:lvl w:ilvl="1">
      <w:start w:val="1"/>
      <w:numFmt w:val="decimal"/>
      <w:lvlText w:val="%2)"/>
      <w:lvlJc w:val="left"/>
      <w:pPr>
        <w:ind w:left="900" w:hanging="360"/>
      </w:pPr>
      <w:rPr>
        <w:vertAlign w:val="baseline"/>
      </w:rPr>
    </w:lvl>
    <w:lvl w:ilvl="2">
      <w:start w:val="1"/>
      <w:numFmt w:val="decimal"/>
      <w:lvlText w:val="(%3)"/>
      <w:lvlJc w:val="left"/>
      <w:pPr>
        <w:ind w:left="450" w:hanging="360"/>
      </w:pPr>
      <w:rPr>
        <w:vertAlign w:val="baseline"/>
      </w:rPr>
    </w:lvl>
    <w:lvl w:ilvl="3">
      <w:start w:val="1"/>
      <w:numFmt w:val="decimal"/>
      <w:lvlText w:val="%4."/>
      <w:lvlJc w:val="left"/>
      <w:pPr>
        <w:ind w:left="3767" w:hanging="360"/>
      </w:pPr>
      <w:rPr>
        <w:vertAlign w:val="baseline"/>
      </w:rPr>
    </w:lvl>
    <w:lvl w:ilvl="4">
      <w:start w:val="1"/>
      <w:numFmt w:val="lowerLetter"/>
      <w:lvlText w:val="%5."/>
      <w:lvlJc w:val="left"/>
      <w:pPr>
        <w:ind w:left="4487" w:hanging="360"/>
      </w:pPr>
      <w:rPr>
        <w:vertAlign w:val="baseline"/>
      </w:rPr>
    </w:lvl>
    <w:lvl w:ilvl="5">
      <w:start w:val="1"/>
      <w:numFmt w:val="lowerRoman"/>
      <w:lvlText w:val="%6."/>
      <w:lvlJc w:val="right"/>
      <w:pPr>
        <w:ind w:left="5207" w:hanging="180"/>
      </w:pPr>
      <w:rPr>
        <w:vertAlign w:val="baseline"/>
      </w:rPr>
    </w:lvl>
    <w:lvl w:ilvl="6">
      <w:start w:val="1"/>
      <w:numFmt w:val="decimal"/>
      <w:lvlText w:val="%7."/>
      <w:lvlJc w:val="left"/>
      <w:pPr>
        <w:ind w:left="5927" w:hanging="360"/>
      </w:pPr>
      <w:rPr>
        <w:vertAlign w:val="baseline"/>
      </w:rPr>
    </w:lvl>
    <w:lvl w:ilvl="7">
      <w:start w:val="1"/>
      <w:numFmt w:val="lowerLetter"/>
      <w:lvlText w:val="%8."/>
      <w:lvlJc w:val="left"/>
      <w:pPr>
        <w:ind w:left="6647" w:hanging="360"/>
      </w:pPr>
      <w:rPr>
        <w:vertAlign w:val="baseline"/>
      </w:rPr>
    </w:lvl>
    <w:lvl w:ilvl="8">
      <w:start w:val="1"/>
      <w:numFmt w:val="lowerRoman"/>
      <w:lvlText w:val="%9."/>
      <w:lvlJc w:val="right"/>
      <w:pPr>
        <w:ind w:left="7367" w:hanging="180"/>
      </w:pPr>
      <w:rPr>
        <w:vertAlign w:val="baseline"/>
      </w:rPr>
    </w:lvl>
  </w:abstractNum>
  <w:abstractNum w:abstractNumId="3" w15:restartNumberingAfterBreak="0">
    <w:nsid w:val="0BD80412"/>
    <w:multiLevelType w:val="multilevel"/>
    <w:tmpl w:val="B34E4078"/>
    <w:lvl w:ilvl="0">
      <w:start w:val="1"/>
      <w:numFmt w:val="decimal"/>
      <w:lvlText w:val="%1)"/>
      <w:lvlJc w:val="left"/>
      <w:pPr>
        <w:ind w:left="1054" w:hanging="360"/>
      </w:pPr>
      <w:rPr>
        <w:vertAlign w:val="baseline"/>
      </w:rPr>
    </w:lvl>
    <w:lvl w:ilvl="1">
      <w:start w:val="1"/>
      <w:numFmt w:val="decimal"/>
      <w:lvlText w:val="%2)"/>
      <w:lvlJc w:val="left"/>
      <w:pPr>
        <w:ind w:left="810" w:hanging="360"/>
      </w:pPr>
      <w:rPr>
        <w:vertAlign w:val="baseline"/>
      </w:rPr>
    </w:lvl>
    <w:lvl w:ilvl="2">
      <w:start w:val="1"/>
      <w:numFmt w:val="lowerRoman"/>
      <w:lvlText w:val="%3."/>
      <w:lvlJc w:val="right"/>
      <w:pPr>
        <w:ind w:left="2494" w:hanging="180"/>
      </w:pPr>
      <w:rPr>
        <w:vertAlign w:val="baseline"/>
      </w:rPr>
    </w:lvl>
    <w:lvl w:ilvl="3">
      <w:start w:val="1"/>
      <w:numFmt w:val="decimal"/>
      <w:lvlText w:val="%4."/>
      <w:lvlJc w:val="left"/>
      <w:pPr>
        <w:ind w:left="3214" w:hanging="360"/>
      </w:pPr>
      <w:rPr>
        <w:vertAlign w:val="baseline"/>
      </w:rPr>
    </w:lvl>
    <w:lvl w:ilvl="4">
      <w:start w:val="1"/>
      <w:numFmt w:val="lowerLetter"/>
      <w:lvlText w:val="%5."/>
      <w:lvlJc w:val="left"/>
      <w:pPr>
        <w:ind w:left="3934" w:hanging="360"/>
      </w:pPr>
      <w:rPr>
        <w:vertAlign w:val="baseline"/>
      </w:rPr>
    </w:lvl>
    <w:lvl w:ilvl="5">
      <w:start w:val="1"/>
      <w:numFmt w:val="lowerRoman"/>
      <w:lvlText w:val="%6."/>
      <w:lvlJc w:val="right"/>
      <w:pPr>
        <w:ind w:left="4654" w:hanging="180"/>
      </w:pPr>
      <w:rPr>
        <w:vertAlign w:val="baseline"/>
      </w:rPr>
    </w:lvl>
    <w:lvl w:ilvl="6">
      <w:start w:val="1"/>
      <w:numFmt w:val="decimal"/>
      <w:lvlText w:val="%7."/>
      <w:lvlJc w:val="left"/>
      <w:pPr>
        <w:ind w:left="5374" w:hanging="360"/>
      </w:pPr>
      <w:rPr>
        <w:vertAlign w:val="baseline"/>
      </w:rPr>
    </w:lvl>
    <w:lvl w:ilvl="7">
      <w:start w:val="1"/>
      <w:numFmt w:val="lowerLetter"/>
      <w:lvlText w:val="%8."/>
      <w:lvlJc w:val="left"/>
      <w:pPr>
        <w:ind w:left="6094" w:hanging="360"/>
      </w:pPr>
      <w:rPr>
        <w:vertAlign w:val="baseline"/>
      </w:rPr>
    </w:lvl>
    <w:lvl w:ilvl="8">
      <w:start w:val="1"/>
      <w:numFmt w:val="lowerRoman"/>
      <w:lvlText w:val="%9."/>
      <w:lvlJc w:val="right"/>
      <w:pPr>
        <w:ind w:left="6814" w:hanging="180"/>
      </w:pPr>
      <w:rPr>
        <w:vertAlign w:val="baseline"/>
      </w:rPr>
    </w:lvl>
  </w:abstractNum>
  <w:abstractNum w:abstractNumId="4" w15:restartNumberingAfterBreak="0">
    <w:nsid w:val="0EBB4FB3"/>
    <w:multiLevelType w:val="multilevel"/>
    <w:tmpl w:val="9BAA7028"/>
    <w:lvl w:ilvl="0">
      <w:start w:val="1"/>
      <w:numFmt w:val="decimal"/>
      <w:lvlText w:val="%1)"/>
      <w:lvlJc w:val="left"/>
      <w:pPr>
        <w:ind w:left="1054" w:hanging="360"/>
      </w:pPr>
      <w:rPr>
        <w:vertAlign w:val="baseline"/>
      </w:rPr>
    </w:lvl>
    <w:lvl w:ilvl="1">
      <w:start w:val="1"/>
      <w:numFmt w:val="decimal"/>
      <w:lvlText w:val="%2)"/>
      <w:lvlJc w:val="left"/>
      <w:pPr>
        <w:ind w:left="81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14" w:hanging="360"/>
      </w:pPr>
      <w:rPr>
        <w:vertAlign w:val="baseline"/>
      </w:rPr>
    </w:lvl>
    <w:lvl w:ilvl="4">
      <w:start w:val="1"/>
      <w:numFmt w:val="lowerLetter"/>
      <w:lvlText w:val="%5."/>
      <w:lvlJc w:val="left"/>
      <w:pPr>
        <w:ind w:left="3934" w:hanging="360"/>
      </w:pPr>
      <w:rPr>
        <w:vertAlign w:val="baseline"/>
      </w:rPr>
    </w:lvl>
    <w:lvl w:ilvl="5">
      <w:start w:val="1"/>
      <w:numFmt w:val="lowerRoman"/>
      <w:lvlText w:val="%6."/>
      <w:lvlJc w:val="right"/>
      <w:pPr>
        <w:ind w:left="4654" w:hanging="180"/>
      </w:pPr>
      <w:rPr>
        <w:vertAlign w:val="baseline"/>
      </w:rPr>
    </w:lvl>
    <w:lvl w:ilvl="6">
      <w:start w:val="1"/>
      <w:numFmt w:val="decimal"/>
      <w:lvlText w:val="%7."/>
      <w:lvlJc w:val="left"/>
      <w:pPr>
        <w:ind w:left="5374" w:hanging="360"/>
      </w:pPr>
      <w:rPr>
        <w:vertAlign w:val="baseline"/>
      </w:rPr>
    </w:lvl>
    <w:lvl w:ilvl="7">
      <w:start w:val="1"/>
      <w:numFmt w:val="lowerLetter"/>
      <w:lvlText w:val="%8."/>
      <w:lvlJc w:val="left"/>
      <w:pPr>
        <w:ind w:left="6094" w:hanging="360"/>
      </w:pPr>
      <w:rPr>
        <w:vertAlign w:val="baseline"/>
      </w:rPr>
    </w:lvl>
    <w:lvl w:ilvl="8">
      <w:start w:val="1"/>
      <w:numFmt w:val="lowerRoman"/>
      <w:lvlText w:val="%9."/>
      <w:lvlJc w:val="right"/>
      <w:pPr>
        <w:ind w:left="6814" w:hanging="180"/>
      </w:pPr>
      <w:rPr>
        <w:vertAlign w:val="baseline"/>
      </w:rPr>
    </w:lvl>
  </w:abstractNum>
  <w:abstractNum w:abstractNumId="5" w15:restartNumberingAfterBreak="0">
    <w:nsid w:val="11151832"/>
    <w:multiLevelType w:val="multilevel"/>
    <w:tmpl w:val="F454F024"/>
    <w:lvl w:ilvl="0">
      <w:start w:val="1"/>
      <w:numFmt w:val="decimal"/>
      <w:lvlText w:val="%1)"/>
      <w:lvlJc w:val="left"/>
      <w:pPr>
        <w:ind w:left="927"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11505D5B"/>
    <w:multiLevelType w:val="multilevel"/>
    <w:tmpl w:val="7C74D2BC"/>
    <w:lvl w:ilvl="0">
      <w:start w:val="1"/>
      <w:numFmt w:val="decimal"/>
      <w:lvlText w:val="%1)"/>
      <w:lvlJc w:val="left"/>
      <w:pPr>
        <w:ind w:left="1055" w:hanging="360"/>
      </w:pPr>
      <w:rPr>
        <w:vertAlign w:val="baseline"/>
      </w:rPr>
    </w:lvl>
    <w:lvl w:ilvl="1">
      <w:start w:val="1"/>
      <w:numFmt w:val="decimal"/>
      <w:lvlText w:val="%2)"/>
      <w:lvlJc w:val="left"/>
      <w:pPr>
        <w:ind w:left="72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15" w:hanging="360"/>
      </w:pPr>
      <w:rPr>
        <w:vertAlign w:val="baseline"/>
      </w:rPr>
    </w:lvl>
    <w:lvl w:ilvl="4">
      <w:start w:val="1"/>
      <w:numFmt w:val="lowerLetter"/>
      <w:lvlText w:val="%5."/>
      <w:lvlJc w:val="left"/>
      <w:pPr>
        <w:ind w:left="3935" w:hanging="360"/>
      </w:pPr>
      <w:rPr>
        <w:vertAlign w:val="baseline"/>
      </w:rPr>
    </w:lvl>
    <w:lvl w:ilvl="5">
      <w:start w:val="1"/>
      <w:numFmt w:val="lowerRoman"/>
      <w:lvlText w:val="%6."/>
      <w:lvlJc w:val="right"/>
      <w:pPr>
        <w:ind w:left="4655" w:hanging="180"/>
      </w:pPr>
      <w:rPr>
        <w:vertAlign w:val="baseline"/>
      </w:rPr>
    </w:lvl>
    <w:lvl w:ilvl="6">
      <w:start w:val="1"/>
      <w:numFmt w:val="decimal"/>
      <w:lvlText w:val="%7."/>
      <w:lvlJc w:val="left"/>
      <w:pPr>
        <w:ind w:left="5375" w:hanging="360"/>
      </w:pPr>
      <w:rPr>
        <w:vertAlign w:val="baseline"/>
      </w:rPr>
    </w:lvl>
    <w:lvl w:ilvl="7">
      <w:start w:val="1"/>
      <w:numFmt w:val="lowerLetter"/>
      <w:lvlText w:val="%8."/>
      <w:lvlJc w:val="left"/>
      <w:pPr>
        <w:ind w:left="6095" w:hanging="360"/>
      </w:pPr>
      <w:rPr>
        <w:vertAlign w:val="baseline"/>
      </w:rPr>
    </w:lvl>
    <w:lvl w:ilvl="8">
      <w:start w:val="1"/>
      <w:numFmt w:val="lowerRoman"/>
      <w:lvlText w:val="%9."/>
      <w:lvlJc w:val="right"/>
      <w:pPr>
        <w:ind w:left="6815" w:hanging="180"/>
      </w:pPr>
      <w:rPr>
        <w:vertAlign w:val="baseline"/>
      </w:rPr>
    </w:lvl>
  </w:abstractNum>
  <w:abstractNum w:abstractNumId="7" w15:restartNumberingAfterBreak="0">
    <w:nsid w:val="11A778F1"/>
    <w:multiLevelType w:val="multilevel"/>
    <w:tmpl w:val="01B6E55E"/>
    <w:lvl w:ilvl="0">
      <w:start w:val="1"/>
      <w:numFmt w:val="decimal"/>
      <w:lvlText w:val="%1)"/>
      <w:lvlJc w:val="left"/>
      <w:pPr>
        <w:ind w:left="810" w:hanging="360"/>
      </w:pPr>
      <w:rPr>
        <w:i w:val="0"/>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8" w15:restartNumberingAfterBreak="0">
    <w:nsid w:val="122721CF"/>
    <w:multiLevelType w:val="multilevel"/>
    <w:tmpl w:val="883E3C4E"/>
    <w:lvl w:ilvl="0">
      <w:start w:val="1"/>
      <w:numFmt w:val="decimal"/>
      <w:lvlText w:val="%1)"/>
      <w:lvlJc w:val="left"/>
      <w:pPr>
        <w:ind w:left="1169" w:hanging="360"/>
      </w:pPr>
      <w:rPr>
        <w:vertAlign w:val="baseline"/>
      </w:rPr>
    </w:lvl>
    <w:lvl w:ilvl="1">
      <w:start w:val="1"/>
      <w:numFmt w:val="decimal"/>
      <w:lvlText w:val="%2)"/>
      <w:lvlJc w:val="left"/>
      <w:pPr>
        <w:ind w:left="90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329" w:hanging="360"/>
      </w:pPr>
      <w:rPr>
        <w:vertAlign w:val="baseline"/>
      </w:rPr>
    </w:lvl>
    <w:lvl w:ilvl="4">
      <w:start w:val="1"/>
      <w:numFmt w:val="lowerLetter"/>
      <w:lvlText w:val="%5."/>
      <w:lvlJc w:val="left"/>
      <w:pPr>
        <w:ind w:left="4049" w:hanging="360"/>
      </w:pPr>
      <w:rPr>
        <w:vertAlign w:val="baseline"/>
      </w:rPr>
    </w:lvl>
    <w:lvl w:ilvl="5">
      <w:start w:val="1"/>
      <w:numFmt w:val="lowerRoman"/>
      <w:lvlText w:val="%6."/>
      <w:lvlJc w:val="right"/>
      <w:pPr>
        <w:ind w:left="4769" w:hanging="180"/>
      </w:pPr>
      <w:rPr>
        <w:vertAlign w:val="baseline"/>
      </w:rPr>
    </w:lvl>
    <w:lvl w:ilvl="6">
      <w:start w:val="1"/>
      <w:numFmt w:val="decimal"/>
      <w:lvlText w:val="%7."/>
      <w:lvlJc w:val="left"/>
      <w:pPr>
        <w:ind w:left="5489" w:hanging="360"/>
      </w:pPr>
      <w:rPr>
        <w:vertAlign w:val="baseline"/>
      </w:rPr>
    </w:lvl>
    <w:lvl w:ilvl="7">
      <w:start w:val="1"/>
      <w:numFmt w:val="lowerLetter"/>
      <w:lvlText w:val="%8."/>
      <w:lvlJc w:val="left"/>
      <w:pPr>
        <w:ind w:left="6209" w:hanging="360"/>
      </w:pPr>
      <w:rPr>
        <w:vertAlign w:val="baseline"/>
      </w:rPr>
    </w:lvl>
    <w:lvl w:ilvl="8">
      <w:start w:val="1"/>
      <w:numFmt w:val="lowerRoman"/>
      <w:lvlText w:val="%9."/>
      <w:lvlJc w:val="right"/>
      <w:pPr>
        <w:ind w:left="6929" w:hanging="180"/>
      </w:pPr>
      <w:rPr>
        <w:vertAlign w:val="baseline"/>
      </w:rPr>
    </w:lvl>
  </w:abstractNum>
  <w:abstractNum w:abstractNumId="9" w15:restartNumberingAfterBreak="0">
    <w:nsid w:val="12A56CB9"/>
    <w:multiLevelType w:val="multilevel"/>
    <w:tmpl w:val="9346602A"/>
    <w:lvl w:ilvl="0">
      <w:start w:val="1"/>
      <w:numFmt w:val="decimal"/>
      <w:lvlText w:val="%1)"/>
      <w:lvlJc w:val="left"/>
      <w:pPr>
        <w:ind w:left="630" w:hanging="360"/>
      </w:pPr>
      <w:rPr>
        <w:vertAlign w:val="baseline"/>
      </w:rPr>
    </w:lvl>
    <w:lvl w:ilvl="1">
      <w:start w:val="1"/>
      <w:numFmt w:val="lowerLetter"/>
      <w:lvlText w:val="%2."/>
      <w:lvlJc w:val="left"/>
      <w:pPr>
        <w:ind w:left="1780" w:hanging="360"/>
      </w:pPr>
      <w:rPr>
        <w:vertAlign w:val="baseline"/>
      </w:rPr>
    </w:lvl>
    <w:lvl w:ilvl="2">
      <w:start w:val="1"/>
      <w:numFmt w:val="lowerRoman"/>
      <w:lvlText w:val="%3."/>
      <w:lvlJc w:val="right"/>
      <w:pPr>
        <w:ind w:left="2500" w:hanging="180"/>
      </w:pPr>
      <w:rPr>
        <w:vertAlign w:val="baseline"/>
      </w:rPr>
    </w:lvl>
    <w:lvl w:ilvl="3">
      <w:start w:val="1"/>
      <w:numFmt w:val="decimal"/>
      <w:lvlText w:val="%4)"/>
      <w:lvlJc w:val="left"/>
      <w:pPr>
        <w:ind w:left="63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10" w15:restartNumberingAfterBreak="0">
    <w:nsid w:val="150D3931"/>
    <w:multiLevelType w:val="multilevel"/>
    <w:tmpl w:val="A8405344"/>
    <w:lvl w:ilvl="0">
      <w:start w:val="1"/>
      <w:numFmt w:val="decimal"/>
      <w:lvlText w:val="(%1)"/>
      <w:lvlJc w:val="left"/>
      <w:pPr>
        <w:ind w:left="45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1" w15:restartNumberingAfterBreak="0">
    <w:nsid w:val="17CC2C0F"/>
    <w:multiLevelType w:val="multilevel"/>
    <w:tmpl w:val="D7825350"/>
    <w:lvl w:ilvl="0">
      <w:start w:val="1"/>
      <w:numFmt w:val="decimal"/>
      <w:lvlText w:val="%1)"/>
      <w:lvlJc w:val="left"/>
      <w:pPr>
        <w:ind w:left="1054" w:hanging="360"/>
      </w:pPr>
      <w:rPr>
        <w:vertAlign w:val="baseline"/>
      </w:rPr>
    </w:lvl>
    <w:lvl w:ilvl="1">
      <w:start w:val="1"/>
      <w:numFmt w:val="decimal"/>
      <w:lvlText w:val="%2)"/>
      <w:lvlJc w:val="left"/>
      <w:pPr>
        <w:ind w:left="810" w:hanging="360"/>
      </w:pPr>
      <w:rPr>
        <w:vertAlign w:val="baseline"/>
      </w:rPr>
    </w:lvl>
    <w:lvl w:ilvl="2">
      <w:start w:val="1"/>
      <w:numFmt w:val="lowerRoman"/>
      <w:lvlText w:val="%3."/>
      <w:lvlJc w:val="right"/>
      <w:pPr>
        <w:ind w:left="2494" w:hanging="180"/>
      </w:pPr>
      <w:rPr>
        <w:vertAlign w:val="baseline"/>
      </w:rPr>
    </w:lvl>
    <w:lvl w:ilvl="3">
      <w:start w:val="1"/>
      <w:numFmt w:val="decimal"/>
      <w:lvlText w:val="%4."/>
      <w:lvlJc w:val="left"/>
      <w:pPr>
        <w:ind w:left="3214" w:hanging="360"/>
      </w:pPr>
      <w:rPr>
        <w:vertAlign w:val="baseline"/>
      </w:rPr>
    </w:lvl>
    <w:lvl w:ilvl="4">
      <w:start w:val="1"/>
      <w:numFmt w:val="lowerLetter"/>
      <w:lvlText w:val="%5."/>
      <w:lvlJc w:val="left"/>
      <w:pPr>
        <w:ind w:left="3934" w:hanging="360"/>
      </w:pPr>
      <w:rPr>
        <w:vertAlign w:val="baseline"/>
      </w:rPr>
    </w:lvl>
    <w:lvl w:ilvl="5">
      <w:start w:val="1"/>
      <w:numFmt w:val="lowerRoman"/>
      <w:lvlText w:val="%6."/>
      <w:lvlJc w:val="right"/>
      <w:pPr>
        <w:ind w:left="4654" w:hanging="180"/>
      </w:pPr>
      <w:rPr>
        <w:vertAlign w:val="baseline"/>
      </w:rPr>
    </w:lvl>
    <w:lvl w:ilvl="6">
      <w:start w:val="1"/>
      <w:numFmt w:val="decimal"/>
      <w:lvlText w:val="%7."/>
      <w:lvlJc w:val="left"/>
      <w:pPr>
        <w:ind w:left="5374" w:hanging="360"/>
      </w:pPr>
      <w:rPr>
        <w:vertAlign w:val="baseline"/>
      </w:rPr>
    </w:lvl>
    <w:lvl w:ilvl="7">
      <w:start w:val="1"/>
      <w:numFmt w:val="lowerLetter"/>
      <w:lvlText w:val="%8."/>
      <w:lvlJc w:val="left"/>
      <w:pPr>
        <w:ind w:left="6094" w:hanging="360"/>
      </w:pPr>
      <w:rPr>
        <w:vertAlign w:val="baseline"/>
      </w:rPr>
    </w:lvl>
    <w:lvl w:ilvl="8">
      <w:start w:val="1"/>
      <w:numFmt w:val="lowerRoman"/>
      <w:lvlText w:val="%9."/>
      <w:lvlJc w:val="right"/>
      <w:pPr>
        <w:ind w:left="6814" w:hanging="180"/>
      </w:pPr>
      <w:rPr>
        <w:vertAlign w:val="baseline"/>
      </w:rPr>
    </w:lvl>
  </w:abstractNum>
  <w:abstractNum w:abstractNumId="12" w15:restartNumberingAfterBreak="0">
    <w:nsid w:val="182207A5"/>
    <w:multiLevelType w:val="multilevel"/>
    <w:tmpl w:val="E888661A"/>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9A4601C"/>
    <w:multiLevelType w:val="multilevel"/>
    <w:tmpl w:val="D33E9410"/>
    <w:lvl w:ilvl="0">
      <w:start w:val="1"/>
      <w:numFmt w:val="decimal"/>
      <w:lvlText w:val="%1)"/>
      <w:lvlJc w:val="left"/>
      <w:pPr>
        <w:ind w:left="1060" w:hanging="360"/>
      </w:pPr>
      <w:rPr>
        <w:vertAlign w:val="baseline"/>
      </w:rPr>
    </w:lvl>
    <w:lvl w:ilvl="1">
      <w:start w:val="1"/>
      <w:numFmt w:val="decimal"/>
      <w:lvlText w:val="%2)"/>
      <w:lvlJc w:val="left"/>
      <w:pPr>
        <w:ind w:left="810" w:hanging="360"/>
      </w:pPr>
      <w:rPr>
        <w:vertAlign w:val="baseline"/>
      </w:rPr>
    </w:lvl>
    <w:lvl w:ilvl="2">
      <w:start w:val="1"/>
      <w:numFmt w:val="lowerRoman"/>
      <w:lvlText w:val="%3."/>
      <w:lvlJc w:val="right"/>
      <w:pPr>
        <w:ind w:left="2500" w:hanging="18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14" w15:restartNumberingAfterBreak="0">
    <w:nsid w:val="19EC1FF1"/>
    <w:multiLevelType w:val="multilevel"/>
    <w:tmpl w:val="17349C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A956DC1"/>
    <w:multiLevelType w:val="multilevel"/>
    <w:tmpl w:val="8B0A7446"/>
    <w:lvl w:ilvl="0">
      <w:start w:val="1"/>
      <w:numFmt w:val="decimal"/>
      <w:lvlText w:val="%1)"/>
      <w:lvlJc w:val="left"/>
      <w:pPr>
        <w:ind w:left="1004" w:hanging="360"/>
      </w:pPr>
      <w:rPr>
        <w:rFonts w:ascii="Calibri" w:eastAsia="Calibri" w:hAnsi="Calibri" w:cs="Calibri"/>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rFonts w:ascii="Times New Roman" w:eastAsia="Times New Roman" w:hAnsi="Times New Roman" w:cs="Times New Roman"/>
        <w:b w:val="0"/>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6" w15:restartNumberingAfterBreak="0">
    <w:nsid w:val="1AA44563"/>
    <w:multiLevelType w:val="multilevel"/>
    <w:tmpl w:val="50182E4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1DCB2149"/>
    <w:multiLevelType w:val="multilevel"/>
    <w:tmpl w:val="973C5118"/>
    <w:lvl w:ilvl="0">
      <w:start w:val="1"/>
      <w:numFmt w:val="decimal"/>
      <w:lvlText w:val="(%1)"/>
      <w:lvlJc w:val="left"/>
      <w:pPr>
        <w:ind w:left="720" w:hanging="360"/>
      </w:pPr>
      <w:rPr>
        <w:vertAlign w:val="baseline"/>
      </w:rPr>
    </w:lvl>
    <w:lvl w:ilvl="1">
      <w:start w:val="1"/>
      <w:numFmt w:val="decimal"/>
      <w:lvlText w:val="%2)"/>
      <w:lvlJc w:val="left"/>
      <w:pPr>
        <w:ind w:left="810" w:hanging="360"/>
      </w:pPr>
      <w:rPr>
        <w:rFonts w:ascii="Times New Roman" w:eastAsia="Calibri" w:hAnsi="Times New Roman" w:cs="Times New Roman"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1E1A6FBB"/>
    <w:multiLevelType w:val="multilevel"/>
    <w:tmpl w:val="494E8216"/>
    <w:lvl w:ilvl="0">
      <w:start w:val="1"/>
      <w:numFmt w:val="decimal"/>
      <w:lvlText w:val="%1)"/>
      <w:lvlJc w:val="left"/>
      <w:pPr>
        <w:ind w:left="1055" w:hanging="360"/>
      </w:pPr>
      <w:rPr>
        <w:vertAlign w:val="baseline"/>
      </w:rPr>
    </w:lvl>
    <w:lvl w:ilvl="1">
      <w:start w:val="1"/>
      <w:numFmt w:val="decimal"/>
      <w:lvlText w:val="%2)"/>
      <w:lvlJc w:val="left"/>
      <w:pPr>
        <w:ind w:left="810" w:hanging="360"/>
      </w:pPr>
      <w:rPr>
        <w:vertAlign w:val="baseline"/>
      </w:rPr>
    </w:lvl>
    <w:lvl w:ilvl="2">
      <w:start w:val="1"/>
      <w:numFmt w:val="lowerRoman"/>
      <w:lvlText w:val="%3."/>
      <w:lvlJc w:val="right"/>
      <w:pPr>
        <w:ind w:left="2495" w:hanging="180"/>
      </w:pPr>
      <w:rPr>
        <w:vertAlign w:val="baseline"/>
      </w:rPr>
    </w:lvl>
    <w:lvl w:ilvl="3">
      <w:start w:val="1"/>
      <w:numFmt w:val="decimal"/>
      <w:lvlText w:val="%4."/>
      <w:lvlJc w:val="left"/>
      <w:pPr>
        <w:ind w:left="3215" w:hanging="360"/>
      </w:pPr>
      <w:rPr>
        <w:vertAlign w:val="baseline"/>
      </w:rPr>
    </w:lvl>
    <w:lvl w:ilvl="4">
      <w:start w:val="1"/>
      <w:numFmt w:val="lowerLetter"/>
      <w:lvlText w:val="%5."/>
      <w:lvlJc w:val="left"/>
      <w:pPr>
        <w:ind w:left="3935" w:hanging="360"/>
      </w:pPr>
      <w:rPr>
        <w:vertAlign w:val="baseline"/>
      </w:rPr>
    </w:lvl>
    <w:lvl w:ilvl="5">
      <w:start w:val="1"/>
      <w:numFmt w:val="lowerRoman"/>
      <w:lvlText w:val="%6."/>
      <w:lvlJc w:val="right"/>
      <w:pPr>
        <w:ind w:left="4655" w:hanging="180"/>
      </w:pPr>
      <w:rPr>
        <w:vertAlign w:val="baseline"/>
      </w:rPr>
    </w:lvl>
    <w:lvl w:ilvl="6">
      <w:start w:val="1"/>
      <w:numFmt w:val="decimal"/>
      <w:lvlText w:val="%7."/>
      <w:lvlJc w:val="left"/>
      <w:pPr>
        <w:ind w:left="5375" w:hanging="360"/>
      </w:pPr>
      <w:rPr>
        <w:vertAlign w:val="baseline"/>
      </w:rPr>
    </w:lvl>
    <w:lvl w:ilvl="7">
      <w:start w:val="1"/>
      <w:numFmt w:val="lowerLetter"/>
      <w:lvlText w:val="%8."/>
      <w:lvlJc w:val="left"/>
      <w:pPr>
        <w:ind w:left="6095" w:hanging="360"/>
      </w:pPr>
      <w:rPr>
        <w:vertAlign w:val="baseline"/>
      </w:rPr>
    </w:lvl>
    <w:lvl w:ilvl="8">
      <w:start w:val="1"/>
      <w:numFmt w:val="lowerRoman"/>
      <w:lvlText w:val="%9."/>
      <w:lvlJc w:val="right"/>
      <w:pPr>
        <w:ind w:left="6815" w:hanging="180"/>
      </w:pPr>
      <w:rPr>
        <w:vertAlign w:val="baseline"/>
      </w:rPr>
    </w:lvl>
  </w:abstractNum>
  <w:abstractNum w:abstractNumId="19" w15:restartNumberingAfterBreak="0">
    <w:nsid w:val="2124164B"/>
    <w:multiLevelType w:val="multilevel"/>
    <w:tmpl w:val="FED48FD4"/>
    <w:lvl w:ilvl="0">
      <w:start w:val="1"/>
      <w:numFmt w:val="decimal"/>
      <w:lvlText w:val="%1)"/>
      <w:lvlJc w:val="left"/>
      <w:pPr>
        <w:ind w:left="1060" w:hanging="360"/>
      </w:pPr>
      <w:rPr>
        <w:vertAlign w:val="baseline"/>
      </w:rPr>
    </w:lvl>
    <w:lvl w:ilvl="1">
      <w:start w:val="1"/>
      <w:numFmt w:val="decimal"/>
      <w:lvlText w:val="%2)"/>
      <w:lvlJc w:val="left"/>
      <w:pPr>
        <w:ind w:left="81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20" w15:restartNumberingAfterBreak="0">
    <w:nsid w:val="253B77AF"/>
    <w:multiLevelType w:val="multilevel"/>
    <w:tmpl w:val="B29C9A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A4E1C43"/>
    <w:multiLevelType w:val="multilevel"/>
    <w:tmpl w:val="D896B39E"/>
    <w:lvl w:ilvl="0">
      <w:start w:val="1"/>
      <w:numFmt w:val="decimal"/>
      <w:lvlText w:val="%1)"/>
      <w:lvlJc w:val="left"/>
      <w:pPr>
        <w:ind w:left="72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2AF078DB"/>
    <w:multiLevelType w:val="multilevel"/>
    <w:tmpl w:val="6C6E1668"/>
    <w:lvl w:ilvl="0">
      <w:start w:val="1"/>
      <w:numFmt w:val="decimal"/>
      <w:lvlText w:val="%1)"/>
      <w:lvlJc w:val="left"/>
      <w:pPr>
        <w:ind w:left="1004" w:hanging="360"/>
      </w:pPr>
      <w:rPr>
        <w:vertAlign w:val="baseline"/>
      </w:rPr>
    </w:lvl>
    <w:lvl w:ilvl="1">
      <w:start w:val="1"/>
      <w:numFmt w:val="decimal"/>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720"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3" w15:restartNumberingAfterBreak="0">
    <w:nsid w:val="2BC44A51"/>
    <w:multiLevelType w:val="multilevel"/>
    <w:tmpl w:val="7068AF36"/>
    <w:lvl w:ilvl="0">
      <w:start w:val="1"/>
      <w:numFmt w:val="decimal"/>
      <w:lvlText w:val="%1)"/>
      <w:lvlJc w:val="left"/>
      <w:pPr>
        <w:ind w:left="1603" w:hanging="360"/>
      </w:pPr>
      <w:rPr>
        <w:vertAlign w:val="baseline"/>
      </w:rPr>
    </w:lvl>
    <w:lvl w:ilvl="1">
      <w:start w:val="1"/>
      <w:numFmt w:val="decimal"/>
      <w:lvlText w:val="%2)"/>
      <w:lvlJc w:val="left"/>
      <w:pPr>
        <w:ind w:left="81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763" w:hanging="360"/>
      </w:pPr>
      <w:rPr>
        <w:vertAlign w:val="baseline"/>
      </w:rPr>
    </w:lvl>
    <w:lvl w:ilvl="4">
      <w:start w:val="1"/>
      <w:numFmt w:val="lowerLetter"/>
      <w:lvlText w:val="%5."/>
      <w:lvlJc w:val="left"/>
      <w:pPr>
        <w:ind w:left="4483" w:hanging="360"/>
      </w:pPr>
      <w:rPr>
        <w:vertAlign w:val="baseline"/>
      </w:rPr>
    </w:lvl>
    <w:lvl w:ilvl="5">
      <w:start w:val="1"/>
      <w:numFmt w:val="lowerRoman"/>
      <w:lvlText w:val="%6."/>
      <w:lvlJc w:val="right"/>
      <w:pPr>
        <w:ind w:left="5203" w:hanging="180"/>
      </w:pPr>
      <w:rPr>
        <w:vertAlign w:val="baseline"/>
      </w:rPr>
    </w:lvl>
    <w:lvl w:ilvl="6">
      <w:start w:val="1"/>
      <w:numFmt w:val="decimal"/>
      <w:lvlText w:val="%7."/>
      <w:lvlJc w:val="left"/>
      <w:pPr>
        <w:ind w:left="5923" w:hanging="360"/>
      </w:pPr>
      <w:rPr>
        <w:vertAlign w:val="baseline"/>
      </w:rPr>
    </w:lvl>
    <w:lvl w:ilvl="7">
      <w:start w:val="1"/>
      <w:numFmt w:val="lowerLetter"/>
      <w:lvlText w:val="%8."/>
      <w:lvlJc w:val="left"/>
      <w:pPr>
        <w:ind w:left="6643" w:hanging="360"/>
      </w:pPr>
      <w:rPr>
        <w:vertAlign w:val="baseline"/>
      </w:rPr>
    </w:lvl>
    <w:lvl w:ilvl="8">
      <w:start w:val="1"/>
      <w:numFmt w:val="lowerRoman"/>
      <w:lvlText w:val="%9."/>
      <w:lvlJc w:val="right"/>
      <w:pPr>
        <w:ind w:left="7363" w:hanging="180"/>
      </w:pPr>
      <w:rPr>
        <w:vertAlign w:val="baseline"/>
      </w:rPr>
    </w:lvl>
  </w:abstractNum>
  <w:abstractNum w:abstractNumId="24" w15:restartNumberingAfterBreak="0">
    <w:nsid w:val="2CBC50C4"/>
    <w:multiLevelType w:val="multilevel"/>
    <w:tmpl w:val="5AF6F430"/>
    <w:lvl w:ilvl="0">
      <w:start w:val="1"/>
      <w:numFmt w:val="decimal"/>
      <w:lvlText w:val="%1)"/>
      <w:lvlJc w:val="left"/>
      <w:pPr>
        <w:ind w:left="270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4140" w:hanging="180"/>
      </w:pPr>
      <w:rPr>
        <w:vertAlign w:val="baseline"/>
      </w:rPr>
    </w:lvl>
    <w:lvl w:ilvl="3">
      <w:start w:val="1"/>
      <w:numFmt w:val="decimal"/>
      <w:lvlText w:val="%4."/>
      <w:lvlJc w:val="left"/>
      <w:pPr>
        <w:ind w:left="4860" w:hanging="360"/>
      </w:pPr>
      <w:rPr>
        <w:vertAlign w:val="baseline"/>
      </w:rPr>
    </w:lvl>
    <w:lvl w:ilvl="4">
      <w:start w:val="1"/>
      <w:numFmt w:val="lowerLetter"/>
      <w:lvlText w:val="%5."/>
      <w:lvlJc w:val="left"/>
      <w:pPr>
        <w:ind w:left="5580" w:hanging="360"/>
      </w:pPr>
      <w:rPr>
        <w:vertAlign w:val="baseline"/>
      </w:rPr>
    </w:lvl>
    <w:lvl w:ilvl="5">
      <w:start w:val="1"/>
      <w:numFmt w:val="lowerRoman"/>
      <w:lvlText w:val="%6."/>
      <w:lvlJc w:val="right"/>
      <w:pPr>
        <w:ind w:left="6300" w:hanging="180"/>
      </w:pPr>
      <w:rPr>
        <w:vertAlign w:val="baseline"/>
      </w:rPr>
    </w:lvl>
    <w:lvl w:ilvl="6">
      <w:start w:val="1"/>
      <w:numFmt w:val="decimal"/>
      <w:lvlText w:val="%7."/>
      <w:lvlJc w:val="left"/>
      <w:pPr>
        <w:ind w:left="7020" w:hanging="360"/>
      </w:pPr>
      <w:rPr>
        <w:vertAlign w:val="baseline"/>
      </w:rPr>
    </w:lvl>
    <w:lvl w:ilvl="7">
      <w:start w:val="1"/>
      <w:numFmt w:val="lowerLetter"/>
      <w:lvlText w:val="%8."/>
      <w:lvlJc w:val="left"/>
      <w:pPr>
        <w:ind w:left="7740" w:hanging="360"/>
      </w:pPr>
      <w:rPr>
        <w:vertAlign w:val="baseline"/>
      </w:rPr>
    </w:lvl>
    <w:lvl w:ilvl="8">
      <w:start w:val="1"/>
      <w:numFmt w:val="lowerRoman"/>
      <w:lvlText w:val="%9."/>
      <w:lvlJc w:val="right"/>
      <w:pPr>
        <w:ind w:left="8460" w:hanging="180"/>
      </w:pPr>
      <w:rPr>
        <w:vertAlign w:val="baseline"/>
      </w:rPr>
    </w:lvl>
  </w:abstractNum>
  <w:abstractNum w:abstractNumId="25" w15:restartNumberingAfterBreak="0">
    <w:nsid w:val="2DFE3427"/>
    <w:multiLevelType w:val="multilevel"/>
    <w:tmpl w:val="EFD2F8B4"/>
    <w:lvl w:ilvl="0">
      <w:start w:val="1"/>
      <w:numFmt w:val="decimal"/>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6" w15:restartNumberingAfterBreak="0">
    <w:nsid w:val="2EC33404"/>
    <w:multiLevelType w:val="multilevel"/>
    <w:tmpl w:val="4CF4C1A8"/>
    <w:lvl w:ilvl="0">
      <w:start w:val="1"/>
      <w:numFmt w:val="decimal"/>
      <w:lvlText w:val="%1)"/>
      <w:lvlJc w:val="left"/>
      <w:pPr>
        <w:ind w:left="810" w:hanging="360"/>
      </w:pPr>
      <w:rPr>
        <w:rFonts w:ascii="Times New Roman" w:eastAsia="Calibri" w:hAnsi="Times New Roman" w:cs="Times New Roman" w:hint="default"/>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7" w15:restartNumberingAfterBreak="0">
    <w:nsid w:val="3536203E"/>
    <w:multiLevelType w:val="multilevel"/>
    <w:tmpl w:val="53B491CC"/>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72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76B502C"/>
    <w:multiLevelType w:val="multilevel"/>
    <w:tmpl w:val="EBFA99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D2E4213"/>
    <w:multiLevelType w:val="multilevel"/>
    <w:tmpl w:val="2730B692"/>
    <w:lvl w:ilvl="0">
      <w:start w:val="1"/>
      <w:numFmt w:val="decimal"/>
      <w:lvlText w:val="%1)"/>
      <w:lvlJc w:val="left"/>
      <w:pPr>
        <w:ind w:left="990" w:hanging="360"/>
      </w:pPr>
      <w:rPr>
        <w:rFonts w:ascii="Times New Roman" w:eastAsia="Times New Roman" w:hAnsi="Times New Roman" w:cs="Times New Roman"/>
        <w:sz w:val="24"/>
        <w:szCs w:val="24"/>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0" w15:restartNumberingAfterBreak="0">
    <w:nsid w:val="3D812E0C"/>
    <w:multiLevelType w:val="multilevel"/>
    <w:tmpl w:val="863E6A94"/>
    <w:lvl w:ilvl="0">
      <w:start w:val="1"/>
      <w:numFmt w:val="decimal"/>
      <w:lvlText w:val="%1)"/>
      <w:lvlJc w:val="left"/>
      <w:pPr>
        <w:ind w:left="1571"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31" w15:restartNumberingAfterBreak="0">
    <w:nsid w:val="3F747598"/>
    <w:multiLevelType w:val="multilevel"/>
    <w:tmpl w:val="4236891C"/>
    <w:lvl w:ilvl="0">
      <w:start w:val="1"/>
      <w:numFmt w:val="decimal"/>
      <w:lvlText w:val="(%1)"/>
      <w:lvlJc w:val="left"/>
      <w:pPr>
        <w:ind w:left="360" w:hanging="360"/>
      </w:pPr>
      <w:rPr>
        <w:sz w:val="20"/>
        <w:szCs w:val="20"/>
        <w:vertAlign w:val="baseline"/>
      </w:rPr>
    </w:lvl>
    <w:lvl w:ilvl="1">
      <w:start w:val="1"/>
      <w:numFmt w:val="lowerLetter"/>
      <w:lvlText w:val="%2."/>
      <w:lvlJc w:val="left"/>
      <w:pPr>
        <w:ind w:left="2160" w:hanging="360"/>
      </w:pPr>
      <w:rPr>
        <w:vertAlign w:val="baseline"/>
      </w:rPr>
    </w:lvl>
    <w:lvl w:ilvl="2">
      <w:start w:val="1"/>
      <w:numFmt w:val="decimal"/>
      <w:lvlText w:val="%3)"/>
      <w:lvlJc w:val="left"/>
      <w:pPr>
        <w:ind w:left="990" w:hanging="36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2" w15:restartNumberingAfterBreak="0">
    <w:nsid w:val="41EA0282"/>
    <w:multiLevelType w:val="multilevel"/>
    <w:tmpl w:val="B94875F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81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45841FDF"/>
    <w:multiLevelType w:val="multilevel"/>
    <w:tmpl w:val="CAF25B26"/>
    <w:lvl w:ilvl="0">
      <w:start w:val="1"/>
      <w:numFmt w:val="decimal"/>
      <w:lvlText w:val="%1)"/>
      <w:lvlJc w:val="left"/>
      <w:pPr>
        <w:ind w:left="1530" w:hanging="360"/>
      </w:pPr>
      <w:rPr>
        <w:rFonts w:ascii="Times New Roman" w:eastAsia="Times New Roman" w:hAnsi="Times New Roman" w:cs="Times New Roman"/>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34" w15:restartNumberingAfterBreak="0">
    <w:nsid w:val="45B457AE"/>
    <w:multiLevelType w:val="multilevel"/>
    <w:tmpl w:val="CEC27380"/>
    <w:lvl w:ilvl="0">
      <w:start w:val="1"/>
      <w:numFmt w:val="decimal"/>
      <w:lvlText w:val="(%1)"/>
      <w:lvlJc w:val="left"/>
      <w:pPr>
        <w:ind w:left="360" w:hanging="360"/>
      </w:pPr>
      <w:rPr>
        <w:vertAlign w:val="baseline"/>
      </w:rPr>
    </w:lvl>
    <w:lvl w:ilvl="1">
      <w:start w:val="1"/>
      <w:numFmt w:val="decimal"/>
      <w:lvlText w:val="%2)"/>
      <w:lvlJc w:val="left"/>
      <w:pPr>
        <w:ind w:left="990" w:hanging="360"/>
      </w:pPr>
      <w:rPr>
        <w:vertAlign w:val="baseline"/>
      </w:rPr>
    </w:lvl>
    <w:lvl w:ilvl="2">
      <w:start w:val="1"/>
      <w:numFmt w:val="decimal"/>
      <w:lvlText w:val="%3)"/>
      <w:lvlJc w:val="right"/>
      <w:pPr>
        <w:ind w:left="630" w:hanging="180"/>
      </w:pPr>
      <w:rPr>
        <w:rFonts w:ascii="Times New Roman" w:eastAsia="Times New Roman" w:hAnsi="Times New Roman" w:cs="Times New Roman"/>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46B42BCB"/>
    <w:multiLevelType w:val="multilevel"/>
    <w:tmpl w:val="F3E8BC4E"/>
    <w:lvl w:ilvl="0">
      <w:start w:val="1"/>
      <w:numFmt w:val="decimal"/>
      <w:lvlText w:val="%1)"/>
      <w:lvlJc w:val="left"/>
      <w:pPr>
        <w:ind w:left="1055" w:hanging="360"/>
      </w:pPr>
      <w:rPr>
        <w:rFonts w:hint="default"/>
        <w:vertAlign w:val="baseline"/>
      </w:rPr>
    </w:lvl>
    <w:lvl w:ilvl="1">
      <w:start w:val="1"/>
      <w:numFmt w:val="decimal"/>
      <w:lvlText w:val="%2)"/>
      <w:lvlJc w:val="left"/>
      <w:pPr>
        <w:ind w:left="810" w:hanging="360"/>
      </w:pPr>
      <w:rPr>
        <w:rFonts w:hint="default"/>
        <w:vertAlign w:val="baseline"/>
      </w:rPr>
    </w:lvl>
    <w:lvl w:ilvl="2">
      <w:start w:val="1"/>
      <w:numFmt w:val="lowerRoman"/>
      <w:lvlText w:val="%3."/>
      <w:lvlJc w:val="right"/>
      <w:pPr>
        <w:ind w:left="2495" w:hanging="180"/>
      </w:pPr>
      <w:rPr>
        <w:rFonts w:hint="default"/>
        <w:vertAlign w:val="baseline"/>
      </w:rPr>
    </w:lvl>
    <w:lvl w:ilvl="3">
      <w:start w:val="1"/>
      <w:numFmt w:val="decimal"/>
      <w:lvlText w:val="%4."/>
      <w:lvlJc w:val="left"/>
      <w:pPr>
        <w:ind w:left="3215" w:hanging="360"/>
      </w:pPr>
      <w:rPr>
        <w:rFonts w:hint="default"/>
        <w:vertAlign w:val="baseline"/>
      </w:rPr>
    </w:lvl>
    <w:lvl w:ilvl="4">
      <w:start w:val="1"/>
      <w:numFmt w:val="lowerLetter"/>
      <w:lvlText w:val="%5."/>
      <w:lvlJc w:val="left"/>
      <w:pPr>
        <w:ind w:left="3935" w:hanging="360"/>
      </w:pPr>
      <w:rPr>
        <w:rFonts w:hint="default"/>
        <w:vertAlign w:val="baseline"/>
      </w:rPr>
    </w:lvl>
    <w:lvl w:ilvl="5">
      <w:start w:val="1"/>
      <w:numFmt w:val="lowerRoman"/>
      <w:lvlText w:val="%6."/>
      <w:lvlJc w:val="right"/>
      <w:pPr>
        <w:ind w:left="4655" w:hanging="180"/>
      </w:pPr>
      <w:rPr>
        <w:rFonts w:hint="default"/>
        <w:vertAlign w:val="baseline"/>
      </w:rPr>
    </w:lvl>
    <w:lvl w:ilvl="6">
      <w:start w:val="1"/>
      <w:numFmt w:val="decimal"/>
      <w:lvlText w:val="%7."/>
      <w:lvlJc w:val="left"/>
      <w:pPr>
        <w:ind w:left="5375" w:hanging="360"/>
      </w:pPr>
      <w:rPr>
        <w:rFonts w:hint="default"/>
        <w:vertAlign w:val="baseline"/>
      </w:rPr>
    </w:lvl>
    <w:lvl w:ilvl="7">
      <w:start w:val="1"/>
      <w:numFmt w:val="lowerLetter"/>
      <w:lvlText w:val="%8."/>
      <w:lvlJc w:val="left"/>
      <w:pPr>
        <w:ind w:left="6095" w:hanging="360"/>
      </w:pPr>
      <w:rPr>
        <w:rFonts w:hint="default"/>
        <w:vertAlign w:val="baseline"/>
      </w:rPr>
    </w:lvl>
    <w:lvl w:ilvl="8">
      <w:start w:val="1"/>
      <w:numFmt w:val="lowerRoman"/>
      <w:lvlText w:val="%9."/>
      <w:lvlJc w:val="right"/>
      <w:pPr>
        <w:ind w:left="6815" w:hanging="180"/>
      </w:pPr>
      <w:rPr>
        <w:rFonts w:hint="default"/>
        <w:vertAlign w:val="baseline"/>
      </w:rPr>
    </w:lvl>
  </w:abstractNum>
  <w:abstractNum w:abstractNumId="36" w15:restartNumberingAfterBreak="0">
    <w:nsid w:val="4D4A4465"/>
    <w:multiLevelType w:val="multilevel"/>
    <w:tmpl w:val="4A181206"/>
    <w:lvl w:ilvl="0">
      <w:start w:val="1"/>
      <w:numFmt w:val="decimal"/>
      <w:lvlText w:val="%1)"/>
      <w:lvlJc w:val="left"/>
      <w:pPr>
        <w:ind w:left="3780"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37" w15:restartNumberingAfterBreak="0">
    <w:nsid w:val="525965B8"/>
    <w:multiLevelType w:val="multilevel"/>
    <w:tmpl w:val="3724E666"/>
    <w:lvl w:ilvl="0">
      <w:start w:val="1"/>
      <w:numFmt w:val="decimal"/>
      <w:lvlText w:val="%1)"/>
      <w:lvlJc w:val="left"/>
      <w:pPr>
        <w:ind w:left="704" w:hanging="358"/>
      </w:pPr>
      <w:rPr>
        <w:vertAlign w:val="baseline"/>
      </w:rPr>
    </w:lvl>
    <w:lvl w:ilvl="1">
      <w:start w:val="1"/>
      <w:numFmt w:val="lowerLetter"/>
      <w:lvlText w:val="%2."/>
      <w:lvlJc w:val="left"/>
      <w:pPr>
        <w:ind w:left="1424" w:hanging="360"/>
      </w:pPr>
      <w:rPr>
        <w:vertAlign w:val="baseline"/>
      </w:rPr>
    </w:lvl>
    <w:lvl w:ilvl="2">
      <w:start w:val="1"/>
      <w:numFmt w:val="lowerRoman"/>
      <w:lvlText w:val="%3."/>
      <w:lvlJc w:val="right"/>
      <w:pPr>
        <w:ind w:left="2144" w:hanging="180"/>
      </w:pPr>
      <w:rPr>
        <w:vertAlign w:val="baseline"/>
      </w:rPr>
    </w:lvl>
    <w:lvl w:ilvl="3">
      <w:start w:val="1"/>
      <w:numFmt w:val="decimal"/>
      <w:lvlText w:val="%4."/>
      <w:lvlJc w:val="left"/>
      <w:pPr>
        <w:ind w:left="2864" w:hanging="360"/>
      </w:pPr>
      <w:rPr>
        <w:vertAlign w:val="baseline"/>
      </w:rPr>
    </w:lvl>
    <w:lvl w:ilvl="4">
      <w:start w:val="1"/>
      <w:numFmt w:val="lowerLetter"/>
      <w:lvlText w:val="%5."/>
      <w:lvlJc w:val="left"/>
      <w:pPr>
        <w:ind w:left="3584" w:hanging="360"/>
      </w:pPr>
      <w:rPr>
        <w:vertAlign w:val="baseline"/>
      </w:rPr>
    </w:lvl>
    <w:lvl w:ilvl="5">
      <w:start w:val="1"/>
      <w:numFmt w:val="lowerRoman"/>
      <w:lvlText w:val="%6."/>
      <w:lvlJc w:val="right"/>
      <w:pPr>
        <w:ind w:left="4304" w:hanging="180"/>
      </w:pPr>
      <w:rPr>
        <w:vertAlign w:val="baseline"/>
      </w:rPr>
    </w:lvl>
    <w:lvl w:ilvl="6">
      <w:start w:val="1"/>
      <w:numFmt w:val="decimal"/>
      <w:lvlText w:val="%7."/>
      <w:lvlJc w:val="left"/>
      <w:pPr>
        <w:ind w:left="5024" w:hanging="360"/>
      </w:pPr>
      <w:rPr>
        <w:vertAlign w:val="baseline"/>
      </w:rPr>
    </w:lvl>
    <w:lvl w:ilvl="7">
      <w:start w:val="1"/>
      <w:numFmt w:val="lowerLetter"/>
      <w:lvlText w:val="%8."/>
      <w:lvlJc w:val="left"/>
      <w:pPr>
        <w:ind w:left="5744" w:hanging="360"/>
      </w:pPr>
      <w:rPr>
        <w:vertAlign w:val="baseline"/>
      </w:rPr>
    </w:lvl>
    <w:lvl w:ilvl="8">
      <w:start w:val="1"/>
      <w:numFmt w:val="lowerRoman"/>
      <w:lvlText w:val="%9."/>
      <w:lvlJc w:val="right"/>
      <w:pPr>
        <w:ind w:left="6464" w:hanging="180"/>
      </w:pPr>
      <w:rPr>
        <w:vertAlign w:val="baseline"/>
      </w:rPr>
    </w:lvl>
  </w:abstractNum>
  <w:abstractNum w:abstractNumId="38" w15:restartNumberingAfterBreak="0">
    <w:nsid w:val="569F677F"/>
    <w:multiLevelType w:val="multilevel"/>
    <w:tmpl w:val="A6EA11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7506C01"/>
    <w:multiLevelType w:val="multilevel"/>
    <w:tmpl w:val="45067416"/>
    <w:lvl w:ilvl="0">
      <w:start w:val="1"/>
      <w:numFmt w:val="decimal"/>
      <w:lvlText w:val="%1)"/>
      <w:lvlJc w:val="left"/>
      <w:pPr>
        <w:ind w:left="1080" w:hanging="360"/>
      </w:pPr>
      <w:rPr>
        <w:vertAlign w:val="baseline"/>
      </w:rPr>
    </w:lvl>
    <w:lvl w:ilvl="1">
      <w:start w:val="1"/>
      <w:numFmt w:val="decimal"/>
      <w:lvlText w:val="%2)"/>
      <w:lvlJc w:val="left"/>
      <w:pPr>
        <w:ind w:left="72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0" w15:restartNumberingAfterBreak="0">
    <w:nsid w:val="5AC749A4"/>
    <w:multiLevelType w:val="multilevel"/>
    <w:tmpl w:val="9D7652F0"/>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3)"/>
      <w:lvlJc w:val="left"/>
      <w:pPr>
        <w:ind w:left="81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B700FFC"/>
    <w:multiLevelType w:val="multilevel"/>
    <w:tmpl w:val="D53031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decimal"/>
      <w:lvlText w:val="%3)"/>
      <w:lvlJc w:val="left"/>
      <w:pPr>
        <w:ind w:left="72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5B8073FA"/>
    <w:multiLevelType w:val="multilevel"/>
    <w:tmpl w:val="065A1DDC"/>
    <w:lvl w:ilvl="0">
      <w:start w:val="1"/>
      <w:numFmt w:val="decimal"/>
      <w:lvlText w:val="%1)"/>
      <w:lvlJc w:val="left"/>
      <w:pPr>
        <w:ind w:left="990" w:hanging="360"/>
      </w:pPr>
      <w:rPr>
        <w:rFonts w:ascii="Times New Roman" w:eastAsia="Calibri" w:hAnsi="Times New Roman" w:cs="Times New Roman" w:hint="default"/>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43" w15:restartNumberingAfterBreak="0">
    <w:nsid w:val="5BA35819"/>
    <w:multiLevelType w:val="multilevel"/>
    <w:tmpl w:val="18A6004E"/>
    <w:lvl w:ilvl="0">
      <w:start w:val="1"/>
      <w:numFmt w:val="decimal"/>
      <w:lvlText w:val="(%1)"/>
      <w:lvlJc w:val="left"/>
      <w:pPr>
        <w:ind w:left="360" w:hanging="360"/>
      </w:pPr>
      <w:rPr>
        <w:vertAlign w:val="baseline"/>
      </w:rPr>
    </w:lvl>
    <w:lvl w:ilvl="1">
      <w:start w:val="1"/>
      <w:numFmt w:val="decimal"/>
      <w:lvlText w:val="%2)"/>
      <w:lvlJc w:val="left"/>
      <w:pPr>
        <w:ind w:left="1080" w:hanging="360"/>
      </w:pPr>
      <w:rPr>
        <w:rFonts w:ascii="Times New Roman" w:eastAsia="Times New Roman" w:hAnsi="Times New Roman" w:cs="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5D0551B1"/>
    <w:multiLevelType w:val="multilevel"/>
    <w:tmpl w:val="77EADB16"/>
    <w:lvl w:ilvl="0">
      <w:start w:val="8"/>
      <w:numFmt w:val="bullet"/>
      <w:lvlText w:val="-"/>
      <w:lvlJc w:val="left"/>
      <w:pPr>
        <w:ind w:left="1080" w:hanging="360"/>
      </w:pPr>
      <w:rPr>
        <w:rFonts w:ascii="Times New Roman" w:eastAsia="Times New Roman" w:hAnsi="Times New Roman" w:cs="Times New Roman"/>
        <w:vertAlign w:val="baseline"/>
      </w:rPr>
    </w:lvl>
    <w:lvl w:ilvl="1">
      <w:start w:val="1"/>
      <w:numFmt w:val="bullet"/>
      <w:lvlText w:val="-"/>
      <w:lvlJc w:val="left"/>
      <w:pPr>
        <w:ind w:left="117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5DD748DE"/>
    <w:multiLevelType w:val="multilevel"/>
    <w:tmpl w:val="7138D13E"/>
    <w:lvl w:ilvl="0">
      <w:start w:val="1"/>
      <w:numFmt w:val="decimal"/>
      <w:lvlText w:val="%1)"/>
      <w:lvlJc w:val="left"/>
      <w:pPr>
        <w:ind w:left="1057" w:hanging="360"/>
      </w:pPr>
      <w:rPr>
        <w:vertAlign w:val="baseline"/>
      </w:rPr>
    </w:lvl>
    <w:lvl w:ilvl="1">
      <w:start w:val="1"/>
      <w:numFmt w:val="decimal"/>
      <w:lvlText w:val="%2)"/>
      <w:lvlJc w:val="left"/>
      <w:pPr>
        <w:ind w:left="99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17" w:hanging="360"/>
      </w:pPr>
      <w:rPr>
        <w:vertAlign w:val="baseline"/>
      </w:rPr>
    </w:lvl>
    <w:lvl w:ilvl="4">
      <w:start w:val="1"/>
      <w:numFmt w:val="lowerLetter"/>
      <w:lvlText w:val="%5."/>
      <w:lvlJc w:val="left"/>
      <w:pPr>
        <w:ind w:left="3937" w:hanging="360"/>
      </w:pPr>
      <w:rPr>
        <w:vertAlign w:val="baseline"/>
      </w:rPr>
    </w:lvl>
    <w:lvl w:ilvl="5">
      <w:start w:val="1"/>
      <w:numFmt w:val="lowerRoman"/>
      <w:lvlText w:val="%6."/>
      <w:lvlJc w:val="right"/>
      <w:pPr>
        <w:ind w:left="4657" w:hanging="180"/>
      </w:pPr>
      <w:rPr>
        <w:vertAlign w:val="baseline"/>
      </w:rPr>
    </w:lvl>
    <w:lvl w:ilvl="6">
      <w:start w:val="1"/>
      <w:numFmt w:val="decimal"/>
      <w:lvlText w:val="%7."/>
      <w:lvlJc w:val="left"/>
      <w:pPr>
        <w:ind w:left="5377" w:hanging="360"/>
      </w:pPr>
      <w:rPr>
        <w:vertAlign w:val="baseline"/>
      </w:rPr>
    </w:lvl>
    <w:lvl w:ilvl="7">
      <w:start w:val="1"/>
      <w:numFmt w:val="lowerLetter"/>
      <w:lvlText w:val="%8."/>
      <w:lvlJc w:val="left"/>
      <w:pPr>
        <w:ind w:left="6097" w:hanging="360"/>
      </w:pPr>
      <w:rPr>
        <w:vertAlign w:val="baseline"/>
      </w:rPr>
    </w:lvl>
    <w:lvl w:ilvl="8">
      <w:start w:val="1"/>
      <w:numFmt w:val="lowerRoman"/>
      <w:lvlText w:val="%9."/>
      <w:lvlJc w:val="right"/>
      <w:pPr>
        <w:ind w:left="6817" w:hanging="180"/>
      </w:pPr>
      <w:rPr>
        <w:vertAlign w:val="baseline"/>
      </w:rPr>
    </w:lvl>
  </w:abstractNum>
  <w:abstractNum w:abstractNumId="46" w15:restartNumberingAfterBreak="0">
    <w:nsid w:val="5EB0464E"/>
    <w:multiLevelType w:val="multilevel"/>
    <w:tmpl w:val="BCE8A730"/>
    <w:lvl w:ilvl="0">
      <w:start w:val="1"/>
      <w:numFmt w:val="decimal"/>
      <w:lvlText w:val="%1)"/>
      <w:lvlJc w:val="left"/>
      <w:pPr>
        <w:ind w:left="1057" w:hanging="360"/>
      </w:pPr>
      <w:rPr>
        <w:vertAlign w:val="baseline"/>
      </w:rPr>
    </w:lvl>
    <w:lvl w:ilvl="1">
      <w:start w:val="1"/>
      <w:numFmt w:val="decimal"/>
      <w:lvlText w:val="%2)"/>
      <w:lvlJc w:val="left"/>
      <w:pPr>
        <w:ind w:left="990" w:hanging="360"/>
      </w:pPr>
      <w:rPr>
        <w:vertAlign w:val="baseline"/>
      </w:rPr>
    </w:lvl>
    <w:lvl w:ilvl="2">
      <w:start w:val="1"/>
      <w:numFmt w:val="decimal"/>
      <w:lvlText w:val="(%3)"/>
      <w:lvlJc w:val="left"/>
      <w:pPr>
        <w:ind w:left="360" w:hanging="360"/>
      </w:pPr>
      <w:rPr>
        <w:vertAlign w:val="baseline"/>
      </w:rPr>
    </w:lvl>
    <w:lvl w:ilvl="3">
      <w:start w:val="1"/>
      <w:numFmt w:val="bullet"/>
      <w:lvlText w:val="-"/>
      <w:lvlJc w:val="left"/>
      <w:pPr>
        <w:ind w:left="3217" w:hanging="360"/>
      </w:pPr>
      <w:rPr>
        <w:rFonts w:ascii="Times New Roman" w:eastAsia="Times New Roman" w:hAnsi="Times New Roman" w:cs="Times New Roman"/>
        <w:vertAlign w:val="baseline"/>
      </w:rPr>
    </w:lvl>
    <w:lvl w:ilvl="4">
      <w:start w:val="1"/>
      <w:numFmt w:val="lowerLetter"/>
      <w:lvlText w:val="%5."/>
      <w:lvlJc w:val="left"/>
      <w:pPr>
        <w:ind w:left="3937" w:hanging="360"/>
      </w:pPr>
      <w:rPr>
        <w:vertAlign w:val="baseline"/>
      </w:rPr>
    </w:lvl>
    <w:lvl w:ilvl="5">
      <w:start w:val="1"/>
      <w:numFmt w:val="lowerRoman"/>
      <w:lvlText w:val="%6."/>
      <w:lvlJc w:val="right"/>
      <w:pPr>
        <w:ind w:left="4657" w:hanging="180"/>
      </w:pPr>
      <w:rPr>
        <w:vertAlign w:val="baseline"/>
      </w:rPr>
    </w:lvl>
    <w:lvl w:ilvl="6">
      <w:start w:val="1"/>
      <w:numFmt w:val="decimal"/>
      <w:lvlText w:val="%7."/>
      <w:lvlJc w:val="left"/>
      <w:pPr>
        <w:ind w:left="5377" w:hanging="360"/>
      </w:pPr>
      <w:rPr>
        <w:vertAlign w:val="baseline"/>
      </w:rPr>
    </w:lvl>
    <w:lvl w:ilvl="7">
      <w:start w:val="1"/>
      <w:numFmt w:val="lowerLetter"/>
      <w:lvlText w:val="%8."/>
      <w:lvlJc w:val="left"/>
      <w:pPr>
        <w:ind w:left="6097" w:hanging="360"/>
      </w:pPr>
      <w:rPr>
        <w:vertAlign w:val="baseline"/>
      </w:rPr>
    </w:lvl>
    <w:lvl w:ilvl="8">
      <w:start w:val="1"/>
      <w:numFmt w:val="lowerRoman"/>
      <w:lvlText w:val="%9."/>
      <w:lvlJc w:val="right"/>
      <w:pPr>
        <w:ind w:left="6817" w:hanging="180"/>
      </w:pPr>
      <w:rPr>
        <w:vertAlign w:val="baseline"/>
      </w:rPr>
    </w:lvl>
  </w:abstractNum>
  <w:abstractNum w:abstractNumId="47" w15:restartNumberingAfterBreak="0">
    <w:nsid w:val="60515A52"/>
    <w:multiLevelType w:val="multilevel"/>
    <w:tmpl w:val="A1D4BB60"/>
    <w:lvl w:ilvl="0">
      <w:start w:val="1"/>
      <w:numFmt w:val="decimal"/>
      <w:lvlText w:val="%1)"/>
      <w:lvlJc w:val="left"/>
      <w:pPr>
        <w:ind w:left="630" w:hanging="360"/>
      </w:pPr>
      <w:rPr>
        <w:vertAlign w:val="baseline"/>
      </w:rPr>
    </w:lvl>
    <w:lvl w:ilvl="1">
      <w:start w:val="1"/>
      <w:numFmt w:val="decimal"/>
      <w:lvlText w:val="(%2)"/>
      <w:lvlJc w:val="left"/>
      <w:pPr>
        <w:ind w:left="360" w:hanging="360"/>
      </w:pPr>
      <w:rPr>
        <w:vertAlign w:val="baseline"/>
      </w:rPr>
    </w:lvl>
    <w:lvl w:ilvl="2">
      <w:start w:val="1"/>
      <w:numFmt w:val="lowerLetter"/>
      <w:lvlText w:val="%3)"/>
      <w:lvlJc w:val="left"/>
      <w:pPr>
        <w:ind w:left="2146" w:hanging="180"/>
      </w:pPr>
      <w:rPr>
        <w:vertAlign w:val="baseline"/>
      </w:rPr>
    </w:lvl>
    <w:lvl w:ilvl="3">
      <w:start w:val="1"/>
      <w:numFmt w:val="decimal"/>
      <w:lvlText w:val="%4."/>
      <w:lvlJc w:val="left"/>
      <w:pPr>
        <w:ind w:left="2866" w:hanging="360"/>
      </w:pPr>
      <w:rPr>
        <w:vertAlign w:val="baseline"/>
      </w:rPr>
    </w:lvl>
    <w:lvl w:ilvl="4">
      <w:start w:val="1"/>
      <w:numFmt w:val="lowerLetter"/>
      <w:lvlText w:val="%5."/>
      <w:lvlJc w:val="left"/>
      <w:pPr>
        <w:ind w:left="3586" w:hanging="360"/>
      </w:pPr>
      <w:rPr>
        <w:vertAlign w:val="baseline"/>
      </w:rPr>
    </w:lvl>
    <w:lvl w:ilvl="5">
      <w:start w:val="1"/>
      <w:numFmt w:val="lowerRoman"/>
      <w:lvlText w:val="%6."/>
      <w:lvlJc w:val="right"/>
      <w:pPr>
        <w:ind w:left="4306" w:hanging="180"/>
      </w:pPr>
      <w:rPr>
        <w:vertAlign w:val="baseline"/>
      </w:rPr>
    </w:lvl>
    <w:lvl w:ilvl="6">
      <w:start w:val="1"/>
      <w:numFmt w:val="decimal"/>
      <w:lvlText w:val="%7."/>
      <w:lvlJc w:val="left"/>
      <w:pPr>
        <w:ind w:left="5026" w:hanging="360"/>
      </w:pPr>
      <w:rPr>
        <w:vertAlign w:val="baseline"/>
      </w:rPr>
    </w:lvl>
    <w:lvl w:ilvl="7">
      <w:start w:val="1"/>
      <w:numFmt w:val="lowerLetter"/>
      <w:lvlText w:val="%8."/>
      <w:lvlJc w:val="left"/>
      <w:pPr>
        <w:ind w:left="5746" w:hanging="360"/>
      </w:pPr>
      <w:rPr>
        <w:vertAlign w:val="baseline"/>
      </w:rPr>
    </w:lvl>
    <w:lvl w:ilvl="8">
      <w:start w:val="1"/>
      <w:numFmt w:val="lowerRoman"/>
      <w:lvlText w:val="%9."/>
      <w:lvlJc w:val="right"/>
      <w:pPr>
        <w:ind w:left="6466" w:hanging="180"/>
      </w:pPr>
      <w:rPr>
        <w:vertAlign w:val="baseline"/>
      </w:rPr>
    </w:lvl>
  </w:abstractNum>
  <w:abstractNum w:abstractNumId="48" w15:restartNumberingAfterBreak="0">
    <w:nsid w:val="60DF0F3E"/>
    <w:multiLevelType w:val="multilevel"/>
    <w:tmpl w:val="D1CAB048"/>
    <w:lvl w:ilvl="0">
      <w:start w:val="8"/>
      <w:numFmt w:val="bullet"/>
      <w:lvlText w:val="-"/>
      <w:lvlJc w:val="left"/>
      <w:pPr>
        <w:ind w:left="990" w:hanging="360"/>
      </w:pPr>
      <w:rPr>
        <w:rFonts w:ascii="Times New Roman" w:eastAsia="Times New Roman" w:hAnsi="Times New Roman" w:cs="Times New Roman"/>
        <w:vertAlign w:val="baseline"/>
      </w:rPr>
    </w:lvl>
    <w:lvl w:ilvl="1">
      <w:start w:val="1"/>
      <w:numFmt w:val="bullet"/>
      <w:lvlText w:val="o"/>
      <w:lvlJc w:val="left"/>
      <w:pPr>
        <w:ind w:left="1710" w:hanging="360"/>
      </w:pPr>
      <w:rPr>
        <w:rFonts w:ascii="Courier New" w:eastAsia="Courier New" w:hAnsi="Courier New" w:cs="Courier New"/>
        <w:vertAlign w:val="baseline"/>
      </w:rPr>
    </w:lvl>
    <w:lvl w:ilvl="2">
      <w:start w:val="1"/>
      <w:numFmt w:val="bullet"/>
      <w:lvlText w:val="▪"/>
      <w:lvlJc w:val="left"/>
      <w:pPr>
        <w:ind w:left="2430" w:hanging="360"/>
      </w:pPr>
      <w:rPr>
        <w:rFonts w:ascii="Noto Sans Symbols" w:eastAsia="Noto Sans Symbols" w:hAnsi="Noto Sans Symbols" w:cs="Noto Sans Symbols"/>
        <w:vertAlign w:val="baseline"/>
      </w:rPr>
    </w:lvl>
    <w:lvl w:ilvl="3">
      <w:start w:val="1"/>
      <w:numFmt w:val="bullet"/>
      <w:lvlText w:val="●"/>
      <w:lvlJc w:val="left"/>
      <w:pPr>
        <w:ind w:left="3150" w:hanging="360"/>
      </w:pPr>
      <w:rPr>
        <w:rFonts w:ascii="Noto Sans Symbols" w:eastAsia="Noto Sans Symbols" w:hAnsi="Noto Sans Symbols" w:cs="Noto Sans Symbols"/>
        <w:vertAlign w:val="baseline"/>
      </w:rPr>
    </w:lvl>
    <w:lvl w:ilvl="4">
      <w:start w:val="1"/>
      <w:numFmt w:val="bullet"/>
      <w:lvlText w:val="o"/>
      <w:lvlJc w:val="left"/>
      <w:pPr>
        <w:ind w:left="3870" w:hanging="360"/>
      </w:pPr>
      <w:rPr>
        <w:rFonts w:ascii="Courier New" w:eastAsia="Courier New" w:hAnsi="Courier New" w:cs="Courier New"/>
        <w:vertAlign w:val="baseline"/>
      </w:rPr>
    </w:lvl>
    <w:lvl w:ilvl="5">
      <w:start w:val="1"/>
      <w:numFmt w:val="bullet"/>
      <w:lvlText w:val="▪"/>
      <w:lvlJc w:val="left"/>
      <w:pPr>
        <w:ind w:left="4590" w:hanging="360"/>
      </w:pPr>
      <w:rPr>
        <w:rFonts w:ascii="Noto Sans Symbols" w:eastAsia="Noto Sans Symbols" w:hAnsi="Noto Sans Symbols" w:cs="Noto Sans Symbols"/>
        <w:vertAlign w:val="baseline"/>
      </w:rPr>
    </w:lvl>
    <w:lvl w:ilvl="6">
      <w:start w:val="1"/>
      <w:numFmt w:val="bullet"/>
      <w:lvlText w:val="●"/>
      <w:lvlJc w:val="left"/>
      <w:pPr>
        <w:ind w:left="5310" w:hanging="360"/>
      </w:pPr>
      <w:rPr>
        <w:rFonts w:ascii="Noto Sans Symbols" w:eastAsia="Noto Sans Symbols" w:hAnsi="Noto Sans Symbols" w:cs="Noto Sans Symbols"/>
        <w:vertAlign w:val="baseline"/>
      </w:rPr>
    </w:lvl>
    <w:lvl w:ilvl="7">
      <w:start w:val="1"/>
      <w:numFmt w:val="bullet"/>
      <w:lvlText w:val="o"/>
      <w:lvlJc w:val="left"/>
      <w:pPr>
        <w:ind w:left="6030" w:hanging="360"/>
      </w:pPr>
      <w:rPr>
        <w:rFonts w:ascii="Courier New" w:eastAsia="Courier New" w:hAnsi="Courier New" w:cs="Courier New"/>
        <w:vertAlign w:val="baseline"/>
      </w:rPr>
    </w:lvl>
    <w:lvl w:ilvl="8">
      <w:start w:val="1"/>
      <w:numFmt w:val="bullet"/>
      <w:lvlText w:val="▪"/>
      <w:lvlJc w:val="left"/>
      <w:pPr>
        <w:ind w:left="6750" w:hanging="360"/>
      </w:pPr>
      <w:rPr>
        <w:rFonts w:ascii="Noto Sans Symbols" w:eastAsia="Noto Sans Symbols" w:hAnsi="Noto Sans Symbols" w:cs="Noto Sans Symbols"/>
        <w:vertAlign w:val="baseline"/>
      </w:rPr>
    </w:lvl>
  </w:abstractNum>
  <w:abstractNum w:abstractNumId="49" w15:restartNumberingAfterBreak="0">
    <w:nsid w:val="61B40B38"/>
    <w:multiLevelType w:val="multilevel"/>
    <w:tmpl w:val="5858A2C8"/>
    <w:lvl w:ilvl="0">
      <w:start w:val="1"/>
      <w:numFmt w:val="decimal"/>
      <w:lvlText w:val="(%1)"/>
      <w:lvlJc w:val="left"/>
      <w:pPr>
        <w:ind w:left="720" w:hanging="360"/>
      </w:pPr>
      <w:rPr>
        <w:vertAlign w:val="baseline"/>
      </w:rPr>
    </w:lvl>
    <w:lvl w:ilvl="1">
      <w:start w:val="1"/>
      <w:numFmt w:val="decimal"/>
      <w:lvlText w:val="%2)"/>
      <w:lvlJc w:val="left"/>
      <w:pPr>
        <w:ind w:left="990" w:hanging="360"/>
      </w:pPr>
      <w:rPr>
        <w:rFonts w:ascii="Times New Roman" w:eastAsia="Calibri" w:hAnsi="Times New Roman" w:cs="Times New Roman"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2B17957"/>
    <w:multiLevelType w:val="multilevel"/>
    <w:tmpl w:val="7E26F970"/>
    <w:lvl w:ilvl="0">
      <w:start w:val="8"/>
      <w:numFmt w:val="bullet"/>
      <w:lvlText w:val="-"/>
      <w:lvlJc w:val="left"/>
      <w:pPr>
        <w:ind w:left="1054" w:hanging="360"/>
      </w:pPr>
      <w:rPr>
        <w:rFonts w:ascii="Times New Roman" w:eastAsia="Times New Roman" w:hAnsi="Times New Roman" w:cs="Times New Roman"/>
        <w:vertAlign w:val="baseline"/>
      </w:rPr>
    </w:lvl>
    <w:lvl w:ilvl="1">
      <w:start w:val="1"/>
      <w:numFmt w:val="bullet"/>
      <w:lvlText w:val="o"/>
      <w:lvlJc w:val="left"/>
      <w:pPr>
        <w:ind w:left="1774" w:hanging="360"/>
      </w:pPr>
      <w:rPr>
        <w:rFonts w:ascii="Courier New" w:eastAsia="Courier New" w:hAnsi="Courier New" w:cs="Courier New"/>
        <w:vertAlign w:val="baseline"/>
      </w:rPr>
    </w:lvl>
    <w:lvl w:ilvl="2">
      <w:start w:val="8"/>
      <w:numFmt w:val="bullet"/>
      <w:lvlText w:val="-"/>
      <w:lvlJc w:val="left"/>
      <w:pPr>
        <w:ind w:left="1170" w:hanging="360"/>
      </w:pPr>
      <w:rPr>
        <w:rFonts w:ascii="Times New Roman" w:eastAsia="Times New Roman" w:hAnsi="Times New Roman" w:cs="Times New Roman"/>
        <w:vertAlign w:val="baseline"/>
      </w:rPr>
    </w:lvl>
    <w:lvl w:ilvl="3">
      <w:start w:val="1"/>
      <w:numFmt w:val="bullet"/>
      <w:lvlText w:val="●"/>
      <w:lvlJc w:val="left"/>
      <w:pPr>
        <w:ind w:left="3214" w:hanging="360"/>
      </w:pPr>
      <w:rPr>
        <w:rFonts w:ascii="Noto Sans Symbols" w:eastAsia="Noto Sans Symbols" w:hAnsi="Noto Sans Symbols" w:cs="Noto Sans Symbols"/>
        <w:vertAlign w:val="baseline"/>
      </w:rPr>
    </w:lvl>
    <w:lvl w:ilvl="4">
      <w:start w:val="1"/>
      <w:numFmt w:val="bullet"/>
      <w:lvlText w:val="o"/>
      <w:lvlJc w:val="left"/>
      <w:pPr>
        <w:ind w:left="3934" w:hanging="360"/>
      </w:pPr>
      <w:rPr>
        <w:rFonts w:ascii="Courier New" w:eastAsia="Courier New" w:hAnsi="Courier New" w:cs="Courier New"/>
        <w:vertAlign w:val="baseline"/>
      </w:rPr>
    </w:lvl>
    <w:lvl w:ilvl="5">
      <w:start w:val="1"/>
      <w:numFmt w:val="bullet"/>
      <w:lvlText w:val="▪"/>
      <w:lvlJc w:val="left"/>
      <w:pPr>
        <w:ind w:left="4654" w:hanging="360"/>
      </w:pPr>
      <w:rPr>
        <w:rFonts w:ascii="Noto Sans Symbols" w:eastAsia="Noto Sans Symbols" w:hAnsi="Noto Sans Symbols" w:cs="Noto Sans Symbols"/>
        <w:vertAlign w:val="baseline"/>
      </w:rPr>
    </w:lvl>
    <w:lvl w:ilvl="6">
      <w:start w:val="1"/>
      <w:numFmt w:val="bullet"/>
      <w:lvlText w:val="●"/>
      <w:lvlJc w:val="left"/>
      <w:pPr>
        <w:ind w:left="5374" w:hanging="360"/>
      </w:pPr>
      <w:rPr>
        <w:rFonts w:ascii="Noto Sans Symbols" w:eastAsia="Noto Sans Symbols" w:hAnsi="Noto Sans Symbols" w:cs="Noto Sans Symbols"/>
        <w:vertAlign w:val="baseline"/>
      </w:rPr>
    </w:lvl>
    <w:lvl w:ilvl="7">
      <w:start w:val="1"/>
      <w:numFmt w:val="bullet"/>
      <w:lvlText w:val="o"/>
      <w:lvlJc w:val="left"/>
      <w:pPr>
        <w:ind w:left="6094" w:hanging="360"/>
      </w:pPr>
      <w:rPr>
        <w:rFonts w:ascii="Courier New" w:eastAsia="Courier New" w:hAnsi="Courier New" w:cs="Courier New"/>
        <w:vertAlign w:val="baseline"/>
      </w:rPr>
    </w:lvl>
    <w:lvl w:ilvl="8">
      <w:start w:val="1"/>
      <w:numFmt w:val="bullet"/>
      <w:lvlText w:val="▪"/>
      <w:lvlJc w:val="left"/>
      <w:pPr>
        <w:ind w:left="6814" w:hanging="360"/>
      </w:pPr>
      <w:rPr>
        <w:rFonts w:ascii="Noto Sans Symbols" w:eastAsia="Noto Sans Symbols" w:hAnsi="Noto Sans Symbols" w:cs="Noto Sans Symbols"/>
        <w:vertAlign w:val="baseline"/>
      </w:rPr>
    </w:lvl>
  </w:abstractNum>
  <w:abstractNum w:abstractNumId="51" w15:restartNumberingAfterBreak="0">
    <w:nsid w:val="637248D8"/>
    <w:multiLevelType w:val="multilevel"/>
    <w:tmpl w:val="AAB470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4140D40"/>
    <w:multiLevelType w:val="multilevel"/>
    <w:tmpl w:val="EC622556"/>
    <w:lvl w:ilvl="0">
      <w:start w:val="1"/>
      <w:numFmt w:val="decimal"/>
      <w:lvlText w:val="%1)"/>
      <w:lvlJc w:val="left"/>
      <w:pPr>
        <w:ind w:left="2326" w:hanging="360"/>
      </w:pPr>
      <w:rPr>
        <w:vertAlign w:val="baseline"/>
      </w:rPr>
    </w:lvl>
    <w:lvl w:ilvl="1">
      <w:start w:val="1"/>
      <w:numFmt w:val="lowerLetter"/>
      <w:lvlText w:val="%2."/>
      <w:lvlJc w:val="left"/>
      <w:pPr>
        <w:ind w:left="3046" w:hanging="360"/>
      </w:pPr>
      <w:rPr>
        <w:vertAlign w:val="baseline"/>
      </w:rPr>
    </w:lvl>
    <w:lvl w:ilvl="2">
      <w:start w:val="1"/>
      <w:numFmt w:val="lowerRoman"/>
      <w:lvlText w:val="%3."/>
      <w:lvlJc w:val="right"/>
      <w:pPr>
        <w:ind w:left="3766" w:hanging="180"/>
      </w:pPr>
      <w:rPr>
        <w:vertAlign w:val="baseline"/>
      </w:rPr>
    </w:lvl>
    <w:lvl w:ilvl="3">
      <w:start w:val="1"/>
      <w:numFmt w:val="decimal"/>
      <w:lvlText w:val="%4."/>
      <w:lvlJc w:val="left"/>
      <w:pPr>
        <w:ind w:left="4486" w:hanging="360"/>
      </w:pPr>
      <w:rPr>
        <w:vertAlign w:val="baseline"/>
      </w:rPr>
    </w:lvl>
    <w:lvl w:ilvl="4">
      <w:start w:val="1"/>
      <w:numFmt w:val="lowerLetter"/>
      <w:lvlText w:val="%5."/>
      <w:lvlJc w:val="left"/>
      <w:pPr>
        <w:ind w:left="5206" w:hanging="360"/>
      </w:pPr>
      <w:rPr>
        <w:vertAlign w:val="baseline"/>
      </w:rPr>
    </w:lvl>
    <w:lvl w:ilvl="5">
      <w:start w:val="1"/>
      <w:numFmt w:val="lowerRoman"/>
      <w:lvlText w:val="%6."/>
      <w:lvlJc w:val="right"/>
      <w:pPr>
        <w:ind w:left="5926" w:hanging="180"/>
      </w:pPr>
      <w:rPr>
        <w:vertAlign w:val="baseline"/>
      </w:rPr>
    </w:lvl>
    <w:lvl w:ilvl="6">
      <w:start w:val="1"/>
      <w:numFmt w:val="decimal"/>
      <w:lvlText w:val="%7."/>
      <w:lvlJc w:val="left"/>
      <w:pPr>
        <w:ind w:left="6646" w:hanging="360"/>
      </w:pPr>
      <w:rPr>
        <w:vertAlign w:val="baseline"/>
      </w:rPr>
    </w:lvl>
    <w:lvl w:ilvl="7">
      <w:start w:val="1"/>
      <w:numFmt w:val="lowerLetter"/>
      <w:lvlText w:val="%8."/>
      <w:lvlJc w:val="left"/>
      <w:pPr>
        <w:ind w:left="7366" w:hanging="360"/>
      </w:pPr>
      <w:rPr>
        <w:vertAlign w:val="baseline"/>
      </w:rPr>
    </w:lvl>
    <w:lvl w:ilvl="8">
      <w:start w:val="1"/>
      <w:numFmt w:val="lowerRoman"/>
      <w:lvlText w:val="%9."/>
      <w:lvlJc w:val="right"/>
      <w:pPr>
        <w:ind w:left="8086" w:hanging="180"/>
      </w:pPr>
      <w:rPr>
        <w:vertAlign w:val="baseline"/>
      </w:rPr>
    </w:lvl>
  </w:abstractNum>
  <w:abstractNum w:abstractNumId="53" w15:restartNumberingAfterBreak="0">
    <w:nsid w:val="642816E4"/>
    <w:multiLevelType w:val="multilevel"/>
    <w:tmpl w:val="BBB6E1A2"/>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54" w15:restartNumberingAfterBreak="0">
    <w:nsid w:val="65827F2D"/>
    <w:multiLevelType w:val="multilevel"/>
    <w:tmpl w:val="7194BFB6"/>
    <w:lvl w:ilvl="0">
      <w:start w:val="8"/>
      <w:numFmt w:val="bullet"/>
      <w:lvlText w:val="-"/>
      <w:lvlJc w:val="left"/>
      <w:pPr>
        <w:ind w:left="1170" w:hanging="360"/>
      </w:pPr>
      <w:rPr>
        <w:rFonts w:ascii="Times New Roman" w:eastAsia="Times New Roman" w:hAnsi="Times New Roman" w:cs="Times New Roman"/>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abstractNum w:abstractNumId="55" w15:restartNumberingAfterBreak="0">
    <w:nsid w:val="690B141D"/>
    <w:multiLevelType w:val="multilevel"/>
    <w:tmpl w:val="C66CCF04"/>
    <w:lvl w:ilvl="0">
      <w:start w:val="1"/>
      <w:numFmt w:val="decimal"/>
      <w:lvlText w:val="%1)"/>
      <w:lvlJc w:val="left"/>
      <w:pPr>
        <w:ind w:left="1057" w:hanging="360"/>
      </w:pPr>
      <w:rPr>
        <w:vertAlign w:val="baseline"/>
      </w:rPr>
    </w:lvl>
    <w:lvl w:ilvl="1">
      <w:start w:val="1"/>
      <w:numFmt w:val="decimal"/>
      <w:lvlText w:val="%2)"/>
      <w:lvlJc w:val="left"/>
      <w:pPr>
        <w:ind w:left="99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17" w:hanging="360"/>
      </w:pPr>
      <w:rPr>
        <w:vertAlign w:val="baseline"/>
      </w:rPr>
    </w:lvl>
    <w:lvl w:ilvl="4">
      <w:start w:val="1"/>
      <w:numFmt w:val="lowerLetter"/>
      <w:lvlText w:val="%5."/>
      <w:lvlJc w:val="left"/>
      <w:pPr>
        <w:ind w:left="3937" w:hanging="360"/>
      </w:pPr>
      <w:rPr>
        <w:vertAlign w:val="baseline"/>
      </w:rPr>
    </w:lvl>
    <w:lvl w:ilvl="5">
      <w:start w:val="1"/>
      <w:numFmt w:val="lowerRoman"/>
      <w:lvlText w:val="%6."/>
      <w:lvlJc w:val="right"/>
      <w:pPr>
        <w:ind w:left="4657" w:hanging="180"/>
      </w:pPr>
      <w:rPr>
        <w:vertAlign w:val="baseline"/>
      </w:rPr>
    </w:lvl>
    <w:lvl w:ilvl="6">
      <w:start w:val="1"/>
      <w:numFmt w:val="decimal"/>
      <w:lvlText w:val="%7."/>
      <w:lvlJc w:val="left"/>
      <w:pPr>
        <w:ind w:left="5377" w:hanging="360"/>
      </w:pPr>
      <w:rPr>
        <w:vertAlign w:val="baseline"/>
      </w:rPr>
    </w:lvl>
    <w:lvl w:ilvl="7">
      <w:start w:val="1"/>
      <w:numFmt w:val="lowerLetter"/>
      <w:lvlText w:val="%8."/>
      <w:lvlJc w:val="left"/>
      <w:pPr>
        <w:ind w:left="6097" w:hanging="360"/>
      </w:pPr>
      <w:rPr>
        <w:vertAlign w:val="baseline"/>
      </w:rPr>
    </w:lvl>
    <w:lvl w:ilvl="8">
      <w:start w:val="1"/>
      <w:numFmt w:val="lowerRoman"/>
      <w:lvlText w:val="%9."/>
      <w:lvlJc w:val="right"/>
      <w:pPr>
        <w:ind w:left="6817" w:hanging="180"/>
      </w:pPr>
      <w:rPr>
        <w:vertAlign w:val="baseline"/>
      </w:rPr>
    </w:lvl>
  </w:abstractNum>
  <w:abstractNum w:abstractNumId="56" w15:restartNumberingAfterBreak="0">
    <w:nsid w:val="6B421557"/>
    <w:multiLevelType w:val="multilevel"/>
    <w:tmpl w:val="9F76201E"/>
    <w:lvl w:ilvl="0">
      <w:start w:val="1"/>
      <w:numFmt w:val="decimal"/>
      <w:lvlText w:val="%1)"/>
      <w:lvlJc w:val="left"/>
      <w:pPr>
        <w:ind w:left="1054"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2494" w:hanging="180"/>
      </w:pPr>
      <w:rPr>
        <w:vertAlign w:val="baseline"/>
      </w:rPr>
    </w:lvl>
    <w:lvl w:ilvl="3">
      <w:start w:val="1"/>
      <w:numFmt w:val="decimal"/>
      <w:lvlText w:val="%4."/>
      <w:lvlJc w:val="left"/>
      <w:pPr>
        <w:ind w:left="3214" w:hanging="360"/>
      </w:pPr>
      <w:rPr>
        <w:vertAlign w:val="baseline"/>
      </w:rPr>
    </w:lvl>
    <w:lvl w:ilvl="4">
      <w:start w:val="1"/>
      <w:numFmt w:val="lowerLetter"/>
      <w:lvlText w:val="%5."/>
      <w:lvlJc w:val="left"/>
      <w:pPr>
        <w:ind w:left="3934" w:hanging="360"/>
      </w:pPr>
      <w:rPr>
        <w:vertAlign w:val="baseline"/>
      </w:rPr>
    </w:lvl>
    <w:lvl w:ilvl="5">
      <w:start w:val="1"/>
      <w:numFmt w:val="lowerRoman"/>
      <w:lvlText w:val="%6."/>
      <w:lvlJc w:val="right"/>
      <w:pPr>
        <w:ind w:left="4654" w:hanging="180"/>
      </w:pPr>
      <w:rPr>
        <w:vertAlign w:val="baseline"/>
      </w:rPr>
    </w:lvl>
    <w:lvl w:ilvl="6">
      <w:start w:val="1"/>
      <w:numFmt w:val="decimal"/>
      <w:lvlText w:val="%7."/>
      <w:lvlJc w:val="left"/>
      <w:pPr>
        <w:ind w:left="5374" w:hanging="360"/>
      </w:pPr>
      <w:rPr>
        <w:vertAlign w:val="baseline"/>
      </w:rPr>
    </w:lvl>
    <w:lvl w:ilvl="7">
      <w:start w:val="1"/>
      <w:numFmt w:val="lowerLetter"/>
      <w:lvlText w:val="%8."/>
      <w:lvlJc w:val="left"/>
      <w:pPr>
        <w:ind w:left="6094" w:hanging="360"/>
      </w:pPr>
      <w:rPr>
        <w:vertAlign w:val="baseline"/>
      </w:rPr>
    </w:lvl>
    <w:lvl w:ilvl="8">
      <w:start w:val="1"/>
      <w:numFmt w:val="lowerRoman"/>
      <w:lvlText w:val="%9."/>
      <w:lvlJc w:val="right"/>
      <w:pPr>
        <w:ind w:left="6814" w:hanging="180"/>
      </w:pPr>
      <w:rPr>
        <w:vertAlign w:val="baseline"/>
      </w:rPr>
    </w:lvl>
  </w:abstractNum>
  <w:abstractNum w:abstractNumId="57" w15:restartNumberingAfterBreak="0">
    <w:nsid w:val="6BDD3CAB"/>
    <w:multiLevelType w:val="multilevel"/>
    <w:tmpl w:val="52A6179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6BFB3E5D"/>
    <w:multiLevelType w:val="multilevel"/>
    <w:tmpl w:val="7870E2D8"/>
    <w:lvl w:ilvl="0">
      <w:start w:val="1"/>
      <w:numFmt w:val="decimal"/>
      <w:lvlText w:val="%1)"/>
      <w:lvlJc w:val="left"/>
      <w:pPr>
        <w:ind w:left="1854"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3294" w:hanging="180"/>
      </w:pPr>
      <w:rPr>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59" w15:restartNumberingAfterBreak="0">
    <w:nsid w:val="6D791808"/>
    <w:multiLevelType w:val="multilevel"/>
    <w:tmpl w:val="31060672"/>
    <w:lvl w:ilvl="0">
      <w:start w:val="1"/>
      <w:numFmt w:val="decimal"/>
      <w:lvlText w:val="%1)"/>
      <w:lvlJc w:val="left"/>
      <w:pPr>
        <w:ind w:left="1060" w:hanging="360"/>
      </w:pPr>
      <w:rPr>
        <w:vertAlign w:val="baseline"/>
      </w:rPr>
    </w:lvl>
    <w:lvl w:ilvl="1">
      <w:start w:val="1"/>
      <w:numFmt w:val="decimal"/>
      <w:lvlText w:val="%2)"/>
      <w:lvlJc w:val="left"/>
      <w:pPr>
        <w:ind w:left="810" w:hanging="360"/>
      </w:pPr>
      <w:rPr>
        <w:vertAlign w:val="baseline"/>
      </w:rPr>
    </w:lvl>
    <w:lvl w:ilvl="2">
      <w:start w:val="1"/>
      <w:numFmt w:val="decimal"/>
      <w:lvlText w:val="(%3)"/>
      <w:lvlJc w:val="left"/>
      <w:pPr>
        <w:ind w:left="360" w:hanging="36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60" w15:restartNumberingAfterBreak="0">
    <w:nsid w:val="6FC9327D"/>
    <w:multiLevelType w:val="multilevel"/>
    <w:tmpl w:val="6502549A"/>
    <w:lvl w:ilvl="0">
      <w:start w:val="1"/>
      <w:numFmt w:val="decimal"/>
      <w:lvlText w:val="%1)"/>
      <w:lvlJc w:val="left"/>
      <w:pPr>
        <w:ind w:left="108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1" w15:restartNumberingAfterBreak="0">
    <w:nsid w:val="7131476E"/>
    <w:multiLevelType w:val="multilevel"/>
    <w:tmpl w:val="FEA6AB7C"/>
    <w:lvl w:ilvl="0">
      <w:start w:val="1"/>
      <w:numFmt w:val="decimal"/>
      <w:lvlText w:val="%1)"/>
      <w:lvlJc w:val="left"/>
      <w:pPr>
        <w:ind w:left="72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2807581"/>
    <w:multiLevelType w:val="multilevel"/>
    <w:tmpl w:val="4FB0A416"/>
    <w:lvl w:ilvl="0">
      <w:start w:val="1"/>
      <w:numFmt w:val="decimal"/>
      <w:lvlText w:val="%1)"/>
      <w:lvlJc w:val="left"/>
      <w:pPr>
        <w:ind w:left="144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3" w15:restartNumberingAfterBreak="0">
    <w:nsid w:val="72D768AB"/>
    <w:multiLevelType w:val="multilevel"/>
    <w:tmpl w:val="754EB48C"/>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3D90BBF"/>
    <w:multiLevelType w:val="multilevel"/>
    <w:tmpl w:val="D79E600E"/>
    <w:lvl w:ilvl="0">
      <w:start w:val="1"/>
      <w:numFmt w:val="decimal"/>
      <w:lvlText w:val="%1)"/>
      <w:lvlJc w:val="left"/>
      <w:pPr>
        <w:ind w:left="1055" w:hanging="360"/>
      </w:pPr>
      <w:rPr>
        <w:rFonts w:hint="default"/>
        <w:vertAlign w:val="baseline"/>
      </w:rPr>
    </w:lvl>
    <w:lvl w:ilvl="1">
      <w:start w:val="1"/>
      <w:numFmt w:val="decimal"/>
      <w:lvlText w:val="%2)"/>
      <w:lvlJc w:val="left"/>
      <w:pPr>
        <w:ind w:left="810" w:hanging="360"/>
      </w:pPr>
      <w:rPr>
        <w:rFonts w:hint="default"/>
        <w:vertAlign w:val="baseline"/>
      </w:rPr>
    </w:lvl>
    <w:lvl w:ilvl="2">
      <w:start w:val="1"/>
      <w:numFmt w:val="lowerRoman"/>
      <w:lvlText w:val="%3."/>
      <w:lvlJc w:val="right"/>
      <w:pPr>
        <w:ind w:left="2495" w:hanging="180"/>
      </w:pPr>
      <w:rPr>
        <w:rFonts w:hint="default"/>
        <w:vertAlign w:val="baseline"/>
      </w:rPr>
    </w:lvl>
    <w:lvl w:ilvl="3">
      <w:start w:val="1"/>
      <w:numFmt w:val="decimal"/>
      <w:lvlText w:val="%4."/>
      <w:lvlJc w:val="left"/>
      <w:pPr>
        <w:ind w:left="3215" w:hanging="360"/>
      </w:pPr>
      <w:rPr>
        <w:rFonts w:hint="default"/>
        <w:vertAlign w:val="baseline"/>
      </w:rPr>
    </w:lvl>
    <w:lvl w:ilvl="4">
      <w:start w:val="1"/>
      <w:numFmt w:val="lowerLetter"/>
      <w:lvlText w:val="%5."/>
      <w:lvlJc w:val="left"/>
      <w:pPr>
        <w:ind w:left="3935" w:hanging="360"/>
      </w:pPr>
      <w:rPr>
        <w:rFonts w:hint="default"/>
        <w:vertAlign w:val="baseline"/>
      </w:rPr>
    </w:lvl>
    <w:lvl w:ilvl="5">
      <w:start w:val="1"/>
      <w:numFmt w:val="lowerRoman"/>
      <w:lvlText w:val="%6."/>
      <w:lvlJc w:val="right"/>
      <w:pPr>
        <w:ind w:left="4655" w:hanging="180"/>
      </w:pPr>
      <w:rPr>
        <w:rFonts w:hint="default"/>
        <w:vertAlign w:val="baseline"/>
      </w:rPr>
    </w:lvl>
    <w:lvl w:ilvl="6">
      <w:start w:val="1"/>
      <w:numFmt w:val="decimal"/>
      <w:lvlText w:val="%7."/>
      <w:lvlJc w:val="left"/>
      <w:pPr>
        <w:ind w:left="5375" w:hanging="360"/>
      </w:pPr>
      <w:rPr>
        <w:rFonts w:hint="default"/>
        <w:vertAlign w:val="baseline"/>
      </w:rPr>
    </w:lvl>
    <w:lvl w:ilvl="7">
      <w:start w:val="1"/>
      <w:numFmt w:val="lowerLetter"/>
      <w:lvlText w:val="%8."/>
      <w:lvlJc w:val="left"/>
      <w:pPr>
        <w:ind w:left="6095" w:hanging="360"/>
      </w:pPr>
      <w:rPr>
        <w:rFonts w:hint="default"/>
        <w:vertAlign w:val="baseline"/>
      </w:rPr>
    </w:lvl>
    <w:lvl w:ilvl="8">
      <w:start w:val="1"/>
      <w:numFmt w:val="lowerRoman"/>
      <w:lvlText w:val="%9."/>
      <w:lvlJc w:val="right"/>
      <w:pPr>
        <w:ind w:left="6815" w:hanging="180"/>
      </w:pPr>
      <w:rPr>
        <w:rFonts w:hint="default"/>
        <w:vertAlign w:val="baseline"/>
      </w:rPr>
    </w:lvl>
  </w:abstractNum>
  <w:abstractNum w:abstractNumId="65" w15:restartNumberingAfterBreak="0">
    <w:nsid w:val="73F6073F"/>
    <w:multiLevelType w:val="multilevel"/>
    <w:tmpl w:val="5AD07394"/>
    <w:lvl w:ilvl="0">
      <w:start w:val="1"/>
      <w:numFmt w:val="decimal"/>
      <w:lvlText w:val="%1)"/>
      <w:lvlJc w:val="left"/>
      <w:pPr>
        <w:ind w:left="1603" w:hanging="360"/>
      </w:pPr>
      <w:rPr>
        <w:vertAlign w:val="baseline"/>
      </w:rPr>
    </w:lvl>
    <w:lvl w:ilvl="1">
      <w:start w:val="1"/>
      <w:numFmt w:val="decimal"/>
      <w:lvlText w:val="%2)"/>
      <w:lvlJc w:val="left"/>
      <w:pPr>
        <w:ind w:left="810" w:hanging="360"/>
      </w:pPr>
      <w:rPr>
        <w:vertAlign w:val="baseline"/>
      </w:rPr>
    </w:lvl>
    <w:lvl w:ilvl="2">
      <w:start w:val="1"/>
      <w:numFmt w:val="decimal"/>
      <w:lvlText w:val="(%3)"/>
      <w:lvlJc w:val="left"/>
      <w:pPr>
        <w:ind w:left="450" w:hanging="360"/>
      </w:pPr>
      <w:rPr>
        <w:vertAlign w:val="baseline"/>
      </w:rPr>
    </w:lvl>
    <w:lvl w:ilvl="3">
      <w:start w:val="1"/>
      <w:numFmt w:val="decimal"/>
      <w:lvlText w:val="%4."/>
      <w:lvlJc w:val="left"/>
      <w:pPr>
        <w:ind w:left="3763" w:hanging="360"/>
      </w:pPr>
      <w:rPr>
        <w:vertAlign w:val="baseline"/>
      </w:rPr>
    </w:lvl>
    <w:lvl w:ilvl="4">
      <w:start w:val="1"/>
      <w:numFmt w:val="lowerLetter"/>
      <w:lvlText w:val="%5."/>
      <w:lvlJc w:val="left"/>
      <w:pPr>
        <w:ind w:left="4483" w:hanging="360"/>
      </w:pPr>
      <w:rPr>
        <w:vertAlign w:val="baseline"/>
      </w:rPr>
    </w:lvl>
    <w:lvl w:ilvl="5">
      <w:start w:val="1"/>
      <w:numFmt w:val="lowerRoman"/>
      <w:lvlText w:val="%6."/>
      <w:lvlJc w:val="right"/>
      <w:pPr>
        <w:ind w:left="5203" w:hanging="180"/>
      </w:pPr>
      <w:rPr>
        <w:vertAlign w:val="baseline"/>
      </w:rPr>
    </w:lvl>
    <w:lvl w:ilvl="6">
      <w:start w:val="1"/>
      <w:numFmt w:val="decimal"/>
      <w:lvlText w:val="%7."/>
      <w:lvlJc w:val="left"/>
      <w:pPr>
        <w:ind w:left="5923" w:hanging="360"/>
      </w:pPr>
      <w:rPr>
        <w:vertAlign w:val="baseline"/>
      </w:rPr>
    </w:lvl>
    <w:lvl w:ilvl="7">
      <w:start w:val="1"/>
      <w:numFmt w:val="lowerLetter"/>
      <w:lvlText w:val="%8."/>
      <w:lvlJc w:val="left"/>
      <w:pPr>
        <w:ind w:left="6643" w:hanging="360"/>
      </w:pPr>
      <w:rPr>
        <w:vertAlign w:val="baseline"/>
      </w:rPr>
    </w:lvl>
    <w:lvl w:ilvl="8">
      <w:start w:val="1"/>
      <w:numFmt w:val="lowerRoman"/>
      <w:lvlText w:val="%9."/>
      <w:lvlJc w:val="right"/>
      <w:pPr>
        <w:ind w:left="7363" w:hanging="180"/>
      </w:pPr>
      <w:rPr>
        <w:vertAlign w:val="baseline"/>
      </w:rPr>
    </w:lvl>
  </w:abstractNum>
  <w:abstractNum w:abstractNumId="66" w15:restartNumberingAfterBreak="0">
    <w:nsid w:val="745A02E0"/>
    <w:multiLevelType w:val="multilevel"/>
    <w:tmpl w:val="1966E048"/>
    <w:lvl w:ilvl="0">
      <w:start w:val="1"/>
      <w:numFmt w:val="decimal"/>
      <w:lvlText w:val="%1)"/>
      <w:lvlJc w:val="left"/>
      <w:pPr>
        <w:ind w:left="1054"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2494" w:hanging="180"/>
      </w:pPr>
      <w:rPr>
        <w:vertAlign w:val="baseline"/>
      </w:rPr>
    </w:lvl>
    <w:lvl w:ilvl="3">
      <w:start w:val="1"/>
      <w:numFmt w:val="decimal"/>
      <w:lvlText w:val="%4."/>
      <w:lvlJc w:val="left"/>
      <w:pPr>
        <w:ind w:left="3214" w:hanging="360"/>
      </w:pPr>
      <w:rPr>
        <w:vertAlign w:val="baseline"/>
      </w:rPr>
    </w:lvl>
    <w:lvl w:ilvl="4">
      <w:start w:val="1"/>
      <w:numFmt w:val="lowerLetter"/>
      <w:lvlText w:val="%5."/>
      <w:lvlJc w:val="left"/>
      <w:pPr>
        <w:ind w:left="3934" w:hanging="360"/>
      </w:pPr>
      <w:rPr>
        <w:vertAlign w:val="baseline"/>
      </w:rPr>
    </w:lvl>
    <w:lvl w:ilvl="5">
      <w:start w:val="1"/>
      <w:numFmt w:val="lowerRoman"/>
      <w:lvlText w:val="%6."/>
      <w:lvlJc w:val="right"/>
      <w:pPr>
        <w:ind w:left="4654" w:hanging="180"/>
      </w:pPr>
      <w:rPr>
        <w:vertAlign w:val="baseline"/>
      </w:rPr>
    </w:lvl>
    <w:lvl w:ilvl="6">
      <w:start w:val="1"/>
      <w:numFmt w:val="decimal"/>
      <w:lvlText w:val="%7."/>
      <w:lvlJc w:val="left"/>
      <w:pPr>
        <w:ind w:left="5374" w:hanging="360"/>
      </w:pPr>
      <w:rPr>
        <w:vertAlign w:val="baseline"/>
      </w:rPr>
    </w:lvl>
    <w:lvl w:ilvl="7">
      <w:start w:val="1"/>
      <w:numFmt w:val="lowerLetter"/>
      <w:lvlText w:val="%8."/>
      <w:lvlJc w:val="left"/>
      <w:pPr>
        <w:ind w:left="6094" w:hanging="360"/>
      </w:pPr>
      <w:rPr>
        <w:vertAlign w:val="baseline"/>
      </w:rPr>
    </w:lvl>
    <w:lvl w:ilvl="8">
      <w:start w:val="1"/>
      <w:numFmt w:val="lowerRoman"/>
      <w:lvlText w:val="%9."/>
      <w:lvlJc w:val="right"/>
      <w:pPr>
        <w:ind w:left="6814" w:hanging="180"/>
      </w:pPr>
      <w:rPr>
        <w:vertAlign w:val="baseline"/>
      </w:rPr>
    </w:lvl>
  </w:abstractNum>
  <w:abstractNum w:abstractNumId="67" w15:restartNumberingAfterBreak="0">
    <w:nsid w:val="748018E5"/>
    <w:multiLevelType w:val="multilevel"/>
    <w:tmpl w:val="88D264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77624CB9"/>
    <w:multiLevelType w:val="multilevel"/>
    <w:tmpl w:val="230C04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630" w:hanging="18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7F663442"/>
    <w:multiLevelType w:val="multilevel"/>
    <w:tmpl w:val="2E0E2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36559858">
    <w:abstractNumId w:val="18"/>
  </w:num>
  <w:num w:numId="2" w16cid:durableId="1279727446">
    <w:abstractNumId w:val="10"/>
  </w:num>
  <w:num w:numId="3" w16cid:durableId="68501601">
    <w:abstractNumId w:val="38"/>
  </w:num>
  <w:num w:numId="4" w16cid:durableId="417753622">
    <w:abstractNumId w:val="20"/>
  </w:num>
  <w:num w:numId="5" w16cid:durableId="1142695847">
    <w:abstractNumId w:val="6"/>
  </w:num>
  <w:num w:numId="6" w16cid:durableId="1290165385">
    <w:abstractNumId w:val="49"/>
  </w:num>
  <w:num w:numId="7" w16cid:durableId="1857305375">
    <w:abstractNumId w:val="37"/>
  </w:num>
  <w:num w:numId="8" w16cid:durableId="554241557">
    <w:abstractNumId w:val="42"/>
  </w:num>
  <w:num w:numId="9" w16cid:durableId="1829010430">
    <w:abstractNumId w:val="69"/>
  </w:num>
  <w:num w:numId="10" w16cid:durableId="330985655">
    <w:abstractNumId w:val="5"/>
  </w:num>
  <w:num w:numId="11" w16cid:durableId="1586576133">
    <w:abstractNumId w:val="62"/>
  </w:num>
  <w:num w:numId="12" w16cid:durableId="1489175941">
    <w:abstractNumId w:val="43"/>
  </w:num>
  <w:num w:numId="13" w16cid:durableId="385641555">
    <w:abstractNumId w:val="41"/>
  </w:num>
  <w:num w:numId="14" w16cid:durableId="1777092038">
    <w:abstractNumId w:val="46"/>
  </w:num>
  <w:num w:numId="15" w16cid:durableId="1511332872">
    <w:abstractNumId w:val="36"/>
  </w:num>
  <w:num w:numId="16" w16cid:durableId="1131896887">
    <w:abstractNumId w:val="58"/>
  </w:num>
  <w:num w:numId="17" w16cid:durableId="307907094">
    <w:abstractNumId w:val="25"/>
  </w:num>
  <w:num w:numId="18" w16cid:durableId="2013289600">
    <w:abstractNumId w:val="11"/>
  </w:num>
  <w:num w:numId="19" w16cid:durableId="645738838">
    <w:abstractNumId w:val="8"/>
  </w:num>
  <w:num w:numId="20" w16cid:durableId="1212614848">
    <w:abstractNumId w:val="61"/>
  </w:num>
  <w:num w:numId="21" w16cid:durableId="215969169">
    <w:abstractNumId w:val="28"/>
  </w:num>
  <w:num w:numId="22" w16cid:durableId="719523597">
    <w:abstractNumId w:val="1"/>
  </w:num>
  <w:num w:numId="23" w16cid:durableId="1425612661">
    <w:abstractNumId w:val="3"/>
  </w:num>
  <w:num w:numId="24" w16cid:durableId="518549478">
    <w:abstractNumId w:val="4"/>
  </w:num>
  <w:num w:numId="25" w16cid:durableId="642465015">
    <w:abstractNumId w:val="53"/>
  </w:num>
  <w:num w:numId="26" w16cid:durableId="524444472">
    <w:abstractNumId w:val="16"/>
  </w:num>
  <w:num w:numId="27" w16cid:durableId="548734107">
    <w:abstractNumId w:val="59"/>
  </w:num>
  <w:num w:numId="28" w16cid:durableId="1352292471">
    <w:abstractNumId w:val="52"/>
  </w:num>
  <w:num w:numId="29" w16cid:durableId="364524234">
    <w:abstractNumId w:val="24"/>
  </w:num>
  <w:num w:numId="30" w16cid:durableId="1407144678">
    <w:abstractNumId w:val="56"/>
  </w:num>
  <w:num w:numId="31" w16cid:durableId="1287850154">
    <w:abstractNumId w:val="47"/>
  </w:num>
  <w:num w:numId="32" w16cid:durableId="917714385">
    <w:abstractNumId w:val="60"/>
  </w:num>
  <w:num w:numId="33" w16cid:durableId="1870532262">
    <w:abstractNumId w:val="2"/>
  </w:num>
  <w:num w:numId="34" w16cid:durableId="2005548524">
    <w:abstractNumId w:val="13"/>
  </w:num>
  <w:num w:numId="35" w16cid:durableId="1625968385">
    <w:abstractNumId w:val="40"/>
  </w:num>
  <w:num w:numId="36" w16cid:durableId="360473024">
    <w:abstractNumId w:val="65"/>
  </w:num>
  <w:num w:numId="37" w16cid:durableId="1739548208">
    <w:abstractNumId w:val="45"/>
  </w:num>
  <w:num w:numId="38" w16cid:durableId="1774939094">
    <w:abstractNumId w:val="0"/>
  </w:num>
  <w:num w:numId="39" w16cid:durableId="1931347337">
    <w:abstractNumId w:val="55"/>
  </w:num>
  <w:num w:numId="40" w16cid:durableId="2145811045">
    <w:abstractNumId w:val="15"/>
  </w:num>
  <w:num w:numId="41" w16cid:durableId="805512974">
    <w:abstractNumId w:val="14"/>
  </w:num>
  <w:num w:numId="42" w16cid:durableId="1835101094">
    <w:abstractNumId w:val="22"/>
  </w:num>
  <w:num w:numId="43" w16cid:durableId="1324973425">
    <w:abstractNumId w:val="31"/>
  </w:num>
  <w:num w:numId="44" w16cid:durableId="985278233">
    <w:abstractNumId w:val="12"/>
  </w:num>
  <w:num w:numId="45" w16cid:durableId="788007293">
    <w:abstractNumId w:val="23"/>
  </w:num>
  <w:num w:numId="46" w16cid:durableId="155150478">
    <w:abstractNumId w:val="66"/>
  </w:num>
  <w:num w:numId="47" w16cid:durableId="1140000086">
    <w:abstractNumId w:val="19"/>
  </w:num>
  <w:num w:numId="48" w16cid:durableId="469519812">
    <w:abstractNumId w:val="17"/>
  </w:num>
  <w:num w:numId="49" w16cid:durableId="1125581610">
    <w:abstractNumId w:val="26"/>
  </w:num>
  <w:num w:numId="50" w16cid:durableId="1004355834">
    <w:abstractNumId w:val="34"/>
  </w:num>
  <w:num w:numId="51" w16cid:durableId="1111052194">
    <w:abstractNumId w:val="32"/>
  </w:num>
  <w:num w:numId="52" w16cid:durableId="643196591">
    <w:abstractNumId w:val="57"/>
  </w:num>
  <w:num w:numId="53" w16cid:durableId="1455177264">
    <w:abstractNumId w:val="29"/>
  </w:num>
  <w:num w:numId="54" w16cid:durableId="2063092567">
    <w:abstractNumId w:val="44"/>
  </w:num>
  <w:num w:numId="55" w16cid:durableId="477768536">
    <w:abstractNumId w:val="51"/>
  </w:num>
  <w:num w:numId="56" w16cid:durableId="732778363">
    <w:abstractNumId w:val="33"/>
  </w:num>
  <w:num w:numId="57" w16cid:durableId="1757748271">
    <w:abstractNumId w:val="67"/>
  </w:num>
  <w:num w:numId="58" w16cid:durableId="1986468010">
    <w:abstractNumId w:val="54"/>
  </w:num>
  <w:num w:numId="59" w16cid:durableId="1348484614">
    <w:abstractNumId w:val="7"/>
  </w:num>
  <w:num w:numId="60" w16cid:durableId="49891506">
    <w:abstractNumId w:val="30"/>
  </w:num>
  <w:num w:numId="61" w16cid:durableId="467669491">
    <w:abstractNumId w:val="9"/>
  </w:num>
  <w:num w:numId="62" w16cid:durableId="213275139">
    <w:abstractNumId w:val="21"/>
  </w:num>
  <w:num w:numId="63" w16cid:durableId="253824994">
    <w:abstractNumId w:val="68"/>
  </w:num>
  <w:num w:numId="64" w16cid:durableId="1659772630">
    <w:abstractNumId w:val="48"/>
  </w:num>
  <w:num w:numId="65" w16cid:durableId="241065252">
    <w:abstractNumId w:val="63"/>
  </w:num>
  <w:num w:numId="66" w16cid:durableId="412819032">
    <w:abstractNumId w:val="39"/>
  </w:num>
  <w:num w:numId="67" w16cid:durableId="171576862">
    <w:abstractNumId w:val="50"/>
  </w:num>
  <w:num w:numId="68" w16cid:durableId="1972780001">
    <w:abstractNumId w:val="27"/>
  </w:num>
  <w:num w:numId="69" w16cid:durableId="1018586211">
    <w:abstractNumId w:val="64"/>
  </w:num>
  <w:num w:numId="70" w16cid:durableId="1082946549">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04"/>
    <w:rsid w:val="00010EFE"/>
    <w:rsid w:val="00021317"/>
    <w:rsid w:val="00023738"/>
    <w:rsid w:val="00024C97"/>
    <w:rsid w:val="00046F3A"/>
    <w:rsid w:val="00052719"/>
    <w:rsid w:val="00055E21"/>
    <w:rsid w:val="00070EBE"/>
    <w:rsid w:val="000754F6"/>
    <w:rsid w:val="000759F2"/>
    <w:rsid w:val="000B5620"/>
    <w:rsid w:val="000C1226"/>
    <w:rsid w:val="000C277E"/>
    <w:rsid w:val="000F412C"/>
    <w:rsid w:val="000F5F39"/>
    <w:rsid w:val="00124C1A"/>
    <w:rsid w:val="00140547"/>
    <w:rsid w:val="001704CA"/>
    <w:rsid w:val="001822A5"/>
    <w:rsid w:val="00194697"/>
    <w:rsid w:val="001F2CFB"/>
    <w:rsid w:val="001F5484"/>
    <w:rsid w:val="00232226"/>
    <w:rsid w:val="00237798"/>
    <w:rsid w:val="0024322E"/>
    <w:rsid w:val="00247905"/>
    <w:rsid w:val="00270630"/>
    <w:rsid w:val="002743CD"/>
    <w:rsid w:val="002768A3"/>
    <w:rsid w:val="002A1E7F"/>
    <w:rsid w:val="002B15D8"/>
    <w:rsid w:val="002C3DB3"/>
    <w:rsid w:val="0030776C"/>
    <w:rsid w:val="00317B7B"/>
    <w:rsid w:val="00350E5C"/>
    <w:rsid w:val="00354469"/>
    <w:rsid w:val="003605F5"/>
    <w:rsid w:val="00365C9E"/>
    <w:rsid w:val="003B7120"/>
    <w:rsid w:val="003C6307"/>
    <w:rsid w:val="003E5B01"/>
    <w:rsid w:val="00412CBC"/>
    <w:rsid w:val="00431E3C"/>
    <w:rsid w:val="0043402E"/>
    <w:rsid w:val="00465027"/>
    <w:rsid w:val="0047059B"/>
    <w:rsid w:val="00473069"/>
    <w:rsid w:val="004B2936"/>
    <w:rsid w:val="004D5236"/>
    <w:rsid w:val="00500EA7"/>
    <w:rsid w:val="00507752"/>
    <w:rsid w:val="0051721D"/>
    <w:rsid w:val="005266F4"/>
    <w:rsid w:val="00527364"/>
    <w:rsid w:val="0057580D"/>
    <w:rsid w:val="005B0BF9"/>
    <w:rsid w:val="005B4A31"/>
    <w:rsid w:val="005C2D4F"/>
    <w:rsid w:val="005D032B"/>
    <w:rsid w:val="005D1B29"/>
    <w:rsid w:val="005D6E2D"/>
    <w:rsid w:val="0060328F"/>
    <w:rsid w:val="00613E67"/>
    <w:rsid w:val="0061775E"/>
    <w:rsid w:val="00623A82"/>
    <w:rsid w:val="00641ECA"/>
    <w:rsid w:val="00642EE6"/>
    <w:rsid w:val="00644259"/>
    <w:rsid w:val="00646E99"/>
    <w:rsid w:val="006506B5"/>
    <w:rsid w:val="00654324"/>
    <w:rsid w:val="006549EF"/>
    <w:rsid w:val="00674FEF"/>
    <w:rsid w:val="00695B99"/>
    <w:rsid w:val="00696B2E"/>
    <w:rsid w:val="006A3433"/>
    <w:rsid w:val="006D2594"/>
    <w:rsid w:val="006E314E"/>
    <w:rsid w:val="006E7B0A"/>
    <w:rsid w:val="00705078"/>
    <w:rsid w:val="00705A2A"/>
    <w:rsid w:val="0071022F"/>
    <w:rsid w:val="00753A9C"/>
    <w:rsid w:val="00753C85"/>
    <w:rsid w:val="00760DB4"/>
    <w:rsid w:val="00773D77"/>
    <w:rsid w:val="007866F4"/>
    <w:rsid w:val="007C333C"/>
    <w:rsid w:val="007E032C"/>
    <w:rsid w:val="007E3B04"/>
    <w:rsid w:val="007F1A87"/>
    <w:rsid w:val="007F5EF7"/>
    <w:rsid w:val="00861F37"/>
    <w:rsid w:val="008647A2"/>
    <w:rsid w:val="008721B8"/>
    <w:rsid w:val="008C1E5D"/>
    <w:rsid w:val="008D1C67"/>
    <w:rsid w:val="008D4043"/>
    <w:rsid w:val="008F7372"/>
    <w:rsid w:val="00927B2B"/>
    <w:rsid w:val="00942F46"/>
    <w:rsid w:val="00945A69"/>
    <w:rsid w:val="00962434"/>
    <w:rsid w:val="00970649"/>
    <w:rsid w:val="009940BB"/>
    <w:rsid w:val="00995696"/>
    <w:rsid w:val="009B771D"/>
    <w:rsid w:val="009D6AB1"/>
    <w:rsid w:val="00A11596"/>
    <w:rsid w:val="00A1253A"/>
    <w:rsid w:val="00A20A52"/>
    <w:rsid w:val="00A2387C"/>
    <w:rsid w:val="00A42C71"/>
    <w:rsid w:val="00A42F97"/>
    <w:rsid w:val="00A74C94"/>
    <w:rsid w:val="00AB019C"/>
    <w:rsid w:val="00AB4324"/>
    <w:rsid w:val="00B10ADB"/>
    <w:rsid w:val="00B2221F"/>
    <w:rsid w:val="00B30874"/>
    <w:rsid w:val="00B315E1"/>
    <w:rsid w:val="00B32D27"/>
    <w:rsid w:val="00B3497B"/>
    <w:rsid w:val="00B90C19"/>
    <w:rsid w:val="00BC48EC"/>
    <w:rsid w:val="00BD594C"/>
    <w:rsid w:val="00BD661C"/>
    <w:rsid w:val="00BD79C9"/>
    <w:rsid w:val="00C12912"/>
    <w:rsid w:val="00C14E2D"/>
    <w:rsid w:val="00C213A8"/>
    <w:rsid w:val="00C21849"/>
    <w:rsid w:val="00C2255C"/>
    <w:rsid w:val="00C260E4"/>
    <w:rsid w:val="00C8317D"/>
    <w:rsid w:val="00C84DB9"/>
    <w:rsid w:val="00CB159D"/>
    <w:rsid w:val="00CB77B3"/>
    <w:rsid w:val="00D00735"/>
    <w:rsid w:val="00D03F37"/>
    <w:rsid w:val="00D15C76"/>
    <w:rsid w:val="00D261CC"/>
    <w:rsid w:val="00D85891"/>
    <w:rsid w:val="00D96EC1"/>
    <w:rsid w:val="00DA59A2"/>
    <w:rsid w:val="00DD3DBC"/>
    <w:rsid w:val="00E04FBC"/>
    <w:rsid w:val="00E22232"/>
    <w:rsid w:val="00E23945"/>
    <w:rsid w:val="00E347FB"/>
    <w:rsid w:val="00EC0EEB"/>
    <w:rsid w:val="00EC73C7"/>
    <w:rsid w:val="00EF4B12"/>
    <w:rsid w:val="00F11E4E"/>
    <w:rsid w:val="00F55DB0"/>
    <w:rsid w:val="00F572F2"/>
    <w:rsid w:val="00F77F4D"/>
    <w:rsid w:val="00F77F7F"/>
    <w:rsid w:val="00FE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6A13"/>
  <w15:docId w15:val="{A56016A5-EF4C-4B32-9590-9D69D7EE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11E4E"/>
    <w:pPr>
      <w:spacing w:before="0" w:after="0" w:line="240" w:lineRule="auto"/>
      <w:ind w:firstLine="0"/>
      <w:jc w:val="left"/>
    </w:pPr>
  </w:style>
  <w:style w:type="paragraph" w:styleId="CommentSubject">
    <w:name w:val="annotation subject"/>
    <w:basedOn w:val="CommentText"/>
    <w:next w:val="CommentText"/>
    <w:link w:val="CommentSubjectChar"/>
    <w:uiPriority w:val="99"/>
    <w:semiHidden/>
    <w:unhideWhenUsed/>
    <w:rsid w:val="003E5B01"/>
    <w:rPr>
      <w:b/>
      <w:bCs/>
    </w:rPr>
  </w:style>
  <w:style w:type="character" w:customStyle="1" w:styleId="CommentSubjectChar">
    <w:name w:val="Comment Subject Char"/>
    <w:basedOn w:val="CommentTextChar"/>
    <w:link w:val="CommentSubject"/>
    <w:uiPriority w:val="99"/>
    <w:semiHidden/>
    <w:rsid w:val="003E5B01"/>
    <w:rPr>
      <w:b/>
      <w:bCs/>
      <w:sz w:val="20"/>
      <w:szCs w:val="20"/>
    </w:rPr>
  </w:style>
  <w:style w:type="paragraph" w:styleId="ListParagraph">
    <w:name w:val="List Paragraph"/>
    <w:basedOn w:val="Normal"/>
    <w:uiPriority w:val="34"/>
    <w:qFormat/>
    <w:rsid w:val="00270630"/>
    <w:pPr>
      <w:ind w:left="720"/>
      <w:contextualSpacing/>
    </w:pPr>
  </w:style>
  <w:style w:type="paragraph" w:styleId="BalloonText">
    <w:name w:val="Balloon Text"/>
    <w:basedOn w:val="Normal"/>
    <w:link w:val="BalloonTextChar"/>
    <w:uiPriority w:val="99"/>
    <w:semiHidden/>
    <w:unhideWhenUsed/>
    <w:rsid w:val="000B56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109</Pages>
  <Words>39215</Words>
  <Characters>223526</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Ђорђије Дринчић</dc:creator>
  <cp:lastModifiedBy>Ђорђије Дринчић</cp:lastModifiedBy>
  <cp:revision>18</cp:revision>
  <dcterms:created xsi:type="dcterms:W3CDTF">2022-09-30T10:44:00Z</dcterms:created>
  <dcterms:modified xsi:type="dcterms:W3CDTF">2022-11-03T09:11:00Z</dcterms:modified>
</cp:coreProperties>
</file>