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52" w:rsidRDefault="00DD3E52" w:rsidP="00DD3E52">
      <w:pPr>
        <w:spacing w:after="80"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8"/>
          <w:szCs w:val="40"/>
          <w:lang w:val="en-US" w:eastAsia="x-non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3947795</wp:posOffset>
                </wp:positionH>
                <wp:positionV relativeFrom="paragraph">
                  <wp:posOffset>-43815</wp:posOffset>
                </wp:positionV>
                <wp:extent cx="2919095" cy="1042670"/>
                <wp:effectExtent l="0" t="0" r="0" b="508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E52" w:rsidRDefault="00DD3E52" w:rsidP="00DD3E52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Adresa: Bulevar Vojvode Stanka Radonjića br 1   </w:t>
                            </w:r>
                          </w:p>
                          <w:p w:rsidR="00DD3E52" w:rsidRDefault="00DD3E52" w:rsidP="00DD3E52">
                            <w:pPr>
                              <w:spacing w:before="0"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81000 Podgorica, Crna Gora</w:t>
                            </w:r>
                          </w:p>
                          <w:p w:rsidR="00DD3E52" w:rsidRDefault="00DD3E52" w:rsidP="00DD3E52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  tel:+382 20 444 001</w:t>
                            </w:r>
                          </w:p>
                          <w:p w:rsidR="00DD3E52" w:rsidRDefault="00DD3E52" w:rsidP="00DD3E52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                        </w:t>
                            </w:r>
                          </w:p>
                          <w:p w:rsidR="00DD3E52" w:rsidRDefault="00DD3E52" w:rsidP="00DD3E52">
                            <w:pPr>
                              <w:spacing w:before="0" w:after="0" w:line="240" w:lineRule="auto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</w:p>
                          <w:p w:rsidR="00DD3E52" w:rsidRDefault="00DD3E52" w:rsidP="00DD3E52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10.85pt;margin-top:-3.45pt;width:229.85pt;height:82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" stroked="f">
                <v:textbox>
                  <w:txbxContent>
                    <w:p w:rsidR="00DD3E52" w:rsidRDefault="00DD3E52" w:rsidP="00DD3E52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Adresa: Bulevar Vojvode Stanka Radonjića br 1   </w:t>
                      </w:r>
                    </w:p>
                    <w:p w:rsidR="00DD3E52" w:rsidRDefault="00DD3E52" w:rsidP="00DD3E52">
                      <w:pPr>
                        <w:spacing w:before="0"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81000 Podgorica, Crna Gora</w:t>
                      </w:r>
                    </w:p>
                    <w:p w:rsidR="00DD3E52" w:rsidRDefault="00DD3E52" w:rsidP="00DD3E52">
                      <w:p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          tel:+382 20 444 001</w:t>
                      </w:r>
                    </w:p>
                    <w:p w:rsidR="00DD3E52" w:rsidRDefault="00DD3E52" w:rsidP="00DD3E52">
                      <w:pPr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                         </w:t>
                      </w:r>
                    </w:p>
                    <w:p w:rsidR="00DD3E52" w:rsidRDefault="00DD3E52" w:rsidP="00DD3E52">
                      <w:pPr>
                        <w:spacing w:before="0" w:after="0" w:line="240" w:lineRule="auto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</w:p>
                    <w:p w:rsidR="00DD3E52" w:rsidRDefault="00DD3E52" w:rsidP="00DD3E52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-28575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9839B8"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>
        <w:rPr>
          <w:rFonts w:ascii="Arial" w:eastAsia="Times New Roman" w:hAnsi="Arial" w:cs="Arial"/>
          <w:noProof/>
          <w:spacing w:val="-10"/>
          <w:kern w:val="28"/>
          <w:sz w:val="28"/>
          <w:szCs w:val="40"/>
          <w:lang w:val="en-US" w:eastAsia="x-none"/>
        </w:rPr>
        <w:t>Crna Gora</w:t>
      </w:r>
    </w:p>
    <w:p w:rsidR="00DD3E52" w:rsidRDefault="00DD3E52" w:rsidP="00DD3E52">
      <w:pPr>
        <w:spacing w:after="80" w:line="192" w:lineRule="auto"/>
        <w:ind w:left="1134"/>
        <w:jc w:val="left"/>
        <w:rPr>
          <w:rFonts w:ascii="Arial" w:eastAsia="Times New Roman" w:hAnsi="Arial" w:cs="Arial"/>
          <w:noProof/>
          <w:spacing w:val="-10"/>
          <w:kern w:val="28"/>
          <w:sz w:val="28"/>
          <w:szCs w:val="40"/>
          <w:lang w:val="en-US" w:eastAsia="x-none"/>
        </w:rPr>
      </w:pPr>
      <w:r>
        <w:rPr>
          <w:rFonts w:ascii="Arial" w:eastAsia="Times New Roman" w:hAnsi="Arial" w:cs="Arial"/>
          <w:noProof/>
          <w:spacing w:val="-10"/>
          <w:kern w:val="28"/>
          <w:sz w:val="28"/>
          <w:szCs w:val="40"/>
          <w:lang w:val="en-US" w:eastAsia="x-none"/>
        </w:rPr>
        <w:t>Uprava za katastar i državnu imovinu</w:t>
      </w:r>
    </w:p>
    <w:p w:rsidR="00DD3E52" w:rsidRDefault="00DD3E52" w:rsidP="00DD3E52">
      <w:pPr>
        <w:tabs>
          <w:tab w:val="left" w:pos="1185"/>
        </w:tabs>
        <w:rPr>
          <w:rFonts w:ascii="Arial" w:eastAsia="Times New Roman" w:hAnsi="Arial" w:cs="Arial"/>
          <w:noProof/>
          <w:sz w:val="28"/>
          <w:szCs w:val="40"/>
          <w:lang w:val="en-US" w:eastAsia="x-none"/>
        </w:rPr>
      </w:pPr>
    </w:p>
    <w:p w:rsidR="00DD3E52" w:rsidRDefault="00DD3E52" w:rsidP="00DD3E52"/>
    <w:p w:rsidR="00DD3E52" w:rsidRDefault="00DD3E52" w:rsidP="00DD3E5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Theme="minorEastAsia" w:hAnsi="Arial" w:cs="Arial"/>
          <w:sz w:val="22"/>
          <w:lang w:eastAsia="sr-Latn-ME"/>
        </w:rPr>
      </w:pPr>
      <w:r>
        <w:rPr>
          <w:rFonts w:ascii="Arial" w:hAnsi="Arial" w:cs="Arial"/>
          <w:sz w:val="22"/>
          <w:lang w:val="sr-Latn-CS"/>
        </w:rPr>
        <w:t xml:space="preserve">  </w:t>
      </w:r>
      <w:r w:rsidR="00A47EAB">
        <w:rPr>
          <w:rFonts w:ascii="Arial" w:eastAsiaTheme="minorEastAsia" w:hAnsi="Arial" w:cs="Arial"/>
          <w:sz w:val="22"/>
          <w:lang w:eastAsia="sr-Latn-ME"/>
        </w:rPr>
        <w:t>Broj: 01-012/23-15036/9</w:t>
      </w:r>
      <w:bookmarkStart w:id="0" w:name="_GoBack"/>
      <w:bookmarkEnd w:id="0"/>
      <w:r>
        <w:rPr>
          <w:rFonts w:ascii="Arial" w:eastAsiaTheme="minorEastAsia" w:hAnsi="Arial" w:cs="Arial"/>
          <w:sz w:val="22"/>
          <w:lang w:eastAsia="sr-Latn-ME"/>
        </w:rPr>
        <w:t xml:space="preserve">                                   </w:t>
      </w:r>
      <w:r w:rsidR="006E037B">
        <w:rPr>
          <w:rFonts w:ascii="Arial" w:eastAsiaTheme="minorEastAsia" w:hAnsi="Arial" w:cs="Arial"/>
          <w:sz w:val="22"/>
          <w:lang w:eastAsia="sr-Latn-ME"/>
        </w:rPr>
        <w:t xml:space="preserve">                        </w:t>
      </w:r>
      <w:r w:rsidR="006E037B">
        <w:rPr>
          <w:rFonts w:ascii="Arial" w:eastAsiaTheme="minorEastAsia" w:hAnsi="Arial" w:cs="Arial"/>
          <w:sz w:val="22"/>
          <w:lang w:eastAsia="sr-Latn-ME"/>
        </w:rPr>
        <w:softHyphen/>
      </w:r>
      <w:r w:rsidR="006E037B">
        <w:rPr>
          <w:rFonts w:ascii="Arial" w:eastAsiaTheme="minorEastAsia" w:hAnsi="Arial" w:cs="Arial"/>
          <w:sz w:val="22"/>
          <w:lang w:eastAsia="sr-Latn-ME"/>
        </w:rPr>
        <w:softHyphen/>
        <w:t>13.02</w:t>
      </w:r>
      <w:r>
        <w:rPr>
          <w:rFonts w:ascii="Arial" w:eastAsiaTheme="minorEastAsia" w:hAnsi="Arial" w:cs="Arial"/>
          <w:sz w:val="22"/>
          <w:lang w:eastAsia="sr-Latn-ME"/>
        </w:rPr>
        <w:t xml:space="preserve">.2023.godine, Podgorica </w:t>
      </w:r>
    </w:p>
    <w:p w:rsidR="00DD3E52" w:rsidRDefault="00DD3E52" w:rsidP="00DD3E52">
      <w:pPr>
        <w:tabs>
          <w:tab w:val="left" w:pos="851"/>
          <w:tab w:val="left" w:pos="2120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DD3E52" w:rsidRDefault="00DD3E52" w:rsidP="00DD3E52">
      <w:pPr>
        <w:spacing w:before="0" w:after="0" w:line="240" w:lineRule="auto"/>
        <w:ind w:firstLine="709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Na osnovu Zakona o državnoj imovini („Službeni list CG“, br.21/09 i 40/11), Zakona o oduzimanju imovinske koristi stečene kriminalnom djelatnošću </w:t>
      </w:r>
      <w:r>
        <w:rPr>
          <w:rFonts w:ascii="Times New Roman" w:hAnsi="Times New Roman"/>
          <w:szCs w:val="24"/>
          <w:lang w:val="en-GB" w:eastAsia="en-GB"/>
        </w:rPr>
        <w:t xml:space="preserve"> ( „Sl. CG“ br.58/15  ),</w:t>
      </w:r>
      <w:r>
        <w:rPr>
          <w:rFonts w:ascii="Arial" w:eastAsia="Times New Roman" w:hAnsi="Arial" w:cs="Arial"/>
          <w:sz w:val="22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Uredbe o prodaji i davanju u zakup stvari u državnoj imovini („Službeni list CG“, br. 118/2020, 121/2020, 1/2021 i 2/2021), Uredbe o prodaji akcija i imovine putem javne aukcije („Službeni</w:t>
      </w:r>
      <w:r w:rsidR="00535335">
        <w:rPr>
          <w:rFonts w:ascii="Arial" w:eastAsia="Times New Roman" w:hAnsi="Arial" w:cs="Arial"/>
          <w:sz w:val="22"/>
          <w:lang w:val="en-US"/>
        </w:rPr>
        <w:t xml:space="preserve"> list RCG“, br. 20/04) i Zaklju</w:t>
      </w:r>
      <w:r w:rsidR="00535335">
        <w:rPr>
          <w:rFonts w:ascii="Arial" w:eastAsia="Times New Roman" w:hAnsi="Arial" w:cs="Arial"/>
          <w:sz w:val="22"/>
        </w:rPr>
        <w:t>ča</w:t>
      </w:r>
      <w:r>
        <w:rPr>
          <w:rFonts w:ascii="Arial" w:eastAsia="Times New Roman" w:hAnsi="Arial" w:cs="Arial"/>
          <w:sz w:val="22"/>
          <w:lang w:val="en-US"/>
        </w:rPr>
        <w:t>ka Vlade C</w:t>
      </w:r>
      <w:r w:rsidR="006E037B">
        <w:rPr>
          <w:rFonts w:ascii="Arial" w:eastAsia="Times New Roman" w:hAnsi="Arial" w:cs="Arial"/>
          <w:sz w:val="22"/>
          <w:lang w:val="en-US"/>
        </w:rPr>
        <w:t>rne Gore, br.04-3463/2 i</w:t>
      </w:r>
      <w:r w:rsidR="00535335">
        <w:rPr>
          <w:rFonts w:ascii="Arial" w:eastAsia="Times New Roman" w:hAnsi="Arial" w:cs="Arial"/>
          <w:sz w:val="22"/>
          <w:lang w:val="en-US"/>
        </w:rPr>
        <w:t xml:space="preserve"> </w:t>
      </w:r>
      <w:r w:rsidR="006E037B">
        <w:rPr>
          <w:rFonts w:ascii="Arial" w:eastAsia="Times New Roman" w:hAnsi="Arial" w:cs="Arial"/>
          <w:sz w:val="22"/>
          <w:lang w:val="en-US"/>
        </w:rPr>
        <w:t>br.</w:t>
      </w:r>
      <w:r w:rsidR="00535335">
        <w:rPr>
          <w:rFonts w:ascii="Arial" w:eastAsia="Times New Roman" w:hAnsi="Arial" w:cs="Arial"/>
          <w:sz w:val="22"/>
          <w:lang w:val="en-US"/>
        </w:rPr>
        <w:t>07-678/2</w:t>
      </w:r>
      <w:r>
        <w:rPr>
          <w:rFonts w:ascii="Arial" w:eastAsia="Times New Roman" w:hAnsi="Arial" w:cs="Arial"/>
          <w:sz w:val="22"/>
          <w:lang w:val="en-US"/>
        </w:rPr>
        <w:t>, Uprava za katastar i državnu imovinu  objavljuje:</w:t>
      </w:r>
    </w:p>
    <w:p w:rsidR="00DD3E52" w:rsidRDefault="00DD3E52" w:rsidP="00DD3E52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keepNext/>
        <w:spacing w:before="0" w:after="0" w:line="240" w:lineRule="auto"/>
        <w:jc w:val="center"/>
        <w:outlineLvl w:val="0"/>
        <w:rPr>
          <w:rFonts w:ascii="Arial" w:eastAsia="PMingLiU" w:hAnsi="Arial" w:cs="Arial"/>
          <w:i/>
          <w:sz w:val="22"/>
          <w:u w:val="single"/>
          <w:lang w:val="x-none"/>
        </w:rPr>
      </w:pPr>
      <w:r>
        <w:rPr>
          <w:rFonts w:ascii="Arial" w:eastAsia="PMingLiU" w:hAnsi="Arial" w:cs="Arial"/>
          <w:b/>
          <w:i/>
          <w:sz w:val="22"/>
          <w:u w:val="single"/>
          <w:lang w:val="en-GB"/>
        </w:rPr>
        <w:t xml:space="preserve">III </w:t>
      </w:r>
      <w:r>
        <w:rPr>
          <w:rFonts w:ascii="Arial" w:eastAsia="PMingLiU" w:hAnsi="Arial" w:cs="Arial"/>
          <w:b/>
          <w:i/>
          <w:sz w:val="22"/>
          <w:u w:val="single"/>
          <w:lang w:val="x-none"/>
        </w:rPr>
        <w:t>JAVNI POZ</w:t>
      </w:r>
      <w:r>
        <w:rPr>
          <w:rFonts w:ascii="Arial" w:eastAsia="PMingLiU" w:hAnsi="Arial" w:cs="Arial"/>
          <w:b/>
          <w:i/>
          <w:sz w:val="22"/>
          <w:u w:val="single"/>
        </w:rPr>
        <w:t>I</w:t>
      </w:r>
      <w:r>
        <w:rPr>
          <w:rFonts w:ascii="Arial" w:eastAsia="PMingLiU" w:hAnsi="Arial" w:cs="Arial"/>
          <w:b/>
          <w:i/>
          <w:sz w:val="22"/>
          <w:u w:val="single"/>
          <w:lang w:val="x-none"/>
        </w:rPr>
        <w:t>V</w:t>
      </w:r>
    </w:p>
    <w:p w:rsidR="00DD3E52" w:rsidRDefault="00DD3E52" w:rsidP="00DD3E52">
      <w:pPr>
        <w:keepNext/>
        <w:spacing w:before="0" w:after="0" w:line="240" w:lineRule="auto"/>
        <w:jc w:val="center"/>
        <w:outlineLvl w:val="0"/>
        <w:rPr>
          <w:rFonts w:ascii="Arial" w:eastAsia="Times New Roman" w:hAnsi="Arial" w:cs="Arial"/>
          <w:sz w:val="22"/>
        </w:rPr>
      </w:pPr>
      <w:r>
        <w:rPr>
          <w:rFonts w:ascii="Arial" w:eastAsia="PMingLiU" w:hAnsi="Arial" w:cs="Arial"/>
          <w:b/>
          <w:i/>
          <w:sz w:val="22"/>
          <w:u w:val="single"/>
          <w:lang w:val="x-none"/>
        </w:rPr>
        <w:t xml:space="preserve">ZA UČEŠĆE NA  JAVNOM NADMETANJU ZA PRODAJU </w:t>
      </w:r>
      <w:r>
        <w:rPr>
          <w:rFonts w:ascii="Arial" w:eastAsia="PMingLiU" w:hAnsi="Arial" w:cs="Arial"/>
          <w:b/>
          <w:i/>
          <w:sz w:val="22"/>
          <w:u w:val="single"/>
        </w:rPr>
        <w:t>JEDRILICE U DRŽAVNOJ SVOJINI</w:t>
      </w:r>
    </w:p>
    <w:p w:rsidR="00DD3E52" w:rsidRDefault="00DD3E52" w:rsidP="00DD3E52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US"/>
        </w:rPr>
      </w:pPr>
      <w:r>
        <w:rPr>
          <w:rFonts w:ascii="Arial" w:eastAsia="Times New Roman" w:hAnsi="Arial" w:cs="Arial"/>
          <w:b/>
          <w:bCs/>
          <w:sz w:val="22"/>
          <w:lang w:val="en-US"/>
        </w:rPr>
        <w:t>1. Predmet javnog nadmetanja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spacing w:before="0" w:after="200" w:line="276" w:lineRule="auto"/>
        <w:contextualSpacing/>
        <w:rPr>
          <w:rFonts w:ascii="Arial" w:hAnsi="Arial" w:cs="Arial"/>
          <w:sz w:val="22"/>
          <w:lang w:val="pl-PL"/>
        </w:rPr>
      </w:pPr>
      <w:r>
        <w:rPr>
          <w:rFonts w:ascii="Arial" w:eastAsia="Times New Roman" w:hAnsi="Arial" w:cs="Arial"/>
          <w:sz w:val="22"/>
          <w:lang w:val="en-US"/>
        </w:rPr>
        <w:t>Predmet prodaje je državna imovina u svojini Crne Gore i to plovilo – jedrilica ,,Marin</w:t>
      </w:r>
      <w:r w:rsidR="006E037B">
        <w:rPr>
          <w:rFonts w:ascii="Arial" w:eastAsia="Times New Roman" w:hAnsi="Arial" w:cs="Arial"/>
          <w:sz w:val="22"/>
          <w:lang w:val="en-US"/>
        </w:rPr>
        <w:t>a,,marke Bavaria cruiser, oznake</w:t>
      </w:r>
      <w:r>
        <w:rPr>
          <w:rFonts w:ascii="Arial" w:eastAsia="Times New Roman" w:hAnsi="Arial" w:cs="Arial"/>
          <w:sz w:val="22"/>
          <w:lang w:val="en-US"/>
        </w:rPr>
        <w:t xml:space="preserve"> Marina/94005, godine proizvodnje 2016, sa brojem trupa DE-BAVL46K9L617, dužine 13,60m, širine 4,35m.</w:t>
      </w:r>
    </w:p>
    <w:p w:rsidR="00DD3E52" w:rsidRDefault="00DD3E52" w:rsidP="00DD3E52">
      <w:pPr>
        <w:spacing w:before="0" w:after="200" w:line="276" w:lineRule="auto"/>
        <w:contextualSpacing/>
        <w:rPr>
          <w:rFonts w:ascii="Arial" w:hAnsi="Arial" w:cs="Arial"/>
          <w:sz w:val="22"/>
          <w:lang w:val="pl-PL"/>
        </w:rPr>
      </w:pPr>
    </w:p>
    <w:p w:rsidR="00DD3E52" w:rsidRDefault="00DD3E52" w:rsidP="00DD3E52">
      <w:pPr>
        <w:spacing w:before="0" w:after="200" w:line="276" w:lineRule="auto"/>
        <w:contextualSpacing/>
        <w:jc w:val="center"/>
        <w:rPr>
          <w:rFonts w:ascii="Arial" w:hAnsi="Arial" w:cs="Arial"/>
          <w:b/>
          <w:sz w:val="22"/>
          <w:lang w:val="pl-PL"/>
        </w:rPr>
      </w:pPr>
      <w:r>
        <w:rPr>
          <w:rFonts w:ascii="Arial" w:hAnsi="Arial" w:cs="Arial"/>
          <w:b/>
          <w:sz w:val="22"/>
          <w:lang w:val="pl-PL"/>
        </w:rPr>
        <w:t>2. Početna cijena jedrilice koja je predmet javnog nadmetanja</w:t>
      </w:r>
    </w:p>
    <w:p w:rsidR="00DD3E52" w:rsidRDefault="00DD3E52" w:rsidP="00DD3E52">
      <w:pPr>
        <w:tabs>
          <w:tab w:val="left" w:pos="709"/>
        </w:tabs>
        <w:spacing w:before="0" w:after="0" w:line="240" w:lineRule="auto"/>
        <w:rPr>
          <w:rFonts w:ascii="Arial" w:hAnsi="Arial" w:cs="Arial"/>
          <w:b/>
          <w:bCs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b/>
          <w:bCs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bCs/>
          <w:iCs/>
          <w:sz w:val="22"/>
          <w:lang w:val="en-US"/>
        </w:rPr>
      </w:pPr>
      <w:r>
        <w:rPr>
          <w:rFonts w:ascii="Arial" w:eastAsia="Times New Roman" w:hAnsi="Arial" w:cs="Arial"/>
          <w:b/>
          <w:bCs/>
          <w:iCs/>
          <w:sz w:val="22"/>
          <w:lang w:val="en-US"/>
        </w:rPr>
        <w:t xml:space="preserve">Početna cijena jedrilice iz tačke 1 ovog Javnog poziva iznosi ukupno </w:t>
      </w:r>
      <w:r w:rsidR="00535335">
        <w:rPr>
          <w:rFonts w:ascii="Arial" w:eastAsia="Times New Roman" w:hAnsi="Arial" w:cs="Arial"/>
          <w:b/>
          <w:bCs/>
          <w:i/>
          <w:iCs/>
          <w:sz w:val="22"/>
          <w:lang w:val="en-US"/>
        </w:rPr>
        <w:t>109.312,5</w:t>
      </w:r>
      <w:r>
        <w:rPr>
          <w:rFonts w:ascii="Arial" w:eastAsia="Times New Roman" w:hAnsi="Arial" w:cs="Arial"/>
          <w:b/>
          <w:bCs/>
          <w:i/>
          <w:iCs/>
          <w:sz w:val="22"/>
          <w:lang w:val="en-US"/>
        </w:rPr>
        <w:t xml:space="preserve">0€, </w:t>
      </w:r>
      <w:r>
        <w:rPr>
          <w:rFonts w:ascii="Arial" w:eastAsia="Times New Roman" w:hAnsi="Arial" w:cs="Arial"/>
          <w:bCs/>
          <w:iCs/>
          <w:sz w:val="22"/>
          <w:lang w:val="en-US"/>
        </w:rPr>
        <w:t xml:space="preserve">shodno Izvještaju o procjeni  vrijednosti plovila-jedrilice 01-012/22-33112/2 </w:t>
      </w:r>
      <w:r w:rsidR="006E037B">
        <w:rPr>
          <w:rFonts w:ascii="Arial" w:eastAsia="Times New Roman" w:hAnsi="Arial" w:cs="Arial"/>
          <w:bCs/>
          <w:iCs/>
          <w:sz w:val="22"/>
          <w:lang w:val="en-US"/>
        </w:rPr>
        <w:t>od 12.01.2022. godine i</w:t>
      </w:r>
      <w:r w:rsidR="00535335">
        <w:rPr>
          <w:rFonts w:ascii="Arial" w:eastAsia="Times New Roman" w:hAnsi="Arial" w:cs="Arial"/>
          <w:bCs/>
          <w:iCs/>
          <w:sz w:val="22"/>
          <w:lang w:val="en-US"/>
        </w:rPr>
        <w:t xml:space="preserve"> Odluci o umanjenju početne cijene br:01-012/22-25414/1 od 16.11.2022.godine. Jedrilica</w:t>
      </w:r>
      <w:r>
        <w:rPr>
          <w:rFonts w:ascii="Arial" w:eastAsia="Times New Roman" w:hAnsi="Arial" w:cs="Arial"/>
          <w:bCs/>
          <w:iCs/>
          <w:sz w:val="22"/>
          <w:lang w:val="en-US"/>
        </w:rPr>
        <w:t xml:space="preserve"> se nalazi u marini ,,Zelenika,,- Herceg Novi.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 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US"/>
        </w:rPr>
      </w:pPr>
      <w:r>
        <w:rPr>
          <w:rFonts w:ascii="Arial" w:eastAsia="Times New Roman" w:hAnsi="Arial" w:cs="Arial"/>
          <w:b/>
          <w:bCs/>
          <w:sz w:val="22"/>
          <w:lang w:val="en-US"/>
        </w:rPr>
        <w:t>3. Mjesto i vrijeme održavanja javnog nadmetanja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b/>
          <w:bCs/>
          <w:sz w:val="22"/>
          <w:lang w:val="en-US"/>
        </w:rPr>
      </w:pPr>
    </w:p>
    <w:p w:rsidR="00DD3E52" w:rsidRDefault="00DD3E52" w:rsidP="00DD3E52">
      <w:pPr>
        <w:tabs>
          <w:tab w:val="left" w:pos="1008"/>
        </w:tabs>
        <w:spacing w:before="0" w:after="0" w:line="240" w:lineRule="auto"/>
        <w:rPr>
          <w:rFonts w:ascii="Arial" w:eastAsia="Times New Roman" w:hAnsi="Arial" w:cs="Arial"/>
          <w:b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Prodaja predmetne jedrilice iz tačke 1 će se vršiti javnim usmenim nadmetanjem u prostorijama Uprave za katastar i državnu imovinu, adresa Bulevar Vojvode Stanka Radonjića br. 1 u Podgorici, Multimedijal</w:t>
      </w:r>
      <w:r w:rsidR="00441C2F">
        <w:rPr>
          <w:rFonts w:ascii="Arial" w:eastAsia="Times New Roman" w:hAnsi="Arial" w:cs="Arial"/>
          <w:sz w:val="22"/>
          <w:lang w:val="en-US"/>
        </w:rPr>
        <w:t>na sala na IV spratu, u srijedu</w:t>
      </w:r>
      <w:r w:rsidR="00535335">
        <w:rPr>
          <w:rFonts w:ascii="Arial" w:eastAsia="Times New Roman" w:hAnsi="Arial" w:cs="Arial"/>
          <w:sz w:val="22"/>
          <w:lang w:val="en-US"/>
        </w:rPr>
        <w:t xml:space="preserve"> 22.02.2023</w:t>
      </w:r>
      <w:r>
        <w:rPr>
          <w:rFonts w:ascii="Arial" w:eastAsia="Times New Roman" w:hAnsi="Arial" w:cs="Arial"/>
          <w:sz w:val="22"/>
          <w:lang w:val="en-US"/>
        </w:rPr>
        <w:t>. godine, sa početkom u 12:00 časova.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US"/>
        </w:rPr>
      </w:pPr>
      <w:r>
        <w:rPr>
          <w:rFonts w:ascii="Arial" w:eastAsia="Times New Roman" w:hAnsi="Arial" w:cs="Arial"/>
          <w:b/>
          <w:bCs/>
          <w:sz w:val="22"/>
          <w:lang w:val="en-US"/>
        </w:rPr>
        <w:t>4. Uslovi javnog nadmetanja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b/>
          <w:bCs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  <w:lang w:val="en-US"/>
        </w:rPr>
        <w:t xml:space="preserve">4.1 Pravo da učestvuju na javnom nadmetanju imaju sva zainteresovana lica koja podnesu prijave i uplate depozit u iznosu od 5% od iznosa početne cijene za predmetnu jedrilicu i to </w:t>
      </w:r>
      <w:r w:rsidR="00535335">
        <w:rPr>
          <w:rFonts w:ascii="Arial" w:eastAsia="Times New Roman" w:hAnsi="Arial" w:cs="Arial"/>
          <w:b/>
          <w:sz w:val="22"/>
          <w:lang w:val="en-US"/>
        </w:rPr>
        <w:t>5.465,65</w:t>
      </w:r>
      <w:r>
        <w:rPr>
          <w:rFonts w:ascii="Arial" w:eastAsia="Times New Roman" w:hAnsi="Arial" w:cs="Arial"/>
          <w:b/>
          <w:sz w:val="22"/>
          <w:lang w:val="en-US"/>
        </w:rPr>
        <w:t xml:space="preserve"> eura,</w:t>
      </w:r>
      <w:r>
        <w:rPr>
          <w:rFonts w:ascii="Arial" w:eastAsia="Times New Roman" w:hAnsi="Arial" w:cs="Arial"/>
          <w:sz w:val="22"/>
          <w:lang w:val="en-US"/>
        </w:rPr>
        <w:t xml:space="preserve">  odnosno dostave bankarsku granciju (bezuslovna, plativa na prvi poziv na jeziku prodavca) za pravna lica na isti iznos, koja su se prijavila i registrovala u skladu sa uslovima iz javnog</w:t>
      </w:r>
      <w:r>
        <w:rPr>
          <w:rFonts w:ascii="Arial" w:eastAsia="Times New Roman" w:hAnsi="Arial" w:cs="Arial"/>
          <w:sz w:val="22"/>
        </w:rPr>
        <w:t xml:space="preserve"> poziva.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lastRenderedPageBreak/>
        <w:t xml:space="preserve">4.2 Depozit se uplaćuje na račun </w:t>
      </w:r>
      <w:r>
        <w:rPr>
          <w:rFonts w:ascii="Arial" w:eastAsia="Times New Roman" w:hAnsi="Arial" w:cs="Arial"/>
          <w:b/>
          <w:sz w:val="22"/>
        </w:rPr>
        <w:t xml:space="preserve">Uprave za katastar i državnu imovinu, </w:t>
      </w:r>
      <w:r>
        <w:rPr>
          <w:rFonts w:ascii="Arial" w:eastAsia="Times New Roman" w:hAnsi="Arial" w:cs="Arial"/>
          <w:sz w:val="22"/>
        </w:rPr>
        <w:t>br.</w:t>
      </w:r>
      <w:r>
        <w:rPr>
          <w:rFonts w:ascii="Arial" w:eastAsia="Times New Roman" w:hAnsi="Arial" w:cs="Arial"/>
          <w:b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535-0000000020596-80, kod Prve banke, sa naznakom – depozit za učešće na javnom nadmetanju.</w:t>
      </w:r>
    </w:p>
    <w:p w:rsidR="00DD3E52" w:rsidRDefault="00DD3E52" w:rsidP="00DD3E52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4.3 Obrazac Prijave za učešće na javnom nadmetanju može se dobiti u kancelariji broj 7 na III spratu, u Upravi za katastar i državnu imovinu, Bulevar Vojvode Stanka Radonjića br. 1, Podgorica, svakog radnog dana od </w:t>
      </w:r>
      <w:r w:rsidR="00535335">
        <w:rPr>
          <w:rFonts w:ascii="Arial" w:eastAsia="Times New Roman" w:hAnsi="Arial" w:cs="Arial"/>
          <w:sz w:val="22"/>
          <w:lang w:val="en-US"/>
        </w:rPr>
        <w:t>14.02.2023</w:t>
      </w:r>
      <w:r>
        <w:rPr>
          <w:rFonts w:ascii="Arial" w:eastAsia="Times New Roman" w:hAnsi="Arial" w:cs="Arial"/>
          <w:sz w:val="22"/>
          <w:lang w:val="en-US"/>
        </w:rPr>
        <w:t>.godine od 09:00 do 11:00 časova.</w:t>
      </w:r>
    </w:p>
    <w:p w:rsidR="00DD3E52" w:rsidRDefault="00DD3E52" w:rsidP="00DD3E52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4.4 Rok za podnošenje prijava je na</w:t>
      </w:r>
      <w:r w:rsidR="00535335">
        <w:rPr>
          <w:rFonts w:ascii="Arial" w:eastAsia="Times New Roman" w:hAnsi="Arial" w:cs="Arial"/>
          <w:sz w:val="22"/>
          <w:lang w:val="en-US"/>
        </w:rPr>
        <w:t>jkasnije do 21.02.2023</w:t>
      </w:r>
      <w:r>
        <w:rPr>
          <w:rFonts w:ascii="Arial" w:eastAsia="Times New Roman" w:hAnsi="Arial" w:cs="Arial"/>
          <w:sz w:val="22"/>
          <w:lang w:val="en-US"/>
        </w:rPr>
        <w:t>. godine do 13:00 časova. Uz prijavu dostavlja se potvrda o uplaćenom depozitu, tj.bankarska garancija.</w:t>
      </w:r>
    </w:p>
    <w:p w:rsidR="00DD3E52" w:rsidRDefault="00DD3E52" w:rsidP="00DD3E52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4.5 Predmetna jed</w:t>
      </w:r>
      <w:r w:rsidR="00535335">
        <w:rPr>
          <w:rFonts w:ascii="Arial" w:eastAsia="Times New Roman" w:hAnsi="Arial" w:cs="Arial"/>
          <w:sz w:val="22"/>
          <w:lang w:val="en-US"/>
        </w:rPr>
        <w:t>rilica se može pogledati dana 17.02.2023</w:t>
      </w:r>
      <w:r>
        <w:rPr>
          <w:rFonts w:ascii="Arial" w:eastAsia="Times New Roman" w:hAnsi="Arial" w:cs="Arial"/>
          <w:sz w:val="22"/>
          <w:lang w:val="en-US"/>
        </w:rPr>
        <w:t>. godine u period od 09h do 14h. na lokaciji Marina ,,Zelenika,, u Herceg Novom.</w:t>
      </w:r>
    </w:p>
    <w:p w:rsidR="00DD3E52" w:rsidRDefault="00DD3E52" w:rsidP="00DD3E52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4.6 Smatraće se da su ispunjeni uslovi za održavanje javnog nadmetanja, ako u naznačeno vrijeme pristupi makar jedan učesnik, a koji ponudi iznos početne cijene za predmetnu imovinu.</w:t>
      </w:r>
    </w:p>
    <w:p w:rsidR="00DD3E52" w:rsidRDefault="00DD3E52" w:rsidP="00DD3E52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4.7 Učesnik koji ponudi najveću cijenu proglašava se kupcem, a njegova ponuda smatraće se prihvaćenom ponudom za kupovinu predmetne imovine iz tačke 1 ovog Javnog poziva.</w:t>
      </w:r>
    </w:p>
    <w:p w:rsidR="00DD3E52" w:rsidRDefault="00DD3E52" w:rsidP="00DD3E52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US"/>
        </w:rPr>
      </w:pPr>
      <w:r>
        <w:rPr>
          <w:rFonts w:ascii="Arial" w:eastAsia="Times New Roman" w:hAnsi="Arial" w:cs="Arial"/>
          <w:b/>
          <w:bCs/>
          <w:sz w:val="22"/>
          <w:lang w:val="en-US"/>
        </w:rPr>
        <w:t>5.Ostali uslovi javnog nadmetanja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5.1 Kupac je dužan da u roku od 20 dana od dana održavanja javnog nadmetanja uplati ponuđenu cijenu na žiro račun br. 832-52006-58 Ministarstvo finansija i  sa Vladom Crne Gore – Upravom za katastar i državnu imovinu zaključi Ugovor o kupoprodaji predmetne jedrilice.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5.2 Ukoliko kupac ne zaključi Ugovor o kupoprodaji u predviđenom roku, gubi pravo na povraćaj depozita, a prodavac ima pravo da zaključi Ugovor o kupoprodaji predmetne jedrilice sa drugim ponuđačem javnog nadmetanja koji je ponudio drugu najveću cijenu.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5.3 Pravo na povraćaj depozita gubi potencijalni kupac koji podnese prijavu, a ne učestvuje, odnosno ne registruje se za javno nadmetanje.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5.4 Uplaćeni depozit će se vratiti svim učesnicima u roku od 20 (dvadeset) dana od dana javnog nadmetanja.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5.5 Registracija učesnika će se vršiti u prostorijama Uprave za katastar i državnu imovinu, Bulevar Vojvode Stanka Radonjića br.1, u Multimedijalnoj sali, 15 minuta prije početka održavanja javnog nadmetanja. Pravo na registraciju imaju sva zainteresovana lica koja su se prijavila za učešće u skladu sa Javnim pozivom.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5.6 Sva eventualna pitanja u vezi sa ovim Javnim pozivom, potrebno je uputiti Komisiji za prodaju jedrilice iz tačke 1. ovog javnog poziva.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:rsidR="00DD3E52" w:rsidRDefault="00DD3E52" w:rsidP="00DD3E52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Adresa i kontakt Komisije za prodaju jedrilice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Uprava za katastar i državnu imovinu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Bulevar Vojvode Stanka Radonjića br. 1, Podgorica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color w:val="000000" w:themeColor="text1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 xml:space="preserve">Tel: + 382 067/578 734; 068/224 422 + 382 20 </w:t>
      </w:r>
      <w:r>
        <w:rPr>
          <w:rFonts w:ascii="Arial" w:eastAsia="Times New Roman" w:hAnsi="Arial" w:cs="Arial"/>
          <w:color w:val="000000" w:themeColor="text1"/>
          <w:sz w:val="22"/>
          <w:lang w:val="en-US"/>
        </w:rPr>
        <w:t>444 – 539</w:t>
      </w:r>
    </w:p>
    <w:p w:rsidR="00DD3E52" w:rsidRDefault="00DD3E52" w:rsidP="00DD3E52">
      <w:pPr>
        <w:tabs>
          <w:tab w:val="left" w:pos="5812"/>
        </w:tabs>
        <w:spacing w:before="0" w:after="0" w:line="240" w:lineRule="auto"/>
        <w:jc w:val="center"/>
        <w:rPr>
          <w:rFonts w:ascii="Arial" w:eastAsia="Times New Roman" w:hAnsi="Arial" w:cs="Arial"/>
          <w:sz w:val="22"/>
          <w:lang w:val="en-US"/>
        </w:rPr>
      </w:pPr>
      <w:r>
        <w:rPr>
          <w:rFonts w:ascii="Arial" w:eastAsia="Times New Roman" w:hAnsi="Arial" w:cs="Arial"/>
          <w:sz w:val="22"/>
          <w:lang w:val="en-US"/>
        </w:rPr>
        <w:t>oduzeta.imovina@kdi.gov.me</w:t>
      </w:r>
    </w:p>
    <w:p w:rsidR="00EE31E7" w:rsidRDefault="00EE31E7"/>
    <w:sectPr w:rsidR="00EE3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52"/>
    <w:rsid w:val="00441C2F"/>
    <w:rsid w:val="00535335"/>
    <w:rsid w:val="006E037B"/>
    <w:rsid w:val="00A47EAB"/>
    <w:rsid w:val="00DD3E52"/>
    <w:rsid w:val="00E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573C"/>
  <w15:chartTrackingRefBased/>
  <w15:docId w15:val="{2F9F9988-A859-48AB-BB90-8E71641B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E52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EA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EAB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2023-02-10T10:25:00Z</cp:lastPrinted>
  <dcterms:created xsi:type="dcterms:W3CDTF">2023-02-08T08:45:00Z</dcterms:created>
  <dcterms:modified xsi:type="dcterms:W3CDTF">2023-02-10T10:27:00Z</dcterms:modified>
</cp:coreProperties>
</file>