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Posebna sjednica Vlade na temu obaveza iz Evropske agende</w:t>
      </w:r>
    </w:p>
    <w:p w:rsidR="00446EB5" w:rsidRPr="00446EB5" w:rsidRDefault="00446EB5" w:rsidP="00446EB5">
      <w:pPr>
        <w:pStyle w:val="Heading1"/>
        <w:spacing w:after="240"/>
        <w:contextualSpacing/>
        <w:jc w:val="center"/>
        <w:rPr>
          <w:rFonts w:asciiTheme="minorHAnsi" w:hAnsiTheme="minorHAnsi"/>
          <w:b/>
          <w:color w:val="000000" w:themeColor="text1"/>
          <w:sz w:val="28"/>
          <w:szCs w:val="28"/>
        </w:rPr>
      </w:pPr>
      <w:r w:rsidRPr="00446EB5">
        <w:rPr>
          <w:rFonts w:asciiTheme="minorHAnsi" w:hAnsiTheme="minorHAnsi"/>
          <w:b/>
          <w:color w:val="000000" w:themeColor="text1"/>
          <w:sz w:val="28"/>
          <w:szCs w:val="28"/>
        </w:rPr>
        <w:t>16. februar 2018.</w:t>
      </w:r>
    </w:p>
    <w:p w:rsidR="00446EB5" w:rsidRPr="00446EB5" w:rsidRDefault="00CF1501" w:rsidP="00446EB5">
      <w:pPr>
        <w:pStyle w:val="Heading1"/>
        <w:spacing w:after="240"/>
        <w:contextualSpacing/>
        <w:jc w:val="center"/>
        <w:rPr>
          <w:rFonts w:asciiTheme="minorHAnsi" w:hAnsiTheme="minorHAnsi"/>
          <w:b/>
          <w:color w:val="000000" w:themeColor="text1"/>
          <w:sz w:val="28"/>
          <w:szCs w:val="28"/>
        </w:rPr>
      </w:pPr>
      <w:r>
        <w:rPr>
          <w:rFonts w:asciiTheme="minorHAnsi" w:hAnsiTheme="minorHAnsi"/>
          <w:b/>
          <w:color w:val="000000" w:themeColor="text1"/>
          <w:sz w:val="28"/>
          <w:szCs w:val="28"/>
        </w:rPr>
        <w:t>Duško Marković</w:t>
      </w:r>
      <w:r w:rsidR="00446EB5" w:rsidRPr="00446EB5">
        <w:rPr>
          <w:rFonts w:asciiTheme="minorHAnsi" w:hAnsiTheme="minorHAnsi"/>
          <w:b/>
          <w:color w:val="000000" w:themeColor="text1"/>
          <w:sz w:val="28"/>
          <w:szCs w:val="28"/>
        </w:rPr>
        <w:t xml:space="preserve">, </w:t>
      </w:r>
      <w:r w:rsidR="00FE4818">
        <w:rPr>
          <w:rFonts w:asciiTheme="minorHAnsi" w:hAnsiTheme="minorHAnsi"/>
          <w:b/>
          <w:color w:val="000000" w:themeColor="text1"/>
          <w:sz w:val="28"/>
          <w:szCs w:val="28"/>
        </w:rPr>
        <w:t>predsjednik Vlade</w:t>
      </w:r>
    </w:p>
    <w:p w:rsidR="00CF1501" w:rsidRDefault="00CF1501" w:rsidP="00CF1501">
      <w:r>
        <w:t>Zadovoljstvo mi je da otvorim današnju posebnu sjednicu Vlade, s ovako važnim tačkama dnevnog reda iz naše evropske agende, svega 10 dana nakon objavljivanja Strategije EK za Zapadni Balkan s akcentom na politiku proširenja. Upravo imajući u vidu ovakvu prirodu i značaj ove sjednice, ovdje smo pozvali uvažene goste i partnere u ovom važnom poslu, iz pravosudne i zakonodavne vlasti, kao i Delegacije EU u Podgorici.</w:t>
      </w:r>
    </w:p>
    <w:p w:rsidR="00CF1501" w:rsidRDefault="00CF1501" w:rsidP="00CF1501">
      <w:r>
        <w:t xml:space="preserve">Iskoristio bih priliku da podsjetim, da je 6. II 2018, predstavljena Vjerodostojna strategija proširenja i pojačanog angažovanja EU sa Zapadnim Balkanom Evropske komisije. Navedeni dokument je prvi put, kroz definisanje vremenskog okvira, Zapadnom Balkanu dao poruku da će biti integralni dio Evrope, s perspektivom sljedećeg proširenja do 2025. Ovo je i plan kojim se EU priprema da u bliskoj budućnosti broji više od 27 članica, i svakako predstavlja pozitivan signal u sadašnjem trenutku kada je regionu potrebna, i očekuje, jasnu poruku da je evropska perspektiva za zemlje Zapadnog Balkana kredibilna i živa. </w:t>
      </w:r>
    </w:p>
    <w:p w:rsidR="00CF1501" w:rsidRDefault="00CF1501" w:rsidP="00CF1501">
      <w:r>
        <w:t>Za Crnu Goru, kao trenutno najnapredniju zemlju sa najviše otvorenih poglavlja, ovaj dokument ima i poseban značaj jer se naša zemlja pominje u kontekstu sljedeće članice EU, u okviru vremenskog okvira 2025, kao kredibilnog roka u kojem možemo biti spremni za članstvo. I ukoliko ostvarimo adekvatne rezultate, naravno. Za nas posebnu važnost ima i potvrda konzistentnosti EU da napredak ostaje u potpunosti zasnovan na individualnim zaslugama, što ostavlja prostora da države, koje se budu brže kretale, brže i pristupe Evropskoj uniji.</w:t>
      </w:r>
    </w:p>
    <w:p w:rsidR="00CF1501" w:rsidRDefault="00CF1501" w:rsidP="00CF1501">
      <w:r>
        <w:t>Iako optimistično, dokument uzimamo i s velikom ozbiljnošću posebno u onom dijelu gdje se daju konkretne ocjene i preporuke za ostvarivanje daljeg napretka. Iako su one u određenoj mjeri date u kontekstu izazova i problema u ključnim oblastima bez diferenciranja u individualnom učinku po zemljama,  to po našem mišljenju nije niti treba da bude cilj ili glavna poruka strategije. Naši dosadašnji rezultati, kao rezultat sinergijskog djelovanja svih aspekata društva, daje nam za pravo da se nadamo da ćemo održati ritam reformi i postati prva sljedeća članica Unije.</w:t>
      </w:r>
    </w:p>
    <w:p w:rsidR="00CF1501" w:rsidRDefault="00CF1501" w:rsidP="00CF1501">
      <w:r>
        <w:t>Možemo reći da smo juče donošenjem izmjena Zakona o kontroli državne pomoći i Zakona o zaštiti konkurencije ispunili posljednje početno mjerilo u 8. poglavlju – Konkurencija i time zaokružili prvu fazu pristupnih pregovora sa svim ispunjenim početnim mjerilima. Ovo nam sad otvara prostor i obavezu da se usredsredimo isključivo na ispunjenje preostalih privremenih mjerila u poglavljima 23 i 24, te konačno završnih mjerila u ostalim poglavljima.</w:t>
      </w:r>
    </w:p>
    <w:p w:rsidR="00CF1501" w:rsidRDefault="00CF1501" w:rsidP="00CF1501">
      <w:r>
        <w:t xml:space="preserve">U očekivanju objavljivanja strategije, ova Vlada je pristupila pripremanju najvažnijih dokumenata iz evropske agende, koji će doprinijeti konzistentnom strategijskom pristupu našim daljim aktivnostima. Danas je pred nama Program pristupanja Crne Gore za period 2018 – 2020, kao i Dinamički plan rada na privremenim i završnim mjerilima pregovaračkih poglavlja Crne Gore s Evropskom unijom. </w:t>
      </w:r>
    </w:p>
    <w:p w:rsidR="00CF1501" w:rsidRDefault="00CF1501" w:rsidP="00CF1501">
      <w:r>
        <w:t>Na liniji ovih dokumenata, period do 2020. iskoristićemo na najbolji mogući način, da prije svega ostvarimo gotovo potpunu usklađenost s pravnom tekovinom EU. Nadalje, da kroz izgradnju svojih institucija, pokažemo funkcionalnost i efikasnost reformisanog sistema u praksi. To će u konačnom dovesti do postepenog ispunjavanja završnih mjerila po poglavljima pravne tekovine. Takođe, posebnu pažnju ćemo posvetiti oblasti vladavine prava kao osnovi novog pristupa u pregovorima, prevashodno ispunjavanju privremenih, a kasnije i temeljnom posvećenošću ispunjavanju završnih mjerila.</w:t>
      </w:r>
    </w:p>
    <w:p w:rsidR="00CF1501" w:rsidRDefault="00CF1501" w:rsidP="00CF1501">
      <w:r>
        <w:lastRenderedPageBreak/>
        <w:t>Ovakvim pristupom, dokazali smo da je proces pristupanja EU kredibilan i u vrhu prioriteta ove Vlade. Dokazali smo da naša obećanja neće ostati samo deklarativna, nego obavezujuća i notirana u ključnim Vladinim dokumentima. Današnjom sjednicom pokazujemo još nešto. A to je da ovo nije proces koji vodi izvršna vlast, nego proces cijelog društva. Zato su s nama danas, kao što sam na početku rekao, naši ključni partneri. Prvo oni u Crnoj Gori koji čine cjelovitost pristupa procesu, predstavnici pravosuđa odnosno predsjednica Vrhovnog suda gospođa Vesna Medenica i vrhovni državni tužilac gospodin Stanković, kao i predsjednik skupštinskog Odbora za evropske integracije gospodin Adrijan Vuksanović. Upravo je dalji partnerski rad na gorenavedenim zajedničkim crnogorskim zadacima, od ključne važnosti za ostvarenje našeg cilja. Tu je takođe, naš ključni partner u ovom procesu Delegacija EU u Podgorici i gospodin Orav, koji su i do sada svojim zalaganjem dokazali partnerski odnos i potvrdili da je ovaj proces zajednički posao.</w:t>
      </w:r>
    </w:p>
    <w:p w:rsidR="00CF1501" w:rsidRDefault="00CF1501" w:rsidP="00CF1501">
      <w:r>
        <w:t>Imajući u vidu navedeno, čvrsto sam uvjeren da ćemo sinergijskim djelovanjem u narednom periodu uspjeti da ostvarimo zacrtane ciljeve. To ćemo učiniti ne samo donošenjem ovih dokumenata, nego i njihovim sprovođenjem počev od danas, odnosno bez odlaganja, punim tempom, kako bismo opravdali povjerenje građana u nas, a posebno u ovaj proces.</w:t>
      </w:r>
    </w:p>
    <w:p w:rsidR="0092637F" w:rsidRPr="00446EB5" w:rsidRDefault="00CF1501" w:rsidP="00CF1501">
      <w:bookmarkStart w:id="0" w:name="_GoBack"/>
      <w:bookmarkEnd w:id="0"/>
      <w:r>
        <w:t>Zahvaljujem na pažnji.</w:t>
      </w:r>
    </w:p>
    <w:sectPr w:rsidR="0092637F" w:rsidRPr="00446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EB5"/>
    <w:rsid w:val="00106709"/>
    <w:rsid w:val="002B5CE8"/>
    <w:rsid w:val="00370492"/>
    <w:rsid w:val="00446EB5"/>
    <w:rsid w:val="007B66DE"/>
    <w:rsid w:val="0092637F"/>
    <w:rsid w:val="00BC3B39"/>
    <w:rsid w:val="00C541DF"/>
    <w:rsid w:val="00CF1501"/>
    <w:rsid w:val="00D81771"/>
    <w:rsid w:val="00FE4818"/>
    <w:rsid w:val="00FE7F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C2F73-1945-464D-B872-0DFDDBBD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EB5"/>
    <w:pPr>
      <w:jc w:val="both"/>
    </w:pPr>
  </w:style>
  <w:style w:type="paragraph" w:styleId="Heading1">
    <w:name w:val="heading 1"/>
    <w:basedOn w:val="Normal"/>
    <w:next w:val="Normal"/>
    <w:link w:val="Heading1Char"/>
    <w:uiPriority w:val="9"/>
    <w:qFormat/>
    <w:rsid w:val="00446E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E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756</Words>
  <Characters>4311</Characters>
  <Application>Microsoft Office Word</Application>
  <DocSecurity>0</DocSecurity>
  <Lines>35</Lines>
  <Paragraphs>10</Paragraphs>
  <ScaleCrop>false</ScaleCrop>
  <Company>Hewlett-Packard Company</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Srdjan Kusovac</dc:creator>
  <cp:keywords/>
  <dc:description/>
  <cp:lastModifiedBy>Srdjan Kusovac</cp:lastModifiedBy>
  <cp:revision>3</cp:revision>
  <dcterms:created xsi:type="dcterms:W3CDTF">2018-02-16T12:28:00Z</dcterms:created>
  <dcterms:modified xsi:type="dcterms:W3CDTF">2018-02-16T12:29:00Z</dcterms:modified>
</cp:coreProperties>
</file>