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7B" w:rsidRPr="00584F75" w:rsidRDefault="00426B7B" w:rsidP="00426B7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426B7B" w:rsidRPr="00584F75" w:rsidRDefault="00426B7B" w:rsidP="00426B7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103</w:t>
      </w:r>
      <w:r w:rsidRPr="00584F75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426B7B" w:rsidRPr="00584F75" w:rsidRDefault="00426B7B" w:rsidP="00426B7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12. mart 2015. godine, u 11</w:t>
      </w:r>
      <w:r w:rsidRPr="00584F75">
        <w:rPr>
          <w:rFonts w:ascii="Arial" w:hAnsi="Arial" w:cs="Arial"/>
          <w:sz w:val="24"/>
          <w:szCs w:val="24"/>
          <w:lang w:val="sl-SI"/>
        </w:rPr>
        <w:t>.00 sati</w:t>
      </w:r>
    </w:p>
    <w:p w:rsidR="00426B7B" w:rsidRPr="00584F75" w:rsidRDefault="00426B7B" w:rsidP="00426B7B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426B7B" w:rsidRPr="00584F75" w:rsidRDefault="00426B7B" w:rsidP="00426B7B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102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426B7B" w:rsidRDefault="00426B7B" w:rsidP="00426B7B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5. marta 2015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. godine </w:t>
      </w:r>
    </w:p>
    <w:p w:rsidR="00426B7B" w:rsidRPr="007A4FB6" w:rsidRDefault="00426B7B" w:rsidP="00426B7B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</w:p>
    <w:p w:rsidR="00426B7B" w:rsidRPr="00135E33" w:rsidRDefault="00426B7B" w:rsidP="00426B7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26B7B" w:rsidRDefault="00426B7B" w:rsidP="00426B7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0434C3">
        <w:rPr>
          <w:rFonts w:ascii="Arial" w:hAnsi="Arial" w:cs="Arial"/>
          <w:sz w:val="20"/>
          <w:szCs w:val="20"/>
          <w:lang w:val="sl-SI"/>
        </w:rPr>
        <w:t xml:space="preserve">MATERIJALI </w:t>
      </w:r>
      <w:r w:rsidRPr="00BF59A9">
        <w:rPr>
          <w:rFonts w:ascii="Arial" w:hAnsi="Arial" w:cs="Arial"/>
          <w:sz w:val="20"/>
          <w:szCs w:val="20"/>
          <w:lang w:val="sl-SI"/>
        </w:rPr>
        <w:t>KOJI SU PRIPREMLJENI U SKLADU S PROGRAMOM RADA VLADE</w:t>
      </w:r>
    </w:p>
    <w:p w:rsidR="00426B7B" w:rsidRPr="00DB1B71" w:rsidRDefault="00426B7B" w:rsidP="00426B7B">
      <w:pPr>
        <w:pStyle w:val="ListParagraph"/>
        <w:ind w:left="1080"/>
        <w:jc w:val="both"/>
        <w:rPr>
          <w:rFonts w:ascii="Arial" w:hAnsi="Arial" w:cs="Arial"/>
          <w:sz w:val="20"/>
          <w:szCs w:val="20"/>
          <w:lang w:val="sl-SI"/>
        </w:rPr>
      </w:pPr>
    </w:p>
    <w:p w:rsidR="00426B7B" w:rsidRPr="00875BDC" w:rsidRDefault="00426B7B" w:rsidP="00426B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sr-Latn-CS" w:eastAsia="sr-Latn-CS"/>
        </w:rPr>
      </w:pPr>
      <w:r w:rsidRPr="008D5DD0">
        <w:rPr>
          <w:rFonts w:ascii="Arial" w:eastAsia="Times New Roman" w:hAnsi="Arial" w:cs="Arial"/>
          <w:sz w:val="24"/>
          <w:szCs w:val="24"/>
          <w:lang w:val="sr-Latn-CS" w:eastAsia="sr-Latn-CS"/>
        </w:rPr>
        <w:t>Predlog zakona o izmjenama i dopunama Zakona o veterinarstvu</w:t>
      </w:r>
    </w:p>
    <w:p w:rsidR="00426B7B" w:rsidRPr="008D5DD0" w:rsidRDefault="00426B7B" w:rsidP="00426B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8D5DD0">
        <w:rPr>
          <w:rFonts w:ascii="Arial" w:hAnsi="Arial" w:cs="Arial"/>
          <w:sz w:val="24"/>
          <w:szCs w:val="24"/>
        </w:rPr>
        <w:t xml:space="preserve">Izvještaj Ministarstva vanjskih poslova i evropskih integracija </w:t>
      </w:r>
      <w:r>
        <w:rPr>
          <w:rFonts w:ascii="Arial" w:hAnsi="Arial" w:cs="Arial"/>
          <w:sz w:val="24"/>
          <w:szCs w:val="24"/>
        </w:rPr>
        <w:t>o radu i stanju u upravnim oblastima u 2014. godini</w:t>
      </w:r>
    </w:p>
    <w:p w:rsidR="00426B7B" w:rsidRPr="00D27FE8" w:rsidRDefault="00426B7B" w:rsidP="00426B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426B7B" w:rsidRPr="00E40808" w:rsidRDefault="00426B7B" w:rsidP="00426B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0808">
        <w:rPr>
          <w:rFonts w:ascii="Arial" w:hAnsi="Arial" w:cs="Arial"/>
          <w:sz w:val="20"/>
          <w:szCs w:val="20"/>
          <w:lang w:val="sl-SI"/>
        </w:rPr>
        <w:t>MATERIJALI KOJI SU PRIPREMLJENI U SKLADU S TEKUĆIM AKTIVNOSTIMA VLADE</w:t>
      </w:r>
      <w:r w:rsidRPr="00E40808">
        <w:rPr>
          <w:rFonts w:ascii="Arial" w:hAnsi="Arial" w:cs="Arial"/>
          <w:sz w:val="24"/>
          <w:szCs w:val="24"/>
        </w:rPr>
        <w:t xml:space="preserve"> </w:t>
      </w:r>
    </w:p>
    <w:p w:rsidR="00426B7B" w:rsidRPr="00E40808" w:rsidRDefault="00426B7B" w:rsidP="00426B7B">
      <w:pPr>
        <w:pStyle w:val="ListParagraph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426B7B" w:rsidRPr="00BB37DC" w:rsidRDefault="00426B7B" w:rsidP="00426B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hAnsi="Arial" w:cs="Arial"/>
          <w:sz w:val="24"/>
          <w:szCs w:val="24"/>
        </w:rPr>
        <w:t>Pr</w:t>
      </w:r>
      <w:r w:rsidRPr="008D5DD0">
        <w:rPr>
          <w:rFonts w:ascii="Arial" w:hAnsi="Arial" w:cs="Arial"/>
          <w:sz w:val="24"/>
          <w:szCs w:val="24"/>
        </w:rPr>
        <w:t>edlog zakona o izmjenama i dopunama Zakona o zdravstvenoj zaštiti bilja</w:t>
      </w:r>
    </w:p>
    <w:p w:rsidR="00426B7B" w:rsidRDefault="00426B7B" w:rsidP="00426B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8D5DD0">
        <w:rPr>
          <w:rFonts w:ascii="Arial" w:hAnsi="Arial" w:cs="Arial"/>
          <w:sz w:val="24"/>
          <w:szCs w:val="24"/>
        </w:rPr>
        <w:t>edlog odluke o dono</w:t>
      </w:r>
      <w:r>
        <w:rPr>
          <w:rFonts w:ascii="Arial" w:hAnsi="Arial" w:cs="Arial"/>
          <w:sz w:val="24"/>
          <w:szCs w:val="24"/>
        </w:rPr>
        <w:t>šenju Državne studije lokacije „Virpazar“</w:t>
      </w:r>
    </w:p>
    <w:p w:rsidR="00426B7B" w:rsidRPr="003D170A" w:rsidRDefault="00426B7B" w:rsidP="00426B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8D5DD0">
        <w:rPr>
          <w:rFonts w:ascii="Arial" w:hAnsi="Arial" w:cs="Arial"/>
          <w:sz w:val="24"/>
          <w:szCs w:val="24"/>
        </w:rPr>
        <w:t>edlog odluke o urbanističko - arhitektonskom rješenju turističkog kompleksa hotela „Delfin“ u Bijeloj, Opština Herceg Novi</w:t>
      </w:r>
    </w:p>
    <w:p w:rsidR="00426B7B" w:rsidRDefault="00426B7B" w:rsidP="00426B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Informacija o pojavi kliziš</w:t>
      </w:r>
      <w:r w:rsidRPr="000D03F0">
        <w:rPr>
          <w:rFonts w:ascii="Arial" w:hAnsi="Arial" w:cs="Arial"/>
          <w:sz w:val="24"/>
          <w:szCs w:val="24"/>
        </w:rPr>
        <w:t xml:space="preserve">ta na magistralnom putu M.2.3. Cetinje - Budva, na </w:t>
      </w:r>
      <w:r>
        <w:rPr>
          <w:rFonts w:ascii="Arial" w:hAnsi="Arial" w:cs="Arial"/>
          <w:sz w:val="24"/>
          <w:szCs w:val="24"/>
        </w:rPr>
        <w:t xml:space="preserve">stacionaži 54+100 na </w:t>
      </w:r>
      <w:r w:rsidRPr="000D03F0">
        <w:rPr>
          <w:rFonts w:ascii="Arial" w:hAnsi="Arial" w:cs="Arial"/>
          <w:sz w:val="24"/>
          <w:szCs w:val="24"/>
        </w:rPr>
        <w:t xml:space="preserve">lokalitetu </w:t>
      </w:r>
      <w:r>
        <w:rPr>
          <w:rFonts w:ascii="Arial" w:hAnsi="Arial" w:cs="Arial"/>
          <w:sz w:val="24"/>
          <w:szCs w:val="24"/>
        </w:rPr>
        <w:t>“</w:t>
      </w:r>
      <w:r w:rsidRPr="000D03F0">
        <w:rPr>
          <w:rFonts w:ascii="Arial" w:hAnsi="Arial" w:cs="Arial"/>
          <w:sz w:val="24"/>
          <w:szCs w:val="24"/>
        </w:rPr>
        <w:t>Markovići</w:t>
      </w:r>
      <w:r>
        <w:rPr>
          <w:rFonts w:ascii="Arial" w:hAnsi="Arial" w:cs="Arial"/>
          <w:sz w:val="24"/>
          <w:szCs w:val="24"/>
        </w:rPr>
        <w:t>” s Izvještajem o izvršenom pregledu stanja i predlogom hitnih mjera sanacije klizišta</w:t>
      </w:r>
    </w:p>
    <w:p w:rsidR="00426B7B" w:rsidRPr="00FE645F" w:rsidRDefault="00426B7B" w:rsidP="00426B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Informacija</w:t>
      </w:r>
      <w:r w:rsidRPr="008D5DD0">
        <w:rPr>
          <w:rFonts w:ascii="Arial" w:hAnsi="Arial" w:cs="Arial"/>
          <w:sz w:val="24"/>
          <w:szCs w:val="24"/>
        </w:rPr>
        <w:t xml:space="preserve"> o kreditnom aranžmanu između Investiciono razvojnog fonda Crne Gore A.D. i Evropske investicione banke</w:t>
      </w:r>
      <w:r>
        <w:rPr>
          <w:rFonts w:ascii="Arial" w:hAnsi="Arial" w:cs="Arial"/>
          <w:sz w:val="24"/>
          <w:szCs w:val="24"/>
        </w:rPr>
        <w:t xml:space="preserve"> s Predlogom ugovora o kreditu</w:t>
      </w:r>
    </w:p>
    <w:p w:rsidR="00426B7B" w:rsidRDefault="00426B7B" w:rsidP="00426B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Zahtjev za dobijanje saglasnosti Vlade Crne Gore za određivanje visine naknade za korišćenje morskog dobra u cilju realizacije projekta postavljanja podmorskog kabla</w:t>
      </w:r>
    </w:p>
    <w:p w:rsidR="00426B7B" w:rsidRPr="00FE645F" w:rsidRDefault="00426B7B" w:rsidP="00426B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5DD0">
        <w:rPr>
          <w:rFonts w:ascii="Arial" w:hAnsi="Arial" w:cs="Arial"/>
          <w:sz w:val="24"/>
          <w:szCs w:val="24"/>
        </w:rPr>
        <w:t>Izvještaj o radu Komisije za žalbe u periodu 1. januar - 31. decembar 2014. godine</w:t>
      </w:r>
    </w:p>
    <w:p w:rsidR="00426B7B" w:rsidRPr="00AE5170" w:rsidRDefault="00426B7B" w:rsidP="00426B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5DD0">
        <w:rPr>
          <w:rFonts w:ascii="Arial" w:hAnsi="Arial" w:cs="Arial"/>
          <w:sz w:val="24"/>
          <w:szCs w:val="24"/>
        </w:rPr>
        <w:t>Kadrovska pitanja</w:t>
      </w:r>
    </w:p>
    <w:p w:rsidR="00426B7B" w:rsidRPr="008D5DD0" w:rsidRDefault="00426B7B" w:rsidP="00426B7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426B7B" w:rsidRPr="009D1742" w:rsidRDefault="00426B7B" w:rsidP="00426B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BF59A9">
        <w:rPr>
          <w:rFonts w:ascii="Arial" w:hAnsi="Arial" w:cs="Arial"/>
          <w:sz w:val="20"/>
          <w:szCs w:val="20"/>
          <w:lang w:val="sl-SI"/>
        </w:rPr>
        <w:t>MATERIJALI KOJI SU VLADI DOSTAVLJENI RADI VERIFIKACIJE</w:t>
      </w:r>
    </w:p>
    <w:p w:rsidR="00426B7B" w:rsidRPr="008D5DD0" w:rsidRDefault="00426B7B" w:rsidP="00426B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5DD0">
        <w:rPr>
          <w:rFonts w:ascii="Arial" w:hAnsi="Arial" w:cs="Arial"/>
          <w:sz w:val="24"/>
          <w:szCs w:val="24"/>
        </w:rPr>
        <w:t>Predlog odluke o otvaranju konzulata Crne Gore u Kinšasi – Demokratska Republika Kongo</w:t>
      </w:r>
    </w:p>
    <w:p w:rsidR="00426B7B" w:rsidRDefault="00426B7B" w:rsidP="00426B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8D5DD0">
        <w:rPr>
          <w:rFonts w:ascii="Arial" w:hAnsi="Arial" w:cs="Arial"/>
          <w:sz w:val="24"/>
          <w:szCs w:val="24"/>
        </w:rPr>
        <w:t>edlog odluke o izmjenama i dopunama Odluke o Programu povećanja regionalne i lokalne konkurentnosti kroz usaglašavanje sa zahtjevima međunarodnih standarda poslov</w:t>
      </w:r>
      <w:r>
        <w:rPr>
          <w:rFonts w:ascii="Arial" w:hAnsi="Arial" w:cs="Arial"/>
          <w:sz w:val="24"/>
          <w:szCs w:val="24"/>
        </w:rPr>
        <w:t>anja za period 2014-2016. godine</w:t>
      </w:r>
      <w:r w:rsidRPr="008D5DD0">
        <w:rPr>
          <w:rFonts w:ascii="Arial" w:hAnsi="Arial" w:cs="Arial"/>
          <w:sz w:val="24"/>
          <w:szCs w:val="24"/>
        </w:rPr>
        <w:t>, Informacija o realizaciji Programa u 2014.</w:t>
      </w:r>
      <w:r>
        <w:rPr>
          <w:rFonts w:ascii="Arial" w:hAnsi="Arial" w:cs="Arial"/>
          <w:sz w:val="24"/>
          <w:szCs w:val="24"/>
        </w:rPr>
        <w:t xml:space="preserve"> godini i Pr</w:t>
      </w:r>
      <w:r w:rsidRPr="008D5DD0">
        <w:rPr>
          <w:rFonts w:ascii="Arial" w:hAnsi="Arial" w:cs="Arial"/>
          <w:sz w:val="24"/>
          <w:szCs w:val="24"/>
        </w:rPr>
        <w:t>edlog prijavnog formulara za učešće u Programu u 2015.</w:t>
      </w:r>
      <w:r>
        <w:rPr>
          <w:rFonts w:ascii="Arial" w:hAnsi="Arial" w:cs="Arial"/>
          <w:sz w:val="24"/>
          <w:szCs w:val="24"/>
        </w:rPr>
        <w:t xml:space="preserve"> </w:t>
      </w:r>
      <w:r w:rsidRPr="008D5DD0">
        <w:rPr>
          <w:rFonts w:ascii="Arial" w:hAnsi="Arial" w:cs="Arial"/>
          <w:sz w:val="24"/>
          <w:szCs w:val="24"/>
        </w:rPr>
        <w:t>godini</w:t>
      </w:r>
    </w:p>
    <w:p w:rsidR="00426B7B" w:rsidRDefault="00426B7B" w:rsidP="00426B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240919">
        <w:rPr>
          <w:rFonts w:ascii="Arial" w:hAnsi="Arial" w:cs="Arial"/>
          <w:sz w:val="24"/>
          <w:szCs w:val="24"/>
        </w:rPr>
        <w:t>edlog akcionog plana za implementaciju preporuka Državne revizorske institucije</w:t>
      </w:r>
    </w:p>
    <w:p w:rsidR="00426B7B" w:rsidRPr="00770AEC" w:rsidRDefault="00426B7B" w:rsidP="00426B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796">
        <w:rPr>
          <w:rFonts w:ascii="Arial" w:hAnsi="Arial" w:cs="Arial"/>
          <w:sz w:val="24"/>
          <w:szCs w:val="24"/>
        </w:rPr>
        <w:t>Informacija o aktivnostima na realizaciji Projekta unapređenja lokalne putne infrastrukture</w:t>
      </w:r>
    </w:p>
    <w:p w:rsidR="00426B7B" w:rsidRPr="008D5DD0" w:rsidRDefault="00426B7B" w:rsidP="00426B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5DD0">
        <w:rPr>
          <w:rFonts w:ascii="Arial" w:hAnsi="Arial" w:cs="Arial"/>
          <w:sz w:val="24"/>
          <w:szCs w:val="24"/>
        </w:rPr>
        <w:t>Informacija o usklađenosti udžbenika s nastavnim programima za srednje škole</w:t>
      </w:r>
    </w:p>
    <w:p w:rsidR="00426B7B" w:rsidRPr="008D5DD0" w:rsidRDefault="00426B7B" w:rsidP="00426B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5DD0">
        <w:rPr>
          <w:rFonts w:ascii="Arial" w:hAnsi="Arial" w:cs="Arial"/>
          <w:sz w:val="24"/>
          <w:szCs w:val="24"/>
        </w:rPr>
        <w:lastRenderedPageBreak/>
        <w:t>Informacija o naplati poreskog duga imovinom poreskog obveznika Opštine Kolašin</w:t>
      </w:r>
      <w:r>
        <w:rPr>
          <w:rFonts w:ascii="Arial" w:hAnsi="Arial" w:cs="Arial"/>
          <w:sz w:val="24"/>
          <w:szCs w:val="24"/>
        </w:rPr>
        <w:t xml:space="preserve"> s Predlogom ugovora</w:t>
      </w:r>
    </w:p>
    <w:p w:rsidR="00426B7B" w:rsidRDefault="00426B7B" w:rsidP="00426B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5DD0">
        <w:rPr>
          <w:rFonts w:ascii="Arial" w:hAnsi="Arial" w:cs="Arial"/>
          <w:sz w:val="24"/>
          <w:szCs w:val="24"/>
        </w:rPr>
        <w:t>Informacija o davanju prethodne saglasnosti za otuđenje nepokretnosti koje pripadaju opštinama u skladu sa članom 34 stav 3 Zakona o državnoj imovini</w:t>
      </w:r>
    </w:p>
    <w:p w:rsidR="00426B7B" w:rsidRDefault="00426B7B" w:rsidP="00426B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Informacija o obezbjeđivanju</w:t>
      </w:r>
      <w:r w:rsidRPr="00304796">
        <w:rPr>
          <w:rFonts w:ascii="Arial" w:hAnsi="Arial" w:cs="Arial"/>
          <w:sz w:val="24"/>
          <w:szCs w:val="24"/>
        </w:rPr>
        <w:t xml:space="preserve"> sredstava iz Tekuće budžetske rezerve z</w:t>
      </w:r>
      <w:r>
        <w:rPr>
          <w:rFonts w:ascii="Arial" w:hAnsi="Arial" w:cs="Arial"/>
          <w:sz w:val="24"/>
          <w:szCs w:val="24"/>
        </w:rPr>
        <w:t>a potrebe realizacije Ugovora o izvođenju</w:t>
      </w:r>
      <w:r w:rsidRPr="00304796">
        <w:rPr>
          <w:rFonts w:ascii="Arial" w:hAnsi="Arial" w:cs="Arial"/>
          <w:sz w:val="24"/>
          <w:szCs w:val="24"/>
        </w:rPr>
        <w:t xml:space="preserve"> radova Ambasade Republike Srbije u Crnoj Gori </w:t>
      </w:r>
    </w:p>
    <w:p w:rsidR="00426B7B" w:rsidRPr="008D5DD0" w:rsidRDefault="00426B7B" w:rsidP="00426B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8D5DD0">
        <w:rPr>
          <w:rFonts w:ascii="Arial" w:hAnsi="Arial" w:cs="Arial"/>
          <w:sz w:val="24"/>
          <w:szCs w:val="24"/>
        </w:rPr>
        <w:t>Izvještaj Ministarstva prosvjete o radu i stanju u upravnim oblastima u 2014. godini s izvještajima Zavoda za školstvo i Uprave za mlade i sport</w:t>
      </w:r>
    </w:p>
    <w:p w:rsidR="00426B7B" w:rsidRPr="007031BC" w:rsidRDefault="00426B7B" w:rsidP="00426B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8D5DD0">
        <w:rPr>
          <w:rFonts w:ascii="Arial" w:hAnsi="Arial" w:cs="Arial"/>
          <w:sz w:val="24"/>
          <w:szCs w:val="24"/>
        </w:rPr>
        <w:t>Izvj</w:t>
      </w:r>
      <w:r>
        <w:rPr>
          <w:rFonts w:ascii="Arial" w:hAnsi="Arial" w:cs="Arial"/>
          <w:sz w:val="24"/>
          <w:szCs w:val="24"/>
        </w:rPr>
        <w:t>eštaj Ministarst</w:t>
      </w:r>
      <w:r w:rsidRPr="008D5DD0">
        <w:rPr>
          <w:rFonts w:ascii="Arial" w:hAnsi="Arial" w:cs="Arial"/>
          <w:sz w:val="24"/>
          <w:szCs w:val="24"/>
        </w:rPr>
        <w:t xml:space="preserve">va ekonomije o radu i stanju u upravnim oblastima </w:t>
      </w:r>
      <w:r>
        <w:rPr>
          <w:rFonts w:ascii="Arial" w:hAnsi="Arial" w:cs="Arial"/>
          <w:sz w:val="24"/>
          <w:szCs w:val="24"/>
        </w:rPr>
        <w:t>u 2014. godini</w:t>
      </w:r>
    </w:p>
    <w:p w:rsidR="00426B7B" w:rsidRPr="008D5DD0" w:rsidRDefault="00426B7B" w:rsidP="00426B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5DD0">
        <w:rPr>
          <w:rFonts w:ascii="Arial" w:hAnsi="Arial" w:cs="Arial"/>
          <w:sz w:val="24"/>
          <w:szCs w:val="24"/>
        </w:rPr>
        <w:t>Izvještaj o izvršenju Godišnjeg plana zvanične statistike za 2014. godinu</w:t>
      </w:r>
    </w:p>
    <w:p w:rsidR="00426B7B" w:rsidRPr="008D5DD0" w:rsidRDefault="00426B7B" w:rsidP="00426B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5DD0">
        <w:rPr>
          <w:rFonts w:ascii="Arial" w:hAnsi="Arial" w:cs="Arial"/>
          <w:sz w:val="24"/>
          <w:szCs w:val="24"/>
        </w:rPr>
        <w:t>Predlog pravilnika o izmjenama i dopunama Pravilnika o unutrašnjoj organizaciji i sistematizaciji Zavoda za zapošljavanje Crne Gore</w:t>
      </w:r>
    </w:p>
    <w:p w:rsidR="00426B7B" w:rsidRPr="008D5DD0" w:rsidRDefault="00426B7B" w:rsidP="00426B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za produženje Ugovora za članove T</w:t>
      </w:r>
      <w:r w:rsidRPr="008D5DD0">
        <w:rPr>
          <w:rFonts w:ascii="Arial" w:hAnsi="Arial" w:cs="Arial"/>
          <w:sz w:val="24"/>
          <w:szCs w:val="24"/>
        </w:rPr>
        <w:t>ima za održavanje Centralnog registra stan</w:t>
      </w:r>
      <w:r>
        <w:rPr>
          <w:rFonts w:ascii="Arial" w:hAnsi="Arial" w:cs="Arial"/>
          <w:sz w:val="24"/>
          <w:szCs w:val="24"/>
        </w:rPr>
        <w:t>ovništva s izvještajima o radu T</w:t>
      </w:r>
      <w:r w:rsidRPr="008D5DD0">
        <w:rPr>
          <w:rFonts w:ascii="Arial" w:hAnsi="Arial" w:cs="Arial"/>
          <w:sz w:val="24"/>
          <w:szCs w:val="24"/>
        </w:rPr>
        <w:t>ima</w:t>
      </w:r>
    </w:p>
    <w:p w:rsidR="00426B7B" w:rsidRPr="008D5DD0" w:rsidRDefault="00426B7B" w:rsidP="00426B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8D5DD0">
        <w:rPr>
          <w:rFonts w:ascii="Arial" w:hAnsi="Arial" w:cs="Arial"/>
          <w:sz w:val="24"/>
          <w:szCs w:val="24"/>
        </w:rPr>
        <w:t>edlog za izmjenu Zaključka Vlade Crne Gore</w:t>
      </w:r>
      <w:r>
        <w:rPr>
          <w:rFonts w:ascii="Arial" w:hAnsi="Arial" w:cs="Arial"/>
          <w:sz w:val="24"/>
          <w:szCs w:val="24"/>
        </w:rPr>
        <w:t>, broj:</w:t>
      </w:r>
      <w:r w:rsidRPr="008D5DD0">
        <w:rPr>
          <w:rFonts w:ascii="Arial" w:hAnsi="Arial" w:cs="Arial"/>
          <w:sz w:val="24"/>
          <w:szCs w:val="24"/>
        </w:rPr>
        <w:t xml:space="preserve"> 08-2285/2</w:t>
      </w:r>
      <w:r>
        <w:rPr>
          <w:rFonts w:ascii="Arial" w:hAnsi="Arial" w:cs="Arial"/>
          <w:sz w:val="24"/>
          <w:szCs w:val="24"/>
        </w:rPr>
        <w:t>,</w:t>
      </w:r>
      <w:r w:rsidRPr="008D5DD0">
        <w:rPr>
          <w:rFonts w:ascii="Arial" w:hAnsi="Arial" w:cs="Arial"/>
          <w:sz w:val="24"/>
          <w:szCs w:val="24"/>
        </w:rPr>
        <w:t xml:space="preserve"> od 17. oktobra 2013. godine</w:t>
      </w:r>
      <w:r>
        <w:rPr>
          <w:rFonts w:ascii="Arial" w:hAnsi="Arial" w:cs="Arial"/>
          <w:sz w:val="24"/>
          <w:szCs w:val="24"/>
        </w:rPr>
        <w:t>, sa sjednice od 10. oktobra 2013. godine</w:t>
      </w:r>
    </w:p>
    <w:p w:rsidR="00426B7B" w:rsidRPr="008D5DD0" w:rsidRDefault="00426B7B" w:rsidP="00426B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8D5DD0">
        <w:rPr>
          <w:rFonts w:ascii="Arial" w:hAnsi="Arial" w:cs="Arial"/>
          <w:sz w:val="24"/>
          <w:szCs w:val="24"/>
        </w:rPr>
        <w:t>edlog za izmjenu i dopunu Zaključka Vlade Crne Gore</w:t>
      </w:r>
      <w:r>
        <w:rPr>
          <w:rFonts w:ascii="Arial" w:hAnsi="Arial" w:cs="Arial"/>
          <w:sz w:val="24"/>
          <w:szCs w:val="24"/>
        </w:rPr>
        <w:t>,</w:t>
      </w:r>
      <w:r w:rsidRPr="008D5DD0">
        <w:rPr>
          <w:rFonts w:ascii="Arial" w:hAnsi="Arial" w:cs="Arial"/>
          <w:sz w:val="24"/>
          <w:szCs w:val="24"/>
        </w:rPr>
        <w:t xml:space="preserve"> broj</w:t>
      </w:r>
      <w:r>
        <w:rPr>
          <w:rFonts w:ascii="Arial" w:hAnsi="Arial" w:cs="Arial"/>
          <w:sz w:val="24"/>
          <w:szCs w:val="24"/>
        </w:rPr>
        <w:t>:</w:t>
      </w:r>
      <w:r w:rsidRPr="008D5DD0">
        <w:rPr>
          <w:rFonts w:ascii="Arial" w:hAnsi="Arial" w:cs="Arial"/>
          <w:sz w:val="24"/>
          <w:szCs w:val="24"/>
        </w:rPr>
        <w:t xml:space="preserve"> 08-1830/2</w:t>
      </w:r>
      <w:r>
        <w:rPr>
          <w:rFonts w:ascii="Arial" w:hAnsi="Arial" w:cs="Arial"/>
          <w:sz w:val="24"/>
          <w:szCs w:val="24"/>
        </w:rPr>
        <w:t xml:space="preserve">, od </w:t>
      </w:r>
      <w:r w:rsidRPr="008D5DD0">
        <w:rPr>
          <w:rFonts w:ascii="Arial" w:hAnsi="Arial" w:cs="Arial"/>
          <w:sz w:val="24"/>
          <w:szCs w:val="24"/>
        </w:rPr>
        <w:t>1. avgusta 2013. godine, sa sjednice od 25. jula 2013. godine</w:t>
      </w:r>
    </w:p>
    <w:p w:rsidR="00426B7B" w:rsidRDefault="00426B7B" w:rsidP="00426B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5DD0">
        <w:rPr>
          <w:rFonts w:ascii="Arial" w:hAnsi="Arial" w:cs="Arial"/>
          <w:sz w:val="24"/>
          <w:szCs w:val="24"/>
        </w:rPr>
        <w:t xml:space="preserve">Predlog platforme za zvaničnu posjetu </w:t>
      </w:r>
      <w:r>
        <w:rPr>
          <w:rFonts w:ascii="Arial" w:hAnsi="Arial" w:cs="Arial"/>
          <w:sz w:val="24"/>
          <w:szCs w:val="24"/>
        </w:rPr>
        <w:t>dr</w:t>
      </w:r>
      <w:r w:rsidRPr="008D5DD0">
        <w:rPr>
          <w:rFonts w:ascii="Arial" w:hAnsi="Arial" w:cs="Arial"/>
          <w:sz w:val="24"/>
          <w:szCs w:val="24"/>
        </w:rPr>
        <w:t xml:space="preserve"> Igora Lukšića</w:t>
      </w:r>
      <w:r>
        <w:rPr>
          <w:rFonts w:ascii="Arial" w:hAnsi="Arial" w:cs="Arial"/>
          <w:sz w:val="24"/>
          <w:szCs w:val="24"/>
        </w:rPr>
        <w:t xml:space="preserve">, </w:t>
      </w:r>
      <w:r w:rsidRPr="008D5DD0">
        <w:rPr>
          <w:rFonts w:ascii="Arial" w:hAnsi="Arial" w:cs="Arial"/>
          <w:sz w:val="24"/>
          <w:szCs w:val="24"/>
        </w:rPr>
        <w:t>potpredsjednika Vlade i ministra vanjskih poslova i evropskih integracija</w:t>
      </w:r>
      <w:r>
        <w:rPr>
          <w:rFonts w:ascii="Arial" w:hAnsi="Arial" w:cs="Arial"/>
          <w:sz w:val="24"/>
          <w:szCs w:val="24"/>
        </w:rPr>
        <w:t>,</w:t>
      </w:r>
      <w:r w:rsidRPr="008D5DD0">
        <w:rPr>
          <w:rFonts w:ascii="Arial" w:hAnsi="Arial" w:cs="Arial"/>
          <w:sz w:val="24"/>
          <w:szCs w:val="24"/>
        </w:rPr>
        <w:t xml:space="preserve"> Republici Kipar, 19. i 20. mart</w:t>
      </w:r>
      <w:r>
        <w:rPr>
          <w:rFonts w:ascii="Arial" w:hAnsi="Arial" w:cs="Arial"/>
          <w:sz w:val="24"/>
          <w:szCs w:val="24"/>
        </w:rPr>
        <w:t>a</w:t>
      </w:r>
      <w:r w:rsidRPr="008D5DD0">
        <w:rPr>
          <w:rFonts w:ascii="Arial" w:hAnsi="Arial" w:cs="Arial"/>
          <w:sz w:val="24"/>
          <w:szCs w:val="24"/>
        </w:rPr>
        <w:t xml:space="preserve"> 2015. godine</w:t>
      </w:r>
    </w:p>
    <w:p w:rsidR="00426B7B" w:rsidRPr="0027046E" w:rsidRDefault="00426B7B" w:rsidP="00426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6B7B" w:rsidRPr="0083687D" w:rsidRDefault="00426B7B" w:rsidP="00426B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CS"/>
        </w:rPr>
      </w:pPr>
      <w:r w:rsidRPr="0083687D">
        <w:rPr>
          <w:rFonts w:ascii="Arial" w:hAnsi="Arial" w:cs="Arial"/>
          <w:sz w:val="20"/>
          <w:szCs w:val="20"/>
          <w:lang w:val="sr-Latn-CS"/>
        </w:rPr>
        <w:t>MATERIJALI KOJI SU VLADI DOSTAVLJENI RADI DAVANJA MIŠLJENJA I SAGLASNOSTI</w:t>
      </w:r>
    </w:p>
    <w:p w:rsidR="00426B7B" w:rsidRPr="005C32A1" w:rsidRDefault="00426B7B" w:rsidP="00426B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32A1">
        <w:rPr>
          <w:rFonts w:ascii="Arial" w:hAnsi="Arial" w:cs="Arial"/>
          <w:sz w:val="24"/>
          <w:szCs w:val="24"/>
        </w:rPr>
        <w:t>Predlog mišljenja na Predlog zakona o izmjenama i dopunama Krivičnog zakonika Crne Gore</w:t>
      </w:r>
      <w:r>
        <w:rPr>
          <w:rFonts w:ascii="Arial" w:hAnsi="Arial" w:cs="Arial"/>
          <w:sz w:val="24"/>
          <w:szCs w:val="24"/>
        </w:rPr>
        <w:t xml:space="preserve"> (predlagači poslanici: Mevludin Nuhodžić, Obrad Mišo Stanišić, Marta Šćepanović i Milorad Vuletić)</w:t>
      </w:r>
    </w:p>
    <w:p w:rsidR="00426B7B" w:rsidRPr="008D5DD0" w:rsidRDefault="00426B7B" w:rsidP="00426B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mišljenja na Pr</w:t>
      </w:r>
      <w:r w:rsidRPr="008D5DD0">
        <w:rPr>
          <w:rFonts w:ascii="Arial" w:hAnsi="Arial" w:cs="Arial"/>
          <w:sz w:val="24"/>
          <w:szCs w:val="24"/>
        </w:rPr>
        <w:t>edlog zakona o izmjeni Zakona o nacionalnim parkovima (predlaga</w:t>
      </w:r>
      <w:r>
        <w:rPr>
          <w:rFonts w:ascii="Arial" w:hAnsi="Arial" w:cs="Arial"/>
          <w:sz w:val="24"/>
          <w:szCs w:val="24"/>
        </w:rPr>
        <w:t>či poslanici</w:t>
      </w:r>
      <w:r w:rsidRPr="008D5DD0">
        <w:rPr>
          <w:rFonts w:ascii="Arial" w:hAnsi="Arial" w:cs="Arial"/>
          <w:sz w:val="24"/>
          <w:szCs w:val="24"/>
        </w:rPr>
        <w:t>: Predrag Sekulić, Zorica Kovačević, Žana Filipović, Filip Vuković, Branko Čavor, Šefkija Murić i Miodrag Vuković)</w:t>
      </w:r>
    </w:p>
    <w:p w:rsidR="00426B7B" w:rsidRPr="008D5DD0" w:rsidRDefault="00426B7B" w:rsidP="00426B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8D5DD0">
        <w:rPr>
          <w:rFonts w:ascii="Arial" w:hAnsi="Arial" w:cs="Arial"/>
          <w:sz w:val="24"/>
          <w:szCs w:val="24"/>
        </w:rPr>
        <w:t xml:space="preserve">edlog mišljenja na Inicijativu za </w:t>
      </w:r>
      <w:r>
        <w:rPr>
          <w:rFonts w:ascii="Arial" w:hAnsi="Arial" w:cs="Arial"/>
          <w:sz w:val="24"/>
          <w:szCs w:val="24"/>
        </w:rPr>
        <w:t xml:space="preserve">pokretanje postupka za </w:t>
      </w:r>
      <w:r w:rsidRPr="008D5DD0">
        <w:rPr>
          <w:rFonts w:ascii="Arial" w:hAnsi="Arial" w:cs="Arial"/>
          <w:sz w:val="24"/>
          <w:szCs w:val="24"/>
        </w:rPr>
        <w:t xml:space="preserve">ocjenu ustavnosti </w:t>
      </w:r>
      <w:r>
        <w:rPr>
          <w:rFonts w:ascii="Arial" w:hAnsi="Arial" w:cs="Arial"/>
          <w:sz w:val="24"/>
          <w:szCs w:val="24"/>
        </w:rPr>
        <w:t xml:space="preserve">i zakonitosti </w:t>
      </w:r>
      <w:r w:rsidRPr="008D5DD0">
        <w:rPr>
          <w:rFonts w:ascii="Arial" w:hAnsi="Arial" w:cs="Arial"/>
          <w:sz w:val="24"/>
          <w:szCs w:val="24"/>
        </w:rPr>
        <w:t>odredbe člana 60 stav 1 Zakona</w:t>
      </w:r>
      <w:r>
        <w:rPr>
          <w:rFonts w:ascii="Arial" w:hAnsi="Arial" w:cs="Arial"/>
          <w:sz w:val="24"/>
          <w:szCs w:val="24"/>
        </w:rPr>
        <w:t xml:space="preserve"> o stečaju („Službeni list CG“, broj</w:t>
      </w:r>
      <w:r w:rsidRPr="008D5DD0">
        <w:rPr>
          <w:rFonts w:ascii="Arial" w:hAnsi="Arial" w:cs="Arial"/>
          <w:sz w:val="24"/>
          <w:szCs w:val="24"/>
        </w:rPr>
        <w:t xml:space="preserve"> 1/11), koju je podnio Borislav Radović, advokat iz Cetinja</w:t>
      </w:r>
    </w:p>
    <w:p w:rsidR="00426B7B" w:rsidRPr="000C3662" w:rsidRDefault="00426B7B" w:rsidP="00426B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8D5DD0">
        <w:rPr>
          <w:rFonts w:ascii="Arial" w:hAnsi="Arial" w:cs="Arial"/>
          <w:sz w:val="24"/>
          <w:szCs w:val="24"/>
        </w:rPr>
        <w:t>edlog odluke o naknadi za komunalno op</w:t>
      </w:r>
      <w:r>
        <w:rPr>
          <w:rFonts w:ascii="Arial" w:hAnsi="Arial" w:cs="Arial"/>
          <w:sz w:val="24"/>
          <w:szCs w:val="24"/>
        </w:rPr>
        <w:t>remanje građevinskog zemljišta O</w:t>
      </w:r>
      <w:r w:rsidRPr="008D5DD0">
        <w:rPr>
          <w:rFonts w:ascii="Arial" w:hAnsi="Arial" w:cs="Arial"/>
          <w:sz w:val="24"/>
          <w:szCs w:val="24"/>
        </w:rPr>
        <w:t>pštine Tivat</w:t>
      </w:r>
    </w:p>
    <w:p w:rsidR="00426B7B" w:rsidRPr="008D5DD0" w:rsidRDefault="00426B7B" w:rsidP="00426B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8D5DD0">
        <w:rPr>
          <w:rFonts w:ascii="Arial" w:hAnsi="Arial" w:cs="Arial"/>
          <w:sz w:val="24"/>
          <w:szCs w:val="24"/>
        </w:rPr>
        <w:t xml:space="preserve">edlog za davanje saglasnosti za prodaju nepokretnosti u svojini Crne Gore, </w:t>
      </w:r>
      <w:r>
        <w:rPr>
          <w:rFonts w:ascii="Arial" w:hAnsi="Arial" w:cs="Arial"/>
          <w:sz w:val="24"/>
          <w:szCs w:val="24"/>
        </w:rPr>
        <w:t>upisanih u list</w:t>
      </w:r>
      <w:r w:rsidRPr="008D5DD0">
        <w:rPr>
          <w:rFonts w:ascii="Arial" w:hAnsi="Arial" w:cs="Arial"/>
          <w:sz w:val="24"/>
          <w:szCs w:val="24"/>
        </w:rPr>
        <w:t xml:space="preserve"> nepokretnosti broj 3196, KO Bijelo Polje, Opština Bijelo Polje</w:t>
      </w:r>
    </w:p>
    <w:p w:rsidR="00426B7B" w:rsidRPr="00A07BE1" w:rsidRDefault="00426B7B" w:rsidP="00426B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5DD0">
        <w:rPr>
          <w:rFonts w:ascii="Arial" w:hAnsi="Arial" w:cs="Arial"/>
          <w:sz w:val="24"/>
          <w:szCs w:val="24"/>
        </w:rPr>
        <w:t>Zahtjev za davanje saglasnosti Vlade u skladu sa članom 4 stav 1 Odluke o kriterijumima za utvrđiva</w:t>
      </w:r>
      <w:r>
        <w:rPr>
          <w:rFonts w:ascii="Arial" w:hAnsi="Arial" w:cs="Arial"/>
          <w:sz w:val="24"/>
          <w:szCs w:val="24"/>
        </w:rPr>
        <w:t>nje visine naknade za rad član</w:t>
      </w:r>
      <w:r w:rsidRPr="008D5DD0">
        <w:rPr>
          <w:rFonts w:ascii="Arial" w:hAnsi="Arial" w:cs="Arial"/>
          <w:sz w:val="24"/>
          <w:szCs w:val="24"/>
        </w:rPr>
        <w:t>a radnog tij</w:t>
      </w:r>
      <w:r>
        <w:rPr>
          <w:rFonts w:ascii="Arial" w:hAnsi="Arial" w:cs="Arial"/>
          <w:sz w:val="24"/>
          <w:szCs w:val="24"/>
        </w:rPr>
        <w:t xml:space="preserve">ela ili drugog oblika rada („Službeni </w:t>
      </w:r>
      <w:r w:rsidRPr="008D5DD0">
        <w:rPr>
          <w:rFonts w:ascii="Arial" w:hAnsi="Arial" w:cs="Arial"/>
          <w:sz w:val="24"/>
          <w:szCs w:val="24"/>
        </w:rPr>
        <w:t>list CG“, br.</w:t>
      </w:r>
      <w:r>
        <w:rPr>
          <w:rFonts w:ascii="Arial" w:hAnsi="Arial" w:cs="Arial"/>
          <w:sz w:val="24"/>
          <w:szCs w:val="24"/>
        </w:rPr>
        <w:t xml:space="preserve"> </w:t>
      </w:r>
      <w:r w:rsidRPr="008D5DD0">
        <w:rPr>
          <w:rFonts w:ascii="Arial" w:hAnsi="Arial" w:cs="Arial"/>
          <w:sz w:val="24"/>
          <w:szCs w:val="24"/>
        </w:rPr>
        <w:t>26/12, 34/12 i 27/13)</w:t>
      </w:r>
    </w:p>
    <w:p w:rsidR="00426B7B" w:rsidRPr="00304796" w:rsidRDefault="00426B7B" w:rsidP="00426B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796">
        <w:rPr>
          <w:rFonts w:ascii="Arial" w:hAnsi="Arial" w:cs="Arial"/>
          <w:sz w:val="24"/>
          <w:szCs w:val="24"/>
        </w:rPr>
        <w:t>Zahtjev za dav</w:t>
      </w:r>
      <w:r>
        <w:rPr>
          <w:rFonts w:ascii="Arial" w:hAnsi="Arial" w:cs="Arial"/>
          <w:sz w:val="24"/>
          <w:szCs w:val="24"/>
        </w:rPr>
        <w:t>anje saglasnosti Vlade</w:t>
      </w:r>
      <w:r w:rsidRPr="00304796">
        <w:rPr>
          <w:rFonts w:ascii="Arial" w:hAnsi="Arial" w:cs="Arial"/>
          <w:sz w:val="24"/>
          <w:szCs w:val="24"/>
        </w:rPr>
        <w:t xml:space="preserve"> u skladu sa članom 8 Odluke o kriterijumima za utvrđiva</w:t>
      </w:r>
      <w:r>
        <w:rPr>
          <w:rFonts w:ascii="Arial" w:hAnsi="Arial" w:cs="Arial"/>
          <w:sz w:val="24"/>
          <w:szCs w:val="24"/>
        </w:rPr>
        <w:t>nje visine naknade za rad član</w:t>
      </w:r>
      <w:r w:rsidRPr="00304796">
        <w:rPr>
          <w:rFonts w:ascii="Arial" w:hAnsi="Arial" w:cs="Arial"/>
          <w:sz w:val="24"/>
          <w:szCs w:val="24"/>
        </w:rPr>
        <w:t>a radnog tij</w:t>
      </w:r>
      <w:r>
        <w:rPr>
          <w:rFonts w:ascii="Arial" w:hAnsi="Arial" w:cs="Arial"/>
          <w:sz w:val="24"/>
          <w:szCs w:val="24"/>
        </w:rPr>
        <w:t xml:space="preserve">ela ili drugog oblika rada („Službeni </w:t>
      </w:r>
      <w:r w:rsidRPr="00304796">
        <w:rPr>
          <w:rFonts w:ascii="Arial" w:hAnsi="Arial" w:cs="Arial"/>
          <w:sz w:val="24"/>
          <w:szCs w:val="24"/>
        </w:rPr>
        <w:t>list CG“, br.</w:t>
      </w:r>
      <w:r>
        <w:rPr>
          <w:rFonts w:ascii="Arial" w:hAnsi="Arial" w:cs="Arial"/>
          <w:sz w:val="24"/>
          <w:szCs w:val="24"/>
        </w:rPr>
        <w:t xml:space="preserve"> </w:t>
      </w:r>
      <w:r w:rsidRPr="00304796">
        <w:rPr>
          <w:rFonts w:ascii="Arial" w:hAnsi="Arial" w:cs="Arial"/>
          <w:sz w:val="24"/>
          <w:szCs w:val="24"/>
        </w:rPr>
        <w:t>26/12, 34/12 i 27/13)</w:t>
      </w:r>
    </w:p>
    <w:p w:rsidR="00426B7B" w:rsidRPr="008D5DD0" w:rsidRDefault="00426B7B" w:rsidP="00426B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5DD0">
        <w:rPr>
          <w:rFonts w:ascii="Arial" w:hAnsi="Arial" w:cs="Arial"/>
          <w:sz w:val="24"/>
          <w:szCs w:val="24"/>
          <w:lang w:val="sl-SI"/>
        </w:rPr>
        <w:t>Tekuća pitanja</w:t>
      </w:r>
      <w:r w:rsidRPr="008D5DD0">
        <w:rPr>
          <w:rFonts w:ascii="Arial" w:hAnsi="Arial" w:cs="Arial"/>
          <w:sz w:val="24"/>
          <w:szCs w:val="24"/>
        </w:rPr>
        <w:t xml:space="preserve"> </w:t>
      </w:r>
    </w:p>
    <w:p w:rsidR="00426B7B" w:rsidRDefault="00426B7B" w:rsidP="00426B7B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26B7B" w:rsidRDefault="00426B7B" w:rsidP="00426B7B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26B7B" w:rsidRDefault="00426B7B" w:rsidP="00426B7B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26B7B" w:rsidRDefault="00426B7B" w:rsidP="00426B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72AE">
        <w:rPr>
          <w:rFonts w:ascii="Arial" w:hAnsi="Arial" w:cs="Arial"/>
          <w:sz w:val="20"/>
          <w:szCs w:val="20"/>
        </w:rPr>
        <w:lastRenderedPageBreak/>
        <w:t>NA UVID:</w:t>
      </w:r>
    </w:p>
    <w:p w:rsidR="00426B7B" w:rsidRPr="008D5DD0" w:rsidRDefault="00426B7B" w:rsidP="00426B7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Izvješ</w:t>
      </w:r>
      <w:r w:rsidRPr="008D5DD0">
        <w:rPr>
          <w:rFonts w:ascii="Arial" w:hAnsi="Arial" w:cs="Arial"/>
          <w:sz w:val="24"/>
          <w:szCs w:val="24"/>
        </w:rPr>
        <w:t>taj o učešću</w:t>
      </w:r>
      <w:r w:rsidRPr="005E5DB9">
        <w:rPr>
          <w:rFonts w:ascii="Arial" w:hAnsi="Arial" w:cs="Arial"/>
          <w:sz w:val="24"/>
          <w:szCs w:val="24"/>
        </w:rPr>
        <w:t xml:space="preserve"> </w:t>
      </w:r>
      <w:r w:rsidRPr="008D5DD0">
        <w:rPr>
          <w:rFonts w:ascii="Arial" w:hAnsi="Arial" w:cs="Arial"/>
          <w:sz w:val="24"/>
          <w:szCs w:val="24"/>
        </w:rPr>
        <w:t>dr Igora Lukšića</w:t>
      </w:r>
      <w:r>
        <w:rPr>
          <w:rFonts w:ascii="Arial" w:hAnsi="Arial" w:cs="Arial"/>
          <w:sz w:val="24"/>
          <w:szCs w:val="24"/>
        </w:rPr>
        <w:t>,</w:t>
      </w:r>
      <w:r w:rsidRPr="008D5DD0">
        <w:rPr>
          <w:rFonts w:ascii="Arial" w:hAnsi="Arial" w:cs="Arial"/>
          <w:sz w:val="24"/>
          <w:szCs w:val="24"/>
        </w:rPr>
        <w:t xml:space="preserve"> potpredsjednika Vlade i ministra vanjskih poslova i</w:t>
      </w:r>
      <w:r>
        <w:rPr>
          <w:rFonts w:ascii="Arial" w:hAnsi="Arial" w:cs="Arial"/>
          <w:sz w:val="24"/>
          <w:szCs w:val="24"/>
        </w:rPr>
        <w:t xml:space="preserve"> evropskih integracija,</w:t>
      </w:r>
      <w:r w:rsidRPr="008D5DD0">
        <w:rPr>
          <w:rFonts w:ascii="Arial" w:hAnsi="Arial" w:cs="Arial"/>
          <w:sz w:val="24"/>
          <w:szCs w:val="24"/>
        </w:rPr>
        <w:t xml:space="preserve"> na Neformaln</w:t>
      </w:r>
      <w:r>
        <w:rPr>
          <w:rFonts w:ascii="Arial" w:hAnsi="Arial" w:cs="Arial"/>
          <w:sz w:val="24"/>
          <w:szCs w:val="24"/>
        </w:rPr>
        <w:t xml:space="preserve">  </w:t>
      </w:r>
      <w:r w:rsidRPr="008D5DD0">
        <w:rPr>
          <w:rFonts w:ascii="Arial" w:hAnsi="Arial" w:cs="Arial"/>
          <w:sz w:val="24"/>
          <w:szCs w:val="24"/>
        </w:rPr>
        <w:t>om sastanku ministara vanjskih poslova zemalja učesnica Procesa saradnje u jugoistočnoj Evropi (SEECP), u Tirani, 24. februara 2015. godine</w:t>
      </w:r>
    </w:p>
    <w:p w:rsidR="00426B7B" w:rsidRPr="00847690" w:rsidRDefault="00426B7B" w:rsidP="00426B7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5DD0">
        <w:rPr>
          <w:rFonts w:ascii="Arial" w:hAnsi="Arial" w:cs="Arial"/>
          <w:sz w:val="24"/>
          <w:szCs w:val="24"/>
        </w:rPr>
        <w:t>Izvještaj o učešću Branimira Gvozdenovića</w:t>
      </w:r>
      <w:r>
        <w:rPr>
          <w:rFonts w:ascii="Arial" w:hAnsi="Arial" w:cs="Arial"/>
          <w:sz w:val="24"/>
          <w:szCs w:val="24"/>
        </w:rPr>
        <w:t xml:space="preserve">, </w:t>
      </w:r>
      <w:r w:rsidRPr="008D5DD0">
        <w:rPr>
          <w:rFonts w:ascii="Arial" w:hAnsi="Arial" w:cs="Arial"/>
          <w:sz w:val="24"/>
          <w:szCs w:val="24"/>
        </w:rPr>
        <w:t>ministra održivog razvoja i turizma</w:t>
      </w:r>
      <w:r>
        <w:rPr>
          <w:rFonts w:ascii="Arial" w:hAnsi="Arial" w:cs="Arial"/>
          <w:sz w:val="24"/>
          <w:szCs w:val="24"/>
        </w:rPr>
        <w:t>,</w:t>
      </w:r>
      <w:r w:rsidRPr="008D5DD0">
        <w:rPr>
          <w:rFonts w:ascii="Arial" w:hAnsi="Arial" w:cs="Arial"/>
          <w:sz w:val="24"/>
          <w:szCs w:val="24"/>
        </w:rPr>
        <w:t xml:space="preserve"> na Nacionalnom molitvenom doručku u </w:t>
      </w:r>
      <w:r>
        <w:rPr>
          <w:rFonts w:ascii="Arial" w:hAnsi="Arial" w:cs="Arial"/>
          <w:sz w:val="24"/>
          <w:szCs w:val="24"/>
        </w:rPr>
        <w:t xml:space="preserve">Sjedinjenim Američkim Državama, </w:t>
      </w:r>
      <w:r w:rsidRPr="008D5DD0">
        <w:rPr>
          <w:rFonts w:ascii="Arial" w:hAnsi="Arial" w:cs="Arial"/>
          <w:sz w:val="24"/>
          <w:szCs w:val="24"/>
        </w:rPr>
        <w:t xml:space="preserve">Vašington, </w:t>
      </w:r>
      <w:r>
        <w:rPr>
          <w:rFonts w:ascii="Arial" w:hAnsi="Arial" w:cs="Arial"/>
          <w:sz w:val="24"/>
          <w:szCs w:val="24"/>
        </w:rPr>
        <w:t xml:space="preserve">od 3. do </w:t>
      </w:r>
      <w:r w:rsidRPr="008D5DD0">
        <w:rPr>
          <w:rFonts w:ascii="Arial" w:hAnsi="Arial" w:cs="Arial"/>
          <w:sz w:val="24"/>
          <w:szCs w:val="24"/>
        </w:rPr>
        <w:t>5. februar</w:t>
      </w:r>
      <w:r>
        <w:rPr>
          <w:rFonts w:ascii="Arial" w:hAnsi="Arial" w:cs="Arial"/>
          <w:sz w:val="24"/>
          <w:szCs w:val="24"/>
        </w:rPr>
        <w:t>a 2015. godine</w:t>
      </w:r>
    </w:p>
    <w:p w:rsidR="00426B7B" w:rsidRPr="00304796" w:rsidRDefault="00426B7B" w:rsidP="00426B7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796">
        <w:rPr>
          <w:rFonts w:ascii="Arial" w:hAnsi="Arial" w:cs="Arial"/>
          <w:sz w:val="24"/>
          <w:szCs w:val="24"/>
        </w:rPr>
        <w:t>Izvještaj o učešću delegacije Crne Gore</w:t>
      </w:r>
      <w:r>
        <w:rPr>
          <w:rFonts w:ascii="Arial" w:hAnsi="Arial" w:cs="Arial"/>
          <w:sz w:val="24"/>
          <w:szCs w:val="24"/>
        </w:rPr>
        <w:t>,</w:t>
      </w:r>
      <w:r w:rsidRPr="00304796">
        <w:rPr>
          <w:rFonts w:ascii="Arial" w:hAnsi="Arial" w:cs="Arial"/>
          <w:sz w:val="24"/>
          <w:szCs w:val="24"/>
        </w:rPr>
        <w:t xml:space="preserve"> koju je predvodio Branimir Gvozdenović, ministar održivog razvoja i turizma</w:t>
      </w:r>
      <w:r>
        <w:rPr>
          <w:rFonts w:ascii="Arial" w:hAnsi="Arial" w:cs="Arial"/>
          <w:sz w:val="24"/>
          <w:szCs w:val="24"/>
        </w:rPr>
        <w:t>,</w:t>
      </w:r>
      <w:r w:rsidRPr="00304796"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sz w:val="24"/>
          <w:szCs w:val="24"/>
        </w:rPr>
        <w:t>37. m</w:t>
      </w:r>
      <w:r w:rsidRPr="00304796">
        <w:rPr>
          <w:rFonts w:ascii="Arial" w:hAnsi="Arial" w:cs="Arial"/>
          <w:sz w:val="24"/>
          <w:szCs w:val="24"/>
        </w:rPr>
        <w:t>eđun</w:t>
      </w:r>
      <w:r>
        <w:rPr>
          <w:rFonts w:ascii="Arial" w:hAnsi="Arial" w:cs="Arial"/>
          <w:sz w:val="24"/>
          <w:szCs w:val="24"/>
        </w:rPr>
        <w:t>arodnom sajmu turizma IFT 2015</w:t>
      </w:r>
      <w:r w:rsidRPr="0030479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od 19. do 22. februara </w:t>
      </w:r>
      <w:r w:rsidRPr="00304796">
        <w:rPr>
          <w:rFonts w:ascii="Arial" w:hAnsi="Arial" w:cs="Arial"/>
          <w:sz w:val="24"/>
          <w:szCs w:val="24"/>
        </w:rPr>
        <w:t>2015.</w:t>
      </w:r>
      <w:r>
        <w:rPr>
          <w:rFonts w:ascii="Arial" w:hAnsi="Arial" w:cs="Arial"/>
          <w:sz w:val="24"/>
          <w:szCs w:val="24"/>
        </w:rPr>
        <w:t xml:space="preserve"> </w:t>
      </w:r>
      <w:r w:rsidRPr="00304796">
        <w:rPr>
          <w:rFonts w:ascii="Arial" w:hAnsi="Arial" w:cs="Arial"/>
          <w:sz w:val="24"/>
          <w:szCs w:val="24"/>
        </w:rPr>
        <w:t>godine</w:t>
      </w:r>
      <w:r>
        <w:rPr>
          <w:rFonts w:ascii="Arial" w:hAnsi="Arial" w:cs="Arial"/>
          <w:sz w:val="24"/>
          <w:szCs w:val="24"/>
        </w:rPr>
        <w:t>,</w:t>
      </w:r>
      <w:r w:rsidRPr="008B7551">
        <w:rPr>
          <w:rFonts w:ascii="Arial" w:hAnsi="Arial" w:cs="Arial"/>
          <w:sz w:val="24"/>
          <w:szCs w:val="24"/>
        </w:rPr>
        <w:t xml:space="preserve"> </w:t>
      </w:r>
      <w:r w:rsidRPr="00304796">
        <w:rPr>
          <w:rFonts w:ascii="Arial" w:hAnsi="Arial" w:cs="Arial"/>
          <w:sz w:val="24"/>
          <w:szCs w:val="24"/>
        </w:rPr>
        <w:t>Beograd, Republika Srbija</w:t>
      </w:r>
    </w:p>
    <w:p w:rsidR="00426B7B" w:rsidRPr="00A17412" w:rsidRDefault="00426B7B" w:rsidP="00426B7B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6B7B" w:rsidRDefault="00426B7B" w:rsidP="00426B7B">
      <w:pPr>
        <w:rPr>
          <w:rFonts w:ascii="Arial" w:hAnsi="Arial" w:cs="Arial"/>
          <w:sz w:val="24"/>
          <w:szCs w:val="24"/>
        </w:rPr>
      </w:pPr>
      <w:r w:rsidRPr="00584F75">
        <w:rPr>
          <w:rFonts w:ascii="Arial" w:hAnsi="Arial" w:cs="Arial"/>
          <w:sz w:val="24"/>
          <w:szCs w:val="24"/>
        </w:rPr>
        <w:t>Podgorica,</w:t>
      </w:r>
      <w:r>
        <w:rPr>
          <w:rFonts w:ascii="Arial" w:hAnsi="Arial" w:cs="Arial"/>
          <w:sz w:val="24"/>
          <w:szCs w:val="24"/>
        </w:rPr>
        <w:t xml:space="preserve"> </w:t>
      </w:r>
      <w:r w:rsidR="004C77A4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. mart 2015</w:t>
      </w:r>
      <w:r w:rsidRPr="00584F75">
        <w:rPr>
          <w:rFonts w:ascii="Arial" w:hAnsi="Arial" w:cs="Arial"/>
          <w:sz w:val="24"/>
          <w:szCs w:val="24"/>
        </w:rPr>
        <w:t>. godin</w:t>
      </w:r>
      <w:r>
        <w:rPr>
          <w:rFonts w:ascii="Arial" w:hAnsi="Arial" w:cs="Arial"/>
          <w:sz w:val="24"/>
          <w:szCs w:val="24"/>
        </w:rPr>
        <w:t>e</w:t>
      </w:r>
    </w:p>
    <w:p w:rsidR="00426B7B" w:rsidRPr="0074603B" w:rsidRDefault="00426B7B" w:rsidP="00426B7B">
      <w:pPr>
        <w:rPr>
          <w:rFonts w:ascii="Arial" w:hAnsi="Arial" w:cs="Arial"/>
          <w:sz w:val="24"/>
          <w:szCs w:val="24"/>
        </w:rPr>
      </w:pPr>
    </w:p>
    <w:p w:rsidR="00426B7B" w:rsidRDefault="00426B7B" w:rsidP="00426B7B">
      <w:pPr>
        <w:rPr>
          <w:rFonts w:ascii="Arial" w:hAnsi="Arial" w:cs="Arial"/>
          <w:sz w:val="24"/>
          <w:szCs w:val="24"/>
        </w:rPr>
      </w:pPr>
    </w:p>
    <w:p w:rsidR="00426B7B" w:rsidRPr="0074603B" w:rsidRDefault="00426B7B" w:rsidP="00426B7B">
      <w:pPr>
        <w:tabs>
          <w:tab w:val="left" w:pos="154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26B7B" w:rsidRDefault="00426B7B" w:rsidP="00426B7B"/>
    <w:p w:rsidR="002829DA" w:rsidRDefault="002829DA"/>
    <w:sectPr w:rsidR="002829DA" w:rsidSect="000B6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A0095"/>
    <w:multiLevelType w:val="hybridMultilevel"/>
    <w:tmpl w:val="CF06BBF6"/>
    <w:lvl w:ilvl="0" w:tplc="C64028C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E6BCA"/>
    <w:multiLevelType w:val="hybridMultilevel"/>
    <w:tmpl w:val="F996962C"/>
    <w:lvl w:ilvl="0" w:tplc="02640D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26B7B"/>
    <w:rsid w:val="002829DA"/>
    <w:rsid w:val="00426B7B"/>
    <w:rsid w:val="004C77A4"/>
    <w:rsid w:val="00A43B96"/>
    <w:rsid w:val="00B87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B7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87F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7F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B87F0B"/>
    <w:rPr>
      <w:b/>
      <w:bCs/>
    </w:rPr>
  </w:style>
  <w:style w:type="character" w:styleId="Emphasis">
    <w:name w:val="Emphasis"/>
    <w:basedOn w:val="DefaultParagraphFont"/>
    <w:qFormat/>
    <w:rsid w:val="00B87F0B"/>
    <w:rPr>
      <w:i/>
      <w:iCs/>
    </w:rPr>
  </w:style>
  <w:style w:type="paragraph" w:styleId="ListParagraph">
    <w:name w:val="List Paragraph"/>
    <w:basedOn w:val="Normal"/>
    <w:uiPriority w:val="34"/>
    <w:qFormat/>
    <w:rsid w:val="00426B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839</Words>
  <Characters>4787</Characters>
  <Application>Microsoft Office Word</Application>
  <DocSecurity>0</DocSecurity>
  <Lines>39</Lines>
  <Paragraphs>11</Paragraphs>
  <ScaleCrop>false</ScaleCrop>
  <Company/>
  <LinksUpToDate>false</LinksUpToDate>
  <CharactersWithSpaces>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gordana.pleskonjic</cp:lastModifiedBy>
  <cp:revision>2</cp:revision>
  <dcterms:created xsi:type="dcterms:W3CDTF">2015-03-11T15:15:00Z</dcterms:created>
  <dcterms:modified xsi:type="dcterms:W3CDTF">2015-03-11T15:16:00Z</dcterms:modified>
</cp:coreProperties>
</file>