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7FF70" w14:textId="22E92D37" w:rsidR="00DF6DCD" w:rsidRPr="00EB5C92" w:rsidRDefault="003B783A" w:rsidP="00A42C4C">
      <w:pPr>
        <w:jc w:val="right"/>
        <w:rPr>
          <w:rFonts w:ascii="Arial" w:hAnsi="Arial" w:cs="Arial"/>
          <w:b/>
          <w:sz w:val="24"/>
          <w:szCs w:val="24"/>
        </w:rPr>
      </w:pPr>
      <w:r>
        <w:rPr>
          <w:rFonts w:ascii="Arial" w:hAnsi="Arial" w:cs="Arial"/>
          <w:b/>
          <w:sz w:val="24"/>
          <w:szCs w:val="24"/>
        </w:rPr>
        <w:t>Nacrt</w:t>
      </w:r>
    </w:p>
    <w:p w14:paraId="5E0F6697" w14:textId="58567DF2" w:rsidR="00A42C4C" w:rsidRDefault="00A42C4C" w:rsidP="00422EE3">
      <w:pPr>
        <w:jc w:val="center"/>
        <w:rPr>
          <w:rFonts w:ascii="Arial" w:hAnsi="Arial" w:cs="Arial"/>
          <w:b/>
          <w:sz w:val="24"/>
          <w:szCs w:val="24"/>
        </w:rPr>
      </w:pPr>
      <w:r w:rsidRPr="00EB5C92">
        <w:rPr>
          <w:rFonts w:ascii="Arial" w:hAnsi="Arial" w:cs="Arial"/>
          <w:b/>
          <w:sz w:val="24"/>
          <w:szCs w:val="24"/>
        </w:rPr>
        <w:t>ZAKON O IZMJENAMA I DOPUNAMA ZAKONA O USTAVNOM SUDU CRNE GORE</w:t>
      </w:r>
    </w:p>
    <w:p w14:paraId="092A8136" w14:textId="77777777" w:rsidR="00422EE3" w:rsidRPr="00EB5C92" w:rsidRDefault="00422EE3" w:rsidP="00422EE3">
      <w:pPr>
        <w:jc w:val="center"/>
        <w:rPr>
          <w:rFonts w:ascii="Arial" w:hAnsi="Arial" w:cs="Arial"/>
          <w:b/>
          <w:sz w:val="24"/>
          <w:szCs w:val="24"/>
        </w:rPr>
      </w:pPr>
    </w:p>
    <w:p w14:paraId="124EBD5E" w14:textId="1D41206C" w:rsidR="00A42C4C" w:rsidRPr="004E58BB" w:rsidRDefault="00A42C4C" w:rsidP="00EB5C92">
      <w:pPr>
        <w:pStyle w:val="NoSpacing"/>
        <w:jc w:val="center"/>
        <w:rPr>
          <w:rFonts w:ascii="Arial" w:hAnsi="Arial" w:cs="Arial"/>
          <w:b/>
          <w:sz w:val="24"/>
          <w:szCs w:val="24"/>
        </w:rPr>
      </w:pPr>
      <w:r w:rsidRPr="004E58BB">
        <w:rPr>
          <w:rFonts w:ascii="Arial" w:hAnsi="Arial" w:cs="Arial"/>
          <w:b/>
          <w:sz w:val="24"/>
          <w:szCs w:val="24"/>
        </w:rPr>
        <w:t>Član 1</w:t>
      </w:r>
    </w:p>
    <w:p w14:paraId="66858029" w14:textId="2DA3ABEE" w:rsidR="00A42C4C" w:rsidRPr="00550053" w:rsidRDefault="00A42C4C" w:rsidP="00CE41DF">
      <w:pPr>
        <w:pStyle w:val="NoSpacing"/>
        <w:ind w:firstLine="708"/>
        <w:jc w:val="both"/>
        <w:rPr>
          <w:rFonts w:ascii="Arial" w:hAnsi="Arial" w:cs="Arial"/>
          <w:sz w:val="24"/>
          <w:szCs w:val="24"/>
        </w:rPr>
      </w:pPr>
      <w:r w:rsidRPr="00550053">
        <w:rPr>
          <w:rFonts w:ascii="Arial" w:hAnsi="Arial" w:cs="Arial"/>
          <w:sz w:val="24"/>
          <w:szCs w:val="24"/>
        </w:rPr>
        <w:t>U Zakonu o Ustavnom sudu Crne Gore („Službeni list CG“, br. 11/15, 55/19 i 92/25) poslije člana 5a dodaje se novi član koji glasi:</w:t>
      </w:r>
      <w:r w:rsidR="00557538">
        <w:rPr>
          <w:rFonts w:ascii="Arial" w:hAnsi="Arial" w:cs="Arial"/>
          <w:sz w:val="24"/>
          <w:szCs w:val="24"/>
        </w:rPr>
        <w:t xml:space="preserve">                                                                                                                                                                                                                                                                                                                                                                                                                                                                                                                                                                                                                                                                                                                                                                                                                                                                                                                                                                                                                                                                                                                                                                                                                                                                                                                                                                                                                                                                                                                                                                                                                                                                                                                                                                                                                                                                                                                                                                                                                                                                                                                                                                                                                                                                                                                                                                                                                                                                                                                                                                                                                                                                                                                                                                                                                                                                                                                                                                                                                                                                                                                                                                                                                                                                                                                                                                                                                                                                                                                                                                                                                                                                                                                                                                                                                                                                                                                                                                                                                                                                                                                                                                                                                                                                                                                                                                                                                                                                                                                                                                                                                                                                                                                                                                                                                                                                                                                                                                                                                                                                                                                                                                                                                                                                                                                                                                                                                                                                                                                                                                                                                                                                                                                                                                                                                                                                                                                                                                                                                                                                                                                                                                                                                                                                                                                                                                                                                                                                                                                                                                                                                                                                                                                                                                                                                                                                                                                                                                                                                                                                                                                                                                                                                                                    </w:t>
      </w:r>
    </w:p>
    <w:p w14:paraId="4E388A01" w14:textId="77777777" w:rsidR="00EB5C92" w:rsidRPr="00550053" w:rsidRDefault="00EB5C92" w:rsidP="008873D2">
      <w:pPr>
        <w:jc w:val="center"/>
        <w:rPr>
          <w:rFonts w:ascii="Arial" w:hAnsi="Arial" w:cs="Arial"/>
          <w:sz w:val="24"/>
          <w:szCs w:val="24"/>
        </w:rPr>
      </w:pPr>
    </w:p>
    <w:p w14:paraId="0B33A2C0" w14:textId="4B4C6E84" w:rsidR="00A42C4C" w:rsidRPr="00EB5C92" w:rsidRDefault="00A42C4C" w:rsidP="00EB5C92">
      <w:pPr>
        <w:pStyle w:val="NoSpacing"/>
        <w:jc w:val="center"/>
        <w:rPr>
          <w:rFonts w:ascii="Arial" w:hAnsi="Arial" w:cs="Arial"/>
          <w:b/>
          <w:sz w:val="24"/>
          <w:szCs w:val="24"/>
        </w:rPr>
      </w:pPr>
      <w:r w:rsidRPr="00CE41DF">
        <w:rPr>
          <w:rFonts w:ascii="Arial" w:hAnsi="Arial" w:cs="Arial"/>
          <w:sz w:val="24"/>
          <w:szCs w:val="24"/>
        </w:rPr>
        <w:t>„</w:t>
      </w:r>
      <w:r w:rsidR="00376C38" w:rsidRPr="00EB5C92">
        <w:rPr>
          <w:rFonts w:ascii="Arial" w:hAnsi="Arial" w:cs="Arial"/>
          <w:b/>
          <w:sz w:val="24"/>
          <w:szCs w:val="24"/>
        </w:rPr>
        <w:t>Č</w:t>
      </w:r>
      <w:r w:rsidRPr="00EB5C92">
        <w:rPr>
          <w:rFonts w:ascii="Arial" w:hAnsi="Arial" w:cs="Arial"/>
          <w:b/>
          <w:sz w:val="24"/>
          <w:szCs w:val="24"/>
        </w:rPr>
        <w:t>lan 5b</w:t>
      </w:r>
    </w:p>
    <w:p w14:paraId="0E70587E" w14:textId="54C96D48" w:rsidR="003221BC" w:rsidRPr="003221BC" w:rsidRDefault="00550053" w:rsidP="003221BC">
      <w:pPr>
        <w:pStyle w:val="NoSpacing"/>
        <w:ind w:firstLine="708"/>
        <w:jc w:val="both"/>
        <w:rPr>
          <w:rFonts w:ascii="Arial" w:hAnsi="Arial" w:cs="Arial"/>
          <w:sz w:val="24"/>
          <w:szCs w:val="24"/>
        </w:rPr>
      </w:pPr>
      <w:bookmarkStart w:id="0" w:name="_Hlk212107063"/>
      <w:r w:rsidRPr="00550053">
        <w:rPr>
          <w:rFonts w:ascii="Arial" w:hAnsi="Arial" w:cs="Arial"/>
          <w:sz w:val="24"/>
          <w:szCs w:val="24"/>
        </w:rPr>
        <w:t>Sudija Ustavnog suda i predsjednik Ustavnog suda ispunjava uslove za starosnu penziju kad navrši 66 godina života i najmanje 15 godina staža osiguranja</w:t>
      </w:r>
      <w:bookmarkEnd w:id="0"/>
      <w:r>
        <w:rPr>
          <w:rFonts w:ascii="Arial" w:hAnsi="Arial" w:cs="Arial"/>
          <w:sz w:val="24"/>
          <w:szCs w:val="24"/>
        </w:rPr>
        <w:t>.“</w:t>
      </w:r>
    </w:p>
    <w:p w14:paraId="7DC929FD" w14:textId="77777777" w:rsidR="00550053" w:rsidRDefault="00550053" w:rsidP="00EB5C92">
      <w:pPr>
        <w:pStyle w:val="NoSpacing"/>
        <w:jc w:val="center"/>
        <w:rPr>
          <w:rFonts w:ascii="Arial" w:hAnsi="Arial" w:cs="Arial"/>
          <w:b/>
          <w:sz w:val="24"/>
          <w:szCs w:val="24"/>
        </w:rPr>
      </w:pPr>
    </w:p>
    <w:p w14:paraId="5626EA0D" w14:textId="7AD94F6E" w:rsidR="00376C38" w:rsidRPr="00EB5C92" w:rsidRDefault="00BA2226" w:rsidP="00EB5C92">
      <w:pPr>
        <w:pStyle w:val="NoSpacing"/>
        <w:jc w:val="center"/>
        <w:rPr>
          <w:rFonts w:ascii="Arial" w:hAnsi="Arial" w:cs="Arial"/>
          <w:b/>
          <w:sz w:val="24"/>
          <w:szCs w:val="24"/>
        </w:rPr>
      </w:pPr>
      <w:r w:rsidRPr="00EB5C92">
        <w:rPr>
          <w:rFonts w:ascii="Arial" w:hAnsi="Arial" w:cs="Arial"/>
          <w:b/>
          <w:sz w:val="24"/>
          <w:szCs w:val="24"/>
        </w:rPr>
        <w:t>Član 2</w:t>
      </w:r>
    </w:p>
    <w:p w14:paraId="13552960" w14:textId="494FE057" w:rsidR="00550053" w:rsidRPr="00EB5C92" w:rsidRDefault="00D97E18" w:rsidP="00CE41DF">
      <w:pPr>
        <w:pStyle w:val="NoSpacing"/>
        <w:ind w:firstLine="708"/>
        <w:rPr>
          <w:rFonts w:ascii="Arial" w:hAnsi="Arial" w:cs="Arial"/>
          <w:sz w:val="24"/>
          <w:szCs w:val="24"/>
        </w:rPr>
      </w:pPr>
      <w:r w:rsidRPr="00EB5C92">
        <w:rPr>
          <w:rFonts w:ascii="Arial" w:hAnsi="Arial" w:cs="Arial"/>
          <w:sz w:val="24"/>
          <w:szCs w:val="24"/>
        </w:rPr>
        <w:t>U č</w:t>
      </w:r>
      <w:r w:rsidR="00BA2226" w:rsidRPr="00EB5C92">
        <w:rPr>
          <w:rFonts w:ascii="Arial" w:hAnsi="Arial" w:cs="Arial"/>
          <w:sz w:val="24"/>
          <w:szCs w:val="24"/>
        </w:rPr>
        <w:t>lan</w:t>
      </w:r>
      <w:r w:rsidRPr="00EB5C92">
        <w:rPr>
          <w:rFonts w:ascii="Arial" w:hAnsi="Arial" w:cs="Arial"/>
          <w:sz w:val="24"/>
          <w:szCs w:val="24"/>
        </w:rPr>
        <w:t>u</w:t>
      </w:r>
      <w:r w:rsidR="00BA2226" w:rsidRPr="00EB5C92">
        <w:rPr>
          <w:rFonts w:ascii="Arial" w:hAnsi="Arial" w:cs="Arial"/>
          <w:sz w:val="24"/>
          <w:szCs w:val="24"/>
        </w:rPr>
        <w:t xml:space="preserve"> 7</w:t>
      </w:r>
      <w:r w:rsidRPr="00EB5C92">
        <w:rPr>
          <w:rFonts w:ascii="Arial" w:hAnsi="Arial" w:cs="Arial"/>
          <w:sz w:val="24"/>
          <w:szCs w:val="24"/>
        </w:rPr>
        <w:t xml:space="preserve"> st</w:t>
      </w:r>
      <w:r w:rsidR="00550053">
        <w:rPr>
          <w:rFonts w:ascii="Arial" w:hAnsi="Arial" w:cs="Arial"/>
          <w:sz w:val="24"/>
          <w:szCs w:val="24"/>
        </w:rPr>
        <w:t>av 2 mijenja se i glasi:</w:t>
      </w:r>
      <w:r w:rsidR="00CE41DF">
        <w:rPr>
          <w:rFonts w:ascii="Arial" w:hAnsi="Arial" w:cs="Arial"/>
          <w:sz w:val="24"/>
          <w:szCs w:val="24"/>
        </w:rPr>
        <w:t xml:space="preserve"> </w:t>
      </w:r>
    </w:p>
    <w:p w14:paraId="3C57463B" w14:textId="2D8D5A8A" w:rsidR="00D97E18" w:rsidRPr="00EB5C92" w:rsidRDefault="00550053" w:rsidP="00550053">
      <w:pPr>
        <w:ind w:firstLine="708"/>
        <w:jc w:val="both"/>
        <w:rPr>
          <w:rFonts w:ascii="Arial" w:hAnsi="Arial" w:cs="Arial"/>
          <w:sz w:val="24"/>
          <w:szCs w:val="24"/>
        </w:rPr>
      </w:pPr>
      <w:bookmarkStart w:id="1" w:name="_Hlk212107159"/>
      <w:r>
        <w:rPr>
          <w:rFonts w:ascii="Arial" w:hAnsi="Arial" w:cs="Arial"/>
          <w:sz w:val="24"/>
          <w:szCs w:val="24"/>
        </w:rPr>
        <w:t>„</w:t>
      </w:r>
      <w:r w:rsidRPr="00550053">
        <w:rPr>
          <w:rFonts w:ascii="Arial" w:hAnsi="Arial" w:cs="Arial"/>
          <w:sz w:val="24"/>
          <w:szCs w:val="24"/>
        </w:rPr>
        <w:t>Ustavni sud na sjednici utvrđuje kad sudiji, odnosno predsjedniku Ustavnog suda prestaje funkcija zbog ispunjavanja uslova za starosnu penziju, odnosno isteka vremena na koji je izabran i o tome obavještava nadležnog predlagača, godinu dana prije ispunjavanja uslova za starosnu penziju, odnosno prije isteka vremena na koji je izabran</w:t>
      </w:r>
      <w:r>
        <w:rPr>
          <w:rFonts w:ascii="Arial" w:hAnsi="Arial" w:cs="Arial"/>
          <w:sz w:val="24"/>
          <w:szCs w:val="24"/>
        </w:rPr>
        <w:t>“</w:t>
      </w:r>
      <w:r w:rsidRPr="00550053">
        <w:rPr>
          <w:rFonts w:ascii="Arial" w:hAnsi="Arial" w:cs="Arial"/>
          <w:sz w:val="24"/>
          <w:szCs w:val="24"/>
        </w:rPr>
        <w:t>.</w:t>
      </w:r>
    </w:p>
    <w:bookmarkEnd w:id="1"/>
    <w:p w14:paraId="34194A9A" w14:textId="2ED18FB9" w:rsidR="00D97E18" w:rsidRPr="00EB5C92" w:rsidRDefault="00D97E18" w:rsidP="00EB5C92">
      <w:pPr>
        <w:pStyle w:val="NoSpacing"/>
        <w:jc w:val="center"/>
        <w:rPr>
          <w:rFonts w:ascii="Arial" w:hAnsi="Arial" w:cs="Arial"/>
          <w:b/>
          <w:sz w:val="24"/>
          <w:szCs w:val="24"/>
        </w:rPr>
      </w:pPr>
      <w:r w:rsidRPr="00EB5C92">
        <w:rPr>
          <w:rFonts w:ascii="Arial" w:hAnsi="Arial" w:cs="Arial"/>
          <w:b/>
          <w:sz w:val="24"/>
          <w:szCs w:val="24"/>
        </w:rPr>
        <w:t>Član 3</w:t>
      </w:r>
    </w:p>
    <w:p w14:paraId="38837D6E" w14:textId="6F1474EC" w:rsidR="00D97E18" w:rsidRPr="00EB5C92" w:rsidRDefault="00D97E18" w:rsidP="00EB5C92">
      <w:pPr>
        <w:pStyle w:val="NoSpacing"/>
        <w:ind w:firstLine="708"/>
        <w:rPr>
          <w:rFonts w:ascii="Arial" w:hAnsi="Arial" w:cs="Arial"/>
          <w:sz w:val="24"/>
          <w:szCs w:val="24"/>
        </w:rPr>
      </w:pPr>
      <w:r w:rsidRPr="00EB5C92">
        <w:rPr>
          <w:rFonts w:ascii="Arial" w:hAnsi="Arial" w:cs="Arial"/>
          <w:sz w:val="24"/>
          <w:szCs w:val="24"/>
        </w:rPr>
        <w:t>Poslije člana 7 dodaj</w:t>
      </w:r>
      <w:r w:rsidR="00550053">
        <w:rPr>
          <w:rFonts w:ascii="Arial" w:hAnsi="Arial" w:cs="Arial"/>
          <w:sz w:val="24"/>
          <w:szCs w:val="24"/>
        </w:rPr>
        <w:t>e</w:t>
      </w:r>
      <w:r w:rsidRPr="00EB5C92">
        <w:rPr>
          <w:rFonts w:ascii="Arial" w:hAnsi="Arial" w:cs="Arial"/>
          <w:sz w:val="24"/>
          <w:szCs w:val="24"/>
        </w:rPr>
        <w:t xml:space="preserve"> se </w:t>
      </w:r>
      <w:r w:rsidR="00550053">
        <w:rPr>
          <w:rFonts w:ascii="Arial" w:hAnsi="Arial" w:cs="Arial"/>
          <w:sz w:val="24"/>
          <w:szCs w:val="24"/>
        </w:rPr>
        <w:t>novi</w:t>
      </w:r>
      <w:r w:rsidRPr="00EB5C92">
        <w:rPr>
          <w:rFonts w:ascii="Arial" w:hAnsi="Arial" w:cs="Arial"/>
          <w:sz w:val="24"/>
          <w:szCs w:val="24"/>
        </w:rPr>
        <w:t xml:space="preserve"> član koj</w:t>
      </w:r>
      <w:r w:rsidR="00550053">
        <w:rPr>
          <w:rFonts w:ascii="Arial" w:hAnsi="Arial" w:cs="Arial"/>
          <w:sz w:val="24"/>
          <w:szCs w:val="24"/>
        </w:rPr>
        <w:t>i</w:t>
      </w:r>
      <w:r w:rsidRPr="00EB5C92">
        <w:rPr>
          <w:rFonts w:ascii="Arial" w:hAnsi="Arial" w:cs="Arial"/>
          <w:sz w:val="24"/>
          <w:szCs w:val="24"/>
        </w:rPr>
        <w:t xml:space="preserve"> glas</w:t>
      </w:r>
      <w:r w:rsidR="00550053">
        <w:rPr>
          <w:rFonts w:ascii="Arial" w:hAnsi="Arial" w:cs="Arial"/>
          <w:sz w:val="24"/>
          <w:szCs w:val="24"/>
        </w:rPr>
        <w:t>i</w:t>
      </w:r>
      <w:r w:rsidRPr="00EB5C92">
        <w:rPr>
          <w:rFonts w:ascii="Arial" w:hAnsi="Arial" w:cs="Arial"/>
          <w:sz w:val="24"/>
          <w:szCs w:val="24"/>
        </w:rPr>
        <w:t>:</w:t>
      </w:r>
    </w:p>
    <w:p w14:paraId="1271AE1D" w14:textId="77777777" w:rsidR="00EB5C92" w:rsidRDefault="00EB5C92" w:rsidP="00EB5C92">
      <w:pPr>
        <w:pStyle w:val="NoSpacing"/>
        <w:jc w:val="center"/>
        <w:rPr>
          <w:rFonts w:ascii="Arial" w:hAnsi="Arial" w:cs="Arial"/>
          <w:sz w:val="24"/>
          <w:szCs w:val="24"/>
        </w:rPr>
      </w:pPr>
    </w:p>
    <w:p w14:paraId="1CDCD959" w14:textId="6B5D08B0" w:rsidR="00DA2443" w:rsidRPr="00EB5C92" w:rsidRDefault="00550053" w:rsidP="00EB5C92">
      <w:pPr>
        <w:pStyle w:val="NoSpacing"/>
        <w:jc w:val="center"/>
        <w:rPr>
          <w:rFonts w:ascii="Arial" w:hAnsi="Arial" w:cs="Arial"/>
          <w:b/>
          <w:sz w:val="24"/>
          <w:szCs w:val="24"/>
        </w:rPr>
      </w:pPr>
      <w:r w:rsidRPr="005A12ED">
        <w:rPr>
          <w:rFonts w:ascii="Arial" w:hAnsi="Arial" w:cs="Arial"/>
          <w:sz w:val="24"/>
          <w:szCs w:val="24"/>
        </w:rPr>
        <w:t>„</w:t>
      </w:r>
      <w:r w:rsidR="00DA2443" w:rsidRPr="00EB5C92">
        <w:rPr>
          <w:rFonts w:ascii="Arial" w:hAnsi="Arial" w:cs="Arial"/>
          <w:b/>
          <w:sz w:val="24"/>
          <w:szCs w:val="24"/>
        </w:rPr>
        <w:t>Član 7</w:t>
      </w:r>
      <w:r w:rsidR="003D7EB9">
        <w:rPr>
          <w:rFonts w:ascii="Arial" w:hAnsi="Arial" w:cs="Arial"/>
          <w:b/>
          <w:sz w:val="24"/>
          <w:szCs w:val="24"/>
        </w:rPr>
        <w:t>a</w:t>
      </w:r>
    </w:p>
    <w:p w14:paraId="4BDBDEC2" w14:textId="77777777" w:rsidR="00550053" w:rsidRPr="009373AB" w:rsidRDefault="00550053" w:rsidP="00550053">
      <w:pPr>
        <w:pStyle w:val="NoSpacing"/>
        <w:ind w:firstLine="708"/>
        <w:jc w:val="both"/>
        <w:rPr>
          <w:rFonts w:ascii="Arial" w:hAnsi="Arial" w:cs="Arial"/>
          <w:sz w:val="24"/>
          <w:szCs w:val="24"/>
        </w:rPr>
      </w:pPr>
      <w:r w:rsidRPr="00550053">
        <w:rPr>
          <w:rFonts w:ascii="Arial" w:hAnsi="Arial" w:cs="Arial"/>
          <w:sz w:val="24"/>
          <w:szCs w:val="24"/>
        </w:rPr>
        <w:t xml:space="preserve">Sudija, odnosno predsjednik Ustavnog suda ne može učestvovati u utvrđivanju </w:t>
      </w:r>
      <w:r w:rsidRPr="009373AB">
        <w:rPr>
          <w:rFonts w:ascii="Arial" w:hAnsi="Arial" w:cs="Arial"/>
          <w:sz w:val="24"/>
          <w:szCs w:val="24"/>
        </w:rPr>
        <w:t xml:space="preserve">nastupanja razloga za prestanak njegove funkcije. </w:t>
      </w:r>
    </w:p>
    <w:p w14:paraId="4FB06839" w14:textId="1EA61825" w:rsidR="00550053" w:rsidRPr="00550053" w:rsidRDefault="00550053" w:rsidP="00550053">
      <w:pPr>
        <w:pStyle w:val="NoSpacing"/>
        <w:ind w:firstLine="708"/>
        <w:jc w:val="both"/>
        <w:rPr>
          <w:rFonts w:ascii="Arial" w:hAnsi="Arial" w:cs="Arial"/>
          <w:sz w:val="24"/>
          <w:szCs w:val="24"/>
        </w:rPr>
      </w:pPr>
      <w:r w:rsidRPr="009373AB">
        <w:rPr>
          <w:rFonts w:ascii="Arial" w:hAnsi="Arial" w:cs="Arial"/>
          <w:sz w:val="24"/>
          <w:szCs w:val="24"/>
        </w:rPr>
        <w:t>Ukoliko zbog razloga za izuzeće iz stava 1 ovog člana ili drugih opravdanih razloga ne postoji dovoljan broj sudija za održavanje sjednice svih sudija Ustavnog suda na kojoj treba da se utvrđ</w:t>
      </w:r>
      <w:r w:rsidR="009373AB" w:rsidRPr="009373AB">
        <w:rPr>
          <w:rFonts w:ascii="Arial" w:hAnsi="Arial" w:cs="Arial"/>
          <w:sz w:val="24"/>
          <w:szCs w:val="24"/>
        </w:rPr>
        <w:t>uju</w:t>
      </w:r>
      <w:r w:rsidRPr="009373AB">
        <w:rPr>
          <w:rFonts w:ascii="Arial" w:hAnsi="Arial" w:cs="Arial"/>
          <w:sz w:val="24"/>
          <w:szCs w:val="24"/>
        </w:rPr>
        <w:t xml:space="preserve"> razlo</w:t>
      </w:r>
      <w:r w:rsidR="009373AB" w:rsidRPr="009373AB">
        <w:rPr>
          <w:rFonts w:ascii="Arial" w:hAnsi="Arial" w:cs="Arial"/>
          <w:sz w:val="24"/>
          <w:szCs w:val="24"/>
        </w:rPr>
        <w:t>zi</w:t>
      </w:r>
      <w:r w:rsidRPr="009373AB">
        <w:rPr>
          <w:rFonts w:ascii="Arial" w:hAnsi="Arial" w:cs="Arial"/>
          <w:sz w:val="24"/>
          <w:szCs w:val="24"/>
        </w:rPr>
        <w:t xml:space="preserve"> za prestanak funkcije sudije Ustavnog suda, predsjednik Ustavnog suda obavještava Skupštinu i drugog nadležnog predlagača o razlozima za prestanak funkcije, a za predsjednika</w:t>
      </w:r>
      <w:r w:rsidRPr="00550053">
        <w:rPr>
          <w:rFonts w:ascii="Arial" w:hAnsi="Arial" w:cs="Arial"/>
          <w:sz w:val="24"/>
          <w:szCs w:val="24"/>
        </w:rPr>
        <w:t xml:space="preserve"> Ustavnog suda njegov zamjenik, a ako nema zamjenika predsjednika Ustavnog suda onda najstariji sudija po sudijskom iskustvu u Ustavnom sudu.</w:t>
      </w:r>
    </w:p>
    <w:p w14:paraId="3D9B225B" w14:textId="236429C1" w:rsidR="00550053" w:rsidRPr="00550053" w:rsidRDefault="00550053" w:rsidP="00550053">
      <w:pPr>
        <w:pStyle w:val="NoSpacing"/>
        <w:ind w:firstLine="708"/>
        <w:jc w:val="both"/>
      </w:pPr>
      <w:r w:rsidRPr="00550053">
        <w:rPr>
          <w:rFonts w:ascii="Arial" w:hAnsi="Arial" w:cs="Arial"/>
          <w:sz w:val="24"/>
          <w:szCs w:val="24"/>
        </w:rPr>
        <w:t>Na postupak izuzeća sudije, odnosno predsjednika Ustavnog suda iz stava 1 ovog člana  shodno se primjenjuju odredbe ovog zakona koje uređuju izuzeće</w:t>
      </w:r>
      <w:r>
        <w:rPr>
          <w:rFonts w:ascii="Arial" w:hAnsi="Arial" w:cs="Arial"/>
          <w:sz w:val="24"/>
          <w:szCs w:val="24"/>
        </w:rPr>
        <w:t>“</w:t>
      </w:r>
      <w:r w:rsidRPr="00550053">
        <w:rPr>
          <w:rFonts w:ascii="Arial" w:hAnsi="Arial" w:cs="Arial"/>
          <w:sz w:val="24"/>
          <w:szCs w:val="24"/>
        </w:rPr>
        <w:t>.</w:t>
      </w:r>
      <w:r w:rsidRPr="00550053">
        <w:t xml:space="preserve">  </w:t>
      </w:r>
    </w:p>
    <w:p w14:paraId="7A6CC184" w14:textId="3948D5F2" w:rsidR="00F973DA" w:rsidRPr="00EB5C92" w:rsidRDefault="00F973DA" w:rsidP="00EB5C92">
      <w:pPr>
        <w:ind w:firstLine="708"/>
        <w:jc w:val="both"/>
        <w:rPr>
          <w:rFonts w:ascii="Arial" w:hAnsi="Arial" w:cs="Arial"/>
          <w:sz w:val="24"/>
          <w:szCs w:val="24"/>
        </w:rPr>
      </w:pPr>
    </w:p>
    <w:p w14:paraId="3A447B75" w14:textId="1D77BC5B" w:rsidR="00F973DA" w:rsidRPr="00EB5C92" w:rsidRDefault="00F973DA" w:rsidP="00EB5C92">
      <w:pPr>
        <w:pStyle w:val="NoSpacing"/>
        <w:jc w:val="center"/>
        <w:rPr>
          <w:rFonts w:ascii="Arial" w:hAnsi="Arial" w:cs="Arial"/>
          <w:b/>
          <w:sz w:val="24"/>
          <w:szCs w:val="24"/>
        </w:rPr>
      </w:pPr>
      <w:r w:rsidRPr="00EB5C92">
        <w:rPr>
          <w:rFonts w:ascii="Arial" w:hAnsi="Arial" w:cs="Arial"/>
          <w:b/>
          <w:sz w:val="24"/>
          <w:szCs w:val="24"/>
        </w:rPr>
        <w:t>Član 4</w:t>
      </w:r>
    </w:p>
    <w:p w14:paraId="1581B305" w14:textId="2F4381D1" w:rsidR="00F973DA" w:rsidRPr="00EB5C92" w:rsidRDefault="00F973DA" w:rsidP="00EB5C92">
      <w:pPr>
        <w:pStyle w:val="NoSpacing"/>
        <w:ind w:firstLine="708"/>
        <w:rPr>
          <w:rFonts w:ascii="Arial" w:hAnsi="Arial" w:cs="Arial"/>
          <w:sz w:val="24"/>
          <w:szCs w:val="24"/>
        </w:rPr>
      </w:pPr>
      <w:r w:rsidRPr="00EB5C92">
        <w:rPr>
          <w:rFonts w:ascii="Arial" w:hAnsi="Arial" w:cs="Arial"/>
          <w:sz w:val="24"/>
          <w:szCs w:val="24"/>
        </w:rPr>
        <w:t>Član 15 mijenja se i glasi:</w:t>
      </w:r>
    </w:p>
    <w:p w14:paraId="39C0659E" w14:textId="77777777" w:rsidR="003B783A" w:rsidRPr="003B783A" w:rsidRDefault="00550053" w:rsidP="003B783A">
      <w:pPr>
        <w:pStyle w:val="NoSpacing"/>
        <w:ind w:firstLine="708"/>
        <w:jc w:val="both"/>
        <w:rPr>
          <w:rFonts w:ascii="Arial" w:hAnsi="Arial" w:cs="Arial"/>
          <w:sz w:val="24"/>
          <w:szCs w:val="24"/>
        </w:rPr>
      </w:pPr>
      <w:r>
        <w:rPr>
          <w:rFonts w:ascii="Arial" w:hAnsi="Arial" w:cs="Arial"/>
          <w:sz w:val="24"/>
          <w:szCs w:val="24"/>
        </w:rPr>
        <w:t>„</w:t>
      </w:r>
      <w:r w:rsidR="003B783A" w:rsidRPr="003B783A">
        <w:rPr>
          <w:rFonts w:ascii="Arial" w:hAnsi="Arial" w:cs="Arial"/>
          <w:sz w:val="24"/>
          <w:szCs w:val="24"/>
        </w:rPr>
        <w:t>Kad sudiji Ustavnog suda prestane funkcija zbog ispunjenja uslova za starosnu penziju ili zbog isteka mandata, a predlagač ne predloži ili Skupština ne izabere na upražnjeno mjesto sudiju Ustavnog suda, pa Ustavni sud zbog toga ima manje od četiri sudije, sudija kome je prestala funkcija može da nastavi da vrši funkciju sudije Ustavnog suda do izbora novog sudije, uz njegovu saglasnost.</w:t>
      </w:r>
    </w:p>
    <w:p w14:paraId="66F36F47" w14:textId="25074354" w:rsidR="00550053" w:rsidRPr="00422EE3" w:rsidRDefault="003B783A" w:rsidP="003B783A">
      <w:pPr>
        <w:pStyle w:val="NoSpacing"/>
        <w:ind w:firstLine="708"/>
        <w:jc w:val="both"/>
        <w:rPr>
          <w:rFonts w:ascii="Arial" w:hAnsi="Arial" w:cs="Arial"/>
          <w:sz w:val="24"/>
          <w:szCs w:val="24"/>
        </w:rPr>
      </w:pPr>
      <w:r w:rsidRPr="003B783A">
        <w:rPr>
          <w:rFonts w:ascii="Arial" w:hAnsi="Arial" w:cs="Arial"/>
          <w:sz w:val="24"/>
          <w:szCs w:val="24"/>
        </w:rPr>
        <w:t>Ako je u slučaju iz stava 1 ovog člana istovremeno prestala funkcija dvoje ili više sudija Ustavnog suda,  te sudije uz njihovu saglasnost, mogu da nastave da vrše funkciju sudije Ustavnog suda do izbora novih sudija tako da  Ustavni sud ima najmanje četiri sudije.</w:t>
      </w:r>
      <w:r w:rsidR="003D7EB9">
        <w:rPr>
          <w:rFonts w:ascii="Arial" w:hAnsi="Arial" w:cs="Arial"/>
          <w:sz w:val="24"/>
          <w:szCs w:val="24"/>
        </w:rPr>
        <w:t>“</w:t>
      </w:r>
      <w:r w:rsidR="00550053" w:rsidRPr="00550053">
        <w:rPr>
          <w:rFonts w:ascii="Arial" w:hAnsi="Arial" w:cs="Arial"/>
          <w:sz w:val="24"/>
          <w:szCs w:val="24"/>
        </w:rPr>
        <w:t>.</w:t>
      </w:r>
    </w:p>
    <w:p w14:paraId="402946AD" w14:textId="77777777" w:rsidR="005A12ED" w:rsidRDefault="005A12ED" w:rsidP="00EB5C92">
      <w:pPr>
        <w:pStyle w:val="NoSpacing"/>
        <w:jc w:val="center"/>
        <w:rPr>
          <w:rFonts w:ascii="Arial" w:hAnsi="Arial" w:cs="Arial"/>
          <w:b/>
          <w:sz w:val="24"/>
          <w:szCs w:val="24"/>
        </w:rPr>
      </w:pPr>
    </w:p>
    <w:p w14:paraId="21CFD4BA" w14:textId="60B6FC21" w:rsidR="00EB5C92" w:rsidRDefault="00EB5C92" w:rsidP="00EB5C92">
      <w:pPr>
        <w:pStyle w:val="NoSpacing"/>
        <w:jc w:val="center"/>
        <w:rPr>
          <w:rFonts w:ascii="Arial" w:hAnsi="Arial" w:cs="Arial"/>
          <w:b/>
          <w:sz w:val="24"/>
          <w:szCs w:val="24"/>
        </w:rPr>
      </w:pPr>
      <w:r w:rsidRPr="00EB5C92">
        <w:rPr>
          <w:rFonts w:ascii="Arial" w:hAnsi="Arial" w:cs="Arial"/>
          <w:b/>
          <w:sz w:val="24"/>
          <w:szCs w:val="24"/>
        </w:rPr>
        <w:t>Član 5</w:t>
      </w:r>
    </w:p>
    <w:p w14:paraId="2463B253" w14:textId="7CB24A70" w:rsidR="00EB5C92" w:rsidRPr="00EB5C92" w:rsidRDefault="00EB5C92" w:rsidP="00EB5C92">
      <w:pPr>
        <w:pStyle w:val="NoSpacing"/>
        <w:ind w:firstLine="708"/>
        <w:rPr>
          <w:rFonts w:ascii="Arial" w:hAnsi="Arial" w:cs="Arial"/>
          <w:sz w:val="24"/>
          <w:szCs w:val="24"/>
        </w:rPr>
      </w:pPr>
      <w:r w:rsidRPr="00EB5C92">
        <w:rPr>
          <w:rFonts w:ascii="Arial" w:hAnsi="Arial" w:cs="Arial"/>
          <w:sz w:val="24"/>
          <w:szCs w:val="24"/>
        </w:rPr>
        <w:t xml:space="preserve">Ovaj zakon stupa na snagu osmog dana od dana objavljivanja u “Službenom listu Crne Gore“. </w:t>
      </w:r>
    </w:p>
    <w:p w14:paraId="6D99C4A2" w14:textId="3F196B8B" w:rsidR="00F92B7F" w:rsidRDefault="00F92B7F" w:rsidP="00422EE3">
      <w:pPr>
        <w:rPr>
          <w:rFonts w:ascii="Arial" w:hAnsi="Arial" w:cs="Arial"/>
          <w:b/>
          <w:sz w:val="24"/>
          <w:szCs w:val="24"/>
        </w:rPr>
      </w:pPr>
    </w:p>
    <w:p w14:paraId="616C499B" w14:textId="77777777" w:rsidR="00F92B7F" w:rsidRPr="00D902A4" w:rsidRDefault="00F92B7F" w:rsidP="00F92B7F">
      <w:pPr>
        <w:pStyle w:val="NoSpacing"/>
        <w:jc w:val="center"/>
        <w:rPr>
          <w:rFonts w:ascii="Arial" w:hAnsi="Arial" w:cs="Arial"/>
          <w:b/>
          <w:sz w:val="24"/>
          <w:szCs w:val="24"/>
        </w:rPr>
      </w:pPr>
      <w:r w:rsidRPr="00D902A4">
        <w:rPr>
          <w:rFonts w:ascii="Arial" w:hAnsi="Arial" w:cs="Arial"/>
          <w:sz w:val="24"/>
          <w:szCs w:val="24"/>
        </w:rPr>
        <w:t xml:space="preserve">     </w:t>
      </w:r>
      <w:r w:rsidRPr="00D902A4">
        <w:rPr>
          <w:rFonts w:ascii="Arial" w:hAnsi="Arial" w:cs="Arial"/>
          <w:b/>
          <w:sz w:val="24"/>
          <w:szCs w:val="24"/>
        </w:rPr>
        <w:t>O B R A Z L O Ž E N J E</w:t>
      </w:r>
    </w:p>
    <w:p w14:paraId="1250B300" w14:textId="77777777" w:rsidR="00F92B7F" w:rsidRDefault="00F92B7F" w:rsidP="00F92B7F">
      <w:pPr>
        <w:pStyle w:val="NoSpacing"/>
        <w:rPr>
          <w:rFonts w:ascii="Arial" w:hAnsi="Arial" w:cs="Arial"/>
          <w:sz w:val="24"/>
          <w:szCs w:val="24"/>
        </w:rPr>
      </w:pPr>
    </w:p>
    <w:p w14:paraId="3CEFCBDC" w14:textId="77777777" w:rsidR="00F92B7F" w:rsidRPr="00D902A4" w:rsidRDefault="00F92B7F" w:rsidP="00F92B7F">
      <w:pPr>
        <w:pStyle w:val="NoSpacing"/>
        <w:rPr>
          <w:rFonts w:ascii="Arial" w:hAnsi="Arial" w:cs="Arial"/>
          <w:sz w:val="24"/>
          <w:szCs w:val="24"/>
        </w:rPr>
      </w:pPr>
    </w:p>
    <w:p w14:paraId="566C8DFD" w14:textId="77777777" w:rsidR="00F92B7F" w:rsidRPr="00D902A4" w:rsidRDefault="00F92B7F" w:rsidP="00F92B7F">
      <w:pPr>
        <w:pStyle w:val="NoSpacing"/>
        <w:ind w:firstLine="708"/>
        <w:jc w:val="both"/>
        <w:rPr>
          <w:rFonts w:ascii="Arial" w:hAnsi="Arial" w:cs="Arial"/>
          <w:b/>
          <w:sz w:val="24"/>
          <w:szCs w:val="24"/>
        </w:rPr>
      </w:pPr>
      <w:r w:rsidRPr="00D902A4">
        <w:rPr>
          <w:rFonts w:ascii="Arial" w:hAnsi="Arial" w:cs="Arial"/>
          <w:b/>
          <w:sz w:val="24"/>
          <w:szCs w:val="24"/>
        </w:rPr>
        <w:t xml:space="preserve">I. USTAVNI OSNOV ZA DONOŠENJE ZAKONA </w:t>
      </w:r>
    </w:p>
    <w:p w14:paraId="1D8FFF4D" w14:textId="77777777" w:rsidR="00F92B7F" w:rsidRPr="00D902A4" w:rsidRDefault="00F92B7F" w:rsidP="00F92B7F">
      <w:pPr>
        <w:pStyle w:val="NoSpacing"/>
        <w:jc w:val="both"/>
        <w:rPr>
          <w:rFonts w:ascii="Arial" w:hAnsi="Arial" w:cs="Arial"/>
          <w:b/>
          <w:sz w:val="24"/>
          <w:szCs w:val="24"/>
        </w:rPr>
      </w:pPr>
    </w:p>
    <w:p w14:paraId="3841DF07" w14:textId="2AE52FB0" w:rsidR="00F92B7F" w:rsidRPr="00D902A4" w:rsidRDefault="00F92B7F" w:rsidP="00F92B7F">
      <w:pPr>
        <w:pStyle w:val="NoSpacing"/>
        <w:ind w:firstLine="708"/>
        <w:jc w:val="both"/>
        <w:rPr>
          <w:rFonts w:ascii="Arial" w:hAnsi="Arial" w:cs="Arial"/>
          <w:sz w:val="24"/>
          <w:szCs w:val="24"/>
        </w:rPr>
      </w:pPr>
      <w:r w:rsidRPr="00D902A4">
        <w:rPr>
          <w:rFonts w:ascii="Arial" w:hAnsi="Arial" w:cs="Arial"/>
          <w:sz w:val="24"/>
          <w:szCs w:val="24"/>
        </w:rPr>
        <w:t xml:space="preserve">Ustavni osnov za donošenje Zakona o </w:t>
      </w:r>
      <w:r w:rsidR="003D7EB9">
        <w:rPr>
          <w:rFonts w:ascii="Arial" w:hAnsi="Arial" w:cs="Arial"/>
          <w:sz w:val="24"/>
          <w:szCs w:val="24"/>
        </w:rPr>
        <w:t xml:space="preserve">izmjenama i dopunama </w:t>
      </w:r>
      <w:r>
        <w:rPr>
          <w:rFonts w:ascii="Arial" w:hAnsi="Arial" w:cs="Arial"/>
          <w:sz w:val="24"/>
          <w:szCs w:val="24"/>
        </w:rPr>
        <w:t xml:space="preserve">Zakona o Ustavnom sudu Crne Gore </w:t>
      </w:r>
      <w:r w:rsidRPr="00D902A4">
        <w:rPr>
          <w:rFonts w:ascii="Arial" w:hAnsi="Arial" w:cs="Arial"/>
          <w:sz w:val="24"/>
          <w:szCs w:val="24"/>
        </w:rPr>
        <w:t>sadržan je</w:t>
      </w:r>
      <w:r>
        <w:rPr>
          <w:rFonts w:ascii="Arial" w:hAnsi="Arial" w:cs="Arial"/>
          <w:sz w:val="24"/>
          <w:szCs w:val="24"/>
        </w:rPr>
        <w:t xml:space="preserve"> u</w:t>
      </w:r>
      <w:r w:rsidRPr="00D902A4">
        <w:rPr>
          <w:rFonts w:ascii="Arial" w:hAnsi="Arial" w:cs="Arial"/>
          <w:sz w:val="24"/>
          <w:szCs w:val="24"/>
        </w:rPr>
        <w:t xml:space="preserve"> članu 16 stav 1 tačka 5 Ustava Crne Gore, kojim je propisano da se zakonom, u skladu sa Ustavom uređuju druga pitanja od interesa za Crnu Goru.</w:t>
      </w:r>
    </w:p>
    <w:p w14:paraId="5215CFE8" w14:textId="77777777" w:rsidR="00F92B7F" w:rsidRPr="00D902A4" w:rsidRDefault="00F92B7F" w:rsidP="00F92B7F">
      <w:pPr>
        <w:pStyle w:val="NoSpacing"/>
        <w:jc w:val="both"/>
        <w:rPr>
          <w:rFonts w:ascii="Arial" w:hAnsi="Arial" w:cs="Arial"/>
          <w:sz w:val="24"/>
          <w:szCs w:val="24"/>
        </w:rPr>
      </w:pPr>
    </w:p>
    <w:p w14:paraId="29D5D23F" w14:textId="77777777" w:rsidR="00F92B7F" w:rsidRPr="00FD5503" w:rsidRDefault="00F92B7F" w:rsidP="00F92B7F">
      <w:pPr>
        <w:pStyle w:val="NoSpacing"/>
        <w:ind w:firstLine="708"/>
        <w:jc w:val="both"/>
        <w:rPr>
          <w:rFonts w:ascii="Arial" w:hAnsi="Arial" w:cs="Arial"/>
          <w:b/>
          <w:sz w:val="24"/>
          <w:szCs w:val="24"/>
        </w:rPr>
      </w:pPr>
      <w:r w:rsidRPr="00FD5503">
        <w:rPr>
          <w:rFonts w:ascii="Arial" w:hAnsi="Arial" w:cs="Arial"/>
          <w:b/>
          <w:sz w:val="24"/>
          <w:szCs w:val="24"/>
        </w:rPr>
        <w:t xml:space="preserve">II. RAZLOZI ZA DONOŠENJE ZAKONA </w:t>
      </w:r>
    </w:p>
    <w:p w14:paraId="0AEF81FF" w14:textId="77777777" w:rsidR="00F92B7F" w:rsidRPr="00D902A4" w:rsidRDefault="00F92B7F" w:rsidP="00F92B7F">
      <w:pPr>
        <w:pStyle w:val="NoSpacing"/>
        <w:jc w:val="both"/>
        <w:rPr>
          <w:rFonts w:ascii="Arial" w:hAnsi="Arial" w:cs="Arial"/>
          <w:sz w:val="24"/>
          <w:szCs w:val="24"/>
        </w:rPr>
      </w:pPr>
    </w:p>
    <w:p w14:paraId="5DF13E4D" w14:textId="799F1F42" w:rsidR="00F92B7F" w:rsidRDefault="00F375B6" w:rsidP="00F92B7F">
      <w:pPr>
        <w:pStyle w:val="NoSpacing"/>
        <w:jc w:val="both"/>
        <w:rPr>
          <w:rFonts w:ascii="Arial" w:hAnsi="Arial" w:cs="Arial"/>
          <w:sz w:val="24"/>
          <w:szCs w:val="24"/>
        </w:rPr>
      </w:pPr>
      <w:r>
        <w:rPr>
          <w:rFonts w:ascii="Arial" w:hAnsi="Arial" w:cs="Arial"/>
          <w:sz w:val="24"/>
          <w:szCs w:val="24"/>
        </w:rPr>
        <w:tab/>
      </w:r>
      <w:r w:rsidR="004F36AB">
        <w:rPr>
          <w:rFonts w:ascii="Arial" w:hAnsi="Arial" w:cs="Arial"/>
          <w:sz w:val="24"/>
          <w:szCs w:val="24"/>
        </w:rPr>
        <w:t xml:space="preserve">Razlog donošenja ovog zakona </w:t>
      </w:r>
      <w:r w:rsidR="00BC647A">
        <w:rPr>
          <w:rFonts w:ascii="Arial" w:hAnsi="Arial" w:cs="Arial"/>
          <w:sz w:val="24"/>
          <w:szCs w:val="24"/>
        </w:rPr>
        <w:t>je unapređenje određenih zakonskih rješenja u skladu sa preporukama i</w:t>
      </w:r>
      <w:r w:rsidR="004071B8">
        <w:rPr>
          <w:rFonts w:ascii="Arial" w:hAnsi="Arial" w:cs="Arial"/>
          <w:sz w:val="24"/>
          <w:szCs w:val="24"/>
        </w:rPr>
        <w:t>z</w:t>
      </w:r>
      <w:r w:rsidR="00BC647A">
        <w:rPr>
          <w:rFonts w:ascii="Arial" w:hAnsi="Arial" w:cs="Arial"/>
          <w:sz w:val="24"/>
          <w:szCs w:val="24"/>
        </w:rPr>
        <w:t xml:space="preserve"> Mišljenja Venecija</w:t>
      </w:r>
      <w:r w:rsidR="002502CF">
        <w:rPr>
          <w:rFonts w:ascii="Arial" w:hAnsi="Arial" w:cs="Arial"/>
          <w:sz w:val="24"/>
          <w:szCs w:val="24"/>
        </w:rPr>
        <w:t>nske</w:t>
      </w:r>
      <w:r w:rsidR="00BC647A">
        <w:rPr>
          <w:rFonts w:ascii="Arial" w:hAnsi="Arial" w:cs="Arial"/>
          <w:sz w:val="24"/>
          <w:szCs w:val="24"/>
        </w:rPr>
        <w:t xml:space="preserve"> komisije CDL-AD(2025)029 o nekim pitanjima u vezi sa postupkom privremenog prestanka mandata sudija Ustavnog suda zbog dostizanja starosne granice</w:t>
      </w:r>
      <w:r w:rsidR="004071B8">
        <w:rPr>
          <w:rFonts w:ascii="Arial" w:hAnsi="Arial" w:cs="Arial"/>
          <w:sz w:val="24"/>
          <w:szCs w:val="24"/>
        </w:rPr>
        <w:t xml:space="preserve"> od 16. juna 2025. godine i Naknadnog mišljenja </w:t>
      </w:r>
      <w:r w:rsidR="00BC647A">
        <w:rPr>
          <w:rFonts w:ascii="Arial" w:hAnsi="Arial" w:cs="Arial"/>
          <w:sz w:val="24"/>
          <w:szCs w:val="24"/>
        </w:rPr>
        <w:t xml:space="preserve"> </w:t>
      </w:r>
      <w:r w:rsidR="004071B8" w:rsidRPr="004071B8">
        <w:rPr>
          <w:rFonts w:ascii="Arial" w:hAnsi="Arial" w:cs="Arial"/>
          <w:sz w:val="24"/>
          <w:szCs w:val="24"/>
        </w:rPr>
        <w:t>Venecijanske komisije CDL-AD(2025)051</w:t>
      </w:r>
      <w:r w:rsidR="004071B8">
        <w:rPr>
          <w:rFonts w:ascii="Arial" w:hAnsi="Arial" w:cs="Arial"/>
          <w:sz w:val="24"/>
          <w:szCs w:val="24"/>
        </w:rPr>
        <w:t xml:space="preserve"> od 15. decembra 2025. godine. </w:t>
      </w:r>
      <w:r w:rsidR="00BC647A">
        <w:rPr>
          <w:rFonts w:ascii="Arial" w:hAnsi="Arial" w:cs="Arial"/>
          <w:sz w:val="24"/>
          <w:szCs w:val="24"/>
        </w:rPr>
        <w:t>U mi</w:t>
      </w:r>
      <w:r w:rsidR="00106F04">
        <w:rPr>
          <w:rFonts w:ascii="Arial" w:hAnsi="Arial" w:cs="Arial"/>
          <w:sz w:val="24"/>
          <w:szCs w:val="24"/>
        </w:rPr>
        <w:t>š</w:t>
      </w:r>
      <w:r w:rsidR="00BC647A">
        <w:rPr>
          <w:rFonts w:ascii="Arial" w:hAnsi="Arial" w:cs="Arial"/>
          <w:sz w:val="24"/>
          <w:szCs w:val="24"/>
        </w:rPr>
        <w:t xml:space="preserve">ljenju </w:t>
      </w:r>
      <w:r w:rsidR="004071B8">
        <w:rPr>
          <w:rFonts w:ascii="Arial" w:hAnsi="Arial" w:cs="Arial"/>
          <w:sz w:val="24"/>
          <w:szCs w:val="24"/>
        </w:rPr>
        <w:t xml:space="preserve">iz juna 2025. godine </w:t>
      </w:r>
      <w:r w:rsidR="00BC647A">
        <w:rPr>
          <w:rFonts w:ascii="Arial" w:hAnsi="Arial" w:cs="Arial"/>
          <w:sz w:val="24"/>
          <w:szCs w:val="24"/>
        </w:rPr>
        <w:t>je prepo</w:t>
      </w:r>
      <w:r w:rsidR="00106F04">
        <w:rPr>
          <w:rFonts w:ascii="Arial" w:hAnsi="Arial" w:cs="Arial"/>
          <w:sz w:val="24"/>
          <w:szCs w:val="24"/>
        </w:rPr>
        <w:t>r</w:t>
      </w:r>
      <w:r w:rsidR="00BC647A">
        <w:rPr>
          <w:rFonts w:ascii="Arial" w:hAnsi="Arial" w:cs="Arial"/>
          <w:sz w:val="24"/>
          <w:szCs w:val="24"/>
        </w:rPr>
        <w:t>učeno sljedeće:</w:t>
      </w:r>
    </w:p>
    <w:p w14:paraId="533832F8" w14:textId="7FC07BFB" w:rsidR="00BC647A" w:rsidRDefault="00BC647A" w:rsidP="00F92B7F">
      <w:pPr>
        <w:pStyle w:val="NoSpacing"/>
        <w:jc w:val="both"/>
        <w:rPr>
          <w:rFonts w:ascii="Arial" w:hAnsi="Arial" w:cs="Arial"/>
          <w:sz w:val="24"/>
          <w:szCs w:val="24"/>
        </w:rPr>
      </w:pPr>
      <w:r>
        <w:rPr>
          <w:rFonts w:ascii="Arial" w:hAnsi="Arial" w:cs="Arial"/>
          <w:sz w:val="24"/>
          <w:szCs w:val="24"/>
        </w:rPr>
        <w:tab/>
      </w:r>
      <w:r w:rsidRPr="00BC647A">
        <w:rPr>
          <w:rFonts w:ascii="Arial" w:hAnsi="Arial" w:cs="Arial"/>
          <w:sz w:val="24"/>
          <w:szCs w:val="24"/>
        </w:rPr>
        <w:t>Preporuka broj 1 - donošenje jasnog zakonskog okvira koji izričito uređuje starosnu granicu za penzionisanje sudija Ustavnog suda.</w:t>
      </w:r>
    </w:p>
    <w:p w14:paraId="4081017C" w14:textId="77777777" w:rsidR="00BC647A" w:rsidRDefault="00BC647A" w:rsidP="00BC647A">
      <w:pPr>
        <w:pStyle w:val="NoSpacing"/>
        <w:ind w:firstLine="708"/>
        <w:jc w:val="both"/>
        <w:rPr>
          <w:rFonts w:ascii="Arial" w:hAnsi="Arial" w:cs="Arial"/>
          <w:sz w:val="24"/>
          <w:szCs w:val="24"/>
        </w:rPr>
      </w:pPr>
      <w:r w:rsidRPr="00BC647A">
        <w:rPr>
          <w:rFonts w:ascii="Arial" w:hAnsi="Arial" w:cs="Arial"/>
          <w:sz w:val="24"/>
          <w:szCs w:val="24"/>
        </w:rPr>
        <w:t xml:space="preserve">Preporuka broj 2 - uvođenje pojednostavljenog automatskog mehanizma za obavještavanje o ispunjenju uslova za starosnu penziju sudija Ustavnog suda. </w:t>
      </w:r>
    </w:p>
    <w:p w14:paraId="7364D7CF" w14:textId="4CACCF34" w:rsidR="00BC647A" w:rsidRPr="00BC647A" w:rsidRDefault="00BC647A" w:rsidP="00BC647A">
      <w:pPr>
        <w:pStyle w:val="NoSpacing"/>
        <w:ind w:firstLine="708"/>
        <w:jc w:val="both"/>
        <w:rPr>
          <w:rFonts w:ascii="Arial" w:hAnsi="Arial" w:cs="Arial"/>
          <w:sz w:val="24"/>
          <w:szCs w:val="24"/>
        </w:rPr>
      </w:pPr>
      <w:r w:rsidRPr="00BC647A">
        <w:rPr>
          <w:rFonts w:ascii="Arial" w:hAnsi="Arial" w:cs="Arial"/>
          <w:sz w:val="24"/>
          <w:szCs w:val="24"/>
        </w:rPr>
        <w:t xml:space="preserve">Preporuka broj 3 - usvajanje odredbe kojom bi se sudiji omogućilo da nastavi vršiti svoju funkciju dok novi sudija ne stupi na dužnost, kako bi se izbjegla situacija u kojoj su sudijska mjesta upražnjena zbog toga što nove sudije nijesu imenovane. </w:t>
      </w:r>
    </w:p>
    <w:p w14:paraId="3A358854" w14:textId="687F1951" w:rsidR="00BC647A" w:rsidRDefault="00BC647A" w:rsidP="00BC647A">
      <w:pPr>
        <w:pStyle w:val="NoSpacing"/>
        <w:ind w:firstLine="708"/>
        <w:jc w:val="both"/>
        <w:rPr>
          <w:rFonts w:ascii="Arial" w:hAnsi="Arial" w:cs="Arial"/>
          <w:sz w:val="24"/>
          <w:szCs w:val="24"/>
        </w:rPr>
      </w:pPr>
      <w:r w:rsidRPr="00BC647A">
        <w:rPr>
          <w:rFonts w:ascii="Arial" w:hAnsi="Arial" w:cs="Arial"/>
          <w:sz w:val="24"/>
          <w:szCs w:val="24"/>
        </w:rPr>
        <w:t>Preporuka broj 4 - razmatranje proširivanja odredaba o izuzeću sudija Ustavnog suda zbog sukoba interesa, uz puno poštovanje procesnih garancija i očuvanje funkcionisanja Ustavnog suda.</w:t>
      </w:r>
    </w:p>
    <w:p w14:paraId="45D96F0B" w14:textId="38E98129" w:rsidR="004071B8" w:rsidRDefault="004071B8" w:rsidP="00BC647A">
      <w:pPr>
        <w:pStyle w:val="NoSpacing"/>
        <w:ind w:firstLine="708"/>
        <w:jc w:val="both"/>
        <w:rPr>
          <w:rFonts w:ascii="Arial" w:hAnsi="Arial" w:cs="Arial"/>
          <w:sz w:val="24"/>
          <w:szCs w:val="24"/>
        </w:rPr>
      </w:pPr>
      <w:r w:rsidRPr="004071B8">
        <w:rPr>
          <w:rFonts w:ascii="Arial" w:hAnsi="Arial" w:cs="Arial"/>
          <w:sz w:val="24"/>
          <w:szCs w:val="24"/>
        </w:rPr>
        <w:t xml:space="preserve">U </w:t>
      </w:r>
      <w:r>
        <w:rPr>
          <w:rFonts w:ascii="Arial" w:hAnsi="Arial" w:cs="Arial"/>
          <w:sz w:val="24"/>
          <w:szCs w:val="24"/>
        </w:rPr>
        <w:t xml:space="preserve">Naknadnom </w:t>
      </w:r>
      <w:r w:rsidRPr="004071B8">
        <w:rPr>
          <w:rFonts w:ascii="Arial" w:hAnsi="Arial" w:cs="Arial"/>
          <w:sz w:val="24"/>
          <w:szCs w:val="24"/>
        </w:rPr>
        <w:t>mišljenju</w:t>
      </w:r>
      <w:r>
        <w:rPr>
          <w:rFonts w:ascii="Arial" w:hAnsi="Arial" w:cs="Arial"/>
          <w:sz w:val="24"/>
          <w:szCs w:val="24"/>
        </w:rPr>
        <w:t xml:space="preserve"> VK</w:t>
      </w:r>
      <w:r w:rsidRPr="004071B8">
        <w:rPr>
          <w:rFonts w:ascii="Arial" w:hAnsi="Arial" w:cs="Arial"/>
          <w:sz w:val="24"/>
          <w:szCs w:val="24"/>
        </w:rPr>
        <w:t xml:space="preserve"> iz </w:t>
      </w:r>
      <w:r>
        <w:rPr>
          <w:rFonts w:ascii="Arial" w:hAnsi="Arial" w:cs="Arial"/>
          <w:sz w:val="24"/>
          <w:szCs w:val="24"/>
        </w:rPr>
        <w:t>decembra</w:t>
      </w:r>
      <w:r w:rsidRPr="004071B8">
        <w:rPr>
          <w:rFonts w:ascii="Arial" w:hAnsi="Arial" w:cs="Arial"/>
          <w:sz w:val="24"/>
          <w:szCs w:val="24"/>
        </w:rPr>
        <w:t xml:space="preserve"> 2025. godine</w:t>
      </w:r>
      <w:r>
        <w:rPr>
          <w:rFonts w:ascii="Arial" w:hAnsi="Arial" w:cs="Arial"/>
          <w:sz w:val="24"/>
          <w:szCs w:val="24"/>
        </w:rPr>
        <w:t xml:space="preserve">, </w:t>
      </w:r>
      <w:r w:rsidR="00ED0FE6">
        <w:rPr>
          <w:rFonts w:ascii="Arial" w:hAnsi="Arial" w:cs="Arial"/>
          <w:sz w:val="24"/>
          <w:szCs w:val="24"/>
        </w:rPr>
        <w:t>u kojem</w:t>
      </w:r>
      <w:r>
        <w:rPr>
          <w:rFonts w:ascii="Arial" w:hAnsi="Arial" w:cs="Arial"/>
          <w:sz w:val="24"/>
          <w:szCs w:val="24"/>
        </w:rPr>
        <w:t xml:space="preserve"> je Venecijanska komisija </w:t>
      </w:r>
      <w:r w:rsidR="00ED0FE6">
        <w:rPr>
          <w:rFonts w:ascii="Arial" w:hAnsi="Arial" w:cs="Arial"/>
          <w:sz w:val="24"/>
          <w:szCs w:val="24"/>
        </w:rPr>
        <w:t>dala mišljenje na dostavljeni Nacrt zakona o izmjenama i dopunama Zakona o Ustavnom sudu Crne Gore,</w:t>
      </w:r>
      <w:r>
        <w:rPr>
          <w:rFonts w:ascii="Arial" w:hAnsi="Arial" w:cs="Arial"/>
          <w:sz w:val="24"/>
          <w:szCs w:val="24"/>
        </w:rPr>
        <w:t xml:space="preserve"> navedeno </w:t>
      </w:r>
      <w:r w:rsidR="00ED0FE6">
        <w:rPr>
          <w:rFonts w:ascii="Arial" w:hAnsi="Arial" w:cs="Arial"/>
          <w:sz w:val="24"/>
          <w:szCs w:val="24"/>
        </w:rPr>
        <w:t xml:space="preserve">je </w:t>
      </w:r>
      <w:r>
        <w:rPr>
          <w:rFonts w:ascii="Arial" w:hAnsi="Arial" w:cs="Arial"/>
          <w:sz w:val="24"/>
          <w:szCs w:val="24"/>
        </w:rPr>
        <w:t>da su prve tri preporuke u potpunosti ispunjene</w:t>
      </w:r>
      <w:r w:rsidR="00ED0FE6">
        <w:rPr>
          <w:rFonts w:ascii="Arial" w:hAnsi="Arial" w:cs="Arial"/>
          <w:sz w:val="24"/>
          <w:szCs w:val="24"/>
        </w:rPr>
        <w:t>,</w:t>
      </w:r>
      <w:r>
        <w:rPr>
          <w:rFonts w:ascii="Arial" w:hAnsi="Arial" w:cs="Arial"/>
          <w:sz w:val="24"/>
          <w:szCs w:val="24"/>
        </w:rPr>
        <w:t xml:space="preserve"> dok je č</w:t>
      </w:r>
      <w:r w:rsidRPr="004071B8">
        <w:rPr>
          <w:rFonts w:ascii="Arial" w:hAnsi="Arial" w:cs="Arial"/>
          <w:sz w:val="24"/>
          <w:szCs w:val="24"/>
        </w:rPr>
        <w:t>etvrta preporuka djelimično ispunjena i zahtijeva preciznije normiranje.</w:t>
      </w:r>
    </w:p>
    <w:p w14:paraId="178D44D0" w14:textId="2518CC04" w:rsidR="00BC647A" w:rsidRDefault="00ED0FE6" w:rsidP="00BC647A">
      <w:pPr>
        <w:pStyle w:val="NoSpacing"/>
        <w:ind w:firstLine="708"/>
        <w:jc w:val="both"/>
        <w:rPr>
          <w:rFonts w:ascii="Arial" w:hAnsi="Arial" w:cs="Arial"/>
          <w:sz w:val="24"/>
          <w:szCs w:val="24"/>
        </w:rPr>
      </w:pPr>
      <w:r>
        <w:rPr>
          <w:rFonts w:ascii="Arial" w:hAnsi="Arial" w:cs="Arial"/>
          <w:sz w:val="24"/>
          <w:szCs w:val="24"/>
        </w:rPr>
        <w:t xml:space="preserve">Nacrt </w:t>
      </w:r>
      <w:r w:rsidR="00BC647A" w:rsidRPr="00BC647A">
        <w:rPr>
          <w:rFonts w:ascii="Arial" w:hAnsi="Arial" w:cs="Arial"/>
          <w:sz w:val="24"/>
          <w:szCs w:val="24"/>
        </w:rPr>
        <w:t xml:space="preserve">ovog zakona predstavlja rezultat rada radne grupe, koju su činili predstavnici Ministarstva pravde, Ustavnog suda, Skupštine Crne Gore (iz reda parlamentarne većine), Ministarstva socijalnog staranja, brige o porodici i demografije, kao i predstavnik civilnog sektora. Predstavnik civilnog sektora u rad radne grupe uključen je na poziv ministra pravde, budući da na Javni poziv za predlaganje predstavnika NVO u radnoj grupi nije bilo prijavljenih kandidata. I pored upućenog poziva, parlamentarna opozicija nije delegirala svog predstavnika u rad radne grupe. U svojstvu posmatrača rad radne grupe pratio je i predstavnik Delegacije Evropske unije u Crnoj Gori.   </w:t>
      </w:r>
    </w:p>
    <w:p w14:paraId="4B5B1C44" w14:textId="756F4745" w:rsidR="00BC647A" w:rsidRDefault="00106F04" w:rsidP="00BC647A">
      <w:pPr>
        <w:pStyle w:val="NoSpacing"/>
        <w:ind w:firstLine="708"/>
        <w:jc w:val="both"/>
        <w:rPr>
          <w:rFonts w:ascii="Arial" w:hAnsi="Arial" w:cs="Arial"/>
          <w:sz w:val="24"/>
          <w:szCs w:val="24"/>
        </w:rPr>
      </w:pPr>
      <w:r>
        <w:rPr>
          <w:rFonts w:ascii="Arial" w:hAnsi="Arial" w:cs="Arial"/>
          <w:sz w:val="24"/>
          <w:szCs w:val="24"/>
        </w:rPr>
        <w:t>N</w:t>
      </w:r>
      <w:r w:rsidRPr="00106F04">
        <w:rPr>
          <w:rFonts w:ascii="Arial" w:hAnsi="Arial" w:cs="Arial"/>
          <w:sz w:val="24"/>
          <w:szCs w:val="24"/>
        </w:rPr>
        <w:t xml:space="preserve">avedena zakonska rješenja predložena </w:t>
      </w:r>
      <w:r>
        <w:rPr>
          <w:rFonts w:ascii="Arial" w:hAnsi="Arial" w:cs="Arial"/>
          <w:sz w:val="24"/>
          <w:szCs w:val="24"/>
        </w:rPr>
        <w:t xml:space="preserve">su </w:t>
      </w:r>
      <w:r w:rsidRPr="00106F04">
        <w:rPr>
          <w:rFonts w:ascii="Arial" w:hAnsi="Arial" w:cs="Arial"/>
          <w:sz w:val="24"/>
          <w:szCs w:val="24"/>
        </w:rPr>
        <w:t>uz pažljivo sagledavanje ustavnih odredaba,</w:t>
      </w:r>
      <w:r>
        <w:rPr>
          <w:rFonts w:ascii="Arial" w:hAnsi="Arial" w:cs="Arial"/>
          <w:sz w:val="24"/>
          <w:szCs w:val="24"/>
        </w:rPr>
        <w:t xml:space="preserve"> odnosa sa drugim zakonskim rješenjima (član 8 Zakona o penzijskom i </w:t>
      </w:r>
      <w:r>
        <w:rPr>
          <w:rFonts w:ascii="Arial" w:hAnsi="Arial" w:cs="Arial"/>
          <w:sz w:val="24"/>
          <w:szCs w:val="24"/>
        </w:rPr>
        <w:lastRenderedPageBreak/>
        <w:t xml:space="preserve">invalidskom osiguranju), </w:t>
      </w:r>
      <w:r w:rsidRPr="00106F04">
        <w:rPr>
          <w:rFonts w:ascii="Arial" w:hAnsi="Arial" w:cs="Arial"/>
          <w:sz w:val="24"/>
          <w:szCs w:val="24"/>
        </w:rPr>
        <w:t xml:space="preserve"> a imajući u vidu ustavna ograničenja i potencijalno otvaranje budućih pitanja u vezi ustavnosti predloženih zakonskih rješenja.</w:t>
      </w:r>
    </w:p>
    <w:p w14:paraId="19BF85B1" w14:textId="77777777" w:rsidR="00106F04" w:rsidRPr="00D902A4" w:rsidRDefault="00106F04" w:rsidP="00BC647A">
      <w:pPr>
        <w:pStyle w:val="NoSpacing"/>
        <w:ind w:firstLine="708"/>
        <w:jc w:val="both"/>
        <w:rPr>
          <w:rFonts w:ascii="Arial" w:hAnsi="Arial" w:cs="Arial"/>
          <w:sz w:val="24"/>
          <w:szCs w:val="24"/>
        </w:rPr>
      </w:pPr>
    </w:p>
    <w:p w14:paraId="0AEFE698" w14:textId="77777777" w:rsidR="00F92B7F" w:rsidRPr="00FD5503" w:rsidRDefault="00F92B7F" w:rsidP="00F92B7F">
      <w:pPr>
        <w:pStyle w:val="NoSpacing"/>
        <w:ind w:firstLine="708"/>
        <w:jc w:val="both"/>
        <w:rPr>
          <w:rFonts w:ascii="Arial" w:hAnsi="Arial" w:cs="Arial"/>
          <w:b/>
          <w:sz w:val="24"/>
          <w:szCs w:val="24"/>
        </w:rPr>
      </w:pPr>
      <w:r w:rsidRPr="00FD5503">
        <w:rPr>
          <w:rFonts w:ascii="Arial" w:hAnsi="Arial" w:cs="Arial"/>
          <w:b/>
          <w:sz w:val="24"/>
          <w:szCs w:val="24"/>
        </w:rPr>
        <w:t>III. USAGLAŠENOST SA PRAVNOM TEKOVINOM EVROPSKE UNIJE I POTVRĐENIM MEĐUNARODNIM KONVENCIJAMA</w:t>
      </w:r>
    </w:p>
    <w:p w14:paraId="306E07CC" w14:textId="77777777" w:rsidR="00F92B7F" w:rsidRPr="00D902A4" w:rsidRDefault="00F92B7F" w:rsidP="00F92B7F">
      <w:pPr>
        <w:pStyle w:val="NoSpacing"/>
        <w:jc w:val="both"/>
        <w:rPr>
          <w:rFonts w:ascii="Arial" w:hAnsi="Arial" w:cs="Arial"/>
          <w:sz w:val="24"/>
          <w:szCs w:val="24"/>
        </w:rPr>
      </w:pPr>
    </w:p>
    <w:p w14:paraId="082DE7E4" w14:textId="77777777" w:rsidR="00F92B7F" w:rsidRPr="00D902A4" w:rsidRDefault="00F92B7F" w:rsidP="00F92B7F">
      <w:pPr>
        <w:pStyle w:val="NoSpacing"/>
        <w:jc w:val="both"/>
        <w:rPr>
          <w:rFonts w:ascii="Arial" w:hAnsi="Arial" w:cs="Arial"/>
          <w:sz w:val="24"/>
          <w:szCs w:val="24"/>
        </w:rPr>
      </w:pPr>
      <w:r w:rsidRPr="00D902A4">
        <w:rPr>
          <w:rFonts w:ascii="Arial" w:hAnsi="Arial" w:cs="Arial"/>
          <w:sz w:val="24"/>
          <w:szCs w:val="24"/>
        </w:rPr>
        <w:tab/>
        <w:t>Ne postoji odredba primarnih izvora prava EU sa kojom bi se predlog propisa mogao uporediti radi dobijanja stepena njihove usklađenosti.</w:t>
      </w:r>
    </w:p>
    <w:p w14:paraId="1DE9B6EF" w14:textId="5C593B80" w:rsidR="00F92B7F" w:rsidRPr="00D902A4" w:rsidRDefault="00F92B7F" w:rsidP="00F92B7F">
      <w:pPr>
        <w:pStyle w:val="NoSpacing"/>
        <w:jc w:val="both"/>
        <w:rPr>
          <w:rFonts w:ascii="Arial" w:hAnsi="Arial" w:cs="Arial"/>
          <w:sz w:val="24"/>
          <w:szCs w:val="24"/>
        </w:rPr>
      </w:pPr>
    </w:p>
    <w:p w14:paraId="2A1BA6CC" w14:textId="77777777" w:rsidR="00F92B7F" w:rsidRDefault="00F92B7F" w:rsidP="00F92B7F">
      <w:pPr>
        <w:pStyle w:val="NoSpacing"/>
        <w:jc w:val="both"/>
        <w:rPr>
          <w:rFonts w:ascii="Arial" w:hAnsi="Arial" w:cs="Arial"/>
          <w:sz w:val="24"/>
          <w:szCs w:val="24"/>
        </w:rPr>
      </w:pPr>
      <w:r w:rsidRPr="00D902A4">
        <w:rPr>
          <w:rFonts w:ascii="Arial" w:hAnsi="Arial" w:cs="Arial"/>
          <w:sz w:val="24"/>
          <w:szCs w:val="24"/>
        </w:rPr>
        <w:t xml:space="preserve">          </w:t>
      </w:r>
    </w:p>
    <w:p w14:paraId="01DAADE4" w14:textId="77777777" w:rsidR="00F92B7F" w:rsidRPr="00FD5503" w:rsidRDefault="00F92B7F" w:rsidP="00F92B7F">
      <w:pPr>
        <w:pStyle w:val="NoSpacing"/>
        <w:ind w:firstLine="708"/>
        <w:jc w:val="both"/>
        <w:rPr>
          <w:rFonts w:ascii="Arial" w:hAnsi="Arial" w:cs="Arial"/>
          <w:b/>
          <w:sz w:val="24"/>
          <w:szCs w:val="24"/>
        </w:rPr>
      </w:pPr>
      <w:r w:rsidRPr="00FD5503">
        <w:rPr>
          <w:rFonts w:ascii="Arial" w:hAnsi="Arial" w:cs="Arial"/>
          <w:b/>
          <w:sz w:val="24"/>
          <w:szCs w:val="24"/>
        </w:rPr>
        <w:t xml:space="preserve">  IV. OBJAŠNJENJE OSNOVNIH PRAVNIH INSTITUTA</w:t>
      </w:r>
    </w:p>
    <w:p w14:paraId="3D4DA5C5" w14:textId="77777777" w:rsidR="00F92B7F" w:rsidRPr="00D902A4" w:rsidRDefault="00F92B7F" w:rsidP="00F92B7F">
      <w:pPr>
        <w:pStyle w:val="NoSpacing"/>
        <w:jc w:val="both"/>
        <w:rPr>
          <w:rFonts w:ascii="Arial" w:hAnsi="Arial" w:cs="Arial"/>
          <w:sz w:val="24"/>
          <w:szCs w:val="24"/>
        </w:rPr>
      </w:pPr>
    </w:p>
    <w:p w14:paraId="66DD5B45" w14:textId="0BB0E592" w:rsidR="00F92B7F" w:rsidRDefault="00F92B7F" w:rsidP="00F92B7F">
      <w:pPr>
        <w:pStyle w:val="NoSpacing"/>
        <w:jc w:val="both"/>
        <w:rPr>
          <w:rFonts w:ascii="Arial" w:hAnsi="Arial" w:cs="Arial"/>
          <w:sz w:val="24"/>
          <w:szCs w:val="24"/>
        </w:rPr>
      </w:pPr>
      <w:r w:rsidRPr="00D902A4">
        <w:rPr>
          <w:rFonts w:ascii="Arial" w:hAnsi="Arial" w:cs="Arial"/>
          <w:sz w:val="24"/>
          <w:szCs w:val="24"/>
        </w:rPr>
        <w:tab/>
      </w:r>
      <w:r>
        <w:rPr>
          <w:rFonts w:ascii="Arial" w:hAnsi="Arial" w:cs="Arial"/>
          <w:sz w:val="24"/>
          <w:szCs w:val="24"/>
        </w:rPr>
        <w:t>Predlogom zakona predviđena je dopuna na način da se poslije člana 5</w:t>
      </w:r>
      <w:r w:rsidR="003D7EB9">
        <w:rPr>
          <w:rFonts w:ascii="Arial" w:hAnsi="Arial" w:cs="Arial"/>
          <w:sz w:val="24"/>
          <w:szCs w:val="24"/>
        </w:rPr>
        <w:t>a</w:t>
      </w:r>
      <w:r>
        <w:rPr>
          <w:rFonts w:ascii="Arial" w:hAnsi="Arial" w:cs="Arial"/>
          <w:sz w:val="24"/>
          <w:szCs w:val="24"/>
        </w:rPr>
        <w:t xml:space="preserve"> doda novi član na način </w:t>
      </w:r>
      <w:r w:rsidR="003D7EB9">
        <w:rPr>
          <w:rFonts w:ascii="Arial" w:hAnsi="Arial" w:cs="Arial"/>
          <w:sz w:val="24"/>
          <w:szCs w:val="24"/>
        </w:rPr>
        <w:t>da se propiše da s</w:t>
      </w:r>
      <w:r w:rsidR="003D7EB9" w:rsidRPr="003D7EB9">
        <w:rPr>
          <w:rFonts w:ascii="Arial" w:hAnsi="Arial" w:cs="Arial"/>
          <w:sz w:val="24"/>
          <w:szCs w:val="24"/>
        </w:rPr>
        <w:t>udija Ustavnog suda i predsjednik Ustavnog suda ispunjava uslove za starosnu penziju kad navrši 66 godina života i najmanje 15 godina staža osiguranja</w:t>
      </w:r>
      <w:r w:rsidR="003D7EB9">
        <w:rPr>
          <w:rFonts w:ascii="Arial" w:hAnsi="Arial" w:cs="Arial"/>
          <w:sz w:val="24"/>
          <w:szCs w:val="24"/>
        </w:rPr>
        <w:t>.</w:t>
      </w:r>
    </w:p>
    <w:p w14:paraId="1C63CCB6" w14:textId="5C678FED" w:rsidR="003D7EB9" w:rsidRDefault="003D7EB9" w:rsidP="003D7EB9">
      <w:pPr>
        <w:pStyle w:val="NoSpacing"/>
        <w:ind w:firstLine="708"/>
        <w:jc w:val="both"/>
        <w:rPr>
          <w:rFonts w:ascii="Arial" w:hAnsi="Arial" w:cs="Arial"/>
          <w:sz w:val="24"/>
          <w:szCs w:val="24"/>
        </w:rPr>
      </w:pPr>
      <w:r>
        <w:rPr>
          <w:rFonts w:ascii="Arial" w:hAnsi="Arial" w:cs="Arial"/>
          <w:sz w:val="24"/>
          <w:szCs w:val="24"/>
        </w:rPr>
        <w:t xml:space="preserve">Članom 2 predložena je izmjena člana 7 stav 2 na način da </w:t>
      </w:r>
      <w:r w:rsidRPr="003D7EB9">
        <w:rPr>
          <w:rFonts w:ascii="Arial" w:hAnsi="Arial" w:cs="Arial"/>
          <w:sz w:val="24"/>
          <w:szCs w:val="24"/>
        </w:rPr>
        <w:t>Ustavni sud na sjednici utvrđuje kad sudiji, odnosno predsjedniku Ustavnog suda prestaje funkcija zbog ispunjavanja uslova za starosnu penziju, odnosno isteka vremena na koji je izabran i o tome obavještava nadležnog predlagača, godinu dana prije ispunjavanja uslova za starosnu penziju, odnosno prije isteka vremena na koji je izabran</w:t>
      </w:r>
      <w:r>
        <w:rPr>
          <w:rFonts w:ascii="Arial" w:hAnsi="Arial" w:cs="Arial"/>
          <w:sz w:val="24"/>
          <w:szCs w:val="24"/>
        </w:rPr>
        <w:t>.</w:t>
      </w:r>
      <w:r w:rsidR="00B21DC7">
        <w:rPr>
          <w:rFonts w:ascii="Arial" w:hAnsi="Arial" w:cs="Arial"/>
          <w:sz w:val="24"/>
          <w:szCs w:val="24"/>
        </w:rPr>
        <w:t xml:space="preserve"> </w:t>
      </w:r>
    </w:p>
    <w:p w14:paraId="67A5D9F5" w14:textId="68B0A99B" w:rsidR="003D7EB9" w:rsidRPr="003D7EB9" w:rsidRDefault="003D7EB9" w:rsidP="003D7EB9">
      <w:pPr>
        <w:pStyle w:val="NoSpacing"/>
        <w:ind w:firstLine="708"/>
        <w:jc w:val="both"/>
        <w:rPr>
          <w:rFonts w:ascii="Arial" w:hAnsi="Arial" w:cs="Arial"/>
          <w:sz w:val="24"/>
          <w:szCs w:val="24"/>
        </w:rPr>
      </w:pPr>
      <w:r>
        <w:rPr>
          <w:rFonts w:ascii="Arial" w:hAnsi="Arial" w:cs="Arial"/>
          <w:sz w:val="24"/>
          <w:szCs w:val="24"/>
        </w:rPr>
        <w:t>Članom 3 predlaže se dopuna u smi</w:t>
      </w:r>
      <w:r w:rsidR="00CD724C">
        <w:rPr>
          <w:rFonts w:ascii="Arial" w:hAnsi="Arial" w:cs="Arial"/>
          <w:sz w:val="24"/>
          <w:szCs w:val="24"/>
        </w:rPr>
        <w:t>slu</w:t>
      </w:r>
      <w:r>
        <w:rPr>
          <w:rFonts w:ascii="Arial" w:hAnsi="Arial" w:cs="Arial"/>
          <w:sz w:val="24"/>
          <w:szCs w:val="24"/>
        </w:rPr>
        <w:t xml:space="preserve"> razloga za izuzeće sudija kad se utvrđuje ispunjen</w:t>
      </w:r>
      <w:r w:rsidR="00B21DC7">
        <w:rPr>
          <w:rFonts w:ascii="Arial" w:hAnsi="Arial" w:cs="Arial"/>
          <w:sz w:val="24"/>
          <w:szCs w:val="24"/>
        </w:rPr>
        <w:t>ost</w:t>
      </w:r>
      <w:r>
        <w:rPr>
          <w:rFonts w:ascii="Arial" w:hAnsi="Arial" w:cs="Arial"/>
          <w:sz w:val="24"/>
          <w:szCs w:val="24"/>
        </w:rPr>
        <w:t xml:space="preserve"> uslova za starosnu penziju na način da s</w:t>
      </w:r>
      <w:r w:rsidRPr="003D7EB9">
        <w:rPr>
          <w:rFonts w:ascii="Arial" w:hAnsi="Arial" w:cs="Arial"/>
          <w:sz w:val="24"/>
          <w:szCs w:val="24"/>
        </w:rPr>
        <w:t>udija, odnosno predsjednik Ustavnog suda ne može učestvovati u utvrđivanju nastupanja razloga za prestanak njegove funkcije. Ukoliko zbog razloga za izuzeće ili drugih opravdanih razloga ne postoji dovoljan broj sudija za održavanje sjednice svih sudija Ustavnog suda na kojoj treba da utvr</w:t>
      </w:r>
      <w:r>
        <w:rPr>
          <w:rFonts w:ascii="Arial" w:hAnsi="Arial" w:cs="Arial"/>
          <w:sz w:val="24"/>
          <w:szCs w:val="24"/>
        </w:rPr>
        <w:t>de</w:t>
      </w:r>
      <w:r w:rsidRPr="003D7EB9">
        <w:rPr>
          <w:rFonts w:ascii="Arial" w:hAnsi="Arial" w:cs="Arial"/>
          <w:sz w:val="24"/>
          <w:szCs w:val="24"/>
        </w:rPr>
        <w:t xml:space="preserve"> razlo</w:t>
      </w:r>
      <w:r>
        <w:rPr>
          <w:rFonts w:ascii="Arial" w:hAnsi="Arial" w:cs="Arial"/>
          <w:sz w:val="24"/>
          <w:szCs w:val="24"/>
        </w:rPr>
        <w:t>zi</w:t>
      </w:r>
      <w:r w:rsidRPr="003D7EB9">
        <w:rPr>
          <w:rFonts w:ascii="Arial" w:hAnsi="Arial" w:cs="Arial"/>
          <w:sz w:val="24"/>
          <w:szCs w:val="24"/>
        </w:rPr>
        <w:t xml:space="preserve"> za prestanak funkcije sudije Ustavnog suda, predsjednik Ustavnog suda obavještava Skupštinu i drugog nadležnog predlagača o razlozima za prestanak funkcije, a za predsjednika Ustavnog suda njegov zamjenik, a ako nema zamjenika predsjednika Ustavnog suda onda najstariji sudija po sudijskom iskustvu u Ustavnom sudu.</w:t>
      </w:r>
    </w:p>
    <w:p w14:paraId="53E4A928" w14:textId="5E33AC62" w:rsidR="003D7EB9" w:rsidRDefault="003D7EB9" w:rsidP="003D7EB9">
      <w:pPr>
        <w:pStyle w:val="NoSpacing"/>
        <w:ind w:firstLine="708"/>
        <w:jc w:val="both"/>
        <w:rPr>
          <w:rFonts w:ascii="Arial" w:hAnsi="Arial" w:cs="Arial"/>
          <w:sz w:val="24"/>
          <w:szCs w:val="24"/>
        </w:rPr>
      </w:pPr>
      <w:r w:rsidRPr="003D7EB9">
        <w:rPr>
          <w:rFonts w:ascii="Arial" w:hAnsi="Arial" w:cs="Arial"/>
          <w:sz w:val="24"/>
          <w:szCs w:val="24"/>
        </w:rPr>
        <w:t>Na postupak izuzeća sudije, odnosno predsjednika Ustavnog suda shodno se primjenjuju odredbe ovog zakona koje uređuju izuzeće</w:t>
      </w:r>
      <w:r>
        <w:rPr>
          <w:rFonts w:ascii="Arial" w:hAnsi="Arial" w:cs="Arial"/>
          <w:sz w:val="24"/>
          <w:szCs w:val="24"/>
        </w:rPr>
        <w:t>.</w:t>
      </w:r>
    </w:p>
    <w:p w14:paraId="04F9A004" w14:textId="13DDDA07" w:rsidR="003B5A0C" w:rsidRPr="003B5A0C" w:rsidRDefault="003D7EB9" w:rsidP="003B5A0C">
      <w:pPr>
        <w:pStyle w:val="NoSpacing"/>
        <w:ind w:firstLine="708"/>
        <w:jc w:val="both"/>
        <w:rPr>
          <w:rFonts w:ascii="Arial" w:hAnsi="Arial" w:cs="Arial"/>
          <w:sz w:val="24"/>
          <w:szCs w:val="24"/>
        </w:rPr>
      </w:pPr>
      <w:r>
        <w:rPr>
          <w:rFonts w:ascii="Arial" w:hAnsi="Arial" w:cs="Arial"/>
          <w:sz w:val="24"/>
          <w:szCs w:val="24"/>
        </w:rPr>
        <w:t xml:space="preserve">Članom 4 se postojeći deblokirajući mehanizam uređuje na način da </w:t>
      </w:r>
      <w:r w:rsidR="003B5A0C">
        <w:rPr>
          <w:rFonts w:ascii="Arial" w:hAnsi="Arial" w:cs="Arial"/>
          <w:sz w:val="24"/>
          <w:szCs w:val="24"/>
        </w:rPr>
        <w:t>k</w:t>
      </w:r>
      <w:r w:rsidR="003B5A0C" w:rsidRPr="003B5A0C">
        <w:rPr>
          <w:rFonts w:ascii="Arial" w:hAnsi="Arial" w:cs="Arial"/>
          <w:sz w:val="24"/>
          <w:szCs w:val="24"/>
        </w:rPr>
        <w:t>ad sudiji Ustavnog suda prestane funkcija zbog ispunjenja uslova za starosnu penziju ili zbog isteka mandata, a predlagač ne predloži ili Skupština ne izabere na upražnjeno mjesto sudiju Ustavnog suda, pa Ustavni sud zbog toga ima manje od četiri sudije, sudija kome je prestala funkcija može da nastavi da vrši funkciju sudije Ustavnog suda do izbora novog sudije, uz njegovu saglasnost.</w:t>
      </w:r>
    </w:p>
    <w:p w14:paraId="5CFAF65B" w14:textId="50E00D6A" w:rsidR="00F92B7F" w:rsidRDefault="003B5A0C" w:rsidP="003B5A0C">
      <w:pPr>
        <w:pStyle w:val="NoSpacing"/>
        <w:ind w:firstLine="708"/>
        <w:jc w:val="both"/>
        <w:rPr>
          <w:rFonts w:ascii="Arial" w:hAnsi="Arial" w:cs="Arial"/>
          <w:sz w:val="24"/>
          <w:szCs w:val="24"/>
        </w:rPr>
      </w:pPr>
      <w:r w:rsidRPr="003B5A0C">
        <w:rPr>
          <w:rFonts w:ascii="Arial" w:hAnsi="Arial" w:cs="Arial"/>
          <w:sz w:val="24"/>
          <w:szCs w:val="24"/>
        </w:rPr>
        <w:t xml:space="preserve">Ako je u </w:t>
      </w:r>
      <w:r w:rsidR="002A0B2E">
        <w:rPr>
          <w:rFonts w:ascii="Arial" w:hAnsi="Arial" w:cs="Arial"/>
          <w:sz w:val="24"/>
          <w:szCs w:val="24"/>
        </w:rPr>
        <w:t xml:space="preserve">konkretnom </w:t>
      </w:r>
      <w:r w:rsidRPr="003B5A0C">
        <w:rPr>
          <w:rFonts w:ascii="Arial" w:hAnsi="Arial" w:cs="Arial"/>
          <w:sz w:val="24"/>
          <w:szCs w:val="24"/>
        </w:rPr>
        <w:t>slučaju istovremeno prestala funkcija dvoje ili više sudija Ustavnog suda,  te sudije uz njihovu saglasnost, mogu da nastave da vrše funkciju sudije Ustavnog suda do izbora novih sudija tako da  Ustavni sud ima najmanje četiri sudije</w:t>
      </w:r>
      <w:r w:rsidR="002A0B2E">
        <w:rPr>
          <w:rFonts w:ascii="Arial" w:hAnsi="Arial" w:cs="Arial"/>
          <w:sz w:val="24"/>
          <w:szCs w:val="24"/>
        </w:rPr>
        <w:t>.</w:t>
      </w:r>
    </w:p>
    <w:p w14:paraId="41FDB9A4" w14:textId="77777777" w:rsidR="002A0B2E" w:rsidRDefault="002A0B2E" w:rsidP="003B5A0C">
      <w:pPr>
        <w:pStyle w:val="NoSpacing"/>
        <w:ind w:firstLine="708"/>
        <w:jc w:val="both"/>
        <w:rPr>
          <w:rFonts w:ascii="Arial" w:hAnsi="Arial" w:cs="Arial"/>
          <w:sz w:val="24"/>
          <w:szCs w:val="24"/>
        </w:rPr>
      </w:pPr>
    </w:p>
    <w:p w14:paraId="22C9F102" w14:textId="77777777" w:rsidR="00F92B7F" w:rsidRPr="00FD5503" w:rsidRDefault="00F92B7F" w:rsidP="00F92B7F">
      <w:pPr>
        <w:pStyle w:val="NoSpacing"/>
        <w:ind w:firstLine="708"/>
        <w:jc w:val="both"/>
        <w:rPr>
          <w:rFonts w:ascii="Arial" w:hAnsi="Arial" w:cs="Arial"/>
          <w:b/>
          <w:sz w:val="24"/>
          <w:szCs w:val="24"/>
        </w:rPr>
      </w:pPr>
      <w:r w:rsidRPr="00FD5503">
        <w:rPr>
          <w:rFonts w:ascii="Arial" w:hAnsi="Arial" w:cs="Arial"/>
          <w:b/>
          <w:sz w:val="24"/>
          <w:szCs w:val="24"/>
        </w:rPr>
        <w:t xml:space="preserve">V.  </w:t>
      </w:r>
      <w:r>
        <w:rPr>
          <w:rFonts w:ascii="Arial" w:hAnsi="Arial" w:cs="Arial"/>
          <w:b/>
          <w:sz w:val="24"/>
          <w:szCs w:val="24"/>
        </w:rPr>
        <w:t xml:space="preserve">PROCJENA FINANSIJSKIH </w:t>
      </w:r>
      <w:r w:rsidRPr="00FD5503">
        <w:rPr>
          <w:rFonts w:ascii="Arial" w:hAnsi="Arial" w:cs="Arial"/>
          <w:b/>
          <w:sz w:val="24"/>
          <w:szCs w:val="24"/>
        </w:rPr>
        <w:t>SREDST</w:t>
      </w:r>
      <w:r>
        <w:rPr>
          <w:rFonts w:ascii="Arial" w:hAnsi="Arial" w:cs="Arial"/>
          <w:b/>
          <w:sz w:val="24"/>
          <w:szCs w:val="24"/>
        </w:rPr>
        <w:t>A</w:t>
      </w:r>
      <w:r w:rsidRPr="00FD5503">
        <w:rPr>
          <w:rFonts w:ascii="Arial" w:hAnsi="Arial" w:cs="Arial"/>
          <w:b/>
          <w:sz w:val="24"/>
          <w:szCs w:val="24"/>
        </w:rPr>
        <w:t>VA ZA SPROVOĐENJE ZAKONA</w:t>
      </w:r>
    </w:p>
    <w:p w14:paraId="382F8C14" w14:textId="77777777" w:rsidR="00F92B7F" w:rsidRPr="00D902A4" w:rsidRDefault="00F92B7F" w:rsidP="00F92B7F">
      <w:pPr>
        <w:pStyle w:val="NoSpacing"/>
        <w:jc w:val="both"/>
        <w:rPr>
          <w:rFonts w:ascii="Arial" w:hAnsi="Arial" w:cs="Arial"/>
          <w:sz w:val="24"/>
          <w:szCs w:val="24"/>
        </w:rPr>
      </w:pPr>
    </w:p>
    <w:p w14:paraId="131DB781" w14:textId="43578746" w:rsidR="00F92B7F" w:rsidRDefault="00F92B7F" w:rsidP="00F92B7F">
      <w:pPr>
        <w:pStyle w:val="NoSpacing"/>
        <w:ind w:firstLine="708"/>
        <w:jc w:val="both"/>
        <w:rPr>
          <w:rFonts w:ascii="Arial" w:hAnsi="Arial" w:cs="Arial"/>
          <w:sz w:val="24"/>
          <w:szCs w:val="24"/>
        </w:rPr>
      </w:pPr>
      <w:r w:rsidRPr="00D902A4">
        <w:rPr>
          <w:rFonts w:ascii="Arial" w:hAnsi="Arial" w:cs="Arial"/>
          <w:sz w:val="24"/>
          <w:szCs w:val="24"/>
        </w:rPr>
        <w:t xml:space="preserve">Za sprovođenje ovog zakona </w:t>
      </w:r>
      <w:r>
        <w:rPr>
          <w:rFonts w:ascii="Arial" w:hAnsi="Arial" w:cs="Arial"/>
          <w:sz w:val="24"/>
          <w:szCs w:val="24"/>
        </w:rPr>
        <w:t xml:space="preserve">nije </w:t>
      </w:r>
      <w:r w:rsidRPr="00D902A4">
        <w:rPr>
          <w:rFonts w:ascii="Arial" w:hAnsi="Arial" w:cs="Arial"/>
          <w:sz w:val="24"/>
          <w:szCs w:val="24"/>
        </w:rPr>
        <w:t>potrebno obezb</w:t>
      </w:r>
      <w:r w:rsidR="00383AE1">
        <w:rPr>
          <w:rFonts w:ascii="Arial" w:hAnsi="Arial" w:cs="Arial"/>
          <w:sz w:val="24"/>
          <w:szCs w:val="24"/>
        </w:rPr>
        <w:t>ijediti</w:t>
      </w:r>
      <w:r w:rsidRPr="00D902A4">
        <w:rPr>
          <w:rFonts w:ascii="Arial" w:hAnsi="Arial" w:cs="Arial"/>
          <w:sz w:val="24"/>
          <w:szCs w:val="24"/>
        </w:rPr>
        <w:t xml:space="preserve"> dodatna sredstva u Budžetu Crne Gore</w:t>
      </w:r>
      <w:r w:rsidR="003D7EB9">
        <w:rPr>
          <w:rFonts w:ascii="Arial" w:hAnsi="Arial" w:cs="Arial"/>
          <w:sz w:val="24"/>
          <w:szCs w:val="24"/>
        </w:rPr>
        <w:t>.</w:t>
      </w:r>
    </w:p>
    <w:p w14:paraId="0FED6FC2" w14:textId="77777777" w:rsidR="00ED0FE6" w:rsidRPr="00D902A4" w:rsidRDefault="00ED0FE6" w:rsidP="00F92B7F">
      <w:pPr>
        <w:pStyle w:val="NoSpacing"/>
        <w:ind w:firstLine="708"/>
        <w:jc w:val="both"/>
        <w:rPr>
          <w:rFonts w:ascii="Arial" w:hAnsi="Arial" w:cs="Arial"/>
          <w:sz w:val="24"/>
          <w:szCs w:val="24"/>
        </w:rPr>
      </w:pPr>
    </w:p>
    <w:p w14:paraId="76159A57" w14:textId="77777777" w:rsidR="00F92B7F" w:rsidRPr="00FD5503" w:rsidRDefault="00F92B7F" w:rsidP="00F92B7F">
      <w:pPr>
        <w:pStyle w:val="NoSpacing"/>
        <w:rPr>
          <w:rFonts w:ascii="Arial" w:hAnsi="Arial" w:cs="Arial"/>
          <w:b/>
          <w:sz w:val="24"/>
          <w:szCs w:val="24"/>
        </w:rPr>
      </w:pPr>
    </w:p>
    <w:p w14:paraId="35CEEA93" w14:textId="77777777" w:rsidR="00F92B7F" w:rsidRPr="00FD5503" w:rsidRDefault="00F92B7F" w:rsidP="00F92B7F">
      <w:pPr>
        <w:pStyle w:val="NoSpacing"/>
        <w:ind w:firstLine="708"/>
        <w:rPr>
          <w:rFonts w:ascii="Arial" w:hAnsi="Arial" w:cs="Arial"/>
          <w:b/>
          <w:sz w:val="24"/>
          <w:szCs w:val="24"/>
        </w:rPr>
      </w:pPr>
      <w:r w:rsidRPr="00FD5503">
        <w:rPr>
          <w:rFonts w:ascii="Arial" w:hAnsi="Arial" w:cs="Arial"/>
          <w:b/>
          <w:sz w:val="24"/>
          <w:szCs w:val="24"/>
        </w:rPr>
        <w:lastRenderedPageBreak/>
        <w:t>VI. RAZLOZI ZA DONOŠENJE ZAKONA PO HITNOM POSTUPKU</w:t>
      </w:r>
    </w:p>
    <w:p w14:paraId="5E09E3B0" w14:textId="77777777" w:rsidR="00F92B7F" w:rsidRPr="00D902A4" w:rsidRDefault="00F92B7F" w:rsidP="00F92B7F">
      <w:pPr>
        <w:pStyle w:val="NoSpacing"/>
        <w:rPr>
          <w:rFonts w:ascii="Arial" w:hAnsi="Arial" w:cs="Arial"/>
          <w:sz w:val="24"/>
          <w:szCs w:val="24"/>
        </w:rPr>
      </w:pPr>
    </w:p>
    <w:p w14:paraId="4F4539E6" w14:textId="2A27DC0C" w:rsidR="00F92B7F" w:rsidRDefault="00F92B7F" w:rsidP="003D7EB9">
      <w:pPr>
        <w:pStyle w:val="NoSpacing"/>
        <w:ind w:firstLine="708"/>
        <w:jc w:val="both"/>
      </w:pPr>
      <w:bookmarkStart w:id="2" w:name="_Hlk194914634"/>
      <w:r w:rsidRPr="00D902A4">
        <w:rPr>
          <w:rFonts w:ascii="Arial" w:hAnsi="Arial" w:cs="Arial"/>
          <w:sz w:val="24"/>
          <w:szCs w:val="24"/>
        </w:rPr>
        <w:t>U skladu sa članom 151 Poslovnika Skupštine Crne Gore („Službeni list RCG“ br. 51/06, 66/06 i "Služben</w:t>
      </w:r>
      <w:r w:rsidR="00F94E72">
        <w:rPr>
          <w:rFonts w:ascii="Arial" w:hAnsi="Arial" w:cs="Arial"/>
          <w:sz w:val="24"/>
          <w:szCs w:val="24"/>
        </w:rPr>
        <w:t>i</w:t>
      </w:r>
      <w:r w:rsidRPr="00D902A4">
        <w:rPr>
          <w:rFonts w:ascii="Arial" w:hAnsi="Arial" w:cs="Arial"/>
          <w:sz w:val="24"/>
          <w:szCs w:val="24"/>
        </w:rPr>
        <w:t xml:space="preserve"> list CG", br. 88/09, 80/10, 39/11, 25/12, 49/13, 42/15, 52/17, 17/18  47/19</w:t>
      </w:r>
      <w:r>
        <w:rPr>
          <w:rFonts w:ascii="Arial" w:hAnsi="Arial" w:cs="Arial"/>
          <w:sz w:val="24"/>
          <w:szCs w:val="24"/>
        </w:rPr>
        <w:t xml:space="preserve">, </w:t>
      </w:r>
      <w:r w:rsidRPr="00D902A4">
        <w:rPr>
          <w:rFonts w:ascii="Arial" w:hAnsi="Arial" w:cs="Arial"/>
          <w:sz w:val="24"/>
          <w:szCs w:val="24"/>
        </w:rPr>
        <w:t>112/20, 129/20, 65/21,</w:t>
      </w:r>
      <w:r>
        <w:rPr>
          <w:rFonts w:ascii="Arial" w:hAnsi="Arial" w:cs="Arial"/>
          <w:sz w:val="24"/>
          <w:szCs w:val="24"/>
        </w:rPr>
        <w:t xml:space="preserve"> 48/24 i 80/24</w:t>
      </w:r>
      <w:r w:rsidRPr="00D902A4">
        <w:rPr>
          <w:rFonts w:ascii="Arial" w:hAnsi="Arial" w:cs="Arial"/>
          <w:sz w:val="24"/>
          <w:szCs w:val="24"/>
        </w:rPr>
        <w:t>), predlažemo da se ovaj zakon donese po hitnom postupku</w:t>
      </w:r>
      <w:r w:rsidR="00265B8C">
        <w:rPr>
          <w:rFonts w:ascii="Arial" w:hAnsi="Arial" w:cs="Arial"/>
          <w:sz w:val="24"/>
          <w:szCs w:val="24"/>
        </w:rPr>
        <w:t>,</w:t>
      </w:r>
      <w:r w:rsidRPr="00D902A4">
        <w:rPr>
          <w:rFonts w:ascii="Arial" w:hAnsi="Arial" w:cs="Arial"/>
          <w:sz w:val="24"/>
          <w:szCs w:val="24"/>
        </w:rPr>
        <w:t xml:space="preserve"> s obzirom na to da je njegovo donošenje neophodno u cilju ispunjenja </w:t>
      </w:r>
      <w:bookmarkEnd w:id="2"/>
      <w:r w:rsidR="003D7EB9">
        <w:rPr>
          <w:rFonts w:ascii="Arial" w:hAnsi="Arial" w:cs="Arial"/>
          <w:sz w:val="24"/>
          <w:szCs w:val="24"/>
        </w:rPr>
        <w:t>preporuka Venecijanske komisije.</w:t>
      </w:r>
      <w:r w:rsidR="00265B8C">
        <w:rPr>
          <w:rFonts w:ascii="Arial" w:hAnsi="Arial" w:cs="Arial"/>
          <w:sz w:val="24"/>
          <w:szCs w:val="24"/>
        </w:rPr>
        <w:t xml:space="preserve"> </w:t>
      </w:r>
    </w:p>
    <w:p w14:paraId="2DCAFD07" w14:textId="77777777" w:rsidR="00F92B7F" w:rsidRDefault="00F92B7F" w:rsidP="00F92B7F">
      <w:pPr>
        <w:pStyle w:val="NoSpacing"/>
      </w:pPr>
    </w:p>
    <w:p w14:paraId="5F59D287" w14:textId="77777777" w:rsidR="00F92B7F" w:rsidRDefault="00F92B7F" w:rsidP="00F92B7F">
      <w:pPr>
        <w:pStyle w:val="NoSpacing"/>
      </w:pPr>
    </w:p>
    <w:p w14:paraId="4D3F9487" w14:textId="1B31E180" w:rsidR="00F92B7F" w:rsidRDefault="00F92B7F" w:rsidP="00F92B7F">
      <w:pPr>
        <w:jc w:val="both"/>
        <w:rPr>
          <w:rFonts w:ascii="Arial" w:hAnsi="Arial" w:cs="Arial"/>
          <w:b/>
          <w:sz w:val="24"/>
          <w:szCs w:val="24"/>
        </w:rPr>
      </w:pPr>
    </w:p>
    <w:p w14:paraId="63A4B8E6" w14:textId="77777777" w:rsidR="00F92B7F" w:rsidRPr="00EB5C92" w:rsidRDefault="00F92B7F" w:rsidP="00A42C4C">
      <w:pPr>
        <w:jc w:val="right"/>
        <w:rPr>
          <w:rFonts w:ascii="Arial" w:hAnsi="Arial" w:cs="Arial"/>
          <w:b/>
          <w:sz w:val="24"/>
          <w:szCs w:val="24"/>
        </w:rPr>
      </w:pPr>
      <w:bookmarkStart w:id="3" w:name="_GoBack"/>
      <w:bookmarkEnd w:id="3"/>
    </w:p>
    <w:sectPr w:rsidR="00F92B7F" w:rsidRPr="00EB5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CD"/>
    <w:rsid w:val="00015549"/>
    <w:rsid w:val="000916FC"/>
    <w:rsid w:val="000C7439"/>
    <w:rsid w:val="00106F04"/>
    <w:rsid w:val="00144F9E"/>
    <w:rsid w:val="001567CC"/>
    <w:rsid w:val="002502CF"/>
    <w:rsid w:val="00261425"/>
    <w:rsid w:val="00265B8C"/>
    <w:rsid w:val="00285ED9"/>
    <w:rsid w:val="002A0B2E"/>
    <w:rsid w:val="002E6BC1"/>
    <w:rsid w:val="003221BC"/>
    <w:rsid w:val="00376C38"/>
    <w:rsid w:val="003779AB"/>
    <w:rsid w:val="00383AE1"/>
    <w:rsid w:val="003B5A0C"/>
    <w:rsid w:val="003B783A"/>
    <w:rsid w:val="003D2DBD"/>
    <w:rsid w:val="003D7EB9"/>
    <w:rsid w:val="004071B8"/>
    <w:rsid w:val="00422EE3"/>
    <w:rsid w:val="004778FB"/>
    <w:rsid w:val="004E58BB"/>
    <w:rsid w:val="004F36AB"/>
    <w:rsid w:val="00550053"/>
    <w:rsid w:val="00557538"/>
    <w:rsid w:val="005A12ED"/>
    <w:rsid w:val="005F254B"/>
    <w:rsid w:val="00650498"/>
    <w:rsid w:val="006B17A4"/>
    <w:rsid w:val="00760FE5"/>
    <w:rsid w:val="00865CB5"/>
    <w:rsid w:val="008873D2"/>
    <w:rsid w:val="0092694A"/>
    <w:rsid w:val="009373AB"/>
    <w:rsid w:val="00941ADC"/>
    <w:rsid w:val="00990A0C"/>
    <w:rsid w:val="009D7FF3"/>
    <w:rsid w:val="009F1547"/>
    <w:rsid w:val="00A42C4C"/>
    <w:rsid w:val="00B0683B"/>
    <w:rsid w:val="00B21DC7"/>
    <w:rsid w:val="00B52D59"/>
    <w:rsid w:val="00B8537D"/>
    <w:rsid w:val="00BA2226"/>
    <w:rsid w:val="00BC647A"/>
    <w:rsid w:val="00C8006A"/>
    <w:rsid w:val="00C91A57"/>
    <w:rsid w:val="00CD724C"/>
    <w:rsid w:val="00CE41DF"/>
    <w:rsid w:val="00D20C54"/>
    <w:rsid w:val="00D945EB"/>
    <w:rsid w:val="00D97E18"/>
    <w:rsid w:val="00DA2443"/>
    <w:rsid w:val="00DA6D7F"/>
    <w:rsid w:val="00DF6DCD"/>
    <w:rsid w:val="00E37E2D"/>
    <w:rsid w:val="00EB5C92"/>
    <w:rsid w:val="00ED0FE6"/>
    <w:rsid w:val="00F375B6"/>
    <w:rsid w:val="00F92B7F"/>
    <w:rsid w:val="00F94E72"/>
    <w:rsid w:val="00F973D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8854"/>
  <w15:chartTrackingRefBased/>
  <w15:docId w15:val="{4A7CB452-0E2F-43B4-A900-D71A4D91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5C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Radonjic</dc:creator>
  <cp:keywords/>
  <dc:description/>
  <cp:lastModifiedBy>Miljan Kosovic</cp:lastModifiedBy>
  <cp:revision>4</cp:revision>
  <cp:lastPrinted>2025-10-24T07:28:00Z</cp:lastPrinted>
  <dcterms:created xsi:type="dcterms:W3CDTF">2025-12-29T12:36:00Z</dcterms:created>
  <dcterms:modified xsi:type="dcterms:W3CDTF">2025-12-29T12:59:00Z</dcterms:modified>
</cp:coreProperties>
</file>