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8A6" w:rsidRPr="00584F75" w:rsidRDefault="007718A6" w:rsidP="007718A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7718A6" w:rsidRDefault="007718A6" w:rsidP="007718A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71.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7718A6" w:rsidRPr="00584F75" w:rsidRDefault="007718A6" w:rsidP="007718A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5. april 2018. godine, u 11,30 sati</w:t>
      </w:r>
    </w:p>
    <w:p w:rsidR="007718A6" w:rsidRPr="00584F75" w:rsidRDefault="007718A6" w:rsidP="007718A6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7718A6" w:rsidRPr="00584F75" w:rsidRDefault="007718A6" w:rsidP="007718A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70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7718A6" w:rsidRDefault="007718A6" w:rsidP="007718A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29. marta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 w:rsidR="005B6B0A"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7718A6" w:rsidRDefault="007718A6" w:rsidP="007718A6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7718A6" w:rsidRPr="008317E6" w:rsidRDefault="007718A6" w:rsidP="007718A6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7718A6" w:rsidRPr="00D8016A" w:rsidRDefault="007718A6" w:rsidP="007718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7718A6" w:rsidRPr="00D72E14" w:rsidRDefault="007718A6" w:rsidP="007718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7718A6" w:rsidRPr="00245D8C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45D8C">
        <w:rPr>
          <w:rFonts w:ascii="Arial" w:hAnsi="Arial" w:cs="Arial"/>
          <w:sz w:val="24"/>
          <w:szCs w:val="24"/>
        </w:rPr>
        <w:t xml:space="preserve">edlog zakona o izmjenama i dopunama Zakona o zaštiti i </w:t>
      </w:r>
      <w:r>
        <w:rPr>
          <w:rFonts w:ascii="Arial" w:hAnsi="Arial" w:cs="Arial"/>
          <w:sz w:val="24"/>
          <w:szCs w:val="24"/>
        </w:rPr>
        <w:t>zdravlju na radu s Izvještajem sa javne rasprave</w:t>
      </w:r>
    </w:p>
    <w:p w:rsidR="007718A6" w:rsidRPr="00245D8C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45D8C">
        <w:rPr>
          <w:rFonts w:ascii="Arial" w:hAnsi="Arial" w:cs="Arial"/>
          <w:sz w:val="24"/>
          <w:szCs w:val="24"/>
        </w:rPr>
        <w:t>edlog zakona o izmjenama i dopuni Zakona o sredstvima za ishranu bilja</w:t>
      </w:r>
    </w:p>
    <w:p w:rsidR="007718A6" w:rsidRPr="00245D8C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45D8C">
        <w:rPr>
          <w:rFonts w:ascii="Arial" w:hAnsi="Arial" w:cs="Arial"/>
          <w:sz w:val="24"/>
          <w:szCs w:val="24"/>
        </w:rPr>
        <w:t>edlog uredbe o izmjenama i dopuni Uredbe o aditivima koji se mogu koristiti u hrani</w:t>
      </w:r>
    </w:p>
    <w:p w:rsidR="007718A6" w:rsidRPr="00D8501A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45D8C">
        <w:rPr>
          <w:rFonts w:ascii="Arial" w:hAnsi="Arial" w:cs="Arial"/>
          <w:sz w:val="24"/>
          <w:szCs w:val="24"/>
        </w:rPr>
        <w:t xml:space="preserve">edlog uredbe o izmjeni Uredbe o mikrobiološkim kriterijumima za bezbjednost </w:t>
      </w:r>
      <w:r w:rsidRPr="00D8501A">
        <w:rPr>
          <w:rFonts w:ascii="Arial" w:hAnsi="Arial" w:cs="Arial"/>
          <w:sz w:val="24"/>
          <w:szCs w:val="24"/>
        </w:rPr>
        <w:t>hrane</w:t>
      </w:r>
    </w:p>
    <w:p w:rsidR="007718A6" w:rsidRPr="00DC6FEC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D8501A">
        <w:rPr>
          <w:rFonts w:ascii="Arial" w:hAnsi="Arial" w:cs="Arial"/>
          <w:sz w:val="24"/>
          <w:szCs w:val="24"/>
        </w:rPr>
        <w:t>edlog akcionog plana za kontrolu bezbjednosti hrane u ljetnjoj turističkoj sezoni 2018. godine</w:t>
      </w:r>
    </w:p>
    <w:p w:rsidR="007718A6" w:rsidRPr="00DC6FEC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45D8C">
        <w:rPr>
          <w:rFonts w:ascii="Arial" w:hAnsi="Arial" w:cs="Arial"/>
          <w:sz w:val="24"/>
          <w:szCs w:val="24"/>
        </w:rPr>
        <w:t>edlog odluke o prodaji drvnih sortimenata iz gazdinskih jedinic</w:t>
      </w:r>
      <w:r>
        <w:rPr>
          <w:rFonts w:ascii="Arial" w:hAnsi="Arial" w:cs="Arial"/>
          <w:sz w:val="24"/>
          <w:szCs w:val="24"/>
        </w:rPr>
        <w:t>a „Tara –Kosanica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i „Vezišnica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7718A6" w:rsidRPr="00245D8C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245D8C">
        <w:rPr>
          <w:rFonts w:ascii="Arial" w:hAnsi="Arial" w:cs="Arial"/>
          <w:sz w:val="24"/>
          <w:szCs w:val="24"/>
        </w:rPr>
        <w:t>Informacija o realizaciji Dinamičkog plana rada na privremenim i završnim mjerilima pregovaračkih poglavlja Crne Gore s Evropskom unijom za period februar</w:t>
      </w:r>
      <w:r>
        <w:rPr>
          <w:rFonts w:ascii="Arial" w:hAnsi="Arial" w:cs="Arial"/>
          <w:sz w:val="24"/>
          <w:szCs w:val="24"/>
        </w:rPr>
        <w:t xml:space="preserve"> </w:t>
      </w:r>
      <w:r w:rsidRPr="00245D8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245D8C">
        <w:rPr>
          <w:rFonts w:ascii="Arial" w:hAnsi="Arial" w:cs="Arial"/>
          <w:sz w:val="24"/>
          <w:szCs w:val="24"/>
        </w:rPr>
        <w:t>mart 2018</w:t>
      </w:r>
      <w:r>
        <w:rPr>
          <w:rFonts w:ascii="Arial" w:hAnsi="Arial" w:cs="Arial"/>
          <w:sz w:val="24"/>
          <w:szCs w:val="24"/>
        </w:rPr>
        <w:t>.</w:t>
      </w:r>
    </w:p>
    <w:p w:rsidR="007718A6" w:rsidRPr="00245D8C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45D8C">
        <w:rPr>
          <w:rFonts w:ascii="Arial" w:hAnsi="Arial" w:cs="Arial"/>
          <w:sz w:val="24"/>
          <w:szCs w:val="24"/>
        </w:rPr>
        <w:t>edlog uže liste ključnih prioritetnih infrastrukturnih projekata</w:t>
      </w:r>
    </w:p>
    <w:p w:rsidR="007718A6" w:rsidRPr="00EA2DAB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245D8C">
        <w:rPr>
          <w:rFonts w:ascii="Arial" w:hAnsi="Arial" w:cs="Arial"/>
          <w:sz w:val="24"/>
          <w:szCs w:val="24"/>
        </w:rPr>
        <w:t>Informacija o aktivnostima neophodnim za početak rada Društva sa ograničenom odgovornošću „Regionalni vo</w:t>
      </w:r>
      <w:r>
        <w:rPr>
          <w:rFonts w:ascii="Arial" w:hAnsi="Arial" w:cs="Arial"/>
          <w:sz w:val="24"/>
          <w:szCs w:val="24"/>
        </w:rPr>
        <w:t>dovod Crnogorsko primorje“ s Pr</w:t>
      </w:r>
      <w:r w:rsidRPr="00245D8C">
        <w:rPr>
          <w:rFonts w:ascii="Arial" w:hAnsi="Arial" w:cs="Arial"/>
          <w:sz w:val="24"/>
          <w:szCs w:val="24"/>
        </w:rPr>
        <w:t xml:space="preserve">edlogom </w:t>
      </w:r>
      <w:r>
        <w:rPr>
          <w:rFonts w:ascii="Arial" w:hAnsi="Arial" w:cs="Arial"/>
          <w:sz w:val="24"/>
          <w:szCs w:val="24"/>
        </w:rPr>
        <w:t>statuta</w:t>
      </w:r>
    </w:p>
    <w:p w:rsidR="007718A6" w:rsidRPr="00EF66DE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5D8C">
        <w:rPr>
          <w:rFonts w:ascii="Arial" w:hAnsi="Arial" w:cs="Arial"/>
          <w:sz w:val="24"/>
          <w:szCs w:val="24"/>
        </w:rPr>
        <w:t>Kadrovska pitanja</w:t>
      </w:r>
    </w:p>
    <w:p w:rsidR="007718A6" w:rsidRDefault="007718A6" w:rsidP="007718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18A6" w:rsidRDefault="007718A6" w:rsidP="007718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18A6" w:rsidRPr="00770067" w:rsidRDefault="007718A6" w:rsidP="007718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18A6" w:rsidRPr="0086177E" w:rsidRDefault="007718A6" w:rsidP="007718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7718A6" w:rsidRPr="00245D8C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45D8C">
        <w:rPr>
          <w:rFonts w:ascii="Arial" w:hAnsi="Arial" w:cs="Arial"/>
          <w:sz w:val="24"/>
          <w:szCs w:val="24"/>
        </w:rPr>
        <w:t>edlog zakona o potvrđivanju Sporazuma o osnivanju Evropske konferencije za molekularnu biologiju</w:t>
      </w:r>
    </w:p>
    <w:p w:rsidR="007718A6" w:rsidRPr="00245D8C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45D8C">
        <w:rPr>
          <w:rFonts w:ascii="Arial" w:hAnsi="Arial" w:cs="Arial"/>
          <w:sz w:val="24"/>
          <w:szCs w:val="24"/>
        </w:rPr>
        <w:t>edlog odluke o utvrđivanju javnog interesa za eksproprijaciju nepokretnosti za odlaganje viška materijala u KO Trebješica u Glavnom gradu Podgorica za potrebe izgradnje autoputa Bar - Boljare, dionica Smokovac – Mateševo</w:t>
      </w:r>
    </w:p>
    <w:p w:rsidR="007718A6" w:rsidRPr="0011656D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45D8C">
        <w:rPr>
          <w:rFonts w:ascii="Arial" w:hAnsi="Arial" w:cs="Arial"/>
          <w:sz w:val="24"/>
          <w:szCs w:val="24"/>
        </w:rPr>
        <w:t>edlog odluke o utvrđivanju javnog interesa za eksproprijaciju nepokretnosti za</w:t>
      </w:r>
      <w:r>
        <w:rPr>
          <w:rFonts w:ascii="Arial" w:hAnsi="Arial" w:cs="Arial"/>
          <w:sz w:val="24"/>
          <w:szCs w:val="24"/>
        </w:rPr>
        <w:t xml:space="preserve"> izgradnju male hidroelektrane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Lještanica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245D8C">
        <w:rPr>
          <w:rFonts w:ascii="Arial" w:hAnsi="Arial" w:cs="Arial"/>
          <w:sz w:val="24"/>
          <w:szCs w:val="24"/>
        </w:rPr>
        <w:t xml:space="preserve"> na vodotoku Lještanica na teritoriji Opštine Bijelo Polje</w:t>
      </w:r>
    </w:p>
    <w:p w:rsidR="007718A6" w:rsidRPr="007509BB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odluke o utvrđ</w:t>
      </w:r>
      <w:r w:rsidRPr="0011656D">
        <w:rPr>
          <w:rFonts w:ascii="Arial" w:hAnsi="Arial" w:cs="Arial"/>
          <w:sz w:val="24"/>
          <w:szCs w:val="24"/>
        </w:rPr>
        <w:t xml:space="preserve">ivanju javnog interesa za eksproprijaciju nepokretnosti za rekonstrukciju magistralnog puta M-2, dionica Lepenac </w:t>
      </w:r>
      <w:r>
        <w:rPr>
          <w:rFonts w:ascii="Arial" w:hAnsi="Arial" w:cs="Arial"/>
          <w:sz w:val="24"/>
          <w:szCs w:val="24"/>
        </w:rPr>
        <w:t>–</w:t>
      </w:r>
      <w:r w:rsidRPr="0011656D">
        <w:rPr>
          <w:rFonts w:ascii="Arial" w:hAnsi="Arial" w:cs="Arial"/>
          <w:sz w:val="24"/>
          <w:szCs w:val="24"/>
        </w:rPr>
        <w:t xml:space="preserve"> Ribarevine</w:t>
      </w:r>
    </w:p>
    <w:p w:rsidR="007718A6" w:rsidRPr="00D24DF9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45D8C">
        <w:rPr>
          <w:rFonts w:ascii="Arial" w:hAnsi="Arial" w:cs="Arial"/>
          <w:sz w:val="24"/>
          <w:szCs w:val="24"/>
        </w:rPr>
        <w:t>edlog odluke o izradi izmjena i dopuna Državne studije lokacije „Kalardovo - Ostrvo cvijeća - Brdišta"</w:t>
      </w:r>
    </w:p>
    <w:p w:rsidR="007718A6" w:rsidRPr="00F157A9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45D8C">
        <w:rPr>
          <w:rFonts w:ascii="Arial" w:hAnsi="Arial" w:cs="Arial"/>
          <w:sz w:val="24"/>
          <w:szCs w:val="24"/>
        </w:rPr>
        <w:t>edlog odluke o izmjeni Odluke o imenovanju Savjeta za reviziju planskih dokumenata</w:t>
      </w:r>
    </w:p>
    <w:p w:rsidR="007718A6" w:rsidRPr="00F157A9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96C6C">
        <w:rPr>
          <w:rFonts w:ascii="Arial" w:hAnsi="Arial" w:cs="Arial"/>
          <w:sz w:val="24"/>
          <w:szCs w:val="24"/>
        </w:rPr>
        <w:t>Informacija o utvrđivanju iznosa pojedinačnih naknada članovima Savjeta za rev</w:t>
      </w:r>
      <w:r>
        <w:rPr>
          <w:rFonts w:ascii="Arial" w:hAnsi="Arial" w:cs="Arial"/>
          <w:sz w:val="24"/>
          <w:szCs w:val="24"/>
        </w:rPr>
        <w:t>iziju planskih dokumenata s pr</w:t>
      </w:r>
      <w:r w:rsidRPr="00A96C6C">
        <w:rPr>
          <w:rFonts w:ascii="Arial" w:hAnsi="Arial" w:cs="Arial"/>
          <w:sz w:val="24"/>
          <w:szCs w:val="24"/>
        </w:rPr>
        <w:t>edlozima ugovora</w:t>
      </w:r>
    </w:p>
    <w:p w:rsidR="007718A6" w:rsidRPr="00EC798E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245D8C">
        <w:rPr>
          <w:rFonts w:ascii="Arial" w:hAnsi="Arial" w:cs="Arial"/>
          <w:sz w:val="24"/>
          <w:szCs w:val="24"/>
        </w:rPr>
        <w:t>edlog odluke o izmjenama Odluke o kontrolnoj listi za izvoz i uvoz robe</w:t>
      </w:r>
    </w:p>
    <w:p w:rsidR="007718A6" w:rsidRPr="00EC798E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45D8C">
        <w:rPr>
          <w:rFonts w:ascii="Arial" w:hAnsi="Arial" w:cs="Arial"/>
          <w:sz w:val="24"/>
          <w:szCs w:val="24"/>
        </w:rPr>
        <w:t>edlog plana interventnih nabavki u uslovima ozbiljnih poremećaja na tržištu za 2018.</w:t>
      </w:r>
      <w:r>
        <w:rPr>
          <w:rFonts w:ascii="Arial" w:hAnsi="Arial" w:cs="Arial"/>
          <w:sz w:val="24"/>
          <w:szCs w:val="24"/>
        </w:rPr>
        <w:t xml:space="preserve"> </w:t>
      </w:r>
      <w:r w:rsidRPr="00245D8C">
        <w:rPr>
          <w:rFonts w:ascii="Arial" w:hAnsi="Arial" w:cs="Arial"/>
          <w:sz w:val="24"/>
          <w:szCs w:val="24"/>
        </w:rPr>
        <w:t>godinu</w:t>
      </w:r>
    </w:p>
    <w:p w:rsidR="007718A6" w:rsidRPr="00B96148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245D8C">
        <w:rPr>
          <w:rFonts w:ascii="Arial" w:hAnsi="Arial" w:cs="Arial"/>
          <w:sz w:val="24"/>
          <w:szCs w:val="24"/>
        </w:rPr>
        <w:t>Informacija o pristupanju Crne Gore Memorandumu o razumijevanju u vezi sa Međunarodnom školom Vrhovne komande saveznički</w:t>
      </w:r>
      <w:r>
        <w:rPr>
          <w:rFonts w:ascii="Arial" w:hAnsi="Arial" w:cs="Arial"/>
          <w:sz w:val="24"/>
          <w:szCs w:val="24"/>
        </w:rPr>
        <w:t>h snaga za Evropu (SHAPE) s Pr</w:t>
      </w:r>
      <w:r w:rsidRPr="00245D8C">
        <w:rPr>
          <w:rFonts w:ascii="Arial" w:hAnsi="Arial" w:cs="Arial"/>
          <w:sz w:val="24"/>
          <w:szCs w:val="24"/>
        </w:rPr>
        <w:t xml:space="preserve">edlogom </w:t>
      </w:r>
      <w:r>
        <w:rPr>
          <w:rFonts w:ascii="Arial" w:hAnsi="Arial" w:cs="Arial"/>
          <w:sz w:val="24"/>
          <w:szCs w:val="24"/>
        </w:rPr>
        <w:t>memoranduma</w:t>
      </w:r>
    </w:p>
    <w:p w:rsidR="007718A6" w:rsidRPr="00D571AC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245D8C">
        <w:rPr>
          <w:rFonts w:ascii="Arial" w:hAnsi="Arial" w:cs="Arial"/>
          <w:sz w:val="24"/>
          <w:szCs w:val="24"/>
        </w:rPr>
        <w:t>Informacija o tekućim pitanjima vezanim za Jedinstvenu listu prioritetnih infrastrukturnih projekata</w:t>
      </w:r>
    </w:p>
    <w:p w:rsidR="007718A6" w:rsidRPr="00D340CE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245D8C">
        <w:rPr>
          <w:rFonts w:ascii="Arial" w:hAnsi="Arial" w:cs="Arial"/>
          <w:sz w:val="24"/>
          <w:szCs w:val="24"/>
        </w:rPr>
        <w:t>Treći izvještaj o realizaciji mjera iz Akcionog plana za sprovođenje Strategije za borbu protiv prevara i upravljanje nepravilnostima u cilju zaštite finansijskih interes</w:t>
      </w:r>
      <w:r>
        <w:rPr>
          <w:rFonts w:ascii="Arial" w:hAnsi="Arial" w:cs="Arial"/>
          <w:sz w:val="24"/>
          <w:szCs w:val="24"/>
        </w:rPr>
        <w:t>a Evropske unije za period 2015</w:t>
      </w:r>
      <w:r w:rsidRPr="00245D8C">
        <w:rPr>
          <w:rFonts w:ascii="Arial" w:hAnsi="Arial" w:cs="Arial"/>
          <w:sz w:val="24"/>
          <w:szCs w:val="24"/>
        </w:rPr>
        <w:t xml:space="preserve"> - 2017. godine</w:t>
      </w:r>
    </w:p>
    <w:p w:rsidR="007718A6" w:rsidRPr="00B73582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245D8C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formacija o ponudi za pravo preč</w:t>
      </w:r>
      <w:r w:rsidRPr="00245D8C">
        <w:rPr>
          <w:rFonts w:ascii="Arial" w:hAnsi="Arial" w:cs="Arial"/>
          <w:sz w:val="24"/>
          <w:szCs w:val="24"/>
        </w:rPr>
        <w:t>e kupovine nepokretnosti u svojini Zorke Janković iz Cetinja</w:t>
      </w:r>
    </w:p>
    <w:p w:rsidR="007718A6" w:rsidRPr="00C5106E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45D8C">
        <w:rPr>
          <w:rFonts w:ascii="Arial" w:hAnsi="Arial" w:cs="Arial"/>
          <w:sz w:val="24"/>
          <w:szCs w:val="24"/>
        </w:rPr>
        <w:t>edlog platforme za službenu posjetu delegacije Vlade Crne Gore koju će predvoditi dr Kenan Hrapović, ministar zdravlja</w:t>
      </w:r>
      <w:r>
        <w:rPr>
          <w:rFonts w:ascii="Arial" w:hAnsi="Arial" w:cs="Arial"/>
          <w:sz w:val="24"/>
          <w:szCs w:val="24"/>
        </w:rPr>
        <w:t>,</w:t>
      </w:r>
      <w:r w:rsidRPr="00245D8C">
        <w:rPr>
          <w:rFonts w:ascii="Arial" w:hAnsi="Arial" w:cs="Arial"/>
          <w:sz w:val="24"/>
          <w:szCs w:val="24"/>
        </w:rPr>
        <w:t xml:space="preserve"> Ministarstvu zdravlja Republike Slovenije, od </w:t>
      </w:r>
      <w:r>
        <w:rPr>
          <w:rFonts w:ascii="Arial" w:hAnsi="Arial" w:cs="Arial"/>
          <w:sz w:val="24"/>
          <w:szCs w:val="24"/>
        </w:rPr>
        <w:t>3. do 5. aprila 2018. godine, Ljubljana</w:t>
      </w:r>
      <w:r w:rsidRPr="00245D8C">
        <w:rPr>
          <w:rFonts w:ascii="Arial" w:hAnsi="Arial" w:cs="Arial"/>
          <w:sz w:val="24"/>
          <w:szCs w:val="24"/>
        </w:rPr>
        <w:t>, Slovenija</w:t>
      </w:r>
    </w:p>
    <w:p w:rsidR="007718A6" w:rsidRPr="00C5106E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45D8C">
        <w:rPr>
          <w:rFonts w:ascii="Arial" w:hAnsi="Arial" w:cs="Arial"/>
          <w:sz w:val="24"/>
          <w:szCs w:val="24"/>
        </w:rPr>
        <w:t>edlog platforme o učešću delegacije Crne Gore, koju predvodi Pavle Radulović, ministar održivog razvoja i turizma, na neformalnom sastanku ministara živ</w:t>
      </w:r>
      <w:r>
        <w:rPr>
          <w:rFonts w:ascii="Arial" w:hAnsi="Arial" w:cs="Arial"/>
          <w:sz w:val="24"/>
          <w:szCs w:val="24"/>
        </w:rPr>
        <w:t xml:space="preserve">otne sredine Evropske unije, 10. i </w:t>
      </w:r>
      <w:r w:rsidRPr="00245D8C">
        <w:rPr>
          <w:rFonts w:ascii="Arial" w:hAnsi="Arial" w:cs="Arial"/>
          <w:sz w:val="24"/>
          <w:szCs w:val="24"/>
        </w:rPr>
        <w:t>11. april</w:t>
      </w:r>
      <w:r>
        <w:rPr>
          <w:rFonts w:ascii="Arial" w:hAnsi="Arial" w:cs="Arial"/>
          <w:sz w:val="24"/>
          <w:szCs w:val="24"/>
        </w:rPr>
        <w:t>a</w:t>
      </w:r>
      <w:r w:rsidRPr="00245D8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 godine</w:t>
      </w:r>
      <w:r w:rsidRPr="00245D8C">
        <w:rPr>
          <w:rFonts w:ascii="Arial" w:hAnsi="Arial" w:cs="Arial"/>
          <w:sz w:val="24"/>
          <w:szCs w:val="24"/>
        </w:rPr>
        <w:t>, Sofija, Republika Bugarska</w:t>
      </w:r>
    </w:p>
    <w:p w:rsidR="007718A6" w:rsidRPr="00245D8C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45D8C">
        <w:rPr>
          <w:rFonts w:ascii="Arial" w:hAnsi="Arial" w:cs="Arial"/>
          <w:sz w:val="24"/>
          <w:szCs w:val="24"/>
        </w:rPr>
        <w:t>edlog platforme za učešće delegacije Vlade Crne Gore, k</w:t>
      </w:r>
      <w:r>
        <w:rPr>
          <w:rFonts w:ascii="Arial" w:hAnsi="Arial" w:cs="Arial"/>
          <w:sz w:val="24"/>
          <w:szCs w:val="24"/>
        </w:rPr>
        <w:t xml:space="preserve">oju predvodi </w:t>
      </w:r>
      <w:r w:rsidRPr="00245D8C">
        <w:rPr>
          <w:rFonts w:ascii="Arial" w:hAnsi="Arial" w:cs="Arial"/>
          <w:sz w:val="24"/>
          <w:szCs w:val="24"/>
        </w:rPr>
        <w:t>dr Damir Šehović</w:t>
      </w:r>
      <w:r>
        <w:rPr>
          <w:rFonts w:ascii="Arial" w:hAnsi="Arial" w:cs="Arial"/>
          <w:sz w:val="24"/>
          <w:szCs w:val="24"/>
        </w:rPr>
        <w:t>, ministar prosvjete,</w:t>
      </w:r>
      <w:r w:rsidRPr="00245D8C">
        <w:rPr>
          <w:rFonts w:ascii="Arial" w:hAnsi="Arial" w:cs="Arial"/>
          <w:sz w:val="24"/>
          <w:szCs w:val="24"/>
        </w:rPr>
        <w:t xml:space="preserve"> na Evroa</w:t>
      </w:r>
      <w:r>
        <w:rPr>
          <w:rFonts w:ascii="Arial" w:hAnsi="Arial" w:cs="Arial"/>
          <w:sz w:val="24"/>
          <w:szCs w:val="24"/>
        </w:rPr>
        <w:t xml:space="preserve">zijskom ekonomskom samitu, 11. i </w:t>
      </w:r>
      <w:r w:rsidRPr="00245D8C">
        <w:rPr>
          <w:rFonts w:ascii="Arial" w:hAnsi="Arial" w:cs="Arial"/>
          <w:sz w:val="24"/>
          <w:szCs w:val="24"/>
        </w:rPr>
        <w:t>12. aprila 2018. godine, u Istanbulu, Turska</w:t>
      </w:r>
    </w:p>
    <w:p w:rsidR="007718A6" w:rsidRPr="00245D8C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45D8C">
        <w:rPr>
          <w:rFonts w:ascii="Arial" w:hAnsi="Arial" w:cs="Arial"/>
          <w:sz w:val="24"/>
          <w:szCs w:val="24"/>
        </w:rPr>
        <w:t>edlog platforme za posjetu Kemala Purišića, ministra rada i socijalno</w:t>
      </w:r>
      <w:r>
        <w:rPr>
          <w:rFonts w:ascii="Arial" w:hAnsi="Arial" w:cs="Arial"/>
          <w:sz w:val="24"/>
          <w:szCs w:val="24"/>
        </w:rPr>
        <w:t>g staranja, Briselu, Belgija, 23. i</w:t>
      </w:r>
      <w:r w:rsidRPr="00245D8C">
        <w:rPr>
          <w:rFonts w:ascii="Arial" w:hAnsi="Arial" w:cs="Arial"/>
          <w:sz w:val="24"/>
          <w:szCs w:val="24"/>
        </w:rPr>
        <w:t xml:space="preserve"> 24. april</w:t>
      </w:r>
      <w:r>
        <w:rPr>
          <w:rFonts w:ascii="Arial" w:hAnsi="Arial" w:cs="Arial"/>
          <w:sz w:val="24"/>
          <w:szCs w:val="24"/>
        </w:rPr>
        <w:t>a</w:t>
      </w:r>
      <w:r w:rsidRPr="00245D8C">
        <w:rPr>
          <w:rFonts w:ascii="Arial" w:hAnsi="Arial" w:cs="Arial"/>
          <w:sz w:val="24"/>
          <w:szCs w:val="24"/>
        </w:rPr>
        <w:t xml:space="preserve"> 2018. godine</w:t>
      </w:r>
    </w:p>
    <w:p w:rsidR="007718A6" w:rsidRPr="00245D8C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245D8C">
        <w:rPr>
          <w:rFonts w:ascii="Arial" w:hAnsi="Arial" w:cs="Arial"/>
          <w:sz w:val="24"/>
          <w:szCs w:val="24"/>
        </w:rPr>
        <w:t>Predlog platforme za učešće potpredsjednika Vlade za politički sistem, unutrašnju i vanjsku politiku i ministra pravde Zorana Pažina na Konferenciji ministara pravde država članica Savjeta Evrope u Kopenhagenu, Kraljevina Danska, 12. aprila 2018. godine</w:t>
      </w:r>
    </w:p>
    <w:p w:rsidR="007718A6" w:rsidRPr="00245D8C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245D8C">
        <w:rPr>
          <w:rFonts w:ascii="Arial" w:hAnsi="Arial" w:cs="Arial"/>
          <w:sz w:val="24"/>
          <w:szCs w:val="24"/>
        </w:rPr>
        <w:t xml:space="preserve">Predlog platforme za zvaničnu posjetu ministra vanjskih poslova prof. dr Srđana Darmanovića Republici Malti, </w:t>
      </w:r>
      <w:r>
        <w:rPr>
          <w:rFonts w:ascii="Arial" w:hAnsi="Arial" w:cs="Arial"/>
          <w:sz w:val="24"/>
          <w:szCs w:val="24"/>
        </w:rPr>
        <w:t xml:space="preserve">od 10. do </w:t>
      </w:r>
      <w:r w:rsidRPr="00245D8C">
        <w:rPr>
          <w:rFonts w:ascii="Arial" w:hAnsi="Arial" w:cs="Arial"/>
          <w:sz w:val="24"/>
          <w:szCs w:val="24"/>
        </w:rPr>
        <w:t>12. april</w:t>
      </w:r>
      <w:r>
        <w:rPr>
          <w:rFonts w:ascii="Arial" w:hAnsi="Arial" w:cs="Arial"/>
          <w:sz w:val="24"/>
          <w:szCs w:val="24"/>
        </w:rPr>
        <w:t>a</w:t>
      </w:r>
      <w:r w:rsidRPr="00245D8C">
        <w:rPr>
          <w:rFonts w:ascii="Arial" w:hAnsi="Arial" w:cs="Arial"/>
          <w:sz w:val="24"/>
          <w:szCs w:val="24"/>
        </w:rPr>
        <w:t xml:space="preserve"> 2018. godine</w:t>
      </w:r>
    </w:p>
    <w:p w:rsidR="007718A6" w:rsidRPr="00245D8C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245D8C">
        <w:rPr>
          <w:rFonts w:ascii="Arial" w:hAnsi="Arial" w:cs="Arial"/>
          <w:sz w:val="24"/>
          <w:szCs w:val="24"/>
        </w:rPr>
        <w:t>Predlog za ustupanje pokretnih stvari Opštini Gusinje, u svojinu bez naknade</w:t>
      </w:r>
    </w:p>
    <w:p w:rsidR="007718A6" w:rsidRPr="00813A53" w:rsidRDefault="007718A6" w:rsidP="007718A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7718A6" w:rsidRPr="00417C5E" w:rsidRDefault="007718A6" w:rsidP="007718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7718A6" w:rsidRPr="00962096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962096">
        <w:rPr>
          <w:rFonts w:ascii="Arial" w:hAnsi="Arial" w:cs="Arial"/>
          <w:sz w:val="24"/>
          <w:szCs w:val="24"/>
        </w:rPr>
        <w:t>edlog mišljenja na Inicijativu za pokretanje postupka za ocjenu ustavnosti odredaba člana 25 Zakona o izvršenju i ob</w:t>
      </w:r>
      <w:r>
        <w:rPr>
          <w:rFonts w:ascii="Arial" w:hAnsi="Arial" w:cs="Arial"/>
          <w:sz w:val="24"/>
          <w:szCs w:val="24"/>
        </w:rPr>
        <w:t>ezbjeđenju („Službeni list CG</w:t>
      </w:r>
      <w:r>
        <w:rPr>
          <w:rFonts w:ascii="Arial" w:hAnsi="Arial" w:cs="Arial"/>
          <w:sz w:val="24"/>
          <w:szCs w:val="24"/>
          <w:lang w:val="sr-Latn-ME"/>
        </w:rPr>
        <w:t>“,</w:t>
      </w:r>
      <w:r w:rsidRPr="00962096">
        <w:rPr>
          <w:rFonts w:ascii="Arial" w:hAnsi="Arial" w:cs="Arial"/>
          <w:sz w:val="24"/>
          <w:szCs w:val="24"/>
        </w:rPr>
        <w:t xml:space="preserve"> br. </w:t>
      </w:r>
      <w:r>
        <w:rPr>
          <w:rFonts w:ascii="Arial" w:hAnsi="Arial" w:cs="Arial"/>
          <w:sz w:val="24"/>
          <w:szCs w:val="24"/>
        </w:rPr>
        <w:t>36/11, 28/14, 20/15, 22</w:t>
      </w:r>
      <w:r w:rsidRPr="00962096">
        <w:rPr>
          <w:rFonts w:ascii="Arial" w:hAnsi="Arial" w:cs="Arial"/>
          <w:sz w:val="24"/>
          <w:szCs w:val="24"/>
        </w:rPr>
        <w:t>/15</w:t>
      </w:r>
      <w:r>
        <w:rPr>
          <w:rFonts w:ascii="Arial" w:hAnsi="Arial" w:cs="Arial"/>
          <w:sz w:val="24"/>
          <w:szCs w:val="24"/>
        </w:rPr>
        <w:t xml:space="preserve"> i 76/17</w:t>
      </w:r>
      <w:r w:rsidRPr="0096209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Pr="00962096">
        <w:rPr>
          <w:rFonts w:ascii="Arial" w:hAnsi="Arial" w:cs="Arial"/>
          <w:sz w:val="24"/>
          <w:szCs w:val="24"/>
        </w:rPr>
        <w:t xml:space="preserve"> koju je podnijela Sonja Janjetović, advokat iz Herce</w:t>
      </w:r>
      <w:r>
        <w:rPr>
          <w:rFonts w:ascii="Arial" w:hAnsi="Arial" w:cs="Arial"/>
          <w:sz w:val="24"/>
          <w:szCs w:val="24"/>
        </w:rPr>
        <w:t>g</w:t>
      </w:r>
      <w:r w:rsidRPr="00962096">
        <w:rPr>
          <w:rFonts w:ascii="Arial" w:hAnsi="Arial" w:cs="Arial"/>
          <w:sz w:val="24"/>
          <w:szCs w:val="24"/>
        </w:rPr>
        <w:t xml:space="preserve"> Novog</w:t>
      </w:r>
    </w:p>
    <w:p w:rsidR="007718A6" w:rsidRPr="007E5399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962096">
        <w:rPr>
          <w:rFonts w:ascii="Arial" w:hAnsi="Arial" w:cs="Arial"/>
          <w:sz w:val="24"/>
          <w:szCs w:val="24"/>
        </w:rPr>
        <w:t>edlog za davanje saglasnosti za prodaju nepokretnosti - katastarske parcele br. 714/94, 714/95 i 714/96, upisane u listu nepokretnosti broj 608 KO Bandići, Opština Danilovgrad, katastarske parcele br. 714/93 i 685/3, upisane u listu nepokretnosti broj 209 KO KO Bandići i katastarske parcele broj 1353/21, upisane u listu nepokretnosti broj 345 KO Novo Selo, Opština Danilov</w:t>
      </w:r>
      <w:r>
        <w:rPr>
          <w:rFonts w:ascii="Arial" w:hAnsi="Arial" w:cs="Arial"/>
          <w:sz w:val="24"/>
          <w:szCs w:val="24"/>
        </w:rPr>
        <w:t>grad, u svojini Crne Gore s Pr</w:t>
      </w:r>
      <w:r w:rsidRPr="00962096">
        <w:rPr>
          <w:rFonts w:ascii="Arial" w:hAnsi="Arial" w:cs="Arial"/>
          <w:sz w:val="24"/>
          <w:szCs w:val="24"/>
        </w:rPr>
        <w:t>edlogom ugovora o kupoprodaji nepokretnosti</w:t>
      </w:r>
    </w:p>
    <w:p w:rsidR="007718A6" w:rsidRPr="007E5399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E5399">
        <w:rPr>
          <w:rFonts w:ascii="Arial" w:hAnsi="Arial" w:cs="Arial"/>
          <w:sz w:val="24"/>
          <w:szCs w:val="24"/>
        </w:rPr>
        <w:t>edlog za davanje saglasnosti za davanje u zakup na period od 5 godina uz mogućnost produženja, nepokretnosti u svojini Crne Gore, upisane u listu nepokretnosti broj 190 KO G</w:t>
      </w:r>
      <w:r>
        <w:rPr>
          <w:rFonts w:ascii="Arial" w:hAnsi="Arial" w:cs="Arial"/>
          <w:sz w:val="24"/>
          <w:szCs w:val="24"/>
        </w:rPr>
        <w:t>oranjsko, Opština Plužine s Pr</w:t>
      </w:r>
      <w:r w:rsidRPr="007E5399">
        <w:rPr>
          <w:rFonts w:ascii="Arial" w:hAnsi="Arial" w:cs="Arial"/>
          <w:sz w:val="24"/>
          <w:szCs w:val="24"/>
        </w:rPr>
        <w:t>edlogom ugovora o zakupu nepokretnosti u državnoj svojini</w:t>
      </w:r>
    </w:p>
    <w:p w:rsidR="007718A6" w:rsidRPr="00962096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962096">
        <w:rPr>
          <w:rFonts w:ascii="Arial" w:hAnsi="Arial" w:cs="Arial"/>
          <w:sz w:val="24"/>
          <w:szCs w:val="24"/>
        </w:rPr>
        <w:t>edlog za davanje saglasnosti JU Srednja stručna škola iz Nikšića za davanje u zakup prostorija upisanih u listu nepokretnosti broj 767 KO Nikšić u svojini Crne Gore</w:t>
      </w:r>
    </w:p>
    <w:p w:rsidR="007718A6" w:rsidRPr="00962096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962096">
        <w:rPr>
          <w:rFonts w:ascii="Arial" w:hAnsi="Arial" w:cs="Arial"/>
          <w:sz w:val="24"/>
          <w:szCs w:val="24"/>
        </w:rPr>
        <w:t>edlog za davanje saglasnosti JU OŠ „Stefan Mitrov Ljubiša“ iz Budve za davanje u zakup nepokretnosti upisanih u listu nepokretnosti broj 345 KO Budva u svojini Crne Gore</w:t>
      </w:r>
    </w:p>
    <w:p w:rsidR="007718A6" w:rsidRPr="00962096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962096">
        <w:rPr>
          <w:rFonts w:ascii="Arial" w:hAnsi="Arial" w:cs="Arial"/>
          <w:sz w:val="24"/>
          <w:szCs w:val="24"/>
        </w:rPr>
        <w:t>edlog za davanje saglasnosti JU OŠ „Druga osnovna škola“ iz Budve za davanje u zakup nepokretnosti upisanih u listu nepokretnosti broj 3313 KO Budva u svojini Crne Gore</w:t>
      </w:r>
    </w:p>
    <w:p w:rsidR="007718A6" w:rsidRPr="00962096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962096">
        <w:rPr>
          <w:rFonts w:ascii="Arial" w:hAnsi="Arial" w:cs="Arial"/>
          <w:sz w:val="24"/>
          <w:szCs w:val="24"/>
        </w:rPr>
        <w:t>edlog za davanje saglasnosti JPU „Radost“ iz Kotora za davanje u zakup nepokretnosti upisane u listu nepokretnosti broj 247 KO Dobrota I, opština Kotor u svojini Crne Gore</w:t>
      </w:r>
    </w:p>
    <w:p w:rsidR="007718A6" w:rsidRPr="00962096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962096">
        <w:rPr>
          <w:rFonts w:ascii="Arial" w:hAnsi="Arial" w:cs="Arial"/>
          <w:sz w:val="24"/>
          <w:szCs w:val="24"/>
        </w:rPr>
        <w:t>edlog za davanje saglasnosti JU OŠ „Salko Aljković“ iz Pljevalja za davanje u zakup prostorija upisanih u listu nepokretnosti broj 2402 KO Pljevlja u svojini Crne Gore</w:t>
      </w:r>
    </w:p>
    <w:p w:rsidR="007718A6" w:rsidRPr="00962096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962096">
        <w:rPr>
          <w:rFonts w:ascii="Arial" w:hAnsi="Arial" w:cs="Arial"/>
          <w:sz w:val="24"/>
          <w:szCs w:val="24"/>
        </w:rPr>
        <w:t>edlog za davanje saglasnosti JU OŠ „Vladislav Rajko Korać“ iz Berana za davanje u zakup nepokretnosti upisane u listu nepokretnosti broj 192 KO Štitari, Opština Berane u svojini Crne Gore</w:t>
      </w:r>
    </w:p>
    <w:p w:rsidR="007718A6" w:rsidRPr="00962096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962096">
        <w:rPr>
          <w:rFonts w:ascii="Arial" w:hAnsi="Arial" w:cs="Arial"/>
          <w:sz w:val="24"/>
          <w:szCs w:val="24"/>
        </w:rPr>
        <w:t>edlog za davanje saglasnosti JU OŠ „Orijenski bataljon“ iz Herceg Novog za davanje u zakup prostorija upisanih u listu nepokretnosti broj 237 KO Bijela u svojini Crne Gore</w:t>
      </w:r>
    </w:p>
    <w:p w:rsidR="007718A6" w:rsidRPr="00962096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962096">
        <w:rPr>
          <w:rFonts w:ascii="Arial" w:hAnsi="Arial" w:cs="Arial"/>
          <w:sz w:val="24"/>
          <w:szCs w:val="24"/>
        </w:rPr>
        <w:t>edlog za davanje saglasnosti JU OŠ „Meksiko“ iz Bara za davanje u zakup prostorija upisanih u listu nepokretnosti broj 281 KO Polje u svojini Crne Gore</w:t>
      </w:r>
    </w:p>
    <w:p w:rsidR="007718A6" w:rsidRPr="00962096" w:rsidRDefault="007718A6" w:rsidP="00771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2096">
        <w:rPr>
          <w:rFonts w:ascii="Arial" w:hAnsi="Arial" w:cs="Arial"/>
          <w:sz w:val="24"/>
          <w:szCs w:val="24"/>
        </w:rPr>
        <w:t>Pitanja i predlozi</w:t>
      </w:r>
    </w:p>
    <w:p w:rsidR="007718A6" w:rsidRDefault="007718A6" w:rsidP="007718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18A6" w:rsidRDefault="007718A6" w:rsidP="007718A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718A6" w:rsidRDefault="007718A6" w:rsidP="007718A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718A6" w:rsidRDefault="007718A6" w:rsidP="007718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18A6" w:rsidRDefault="007718A6" w:rsidP="007718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18A6" w:rsidRPr="000C4ABC" w:rsidRDefault="007718A6" w:rsidP="007718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18A6" w:rsidRPr="00972FFB" w:rsidRDefault="007718A6" w:rsidP="007718A6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5. april 2018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p w:rsidR="007718A6" w:rsidRDefault="007718A6" w:rsidP="007718A6"/>
    <w:p w:rsidR="007718A6" w:rsidRDefault="007718A6" w:rsidP="007718A6"/>
    <w:p w:rsidR="000721F8" w:rsidRDefault="000721F8"/>
    <w:sectPr w:rsidR="00072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772A0D76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F4935"/>
    <w:multiLevelType w:val="hybridMultilevel"/>
    <w:tmpl w:val="C6EE1B4A"/>
    <w:lvl w:ilvl="0" w:tplc="DDA6EE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A6"/>
    <w:rsid w:val="000721F8"/>
    <w:rsid w:val="005B6B0A"/>
    <w:rsid w:val="007718A6"/>
    <w:rsid w:val="009F7E20"/>
    <w:rsid w:val="00CC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C2312-1292-42F0-93F4-6A785C83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8A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718A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718A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B0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Jelena Rakcevic</cp:lastModifiedBy>
  <cp:revision>2</cp:revision>
  <cp:lastPrinted>2018-04-05T08:06:00Z</cp:lastPrinted>
  <dcterms:created xsi:type="dcterms:W3CDTF">2018-04-05T08:26:00Z</dcterms:created>
  <dcterms:modified xsi:type="dcterms:W3CDTF">2018-04-05T08:26:00Z</dcterms:modified>
</cp:coreProperties>
</file>