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339A" w14:textId="77777777" w:rsidR="00FB30C2" w:rsidRPr="001C5A9A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1C5A9A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A9A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2734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Adresa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: IV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proleterske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brigade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broj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19 </w:t>
                            </w:r>
                          </w:p>
                          <w:p w14:paraId="2B72C817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81000 Podgorica,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Crna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Gora</w:t>
                            </w:r>
                          </w:p>
                          <w:p w14:paraId="6D72D7CB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20 446 314</w:t>
                            </w:r>
                          </w:p>
                          <w:p w14:paraId="69CD84D9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14:paraId="403E2734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Adresa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: IV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proleterske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brigade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broj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19 </w:t>
                      </w:r>
                    </w:p>
                    <w:p w14:paraId="2B72C817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81000 Podgorica,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Crna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Gora</w:t>
                      </w:r>
                    </w:p>
                    <w:p w14:paraId="6D72D7CB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20 446 314</w:t>
                      </w:r>
                    </w:p>
                    <w:p w14:paraId="69CD84D9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1C5A9A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10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1C5A9A">
        <w:rPr>
          <w:rFonts w:eastAsia="Times New Roman" w:cs="Arial"/>
          <w:noProof/>
          <w:spacing w:val="-10"/>
          <w:kern w:val="28"/>
        </w:rPr>
        <w:t>Crna Gora</w:t>
      </w:r>
    </w:p>
    <w:p w14:paraId="28D55A90" w14:textId="77777777" w:rsidR="00FB30C2" w:rsidRPr="001C5A9A" w:rsidRDefault="00FB30C2" w:rsidP="00FB30C2">
      <w:pPr>
        <w:ind w:left="1134"/>
        <w:rPr>
          <w:rFonts w:eastAsia="Times New Roman" w:cs="Arial"/>
          <w:noProof/>
          <w:spacing w:val="-10"/>
          <w:kern w:val="28"/>
        </w:rPr>
      </w:pPr>
      <w:r w:rsidRPr="001C5A9A">
        <w:rPr>
          <w:rFonts w:eastAsia="Times New Roman" w:cs="Arial"/>
          <w:noProof/>
          <w:spacing w:val="-10"/>
          <w:kern w:val="28"/>
        </w:rPr>
        <w:t xml:space="preserve">Ministarstvo turizma, ekologije, </w:t>
      </w:r>
    </w:p>
    <w:p w14:paraId="1C0001F5" w14:textId="77777777" w:rsidR="00FB30C2" w:rsidRPr="001C5A9A" w:rsidRDefault="00FB30C2" w:rsidP="00FB30C2">
      <w:pPr>
        <w:ind w:left="1134"/>
        <w:rPr>
          <w:rFonts w:eastAsia="Times New Roman" w:cs="Arial"/>
          <w:noProof/>
          <w:spacing w:val="-10"/>
          <w:kern w:val="28"/>
        </w:rPr>
      </w:pPr>
      <w:r w:rsidRPr="001C5A9A">
        <w:rPr>
          <w:rFonts w:eastAsia="Times New Roman" w:cs="Arial"/>
          <w:noProof/>
          <w:spacing w:val="-10"/>
          <w:kern w:val="28"/>
        </w:rPr>
        <w:t>održivog razvoja i razvoja sjevera</w:t>
      </w:r>
    </w:p>
    <w:p w14:paraId="4757DDF5" w14:textId="77777777" w:rsidR="00FB30C2" w:rsidRPr="001C5A9A" w:rsidRDefault="00FB30C2" w:rsidP="00FB30C2">
      <w:pPr>
        <w:spacing w:before="120" w:after="120" w:line="264" w:lineRule="auto"/>
        <w:jc w:val="both"/>
        <w:rPr>
          <w:rFonts w:cs="Arial"/>
        </w:rPr>
      </w:pPr>
    </w:p>
    <w:p w14:paraId="70BAAE78" w14:textId="49D37F80" w:rsidR="00341D68" w:rsidRPr="001C5A9A" w:rsidRDefault="00FB30C2">
      <w:pPr>
        <w:rPr>
          <w:rFonts w:cs="Arial"/>
        </w:rPr>
      </w:pPr>
      <w:r w:rsidRPr="001C5A9A">
        <w:rPr>
          <w:rFonts w:cs="Arial"/>
        </w:rPr>
        <w:t>Podgorica,</w:t>
      </w:r>
      <w:r w:rsidR="004071D0">
        <w:rPr>
          <w:rFonts w:cs="Arial"/>
        </w:rPr>
        <w:t xml:space="preserve"> 11.jul</w:t>
      </w:r>
      <w:r w:rsidRPr="001C5A9A">
        <w:rPr>
          <w:rFonts w:cs="Arial"/>
        </w:rPr>
        <w:t xml:space="preserve"> 2024. </w:t>
      </w:r>
      <w:proofErr w:type="spellStart"/>
      <w:r w:rsidRPr="001C5A9A">
        <w:rPr>
          <w:rFonts w:cs="Arial"/>
        </w:rPr>
        <w:t>godine</w:t>
      </w:r>
      <w:proofErr w:type="spellEnd"/>
    </w:p>
    <w:p w14:paraId="4D818808" w14:textId="57D5BC6A" w:rsidR="00FB30C2" w:rsidRPr="001C5A9A" w:rsidRDefault="00FB30C2">
      <w:pPr>
        <w:rPr>
          <w:rFonts w:cs="Arial"/>
        </w:rPr>
      </w:pPr>
      <w:r w:rsidRPr="001C5A9A">
        <w:rPr>
          <w:rFonts w:cs="Arial"/>
        </w:rPr>
        <w:t>Broj:</w:t>
      </w:r>
      <w:r w:rsidR="00840223">
        <w:rPr>
          <w:rFonts w:cs="Arial"/>
        </w:rPr>
        <w:t>04-330/24-980/</w:t>
      </w:r>
      <w:r w:rsidR="006C0518">
        <w:rPr>
          <w:rFonts w:cs="Arial"/>
        </w:rPr>
        <w:t>9</w:t>
      </w:r>
      <w:bookmarkStart w:id="0" w:name="_GoBack"/>
      <w:bookmarkEnd w:id="0"/>
    </w:p>
    <w:p w14:paraId="158C5E97" w14:textId="45157CE1" w:rsidR="00FB30C2" w:rsidRPr="001C5A9A" w:rsidRDefault="00FB30C2">
      <w:pPr>
        <w:rPr>
          <w:rFonts w:cs="Arial"/>
        </w:rPr>
      </w:pPr>
    </w:p>
    <w:p w14:paraId="64649C27" w14:textId="73AD8B45" w:rsidR="00FB30C2" w:rsidRPr="001C5A9A" w:rsidRDefault="00FB30C2">
      <w:pPr>
        <w:rPr>
          <w:rFonts w:cs="Arial"/>
        </w:rPr>
      </w:pPr>
    </w:p>
    <w:p w14:paraId="63C4C8C8" w14:textId="77777777" w:rsidR="00257535" w:rsidRPr="001C5A9A" w:rsidRDefault="00257535">
      <w:pPr>
        <w:rPr>
          <w:rFonts w:cs="Arial"/>
        </w:rPr>
      </w:pPr>
    </w:p>
    <w:p w14:paraId="7C02EE3D" w14:textId="20EA3F79" w:rsidR="00257535" w:rsidRPr="001C5A9A" w:rsidRDefault="004071D0" w:rsidP="004071D0">
      <w:pPr>
        <w:jc w:val="both"/>
        <w:rPr>
          <w:rFonts w:cs="Arial"/>
        </w:rPr>
      </w:pPr>
      <w:r w:rsidRPr="004071D0">
        <w:rPr>
          <w:rFonts w:cs="Arial"/>
        </w:rPr>
        <w:t xml:space="preserve">U </w:t>
      </w:r>
      <w:proofErr w:type="spellStart"/>
      <w:r w:rsidRPr="004071D0">
        <w:rPr>
          <w:rFonts w:cs="Arial"/>
        </w:rPr>
        <w:t>skladu</w:t>
      </w:r>
      <w:proofErr w:type="spellEnd"/>
      <w:r w:rsidRPr="004071D0">
        <w:rPr>
          <w:rFonts w:cs="Arial"/>
        </w:rPr>
        <w:t xml:space="preserve"> </w:t>
      </w:r>
      <w:proofErr w:type="spellStart"/>
      <w:r w:rsidRPr="004071D0">
        <w:rPr>
          <w:rFonts w:cs="Arial"/>
        </w:rPr>
        <w:t>sa</w:t>
      </w:r>
      <w:proofErr w:type="spellEnd"/>
      <w:r w:rsidRPr="004071D0">
        <w:rPr>
          <w:rFonts w:cs="Arial"/>
        </w:rPr>
        <w:t xml:space="preserve"> </w:t>
      </w:r>
      <w:proofErr w:type="spellStart"/>
      <w:r w:rsidRPr="004071D0">
        <w:rPr>
          <w:rFonts w:cs="Arial"/>
        </w:rPr>
        <w:t>Zaključkom</w:t>
      </w:r>
      <w:proofErr w:type="spellEnd"/>
      <w:r w:rsidRPr="004071D0">
        <w:rPr>
          <w:rFonts w:cs="Arial"/>
        </w:rPr>
        <w:t xml:space="preserve"> </w:t>
      </w:r>
      <w:proofErr w:type="spellStart"/>
      <w:r w:rsidRPr="004071D0">
        <w:rPr>
          <w:rFonts w:cs="Arial"/>
        </w:rPr>
        <w:t>Vlade</w:t>
      </w:r>
      <w:proofErr w:type="spellEnd"/>
      <w:r w:rsidRPr="004071D0">
        <w:rPr>
          <w:rFonts w:cs="Arial"/>
        </w:rPr>
        <w:t xml:space="preserve"> </w:t>
      </w:r>
      <w:proofErr w:type="spellStart"/>
      <w:r w:rsidRPr="004071D0">
        <w:rPr>
          <w:rFonts w:cs="Arial"/>
        </w:rPr>
        <w:t>Crne</w:t>
      </w:r>
      <w:proofErr w:type="spellEnd"/>
      <w:r w:rsidRPr="004071D0">
        <w:rPr>
          <w:rFonts w:cs="Arial"/>
        </w:rPr>
        <w:t xml:space="preserve"> Gore </w:t>
      </w:r>
      <w:proofErr w:type="spellStart"/>
      <w:r w:rsidRPr="004071D0">
        <w:rPr>
          <w:rFonts w:cs="Arial"/>
        </w:rPr>
        <w:t>broj</w:t>
      </w:r>
      <w:proofErr w:type="spellEnd"/>
      <w:r w:rsidRPr="004071D0">
        <w:rPr>
          <w:rFonts w:cs="Arial"/>
        </w:rPr>
        <w:t>: 08-330/24-3704/</w:t>
      </w:r>
      <w:proofErr w:type="gramStart"/>
      <w:r w:rsidRPr="004071D0">
        <w:rPr>
          <w:rFonts w:cs="Arial"/>
        </w:rPr>
        <w:t>2  od</w:t>
      </w:r>
      <w:proofErr w:type="gramEnd"/>
      <w:r w:rsidRPr="004071D0">
        <w:rPr>
          <w:rFonts w:cs="Arial"/>
        </w:rPr>
        <w:t xml:space="preserve"> 4. </w:t>
      </w:r>
      <w:proofErr w:type="spellStart"/>
      <w:r w:rsidRPr="004071D0">
        <w:rPr>
          <w:rFonts w:cs="Arial"/>
        </w:rPr>
        <w:t>jula</w:t>
      </w:r>
      <w:proofErr w:type="spellEnd"/>
      <w:r w:rsidRPr="004071D0">
        <w:rPr>
          <w:rFonts w:cs="Arial"/>
        </w:rPr>
        <w:t xml:space="preserve"> 2024. </w:t>
      </w:r>
      <w:proofErr w:type="spellStart"/>
      <w:r w:rsidRPr="004071D0">
        <w:rPr>
          <w:rFonts w:cs="Arial"/>
        </w:rPr>
        <w:t>godine</w:t>
      </w:r>
      <w:proofErr w:type="spellEnd"/>
      <w:r w:rsidRPr="004071D0">
        <w:rPr>
          <w:rFonts w:cs="Arial"/>
        </w:rPr>
        <w:t xml:space="preserve">, </w:t>
      </w:r>
      <w:proofErr w:type="spellStart"/>
      <w:r w:rsidRPr="004071D0">
        <w:rPr>
          <w:rFonts w:cs="Arial"/>
        </w:rPr>
        <w:t>Ministarstvo</w:t>
      </w:r>
      <w:proofErr w:type="spellEnd"/>
      <w:r w:rsidRPr="004071D0">
        <w:rPr>
          <w:rFonts w:cs="Arial"/>
        </w:rPr>
        <w:t xml:space="preserve"> turizma, ekologije, </w:t>
      </w:r>
      <w:proofErr w:type="spellStart"/>
      <w:r w:rsidRPr="004071D0">
        <w:rPr>
          <w:rFonts w:cs="Arial"/>
        </w:rPr>
        <w:t>odživog</w:t>
      </w:r>
      <w:proofErr w:type="spellEnd"/>
      <w:r w:rsidRPr="004071D0">
        <w:rPr>
          <w:rFonts w:cs="Arial"/>
        </w:rPr>
        <w:t xml:space="preserve"> razvoja i razvoja sjevera </w:t>
      </w:r>
      <w:proofErr w:type="spellStart"/>
      <w:r w:rsidRPr="004071D0">
        <w:rPr>
          <w:rFonts w:cs="Arial"/>
        </w:rPr>
        <w:t>objavljuje</w:t>
      </w:r>
      <w:proofErr w:type="spellEnd"/>
      <w:r w:rsidRPr="004071D0">
        <w:rPr>
          <w:rFonts w:cs="Arial"/>
        </w:rPr>
        <w:t>:</w:t>
      </w:r>
    </w:p>
    <w:p w14:paraId="56DC83CF" w14:textId="64B975A9" w:rsidR="00257535" w:rsidRPr="001C5A9A" w:rsidRDefault="00257535">
      <w:pPr>
        <w:rPr>
          <w:rFonts w:cs="Arial"/>
        </w:rPr>
      </w:pPr>
    </w:p>
    <w:p w14:paraId="39E3CFF4" w14:textId="77777777" w:rsidR="00257535" w:rsidRPr="001C5A9A" w:rsidRDefault="00257535">
      <w:pPr>
        <w:rPr>
          <w:rFonts w:cs="Arial"/>
        </w:rPr>
      </w:pPr>
    </w:p>
    <w:p w14:paraId="404AB0B8" w14:textId="3769C8AF" w:rsidR="00FB30C2" w:rsidRPr="001C5A9A" w:rsidRDefault="00FB30C2" w:rsidP="00FB30C2">
      <w:pPr>
        <w:jc w:val="center"/>
        <w:rPr>
          <w:rFonts w:cs="Arial"/>
          <w:b/>
        </w:rPr>
      </w:pPr>
      <w:r w:rsidRPr="001C5A9A">
        <w:rPr>
          <w:rFonts w:cs="Arial"/>
          <w:b/>
        </w:rPr>
        <w:t>J A V N I    P O Z I V</w:t>
      </w:r>
    </w:p>
    <w:p w14:paraId="7044A4B5" w14:textId="26562037" w:rsidR="00FB30C2" w:rsidRPr="001C5A9A" w:rsidRDefault="00FB30C2" w:rsidP="00FB30C2">
      <w:pPr>
        <w:jc w:val="center"/>
        <w:rPr>
          <w:rFonts w:cs="Arial"/>
        </w:rPr>
      </w:pPr>
      <w:r w:rsidRPr="001C5A9A">
        <w:rPr>
          <w:rFonts w:cs="Arial"/>
        </w:rPr>
        <w:t xml:space="preserve">za </w:t>
      </w:r>
      <w:proofErr w:type="spellStart"/>
      <w:r w:rsidRPr="001C5A9A">
        <w:rPr>
          <w:rFonts w:cs="Arial"/>
        </w:rPr>
        <w:t>podnošenje</w:t>
      </w:r>
      <w:proofErr w:type="spellEnd"/>
      <w:r w:rsidRPr="001C5A9A">
        <w:rPr>
          <w:rFonts w:cs="Arial"/>
        </w:rPr>
        <w:t xml:space="preserve"> </w:t>
      </w:r>
      <w:proofErr w:type="spellStart"/>
      <w:r w:rsidRPr="001C5A9A">
        <w:rPr>
          <w:rFonts w:cs="Arial"/>
        </w:rPr>
        <w:t>zahtjeva</w:t>
      </w:r>
      <w:proofErr w:type="spellEnd"/>
      <w:r w:rsidRPr="001C5A9A">
        <w:rPr>
          <w:rFonts w:cs="Arial"/>
        </w:rPr>
        <w:t xml:space="preserve"> za </w:t>
      </w:r>
      <w:proofErr w:type="spellStart"/>
      <w:r w:rsidRPr="001C5A9A">
        <w:rPr>
          <w:rFonts w:cs="Arial"/>
        </w:rPr>
        <w:t>dobijanje</w:t>
      </w:r>
      <w:proofErr w:type="spellEnd"/>
      <w:r w:rsidRPr="001C5A9A">
        <w:rPr>
          <w:rFonts w:cs="Arial"/>
        </w:rPr>
        <w:t xml:space="preserve"> </w:t>
      </w:r>
      <w:proofErr w:type="spellStart"/>
      <w:r w:rsidRPr="001C5A9A">
        <w:rPr>
          <w:rFonts w:cs="Arial"/>
        </w:rPr>
        <w:t>podrške</w:t>
      </w:r>
      <w:proofErr w:type="spellEnd"/>
      <w:r w:rsidRPr="001C5A9A">
        <w:rPr>
          <w:rFonts w:cs="Arial"/>
        </w:rPr>
        <w:t xml:space="preserve"> za </w:t>
      </w:r>
      <w:proofErr w:type="spellStart"/>
      <w:r w:rsidRPr="001C5A9A">
        <w:rPr>
          <w:rFonts w:cs="Arial"/>
        </w:rPr>
        <w:t>projekte</w:t>
      </w:r>
      <w:proofErr w:type="spellEnd"/>
      <w:r w:rsidRPr="001C5A9A">
        <w:rPr>
          <w:rFonts w:cs="Arial"/>
        </w:rPr>
        <w:t xml:space="preserve"> </w:t>
      </w:r>
      <w:proofErr w:type="spellStart"/>
      <w:r w:rsidRPr="001C5A9A">
        <w:rPr>
          <w:rFonts w:cs="Arial"/>
        </w:rPr>
        <w:t>iz</w:t>
      </w:r>
      <w:proofErr w:type="spellEnd"/>
      <w:r w:rsidRPr="001C5A9A">
        <w:rPr>
          <w:rFonts w:cs="Arial"/>
        </w:rPr>
        <w:t xml:space="preserve"> </w:t>
      </w:r>
      <w:proofErr w:type="spellStart"/>
      <w:r w:rsidRPr="001C5A9A">
        <w:rPr>
          <w:rFonts w:cs="Arial"/>
        </w:rPr>
        <w:t>oblasti</w:t>
      </w:r>
      <w:proofErr w:type="spellEnd"/>
      <w:r w:rsidRPr="001C5A9A">
        <w:rPr>
          <w:rFonts w:cs="Arial"/>
        </w:rPr>
        <w:t xml:space="preserve"> turizma za 2024. </w:t>
      </w:r>
      <w:proofErr w:type="spellStart"/>
      <w:r w:rsidRPr="001C5A9A">
        <w:rPr>
          <w:rFonts w:cs="Arial"/>
        </w:rPr>
        <w:t>godinu</w:t>
      </w:r>
      <w:proofErr w:type="spellEnd"/>
    </w:p>
    <w:p w14:paraId="0650A991" w14:textId="5AEF483A" w:rsidR="00FB30C2" w:rsidRPr="001C5A9A" w:rsidRDefault="00FB30C2" w:rsidP="00FB30C2">
      <w:pPr>
        <w:jc w:val="center"/>
        <w:rPr>
          <w:rFonts w:cs="Arial"/>
        </w:rPr>
      </w:pPr>
    </w:p>
    <w:p w14:paraId="28B2AFFD" w14:textId="6A164B5C" w:rsidR="00FB30C2" w:rsidRPr="001C5A9A" w:rsidRDefault="00FB30C2" w:rsidP="00FB30C2">
      <w:pPr>
        <w:jc w:val="center"/>
        <w:rPr>
          <w:rFonts w:cs="Arial"/>
        </w:rPr>
      </w:pPr>
    </w:p>
    <w:p w14:paraId="7455E914" w14:textId="1EDB8A3F" w:rsidR="00FB30C2" w:rsidRPr="001C5A9A" w:rsidRDefault="00FB30C2" w:rsidP="00FB30C2">
      <w:pPr>
        <w:jc w:val="center"/>
        <w:rPr>
          <w:rFonts w:cs="Arial"/>
        </w:rPr>
      </w:pPr>
    </w:p>
    <w:p w14:paraId="67534E9A" w14:textId="29551183" w:rsidR="00FB30C2" w:rsidRPr="001C5A9A" w:rsidRDefault="00DC3CB9" w:rsidP="00FB30C2">
      <w:pPr>
        <w:jc w:val="center"/>
        <w:rPr>
          <w:rFonts w:cs="Arial"/>
          <w:b/>
          <w:u w:val="single"/>
          <w:lang w:val="sr-Latn-ME"/>
        </w:rPr>
      </w:pPr>
      <w:r w:rsidRPr="001C5A9A">
        <w:rPr>
          <w:rFonts w:cs="Arial"/>
          <w:b/>
          <w:u w:val="single"/>
        </w:rPr>
        <w:t>MJERA I</w:t>
      </w:r>
      <w:r w:rsidR="006B365F" w:rsidRPr="001C5A9A">
        <w:rPr>
          <w:rFonts w:cs="Arial"/>
          <w:b/>
          <w:u w:val="single"/>
        </w:rPr>
        <w:t>I</w:t>
      </w:r>
      <w:r w:rsidRPr="001C5A9A">
        <w:rPr>
          <w:rFonts w:cs="Arial"/>
          <w:b/>
          <w:u w:val="single"/>
          <w:lang w:val="sr-Latn-ME"/>
        </w:rPr>
        <w:t>–</w:t>
      </w:r>
      <w:r w:rsidR="006B365F" w:rsidRPr="001C5A9A">
        <w:rPr>
          <w:rFonts w:cs="Arial"/>
          <w:b/>
          <w:bCs/>
          <w:iCs/>
          <w:u w:val="single"/>
          <w:lang w:val="sr-Latn-ME"/>
        </w:rPr>
        <w:t>UNAPRJEĐENJE PONUDE I PODIZANJE KVALITETA USLUGA U RURALNOM TURIZMU</w:t>
      </w:r>
    </w:p>
    <w:p w14:paraId="08D98B03" w14:textId="1CB6A651" w:rsidR="00DC3CB9" w:rsidRPr="001C5A9A" w:rsidRDefault="00DC3CB9" w:rsidP="00FB30C2">
      <w:pPr>
        <w:jc w:val="center"/>
        <w:rPr>
          <w:rFonts w:cs="Arial"/>
          <w:b/>
          <w:u w:val="single"/>
        </w:rPr>
      </w:pPr>
    </w:p>
    <w:p w14:paraId="6147BFE5" w14:textId="76B7A582" w:rsidR="00FB30C2" w:rsidRPr="001C5A9A" w:rsidRDefault="00FB30C2" w:rsidP="00FB30C2">
      <w:pPr>
        <w:jc w:val="center"/>
        <w:rPr>
          <w:rFonts w:cs="Arial"/>
        </w:rPr>
      </w:pPr>
    </w:p>
    <w:p w14:paraId="7E5575A4" w14:textId="2F8F19E0" w:rsidR="00DC3CB9" w:rsidRPr="001C5A9A" w:rsidRDefault="00DC3CB9" w:rsidP="00FB30C2">
      <w:pPr>
        <w:jc w:val="center"/>
        <w:rPr>
          <w:rFonts w:cs="Arial"/>
        </w:rPr>
      </w:pPr>
    </w:p>
    <w:p w14:paraId="0F70E46C" w14:textId="78F7C3BF" w:rsidR="00D46A43" w:rsidRPr="00D46A43" w:rsidRDefault="00DC3CB9" w:rsidP="00D46A43">
      <w:pPr>
        <w:pStyle w:val="BodyText"/>
        <w:numPr>
          <w:ilvl w:val="0"/>
          <w:numId w:val="32"/>
        </w:numPr>
        <w:rPr>
          <w:rFonts w:cs="Arial"/>
          <w:b/>
          <w:szCs w:val="22"/>
          <w:lang w:val="sr-Latn-ME"/>
        </w:rPr>
      </w:pPr>
      <w:r w:rsidRPr="001C5A9A">
        <w:rPr>
          <w:rFonts w:cs="Arial"/>
          <w:b/>
          <w:szCs w:val="22"/>
        </w:rPr>
        <w:t>Predmet podrške:</w:t>
      </w:r>
      <w:r w:rsidRPr="001C5A9A">
        <w:rPr>
          <w:rFonts w:cs="Arial"/>
          <w:szCs w:val="22"/>
        </w:rPr>
        <w:t xml:space="preserve"> </w:t>
      </w:r>
      <w:r w:rsidR="006B365F" w:rsidRPr="001C5A9A">
        <w:rPr>
          <w:rFonts w:cs="Arial"/>
          <w:w w:val="105"/>
          <w:szCs w:val="22"/>
          <w:lang w:val="sr-Latn-ME"/>
        </w:rPr>
        <w:t>poboljšanje uslova</w:t>
      </w:r>
      <w:r w:rsidR="006B365F" w:rsidRPr="001C5A9A">
        <w:rPr>
          <w:rFonts w:cs="Arial"/>
          <w:spacing w:val="-3"/>
          <w:w w:val="105"/>
          <w:szCs w:val="22"/>
          <w:lang w:val="sr-Latn-ME"/>
        </w:rPr>
        <w:t xml:space="preserve"> </w:t>
      </w:r>
      <w:r w:rsidR="006B365F" w:rsidRPr="001C5A9A">
        <w:rPr>
          <w:rFonts w:cs="Arial"/>
          <w:w w:val="105"/>
          <w:szCs w:val="22"/>
          <w:lang w:val="sr-Latn-ME"/>
        </w:rPr>
        <w:t>za</w:t>
      </w:r>
      <w:r w:rsidR="006B365F" w:rsidRPr="001C5A9A">
        <w:rPr>
          <w:rFonts w:cs="Arial"/>
          <w:spacing w:val="-25"/>
          <w:w w:val="105"/>
          <w:szCs w:val="22"/>
          <w:lang w:val="sr-Latn-ME"/>
        </w:rPr>
        <w:t xml:space="preserve"> </w:t>
      </w:r>
      <w:r w:rsidR="006B365F" w:rsidRPr="001C5A9A">
        <w:rPr>
          <w:rFonts w:cs="Arial"/>
          <w:w w:val="105"/>
          <w:szCs w:val="22"/>
          <w:lang w:val="sr-Latn-ME"/>
        </w:rPr>
        <w:t>razvoj</w:t>
      </w:r>
      <w:r w:rsidR="006B365F" w:rsidRPr="001C5A9A">
        <w:rPr>
          <w:rFonts w:cs="Arial"/>
          <w:spacing w:val="-2"/>
          <w:w w:val="105"/>
          <w:szCs w:val="22"/>
          <w:lang w:val="sr-Latn-ME"/>
        </w:rPr>
        <w:t xml:space="preserve"> </w:t>
      </w:r>
      <w:r w:rsidR="006B365F" w:rsidRPr="001C5A9A">
        <w:rPr>
          <w:rFonts w:cs="Arial"/>
          <w:w w:val="105"/>
          <w:szCs w:val="22"/>
          <w:lang w:val="sr-Latn-ME"/>
        </w:rPr>
        <w:t>ruralnog</w:t>
      </w:r>
      <w:r w:rsidR="006B365F" w:rsidRPr="001C5A9A">
        <w:rPr>
          <w:rFonts w:cs="Arial"/>
          <w:spacing w:val="-4"/>
          <w:w w:val="105"/>
          <w:szCs w:val="22"/>
          <w:lang w:val="sr-Latn-ME"/>
        </w:rPr>
        <w:t xml:space="preserve"> </w:t>
      </w:r>
      <w:r w:rsidR="006B365F" w:rsidRPr="001C5A9A">
        <w:rPr>
          <w:rFonts w:cs="Arial"/>
          <w:w w:val="105"/>
          <w:szCs w:val="22"/>
          <w:lang w:val="sr-Latn-ME"/>
        </w:rPr>
        <w:t>turizma kroz</w:t>
      </w:r>
      <w:r w:rsidR="006B365F" w:rsidRPr="001C5A9A">
        <w:rPr>
          <w:rFonts w:cs="Arial"/>
          <w:spacing w:val="-5"/>
          <w:w w:val="105"/>
          <w:szCs w:val="22"/>
          <w:lang w:val="sr-Latn-ME"/>
        </w:rPr>
        <w:t xml:space="preserve"> </w:t>
      </w:r>
      <w:r w:rsidR="006B365F" w:rsidRPr="001C5A9A">
        <w:rPr>
          <w:rFonts w:cs="Arial"/>
          <w:w w:val="105"/>
          <w:szCs w:val="22"/>
          <w:lang w:val="sr-Latn-ME"/>
        </w:rPr>
        <w:t>unapr</w:t>
      </w:r>
      <w:r w:rsidR="00A41CE5">
        <w:rPr>
          <w:rFonts w:cs="Arial"/>
          <w:w w:val="105"/>
          <w:szCs w:val="22"/>
          <w:lang w:val="sr-Latn-ME"/>
        </w:rPr>
        <w:t>ij</w:t>
      </w:r>
      <w:r w:rsidR="006B365F" w:rsidRPr="001C5A9A">
        <w:rPr>
          <w:rFonts w:cs="Arial"/>
          <w:w w:val="105"/>
          <w:szCs w:val="22"/>
          <w:lang w:val="sr-Latn-ME"/>
        </w:rPr>
        <w:t>eđenje kvaliteta nivoa ponude u seoskim domaćinstvima.</w:t>
      </w:r>
    </w:p>
    <w:p w14:paraId="541D5F49" w14:textId="77777777" w:rsidR="00D46A43" w:rsidRPr="00D46A43" w:rsidRDefault="00D46A43" w:rsidP="00D46A43">
      <w:pPr>
        <w:pStyle w:val="BodyText"/>
        <w:ind w:left="360"/>
        <w:rPr>
          <w:rFonts w:cs="Arial"/>
          <w:b/>
          <w:szCs w:val="22"/>
          <w:lang w:val="sr-Latn-ME"/>
        </w:rPr>
      </w:pPr>
    </w:p>
    <w:p w14:paraId="15C4E9BF" w14:textId="68513BD2" w:rsidR="00257535" w:rsidRPr="00D46A43" w:rsidRDefault="00DC3CB9" w:rsidP="00D46A43">
      <w:pPr>
        <w:pStyle w:val="BodyText"/>
        <w:numPr>
          <w:ilvl w:val="0"/>
          <w:numId w:val="32"/>
        </w:numPr>
        <w:rPr>
          <w:rFonts w:cs="Arial"/>
          <w:b/>
          <w:szCs w:val="22"/>
          <w:lang w:val="sr-Latn-ME"/>
        </w:rPr>
      </w:pPr>
      <w:r w:rsidRPr="00D46A43">
        <w:rPr>
          <w:rFonts w:cs="Arial"/>
          <w:b/>
        </w:rPr>
        <w:t>Ukupan iznos sredstava:</w:t>
      </w:r>
      <w:r w:rsidRPr="00D46A43">
        <w:rPr>
          <w:rFonts w:cs="Arial"/>
        </w:rPr>
        <w:t xml:space="preserve"> </w:t>
      </w:r>
      <w:r w:rsidR="006B365F" w:rsidRPr="00D46A43">
        <w:rPr>
          <w:rFonts w:cs="Arial"/>
        </w:rPr>
        <w:t>10</w:t>
      </w:r>
      <w:r w:rsidRPr="00D46A43">
        <w:rPr>
          <w:rFonts w:cs="Arial"/>
        </w:rPr>
        <w:t>0.000,00 €</w:t>
      </w:r>
    </w:p>
    <w:p w14:paraId="7C19DB46" w14:textId="77777777" w:rsidR="00257535" w:rsidRPr="001C5A9A" w:rsidRDefault="00257535" w:rsidP="00257535">
      <w:pPr>
        <w:pStyle w:val="ListParagraph"/>
        <w:spacing w:after="100" w:afterAutospacing="1"/>
        <w:ind w:left="714"/>
        <w:jc w:val="both"/>
        <w:rPr>
          <w:rFonts w:cs="Arial"/>
          <w:b/>
        </w:rPr>
      </w:pPr>
    </w:p>
    <w:p w14:paraId="1D667EB0" w14:textId="1B459644" w:rsidR="00257535" w:rsidRPr="001C5A9A" w:rsidRDefault="00257535" w:rsidP="00D46A43">
      <w:pPr>
        <w:pStyle w:val="BodyText"/>
        <w:numPr>
          <w:ilvl w:val="0"/>
          <w:numId w:val="32"/>
        </w:numPr>
        <w:spacing w:after="100" w:afterAutospacing="1"/>
        <w:rPr>
          <w:rFonts w:cs="Arial"/>
          <w:b/>
          <w:bCs/>
          <w:szCs w:val="22"/>
          <w:lang w:val="sr-Latn-ME"/>
        </w:rPr>
      </w:pPr>
      <w:r w:rsidRPr="001C5A9A">
        <w:rPr>
          <w:rFonts w:cs="Arial"/>
          <w:b/>
          <w:bCs/>
          <w:szCs w:val="22"/>
          <w:lang w:val="sr-Latn-ME"/>
        </w:rPr>
        <w:t>Korisnici</w:t>
      </w:r>
      <w:r w:rsidRPr="001C5A9A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Pr="001C5A9A">
        <w:rPr>
          <w:rFonts w:cs="Arial"/>
          <w:b/>
          <w:bCs/>
          <w:spacing w:val="-2"/>
          <w:szCs w:val="22"/>
          <w:lang w:val="sr-Latn-ME"/>
        </w:rPr>
        <w:t>podrške:</w:t>
      </w:r>
    </w:p>
    <w:p w14:paraId="5E59E7C3" w14:textId="229E5A5E" w:rsidR="00257535" w:rsidRPr="001C5A9A" w:rsidRDefault="006B365F" w:rsidP="0010059E">
      <w:pPr>
        <w:pStyle w:val="BodyText"/>
        <w:spacing w:after="100" w:afterAutospacing="1"/>
        <w:ind w:left="264"/>
        <w:rPr>
          <w:rFonts w:cs="Arial"/>
          <w:szCs w:val="22"/>
          <w:lang w:val="sr-Latn-ME"/>
        </w:rPr>
      </w:pPr>
      <w:r w:rsidRPr="001C5A9A">
        <w:rPr>
          <w:rFonts w:cs="Arial"/>
          <w:szCs w:val="22"/>
          <w:lang w:val="sr-Latn-ME"/>
        </w:rPr>
        <w:t>Privredna društva, druga pravna lica, preduzetnici i fizička lica pružaoci ugostiteljskih usluga u seoskom domaćinstvu koji ispunjavaju uslove za obavljanje te djelatnosti utvrđene Zakonom o turizmu i ugostiteljstvu ("Službeni list Crne Gore", br. 002/18, 004/18, 013/18, 025/19, 067/19, 076/20, 130/21).</w:t>
      </w:r>
    </w:p>
    <w:p w14:paraId="44FC9337" w14:textId="6A554C1E" w:rsidR="00DC3CB9" w:rsidRPr="001C5A9A" w:rsidRDefault="00257535" w:rsidP="00257535">
      <w:pPr>
        <w:jc w:val="both"/>
        <w:rPr>
          <w:rFonts w:cs="Arial"/>
          <w:spacing w:val="-2"/>
          <w:w w:val="105"/>
          <w:lang w:val="sr-Latn-ME"/>
        </w:rPr>
      </w:pPr>
      <w:r w:rsidRPr="001C5A9A">
        <w:rPr>
          <w:rFonts w:cs="Arial"/>
          <w:w w:val="105"/>
          <w:lang w:val="sr-Latn-ME"/>
        </w:rPr>
        <w:t>Podnosilac</w:t>
      </w:r>
      <w:r w:rsidRPr="001C5A9A">
        <w:rPr>
          <w:rFonts w:cs="Arial"/>
          <w:spacing w:val="-9"/>
          <w:w w:val="105"/>
          <w:lang w:val="sr-Latn-ME"/>
        </w:rPr>
        <w:t xml:space="preserve"> </w:t>
      </w:r>
      <w:r w:rsidRPr="001C5A9A">
        <w:rPr>
          <w:rFonts w:cs="Arial"/>
          <w:w w:val="105"/>
          <w:lang w:val="sr-Latn-ME"/>
        </w:rPr>
        <w:t>zahtjeva</w:t>
      </w:r>
      <w:r w:rsidRPr="001C5A9A">
        <w:rPr>
          <w:rFonts w:cs="Arial"/>
          <w:spacing w:val="-12"/>
          <w:w w:val="105"/>
          <w:lang w:val="sr-Latn-ME"/>
        </w:rPr>
        <w:t xml:space="preserve"> </w:t>
      </w:r>
      <w:r w:rsidRPr="001C5A9A">
        <w:rPr>
          <w:rFonts w:cs="Arial"/>
          <w:w w:val="105"/>
          <w:lang w:val="sr-Latn-ME"/>
        </w:rPr>
        <w:t>može</w:t>
      </w:r>
      <w:r w:rsidRPr="001C5A9A">
        <w:rPr>
          <w:rFonts w:cs="Arial"/>
          <w:spacing w:val="-15"/>
          <w:w w:val="105"/>
          <w:lang w:val="sr-Latn-ME"/>
        </w:rPr>
        <w:t xml:space="preserve"> </w:t>
      </w:r>
      <w:r w:rsidRPr="001C5A9A">
        <w:rPr>
          <w:rFonts w:cs="Arial"/>
          <w:w w:val="105"/>
          <w:lang w:val="sr-Latn-ME"/>
        </w:rPr>
        <w:t>aplicirati</w:t>
      </w:r>
      <w:r w:rsidRPr="001C5A9A">
        <w:rPr>
          <w:rFonts w:cs="Arial"/>
          <w:spacing w:val="-7"/>
          <w:w w:val="105"/>
          <w:lang w:val="sr-Latn-ME"/>
        </w:rPr>
        <w:t xml:space="preserve"> </w:t>
      </w:r>
      <w:r w:rsidRPr="001C5A9A">
        <w:rPr>
          <w:rFonts w:cs="Arial"/>
          <w:w w:val="105"/>
          <w:lang w:val="sr-Latn-ME"/>
        </w:rPr>
        <w:t>samo</w:t>
      </w:r>
      <w:r w:rsidRPr="001C5A9A">
        <w:rPr>
          <w:rFonts w:cs="Arial"/>
          <w:spacing w:val="-15"/>
          <w:w w:val="105"/>
          <w:lang w:val="sr-Latn-ME"/>
        </w:rPr>
        <w:t xml:space="preserve"> </w:t>
      </w:r>
      <w:r w:rsidRPr="001C5A9A">
        <w:rPr>
          <w:rFonts w:cs="Arial"/>
          <w:w w:val="105"/>
          <w:lang w:val="sr-Latn-ME"/>
        </w:rPr>
        <w:t>sa</w:t>
      </w:r>
      <w:r w:rsidRPr="001C5A9A">
        <w:rPr>
          <w:rFonts w:cs="Arial"/>
          <w:spacing w:val="-15"/>
          <w:w w:val="105"/>
          <w:lang w:val="sr-Latn-ME"/>
        </w:rPr>
        <w:t xml:space="preserve"> </w:t>
      </w:r>
      <w:r w:rsidRPr="001C5A9A">
        <w:rPr>
          <w:rFonts w:cs="Arial"/>
          <w:w w:val="105"/>
          <w:lang w:val="sr-Latn-ME"/>
        </w:rPr>
        <w:t>jednim</w:t>
      </w:r>
      <w:r w:rsidRPr="001C5A9A">
        <w:rPr>
          <w:rFonts w:cs="Arial"/>
          <w:spacing w:val="-9"/>
          <w:w w:val="105"/>
          <w:lang w:val="sr-Latn-ME"/>
        </w:rPr>
        <w:t xml:space="preserve"> </w:t>
      </w:r>
      <w:r w:rsidRPr="001C5A9A">
        <w:rPr>
          <w:rFonts w:cs="Arial"/>
          <w:spacing w:val="-2"/>
          <w:w w:val="105"/>
          <w:lang w:val="sr-Latn-ME"/>
        </w:rPr>
        <w:t>projektom u okviru mjere</w:t>
      </w:r>
      <w:r w:rsidR="00E3158F" w:rsidRPr="001C5A9A">
        <w:rPr>
          <w:rFonts w:cs="Arial"/>
          <w:spacing w:val="-2"/>
          <w:w w:val="105"/>
          <w:lang w:val="sr-Latn-ME"/>
        </w:rPr>
        <w:t xml:space="preserve"> II</w:t>
      </w:r>
      <w:r w:rsidRPr="001C5A9A">
        <w:rPr>
          <w:rFonts w:cs="Arial"/>
          <w:spacing w:val="-2"/>
          <w:w w:val="105"/>
          <w:lang w:val="sr-Latn-ME"/>
        </w:rPr>
        <w:t>.</w:t>
      </w:r>
    </w:p>
    <w:p w14:paraId="6B653FF7" w14:textId="77777777" w:rsidR="00257535" w:rsidRPr="001C5A9A" w:rsidRDefault="00257535" w:rsidP="00257535">
      <w:pPr>
        <w:jc w:val="both"/>
        <w:rPr>
          <w:rFonts w:cs="Arial"/>
          <w:b/>
          <w:i/>
        </w:rPr>
      </w:pPr>
    </w:p>
    <w:p w14:paraId="23F644EB" w14:textId="77777777" w:rsidR="006B365F" w:rsidRPr="001C5A9A" w:rsidRDefault="00257535" w:rsidP="006B365F">
      <w:pPr>
        <w:jc w:val="both"/>
        <w:rPr>
          <w:rFonts w:cs="Arial"/>
          <w:i/>
        </w:rPr>
      </w:pPr>
      <w:proofErr w:type="spellStart"/>
      <w:r w:rsidRPr="001C5A9A">
        <w:rPr>
          <w:rFonts w:cs="Arial"/>
          <w:b/>
          <w:i/>
        </w:rPr>
        <w:t>Napomena</w:t>
      </w:r>
      <w:proofErr w:type="spellEnd"/>
      <w:r w:rsidRPr="001C5A9A">
        <w:rPr>
          <w:rFonts w:cs="Arial"/>
          <w:b/>
          <w:i/>
        </w:rPr>
        <w:t>:</w:t>
      </w:r>
      <w:r w:rsidRPr="001C5A9A">
        <w:rPr>
          <w:rFonts w:cs="Arial"/>
        </w:rPr>
        <w:t xml:space="preserve"> </w:t>
      </w:r>
      <w:proofErr w:type="spellStart"/>
      <w:r w:rsidR="006B365F" w:rsidRPr="001C5A9A">
        <w:rPr>
          <w:rFonts w:cs="Arial"/>
          <w:i/>
        </w:rPr>
        <w:t>Pravo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učešća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na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Javni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poziv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imaju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seoska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domaćinstva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koja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su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kategorisana</w:t>
      </w:r>
      <w:proofErr w:type="spellEnd"/>
      <w:r w:rsidR="006B365F" w:rsidRPr="001C5A9A">
        <w:rPr>
          <w:rFonts w:cs="Arial"/>
          <w:i/>
        </w:rPr>
        <w:t xml:space="preserve"> do </w:t>
      </w:r>
      <w:proofErr w:type="spellStart"/>
      <w:r w:rsidR="006B365F" w:rsidRPr="001C5A9A">
        <w:rPr>
          <w:rFonts w:cs="Arial"/>
          <w:i/>
        </w:rPr>
        <w:t>datuma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objavljivanja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Javnog</w:t>
      </w:r>
      <w:proofErr w:type="spellEnd"/>
      <w:r w:rsidR="006B365F" w:rsidRPr="001C5A9A">
        <w:rPr>
          <w:rFonts w:cs="Arial"/>
          <w:i/>
        </w:rPr>
        <w:t xml:space="preserve"> </w:t>
      </w:r>
      <w:proofErr w:type="spellStart"/>
      <w:r w:rsidR="006B365F" w:rsidRPr="001C5A9A">
        <w:rPr>
          <w:rFonts w:cs="Arial"/>
          <w:i/>
        </w:rPr>
        <w:t>poziva</w:t>
      </w:r>
      <w:proofErr w:type="spellEnd"/>
      <w:r w:rsidR="006B365F" w:rsidRPr="001C5A9A">
        <w:rPr>
          <w:rFonts w:cs="Arial"/>
          <w:i/>
        </w:rPr>
        <w:t>.</w:t>
      </w:r>
    </w:p>
    <w:p w14:paraId="0391E1D1" w14:textId="0E90CB19" w:rsidR="00257535" w:rsidRPr="001C5A9A" w:rsidRDefault="00257535" w:rsidP="00257535">
      <w:pPr>
        <w:jc w:val="both"/>
        <w:rPr>
          <w:rFonts w:cs="Arial"/>
          <w:i/>
        </w:rPr>
      </w:pPr>
    </w:p>
    <w:p w14:paraId="7F9D3366" w14:textId="228AC368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Namjena sredstava:</w:t>
      </w:r>
    </w:p>
    <w:p w14:paraId="4CC9D1D4" w14:textId="77777777" w:rsidR="005A075C" w:rsidRPr="005D1507" w:rsidRDefault="005A075C" w:rsidP="005A075C">
      <w:pPr>
        <w:pStyle w:val="BodyText"/>
        <w:spacing w:before="5"/>
        <w:rPr>
          <w:rFonts w:cs="Arial"/>
          <w:b/>
          <w:szCs w:val="22"/>
          <w:lang w:val="sr-Latn-ME"/>
        </w:rPr>
      </w:pPr>
    </w:p>
    <w:p w14:paraId="7583A2EE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Sredstva se mogu koristiti za unapređenje i razvoj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postojeće ponude kao i uvođenje nove ponude u ruralnom turizmu i to za:</w:t>
      </w:r>
    </w:p>
    <w:p w14:paraId="560E7A66" w14:textId="77777777" w:rsidR="005A075C" w:rsidRPr="005D1507" w:rsidRDefault="005A075C" w:rsidP="005A075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razvoj i unapređenje dodatnih sadržaja kao i objedinjavanje ponuda koje se pružaju u seoskom domaćinstvu: sportsko -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rekreativni sadržaji (rekviziti za košarku, mali fudbal, odbojku, sto za stoni tenis i sl.)</w:t>
      </w:r>
      <w:r w:rsidRPr="005D1507">
        <w:rPr>
          <w:rFonts w:cs="Arial"/>
          <w:color w:val="6E6E77"/>
          <w:w w:val="105"/>
          <w:szCs w:val="22"/>
          <w:lang w:val="sr-Latn-ME"/>
        </w:rPr>
        <w:t xml:space="preserve">, </w:t>
      </w:r>
      <w:r w:rsidRPr="005D1507">
        <w:rPr>
          <w:rFonts w:cs="Arial"/>
          <w:w w:val="105"/>
          <w:szCs w:val="22"/>
          <w:lang w:val="sr-Latn-ME"/>
        </w:rPr>
        <w:t>dvori</w:t>
      </w:r>
      <w:r w:rsidRPr="005D1507">
        <w:rPr>
          <w:rFonts w:cs="Arial"/>
          <w:color w:val="6E6E77"/>
          <w:w w:val="105"/>
          <w:szCs w:val="22"/>
          <w:lang w:val="sr-Latn-ME"/>
        </w:rPr>
        <w:t>š</w:t>
      </w:r>
      <w:r w:rsidRPr="005D1507">
        <w:rPr>
          <w:rFonts w:cs="Arial"/>
          <w:w w:val="105"/>
          <w:szCs w:val="22"/>
          <w:lang w:val="sr-Latn-ME"/>
        </w:rPr>
        <w:t>ni mobilijar (roštilj, sač, nadstrešnica</w:t>
      </w:r>
      <w:r w:rsidRPr="005D1507">
        <w:rPr>
          <w:rFonts w:cs="Arial"/>
          <w:color w:val="6E6E77"/>
          <w:w w:val="105"/>
          <w:szCs w:val="22"/>
          <w:lang w:val="sr-Latn-ME"/>
        </w:rPr>
        <w:t xml:space="preserve">, </w:t>
      </w:r>
      <w:r w:rsidRPr="005D1507">
        <w:rPr>
          <w:rFonts w:cs="Arial"/>
          <w:w w:val="105"/>
          <w:szCs w:val="22"/>
          <w:lang w:val="sr-Latn-ME"/>
        </w:rPr>
        <w:t>klupe za sjedenje</w:t>
      </w:r>
      <w:r w:rsidRPr="005D1507">
        <w:rPr>
          <w:rFonts w:cs="Arial"/>
          <w:color w:val="6E6E77"/>
          <w:w w:val="105"/>
          <w:szCs w:val="22"/>
          <w:lang w:val="sr-Latn-ME"/>
        </w:rPr>
        <w:t xml:space="preserve">, </w:t>
      </w:r>
      <w:r w:rsidRPr="005D1507">
        <w:rPr>
          <w:rFonts w:cs="Arial"/>
          <w:w w:val="105"/>
          <w:szCs w:val="22"/>
          <w:lang w:val="sr-Latn-ME"/>
        </w:rPr>
        <w:t>ljuljaške, sadržaji za djecu)</w:t>
      </w:r>
      <w:r w:rsidRPr="005D1507">
        <w:rPr>
          <w:rFonts w:cs="Arial"/>
          <w:color w:val="6E6E77"/>
          <w:w w:val="105"/>
          <w:szCs w:val="22"/>
          <w:lang w:val="sr-Latn-ME"/>
        </w:rPr>
        <w:t xml:space="preserve">, </w:t>
      </w:r>
      <w:r w:rsidRPr="005D1507">
        <w:rPr>
          <w:rFonts w:cs="Arial"/>
          <w:w w:val="105"/>
          <w:szCs w:val="22"/>
          <w:lang w:val="sr-Latn-ME"/>
        </w:rPr>
        <w:t>papirna / kartonska ambalaža za pakovanje sertifikovanih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domaćih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proizvoda,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uređivanje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izložbenog-prodajnog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prostora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namijenjenog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 sertifikovane domaće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proizvode i prostora za prezentaciju starih zanata, tematske staze u okviru seoskog domaćinstva;</w:t>
      </w:r>
    </w:p>
    <w:p w14:paraId="047A714D" w14:textId="77777777" w:rsidR="005A075C" w:rsidRPr="005D1507" w:rsidRDefault="005A075C" w:rsidP="005A075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stvaranje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preduslova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pružanje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usluga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osobama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invaliditetom</w:t>
      </w:r>
      <w:r w:rsidRPr="005D1507">
        <w:rPr>
          <w:rFonts w:cs="Arial"/>
          <w:color w:val="6E6E77"/>
          <w:spacing w:val="-2"/>
          <w:w w:val="105"/>
          <w:szCs w:val="22"/>
          <w:lang w:val="sr-Latn-ME"/>
        </w:rPr>
        <w:t>;</w:t>
      </w:r>
    </w:p>
    <w:p w14:paraId="68594D12" w14:textId="77777777" w:rsidR="005A075C" w:rsidRPr="005D1507" w:rsidRDefault="005A075C" w:rsidP="005A075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lastRenderedPageBreak/>
        <w:t>adaptacija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 gabaritima za koje važi odobrenje za obavljanje ugostiteljske djelatnosti - vrste seosko domaćinstvo</w:t>
      </w:r>
      <w:r w:rsidRPr="005D1507">
        <w:rPr>
          <w:rFonts w:cs="Arial"/>
          <w:spacing w:val="-2"/>
          <w:w w:val="105"/>
          <w:szCs w:val="22"/>
          <w:lang w:val="sr-Latn-ME"/>
        </w:rPr>
        <w:t>;</w:t>
      </w:r>
    </w:p>
    <w:p w14:paraId="44EE8AEC" w14:textId="77777777" w:rsidR="005A075C" w:rsidRPr="005D1507" w:rsidRDefault="005A075C" w:rsidP="005A075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primjenu principa zelene tranzicije (mjere za smanjenje i selektovanje otpada-kompostiranje, smanjenje utroška vode, sertifikat za odgovorno, ekološko poslovanje – npr. oznake Good Travel Seal, Eco label i sl.);</w:t>
      </w:r>
    </w:p>
    <w:p w14:paraId="0E546258" w14:textId="77777777" w:rsidR="005A075C" w:rsidRPr="005D1507" w:rsidRDefault="005A075C" w:rsidP="005A075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 xml:space="preserve">uvođenje digitalnih alata u cilju poboljšanja poslovanja </w:t>
      </w:r>
      <w:r w:rsidRPr="005D1507">
        <w:rPr>
          <w:rFonts w:cs="Arial"/>
          <w:color w:val="000000" w:themeColor="text1"/>
          <w:szCs w:val="22"/>
          <w:lang w:val="sr-Latn-ME"/>
        </w:rPr>
        <w:t xml:space="preserve">seoskog domaćinstva </w:t>
      </w:r>
      <w:r w:rsidRPr="005D1507">
        <w:rPr>
          <w:rFonts w:cs="Arial"/>
          <w:szCs w:val="22"/>
          <w:lang w:val="sr-Latn-ME"/>
        </w:rPr>
        <w:t>(sredstva se mogu koristiti za nabavku potrebne hardverske opreme - obezbeđivanje pristupa brzom internetu u ruralnim područjima-ruteri i pojačivači internet signala);</w:t>
      </w:r>
    </w:p>
    <w:p w14:paraId="564D7EF1" w14:textId="1E1058EF" w:rsidR="005A075C" w:rsidRPr="005D1507" w:rsidRDefault="005A075C" w:rsidP="005A075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unapr</w:t>
      </w:r>
      <w:r w:rsidR="00A41CE5">
        <w:rPr>
          <w:rFonts w:cs="Arial"/>
          <w:szCs w:val="22"/>
          <w:lang w:val="sr-Latn-ME"/>
        </w:rPr>
        <w:t>ij</w:t>
      </w:r>
      <w:r w:rsidRPr="005D1507">
        <w:rPr>
          <w:rFonts w:cs="Arial"/>
          <w:szCs w:val="22"/>
          <w:lang w:val="sr-Latn-ME"/>
        </w:rPr>
        <w:t>eđenje tradicionalnog i autentičnog ambijenta u domaćinstvu (korišćenje tradicionalnih materijala poput drveta, kamena i dr.), poštujući običaje, kulturu i tradiciju  predjela u kom se domaćinstvo nalazi;</w:t>
      </w:r>
    </w:p>
    <w:p w14:paraId="760BCD7F" w14:textId="59B9B8FD" w:rsidR="005A075C" w:rsidRPr="00815A01" w:rsidRDefault="005A075C" w:rsidP="005A075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podizanje nivoa kvaliteta usluga i opremljenosti u postojećim kapacitetima, opremanje (kuhinj</w:t>
      </w:r>
      <w:r w:rsidR="00F03C5C">
        <w:rPr>
          <w:rFonts w:cs="Arial"/>
          <w:szCs w:val="22"/>
          <w:lang w:val="sr-Latn-ME"/>
        </w:rPr>
        <w:t>e</w:t>
      </w:r>
      <w:r w:rsidRPr="005D1507">
        <w:rPr>
          <w:rFonts w:cs="Arial"/>
          <w:szCs w:val="22"/>
          <w:lang w:val="sr-Latn-ME"/>
        </w:rPr>
        <w:t>, kupatil</w:t>
      </w:r>
      <w:r w:rsidR="00D67FAD">
        <w:rPr>
          <w:rFonts w:cs="Arial"/>
          <w:szCs w:val="22"/>
          <w:lang w:val="sr-Latn-ME"/>
        </w:rPr>
        <w:t>a</w:t>
      </w:r>
      <w:r w:rsidRPr="005D1507">
        <w:rPr>
          <w:rFonts w:cs="Arial"/>
          <w:szCs w:val="22"/>
          <w:lang w:val="sr-Latn-ME"/>
        </w:rPr>
        <w:t>, smještajni</w:t>
      </w:r>
      <w:r w:rsidR="00F03C5C">
        <w:rPr>
          <w:rFonts w:cs="Arial"/>
          <w:szCs w:val="22"/>
          <w:lang w:val="sr-Latn-ME"/>
        </w:rPr>
        <w:t>h</w:t>
      </w:r>
      <w:r w:rsidRPr="005D1507">
        <w:rPr>
          <w:rFonts w:cs="Arial"/>
          <w:szCs w:val="22"/>
          <w:lang w:val="sr-Latn-ME"/>
        </w:rPr>
        <w:t xml:space="preserve"> </w:t>
      </w:r>
      <w:r w:rsidRPr="005D1507">
        <w:rPr>
          <w:rFonts w:cs="Arial"/>
          <w:spacing w:val="-2"/>
          <w:szCs w:val="22"/>
          <w:lang w:val="sr-Latn-ME"/>
        </w:rPr>
        <w:t xml:space="preserve">jedinica). </w:t>
      </w:r>
    </w:p>
    <w:p w14:paraId="3DD77B32" w14:textId="77777777" w:rsidR="005A075C" w:rsidRPr="00914CAB" w:rsidRDefault="005A075C" w:rsidP="005A075C">
      <w:pPr>
        <w:pStyle w:val="ListParagraph"/>
        <w:widowControl w:val="0"/>
        <w:numPr>
          <w:ilvl w:val="0"/>
          <w:numId w:val="34"/>
        </w:numPr>
        <w:autoSpaceDE w:val="0"/>
        <w:autoSpaceDN w:val="0"/>
        <w:contextualSpacing w:val="0"/>
        <w:rPr>
          <w:rFonts w:cs="Arial"/>
          <w:lang w:val="sr-Latn-ME"/>
        </w:rPr>
      </w:pPr>
      <w:r w:rsidRPr="00221F24">
        <w:rPr>
          <w:rFonts w:cs="Arial"/>
          <w:lang w:val="sr-Latn-ME"/>
        </w:rPr>
        <w:t>i druge opravdane troškove</w:t>
      </w:r>
      <w:r>
        <w:rPr>
          <w:rFonts w:cs="Arial"/>
          <w:lang w:val="sr-Latn-ME"/>
        </w:rPr>
        <w:t>, u skladu sa ocjenom Komsije.</w:t>
      </w:r>
    </w:p>
    <w:p w14:paraId="0E9E02F6" w14:textId="77777777" w:rsidR="005A075C" w:rsidRPr="005D1507" w:rsidRDefault="005A075C" w:rsidP="005A075C">
      <w:pPr>
        <w:pStyle w:val="BodyText"/>
        <w:spacing w:before="7"/>
        <w:rPr>
          <w:rFonts w:cs="Arial"/>
          <w:b/>
          <w:szCs w:val="22"/>
          <w:lang w:val="sr-Latn-ME"/>
        </w:rPr>
      </w:pPr>
    </w:p>
    <w:p w14:paraId="5EE44A04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</w:t>
      </w:r>
      <w:r w:rsidRPr="005D1507">
        <w:rPr>
          <w:rFonts w:cs="Arial"/>
          <w:b/>
          <w:bCs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se</w:t>
      </w:r>
      <w:r w:rsidRPr="005D1507">
        <w:rPr>
          <w:rFonts w:cs="Arial"/>
          <w:b/>
          <w:bCs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ne</w:t>
      </w:r>
      <w:r w:rsidRPr="005D1507">
        <w:rPr>
          <w:rFonts w:cs="Arial"/>
          <w:b/>
          <w:bCs/>
          <w:spacing w:val="39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mogu</w:t>
      </w:r>
      <w:r w:rsidRPr="005D1507">
        <w:rPr>
          <w:rFonts w:cs="Arial"/>
          <w:b/>
          <w:bCs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koristiti</w:t>
      </w:r>
      <w:r w:rsidRPr="005D1507">
        <w:rPr>
          <w:rFonts w:cs="Arial"/>
          <w:b/>
          <w:bCs/>
          <w:spacing w:val="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>za:</w:t>
      </w:r>
    </w:p>
    <w:p w14:paraId="76F8738F" w14:textId="77777777" w:rsidR="005A075C" w:rsidRPr="005D1507" w:rsidRDefault="005A075C" w:rsidP="005A075C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kupovinu</w:t>
      </w:r>
      <w:r w:rsidRPr="005D1507">
        <w:rPr>
          <w:rFonts w:cs="Arial"/>
          <w:spacing w:val="29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nekretnine;</w:t>
      </w:r>
    </w:p>
    <w:p w14:paraId="34763BAC" w14:textId="77777777" w:rsidR="005A075C" w:rsidRPr="005D1507" w:rsidRDefault="005A075C" w:rsidP="005A075C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troškove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redovnog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poslovanja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(plate,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pokriće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gubitaka,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poreze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doprinose,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otplatu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kredita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ili bilo koje druge obaveze, izradu studija, elaborata, projektne i druge dokumentacije i sl.);</w:t>
      </w:r>
    </w:p>
    <w:p w14:paraId="36DBFFBD" w14:textId="77777777" w:rsidR="005A075C" w:rsidRPr="005D1507" w:rsidRDefault="005A075C" w:rsidP="005A075C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iznajmljivanje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kupovinu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vozila;</w:t>
      </w:r>
    </w:p>
    <w:p w14:paraId="30EECFBA" w14:textId="77777777" w:rsidR="005A075C" w:rsidRPr="005D1507" w:rsidRDefault="005A075C" w:rsidP="005A075C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bookmarkStart w:id="1" w:name="_Hlk164063685"/>
      <w:r w:rsidRPr="005D1507">
        <w:rPr>
          <w:rFonts w:cs="Arial"/>
          <w:szCs w:val="22"/>
          <w:lang w:val="sr-Latn-ME"/>
        </w:rPr>
        <w:t>aktivnosti koje nisu u skladu sa pejzažom ili doprinose narušavanju životne sredine;</w:t>
      </w:r>
      <w:bookmarkEnd w:id="1"/>
    </w:p>
    <w:p w14:paraId="54A3D2C8" w14:textId="77777777" w:rsidR="005A075C" w:rsidRPr="005D1507" w:rsidRDefault="005A075C" w:rsidP="005A075C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ostale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troškove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odnose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planirane</w:t>
      </w:r>
      <w:r w:rsidRPr="005D1507">
        <w:rPr>
          <w:rFonts w:cs="Arial"/>
          <w:spacing w:val="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investicije.</w:t>
      </w:r>
    </w:p>
    <w:p w14:paraId="2BDA360C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</w:p>
    <w:p w14:paraId="6D5839B5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Rok realizacije</w:t>
      </w:r>
    </w:p>
    <w:p w14:paraId="6CAABC4D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Rok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realizacije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projekata je</w:t>
      </w:r>
      <w:r w:rsidRPr="005D1507">
        <w:rPr>
          <w:rFonts w:cs="Arial"/>
          <w:spacing w:val="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najkasnije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10.12.2024.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godine.</w:t>
      </w:r>
    </w:p>
    <w:p w14:paraId="6D06D75F" w14:textId="77777777" w:rsidR="005A075C" w:rsidRPr="005D1507" w:rsidRDefault="005A075C" w:rsidP="005A075C">
      <w:pPr>
        <w:pStyle w:val="BodyText"/>
        <w:spacing w:before="4"/>
        <w:rPr>
          <w:rFonts w:cs="Arial"/>
          <w:szCs w:val="22"/>
          <w:highlight w:val="yellow"/>
          <w:lang w:val="sr-Latn-ME"/>
        </w:rPr>
      </w:pPr>
    </w:p>
    <w:p w14:paraId="3A814C07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Iznos podrške i prihvatljivost troškova:</w:t>
      </w:r>
    </w:p>
    <w:p w14:paraId="0D4E6D68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Maksimalan iznos podrške, koji se može odobriti je do 80% ukupne vrijednosti investicije, odnosno, maksimalan iznos podrške je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6.000 €.</w:t>
      </w:r>
    </w:p>
    <w:p w14:paraId="14C7DF7D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Korisnik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podrške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je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obavezi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obezbijedi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preost</w:t>
      </w:r>
      <w:r w:rsidRPr="005D1507">
        <w:rPr>
          <w:rFonts w:cs="Arial"/>
          <w:szCs w:val="22"/>
        </w:rPr>
        <w:t>ali iznos sredsta</w:t>
      </w:r>
      <w:r w:rsidRPr="005D1507">
        <w:rPr>
          <w:rFonts w:cs="Arial"/>
          <w:spacing w:val="-2"/>
          <w:w w:val="105"/>
          <w:szCs w:val="22"/>
          <w:lang w:val="sr-Latn-ME"/>
        </w:rPr>
        <w:t>va.</w:t>
      </w:r>
    </w:p>
    <w:p w14:paraId="52D5746F" w14:textId="77777777" w:rsidR="005A075C" w:rsidRPr="005D1507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Korisnik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podrške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može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kao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svoje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učešće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sufinansiranju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investicije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prikazati: </w:t>
      </w:r>
    </w:p>
    <w:p w14:paraId="61E09EBD" w14:textId="77777777" w:rsidR="005A075C" w:rsidRPr="005D1507" w:rsidRDefault="005A075C" w:rsidP="005A075C">
      <w:pPr>
        <w:pStyle w:val="BodyText"/>
        <w:numPr>
          <w:ilvl w:val="0"/>
          <w:numId w:val="36"/>
        </w:numPr>
        <w:rPr>
          <w:rFonts w:cs="Arial"/>
          <w:szCs w:val="22"/>
        </w:rPr>
      </w:pPr>
      <w:r w:rsidRPr="005D1507">
        <w:rPr>
          <w:rFonts w:cs="Arial"/>
          <w:szCs w:val="22"/>
        </w:rPr>
        <w:t xml:space="preserve">sredstva koja su investirana u periodu do 31. decembra 2023. godine, i/ili </w:t>
      </w:r>
    </w:p>
    <w:p w14:paraId="01369F64" w14:textId="77777777" w:rsidR="005A075C" w:rsidRPr="005D1507" w:rsidRDefault="005A075C" w:rsidP="005A075C">
      <w:pPr>
        <w:pStyle w:val="BodyText"/>
        <w:numPr>
          <w:ilvl w:val="0"/>
          <w:numId w:val="36"/>
        </w:numPr>
        <w:rPr>
          <w:rFonts w:cs="Arial"/>
          <w:szCs w:val="22"/>
        </w:rPr>
      </w:pPr>
      <w:r w:rsidRPr="005D1507">
        <w:rPr>
          <w:rFonts w:cs="Arial"/>
          <w:szCs w:val="22"/>
        </w:rPr>
        <w:t>sredstva koja se planiraju investirati u periodu nakon realizacije prihvaćene investicije.</w:t>
      </w:r>
    </w:p>
    <w:p w14:paraId="278D73EE" w14:textId="77777777" w:rsidR="005A075C" w:rsidRPr="005D1507" w:rsidRDefault="005A075C" w:rsidP="005A075C">
      <w:pPr>
        <w:pStyle w:val="BodyText"/>
        <w:rPr>
          <w:rFonts w:cs="Arial"/>
          <w:szCs w:val="22"/>
        </w:rPr>
      </w:pPr>
      <w:r w:rsidRPr="005D1507">
        <w:rPr>
          <w:rFonts w:cs="Arial"/>
          <w:szCs w:val="22"/>
        </w:rPr>
        <w:t xml:space="preserve">Korisniku podrške sredstva će se uplatiti u dvije tranše i to: </w:t>
      </w:r>
    </w:p>
    <w:p w14:paraId="78A53891" w14:textId="6563C9B1" w:rsidR="005A075C" w:rsidRPr="00213890" w:rsidRDefault="005A075C" w:rsidP="005A075C">
      <w:pPr>
        <w:pStyle w:val="BodyText"/>
        <w:rPr>
          <w:rFonts w:cs="Arial"/>
          <w:szCs w:val="22"/>
        </w:rPr>
      </w:pPr>
      <w:r w:rsidRPr="00213890">
        <w:rPr>
          <w:rFonts w:cs="Arial"/>
          <w:szCs w:val="22"/>
        </w:rPr>
        <w:t>I tranša nakon dostavljanja profakture/ugovora</w:t>
      </w:r>
      <w:r>
        <w:rPr>
          <w:rFonts w:cs="Arial"/>
          <w:szCs w:val="22"/>
        </w:rPr>
        <w:t xml:space="preserve"> (ovo se odnosi samo na ugovore sa pravnim licima) </w:t>
      </w:r>
      <w:r w:rsidRPr="00213890">
        <w:rPr>
          <w:rFonts w:cs="Arial"/>
          <w:szCs w:val="22"/>
        </w:rPr>
        <w:t xml:space="preserve"> na iznos do 50% odobrenih sredstava</w:t>
      </w:r>
      <w:r w:rsidR="0022525B">
        <w:rPr>
          <w:rFonts w:cs="Arial"/>
          <w:szCs w:val="22"/>
        </w:rPr>
        <w:t>.</w:t>
      </w:r>
      <w:r w:rsidRPr="00213890">
        <w:rPr>
          <w:rFonts w:cs="Arial"/>
          <w:szCs w:val="22"/>
        </w:rPr>
        <w:t xml:space="preserve"> </w:t>
      </w:r>
      <w:r w:rsidR="0022525B">
        <w:rPr>
          <w:rFonts w:cs="Arial"/>
          <w:szCs w:val="22"/>
        </w:rPr>
        <w:t>O</w:t>
      </w:r>
      <w:r w:rsidRPr="00213890">
        <w:rPr>
          <w:rFonts w:cs="Arial"/>
          <w:szCs w:val="22"/>
        </w:rPr>
        <w:t>baveza korisnika sredstava je da nakon uplate</w:t>
      </w:r>
      <w:r w:rsidR="0022525B">
        <w:rPr>
          <w:rFonts w:cs="Arial"/>
          <w:szCs w:val="22"/>
        </w:rPr>
        <w:t>,</w:t>
      </w:r>
      <w:r w:rsidRPr="00213890">
        <w:rPr>
          <w:rFonts w:cs="Arial"/>
          <w:szCs w:val="22"/>
        </w:rPr>
        <w:t xml:space="preserve"> u što kraćem roku dostavi fiskalizovanu fakturu na isti iznos kao sa profakture uz finansijski izvještaj o utrošku uplaćenih sredstava;</w:t>
      </w:r>
    </w:p>
    <w:p w14:paraId="75780679" w14:textId="7CC95793" w:rsidR="005A075C" w:rsidRDefault="005A075C" w:rsidP="005A075C">
      <w:pPr>
        <w:pStyle w:val="BodyText"/>
        <w:rPr>
          <w:rFonts w:cs="Arial"/>
          <w:szCs w:val="22"/>
        </w:rPr>
      </w:pPr>
      <w:r w:rsidRPr="00213890">
        <w:rPr>
          <w:rFonts w:cs="Arial"/>
          <w:szCs w:val="22"/>
        </w:rPr>
        <w:t>II tranša, odnosno preostala odobrena sredstva će biti uplaćena nakon realizacije projekta, po dostavi konačnog finansijskog izvještaja, dokaza o namjenskom trošenju odobrenih sredstava i sopstvenih sredstava koja je obezbijedio korisnik nezavisno od izvora finansiranja.</w:t>
      </w:r>
    </w:p>
    <w:p w14:paraId="5331A753" w14:textId="40A9E246" w:rsidR="00555B61" w:rsidRDefault="00555B61" w:rsidP="005A075C">
      <w:pPr>
        <w:pStyle w:val="BodyText"/>
        <w:rPr>
          <w:rFonts w:cs="Arial"/>
          <w:szCs w:val="22"/>
        </w:rPr>
      </w:pPr>
      <w:r w:rsidRPr="00555B61">
        <w:rPr>
          <w:rFonts w:cs="Arial"/>
          <w:szCs w:val="22"/>
        </w:rPr>
        <w:t xml:space="preserve">Ukoliko subjekat kojem su odobrena sredstva nije u mogućnosti obezbijediti profakturu radi plaćanja u tranšama, cjelokupna sredstva će biti uplaćena nakon realizacije </w:t>
      </w:r>
      <w:r w:rsidR="00111BAD">
        <w:rPr>
          <w:rFonts w:cs="Arial"/>
          <w:szCs w:val="22"/>
        </w:rPr>
        <w:t>projekta</w:t>
      </w:r>
      <w:r w:rsidRPr="00555B61">
        <w:rPr>
          <w:rFonts w:cs="Arial"/>
          <w:szCs w:val="22"/>
        </w:rPr>
        <w:t>, po dostavi finansijskog izvještaja, dokaza o namjenskom trošenju odobrenih sredstava, kao i dokaza o trošenju preostalih sredstava koja je obezbijedio korisnik nezavisno od izvora finansiranja.</w:t>
      </w:r>
    </w:p>
    <w:p w14:paraId="189D58DB" w14:textId="6FA6219E" w:rsidR="005A075C" w:rsidRDefault="005A075C" w:rsidP="005A075C">
      <w:pPr>
        <w:pStyle w:val="BodyText"/>
        <w:rPr>
          <w:rFonts w:cs="Arial"/>
          <w:szCs w:val="22"/>
        </w:rPr>
      </w:pPr>
    </w:p>
    <w:p w14:paraId="5364A62E" w14:textId="77777777" w:rsidR="004071D0" w:rsidRPr="005D1507" w:rsidRDefault="004071D0" w:rsidP="005A075C">
      <w:pPr>
        <w:pStyle w:val="BodyText"/>
        <w:rPr>
          <w:rFonts w:cs="Arial"/>
          <w:szCs w:val="22"/>
        </w:rPr>
      </w:pPr>
    </w:p>
    <w:p w14:paraId="676677A3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lastRenderedPageBreak/>
        <w:t>Podnosilac zahtjeva na Javni poziv obavezan je dostaviti sljedeću dokumentaciju:</w:t>
      </w:r>
    </w:p>
    <w:p w14:paraId="61089D40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Popunjen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zahtjev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(koji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2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objavljuje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uz</w:t>
      </w:r>
      <w:r w:rsidRPr="005D1507">
        <w:rPr>
          <w:rFonts w:cs="Arial"/>
          <w:spacing w:val="-2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Javni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poziv)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2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obrazloženjem</w:t>
      </w:r>
      <w:r w:rsidRPr="005D1507">
        <w:rPr>
          <w:rFonts w:cs="Arial"/>
          <w:spacing w:val="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</w:t>
      </w:r>
      <w:r w:rsidRPr="005D1507">
        <w:rPr>
          <w:rFonts w:cs="Arial"/>
          <w:spacing w:val="-1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svakom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kriterijumu koji se ocjenjuje;</w:t>
      </w:r>
    </w:p>
    <w:p w14:paraId="228595D1" w14:textId="4B043E97" w:rsidR="005A075C" w:rsidRPr="005D1507" w:rsidRDefault="005A075C" w:rsidP="005A075C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bookmarkStart w:id="2" w:name="_Hlk164065406"/>
      <w:r w:rsidRPr="005D1507">
        <w:rPr>
          <w:rFonts w:cs="Arial"/>
          <w:w w:val="105"/>
          <w:szCs w:val="22"/>
          <w:lang w:val="sr-Latn-ME"/>
        </w:rPr>
        <w:t>Finansijski</w:t>
      </w:r>
      <w:r w:rsidRPr="005D1507">
        <w:rPr>
          <w:rFonts w:cs="Arial"/>
          <w:spacing w:val="3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plan</w:t>
      </w:r>
      <w:r w:rsidRPr="005D1507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2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precizno</w:t>
      </w:r>
      <w:r w:rsidRPr="005D1507">
        <w:rPr>
          <w:rFonts w:cs="Arial"/>
          <w:spacing w:val="3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obrazloženim</w:t>
      </w:r>
      <w:r w:rsidRPr="005D1507">
        <w:rPr>
          <w:rFonts w:cs="Arial"/>
          <w:spacing w:val="3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stavkama</w:t>
      </w:r>
      <w:r w:rsidRPr="005D1507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(predračun/ima) koje se odnose</w:t>
      </w:r>
      <w:r w:rsidRPr="005D1507">
        <w:rPr>
          <w:rFonts w:cs="Arial"/>
          <w:spacing w:val="2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 visinu ukupne investicije, visinu iznosa sopstvenih i visinu traženih sredstava</w:t>
      </w:r>
      <w:bookmarkEnd w:id="2"/>
      <w:r w:rsidRPr="005D1507">
        <w:rPr>
          <w:rFonts w:cs="Arial"/>
          <w:w w:val="105"/>
          <w:szCs w:val="22"/>
          <w:lang w:val="sr-Latn-ME"/>
        </w:rPr>
        <w:t>;</w:t>
      </w:r>
    </w:p>
    <w:p w14:paraId="79D1262C" w14:textId="77777777" w:rsidR="005A075C" w:rsidRPr="005D1507" w:rsidRDefault="005A075C" w:rsidP="005A075C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Rješenje o odobrenju </w:t>
      </w:r>
      <w:bookmarkStart w:id="3" w:name="_Hlk163724687"/>
      <w:r w:rsidRPr="005D1507">
        <w:rPr>
          <w:rFonts w:cs="Arial"/>
          <w:w w:val="105"/>
          <w:szCs w:val="22"/>
          <w:lang w:val="sr-Latn-ME"/>
        </w:rPr>
        <w:t>za obavljanje ugostiteljske djelatnosti - vrste seosko domaćinstvo</w:t>
      </w:r>
      <w:bookmarkEnd w:id="3"/>
      <w:r w:rsidRPr="005D1507">
        <w:rPr>
          <w:rFonts w:cs="Arial"/>
          <w:w w:val="105"/>
          <w:szCs w:val="22"/>
          <w:lang w:val="sr-Latn-ME"/>
        </w:rPr>
        <w:t>;</w:t>
      </w:r>
    </w:p>
    <w:p w14:paraId="67B26F7A" w14:textId="77777777" w:rsidR="005A075C" w:rsidRPr="005D1507" w:rsidRDefault="005A075C" w:rsidP="005A075C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Rješenje o kategorizaciji ugostiteljskog objekta;</w:t>
      </w:r>
    </w:p>
    <w:p w14:paraId="436B8126" w14:textId="77777777" w:rsidR="005A075C" w:rsidRPr="005D1507" w:rsidRDefault="005A075C" w:rsidP="005A075C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Potvrda izdata od strane Uprave prihoda da seosko domaćinstvo evidentira promet u skladu sa Zakonom o fiskalizaciji u prometu proizvoda i usluga</w:t>
      </w:r>
      <w:r w:rsidRPr="005D1507">
        <w:rPr>
          <w:rFonts w:cs="Arial"/>
          <w:spacing w:val="-2"/>
          <w:szCs w:val="22"/>
          <w:lang w:val="sr-Latn-ME"/>
        </w:rPr>
        <w:t>;</w:t>
      </w:r>
    </w:p>
    <w:p w14:paraId="0E4662E1" w14:textId="65A13E02" w:rsidR="005A075C" w:rsidRPr="005D1507" w:rsidRDefault="005A075C" w:rsidP="005A075C">
      <w:pPr>
        <w:pStyle w:val="ListParagraph"/>
        <w:widowControl w:val="0"/>
        <w:numPr>
          <w:ilvl w:val="0"/>
          <w:numId w:val="37"/>
        </w:numPr>
        <w:autoSpaceDE w:val="0"/>
        <w:autoSpaceDN w:val="0"/>
        <w:contextualSpacing w:val="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Dokaz izdat od nadležnog organa o ostvarenom prometu (broju noćenja) za prethodnu godinu 2023. godinu</w:t>
      </w:r>
      <w:r w:rsidR="00F03C5C">
        <w:rPr>
          <w:rFonts w:cs="Arial"/>
          <w:w w:val="105"/>
          <w:lang w:val="sr-Latn-ME"/>
        </w:rPr>
        <w:t>,</w:t>
      </w:r>
      <w:r w:rsidRPr="005D1507">
        <w:rPr>
          <w:rFonts w:cs="Arial"/>
        </w:rPr>
        <w:t xml:space="preserve"> </w:t>
      </w:r>
      <w:r w:rsidRPr="005D1507">
        <w:rPr>
          <w:rFonts w:cs="Arial"/>
          <w:w w:val="105"/>
          <w:lang w:val="sr-Latn-ME"/>
        </w:rPr>
        <w:t>osim za domaćinstva koja su registrovana u 2024. godin</w:t>
      </w:r>
      <w:r w:rsidR="00F03C5C">
        <w:rPr>
          <w:rFonts w:cs="Arial"/>
          <w:w w:val="105"/>
          <w:lang w:val="sr-Latn-ME"/>
        </w:rPr>
        <w:t>i</w:t>
      </w:r>
      <w:r w:rsidRPr="005D1507">
        <w:rPr>
          <w:rFonts w:cs="Arial"/>
          <w:w w:val="105"/>
          <w:lang w:val="sr-Latn-ME"/>
        </w:rPr>
        <w:t>;</w:t>
      </w:r>
    </w:p>
    <w:p w14:paraId="3D4BFD92" w14:textId="77777777" w:rsidR="005A075C" w:rsidRPr="005D1507" w:rsidRDefault="005A075C" w:rsidP="005A075C">
      <w:pPr>
        <w:pStyle w:val="ListParagraph"/>
        <w:widowControl w:val="0"/>
        <w:numPr>
          <w:ilvl w:val="0"/>
          <w:numId w:val="37"/>
        </w:numPr>
        <w:autoSpaceDE w:val="0"/>
        <w:autoSpaceDN w:val="0"/>
        <w:contextualSpacing w:val="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Dokaz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izdat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nadležnog poreskog organa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o izmirenim poreskim obavezama za pružanje usluga u seoskom domaćinstvu, osim za domaćinstva koja su se registrovala  u 2024. </w:t>
      </w:r>
      <w:r w:rsidRPr="00213890">
        <w:rPr>
          <w:rFonts w:cs="Arial"/>
          <w:w w:val="105"/>
          <w:lang w:val="sr-Latn-ME"/>
        </w:rPr>
        <w:t>godini;</w:t>
      </w:r>
    </w:p>
    <w:p w14:paraId="274BADD8" w14:textId="77777777" w:rsidR="005A075C" w:rsidRPr="005D1507" w:rsidRDefault="005A075C" w:rsidP="00430C79">
      <w:pPr>
        <w:pStyle w:val="ListParagraph"/>
        <w:widowControl w:val="0"/>
        <w:numPr>
          <w:ilvl w:val="0"/>
          <w:numId w:val="37"/>
        </w:numPr>
        <w:autoSpaceDE w:val="0"/>
        <w:autoSpaceDN w:val="0"/>
        <w:contextualSpacing w:val="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Dokaz o dobijenim sredstvima od strane državnih/opštinskih organa/institucija  za tekuću i protekle tri godine (kopije ugovora)</w:t>
      </w:r>
    </w:p>
    <w:p w14:paraId="1D590F36" w14:textId="77777777" w:rsidR="005A075C" w:rsidRPr="005D1507" w:rsidRDefault="005A075C" w:rsidP="005A075C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Ovjerenu izjavu</w:t>
      </w:r>
      <w:r w:rsidRPr="005D1507">
        <w:rPr>
          <w:rFonts w:cs="Arial"/>
          <w:spacing w:val="1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 će</w:t>
      </w:r>
      <w:r w:rsidRPr="005D1507">
        <w:rPr>
          <w:rFonts w:cs="Arial"/>
          <w:spacing w:val="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seosko</w:t>
      </w:r>
      <w:r w:rsidRPr="005D1507">
        <w:rPr>
          <w:rFonts w:cs="Arial"/>
          <w:spacing w:val="2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domaćinstvo</w:t>
      </w:r>
      <w:r w:rsidRPr="005D1507">
        <w:rPr>
          <w:rFonts w:cs="Arial"/>
          <w:spacing w:val="3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pružati</w:t>
      </w:r>
      <w:r w:rsidRPr="005D1507">
        <w:rPr>
          <w:rFonts w:cs="Arial"/>
          <w:spacing w:val="2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usluge</w:t>
      </w:r>
      <w:r w:rsidRPr="005D1507">
        <w:rPr>
          <w:rFonts w:cs="Arial"/>
          <w:spacing w:val="1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minimum</w:t>
      </w:r>
      <w:r w:rsidRPr="005D1507">
        <w:rPr>
          <w:rFonts w:cs="Arial"/>
          <w:spacing w:val="3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3</w:t>
      </w:r>
      <w:r w:rsidRPr="005D1507">
        <w:rPr>
          <w:rFonts w:cs="Arial"/>
          <w:spacing w:val="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godine</w:t>
      </w:r>
      <w:r w:rsidRPr="005D1507">
        <w:rPr>
          <w:rFonts w:cs="Arial"/>
          <w:spacing w:val="2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17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potpisivanja </w:t>
      </w:r>
      <w:r w:rsidRPr="005D1507">
        <w:rPr>
          <w:rFonts w:cs="Arial"/>
          <w:spacing w:val="-2"/>
          <w:szCs w:val="22"/>
          <w:lang w:val="sr-Latn-ME"/>
        </w:rPr>
        <w:t>ugovora;</w:t>
      </w:r>
    </w:p>
    <w:p w14:paraId="7CA958FD" w14:textId="77777777" w:rsidR="005A075C" w:rsidRPr="005D1507" w:rsidRDefault="005A075C" w:rsidP="005A075C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Ovjerenu izjavu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kojom korisnik sredstava navodi, </w:t>
      </w:r>
      <w:r w:rsidRPr="005D1507">
        <w:rPr>
          <w:rFonts w:cs="Arial"/>
          <w:w w:val="105"/>
          <w:szCs w:val="22"/>
          <w:lang w:val="sr-Latn-ME"/>
        </w:rPr>
        <w:t>pod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punom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materijalnom i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krivičnom odgovornošću,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svi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navedeni </w:t>
      </w:r>
      <w:r w:rsidRPr="005D1507">
        <w:rPr>
          <w:rFonts w:cs="Arial"/>
          <w:w w:val="105"/>
          <w:szCs w:val="22"/>
          <w:lang w:val="sr-Latn-ME"/>
        </w:rPr>
        <w:t>podaci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zahtjevu </w:t>
      </w:r>
      <w:r w:rsidRPr="005D1507">
        <w:rPr>
          <w:rFonts w:cs="Arial"/>
          <w:spacing w:val="-2"/>
          <w:w w:val="105"/>
          <w:szCs w:val="22"/>
          <w:lang w:val="sr-Latn-ME"/>
        </w:rPr>
        <w:t>tačni;</w:t>
      </w:r>
    </w:p>
    <w:p w14:paraId="07C7E1F7" w14:textId="77777777" w:rsidR="005A075C" w:rsidRPr="005D1507" w:rsidRDefault="005A075C" w:rsidP="005A075C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Ukoliko se radi o nabavci papirne/kartonske ambalaže ili izlaganju domaćih proizvoda u izložbenom prostoru, neophodno je dostaviti rješenje / sertifikate od nadležnih institucija. </w:t>
      </w:r>
    </w:p>
    <w:p w14:paraId="1A34848B" w14:textId="77777777" w:rsidR="005A075C" w:rsidRPr="005D1507" w:rsidRDefault="005A075C" w:rsidP="005A075C">
      <w:pPr>
        <w:pStyle w:val="BodyText"/>
        <w:rPr>
          <w:rFonts w:cs="Arial"/>
          <w:color w:val="FF0000"/>
          <w:szCs w:val="22"/>
          <w:highlight w:val="yellow"/>
          <w:lang w:val="sr-Latn-ME"/>
        </w:rPr>
      </w:pPr>
    </w:p>
    <w:p w14:paraId="6BCD8ABB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Dokumentacija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podnijeta po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Javnom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pozivu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vraća.</w:t>
      </w:r>
    </w:p>
    <w:p w14:paraId="475017A7" w14:textId="77777777" w:rsidR="005A075C" w:rsidRPr="005D1507" w:rsidRDefault="005A075C" w:rsidP="005A075C">
      <w:pPr>
        <w:pStyle w:val="BodyText"/>
        <w:spacing w:before="10"/>
        <w:rPr>
          <w:rFonts w:cs="Arial"/>
          <w:szCs w:val="22"/>
          <w:lang w:val="sr-Latn-ME"/>
        </w:rPr>
      </w:pPr>
    </w:p>
    <w:p w14:paraId="66A834E9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Način podnošenja zahtjeva i dokumentacije</w:t>
      </w:r>
    </w:p>
    <w:p w14:paraId="5E02C747" w14:textId="414F415B" w:rsidR="005A075C" w:rsidRPr="005D1507" w:rsidRDefault="005A075C" w:rsidP="00C71F37">
      <w:pPr>
        <w:pStyle w:val="BodyText"/>
        <w:spacing w:after="0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Potencijalni</w:t>
      </w:r>
      <w:r w:rsidRPr="005D1507">
        <w:rPr>
          <w:rFonts w:cs="Arial"/>
          <w:spacing w:val="7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korisnici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podrške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prijavljuju</w:t>
      </w:r>
      <w:r w:rsidR="00D77D4F">
        <w:rPr>
          <w:rFonts w:cs="Arial"/>
          <w:w w:val="105"/>
          <w:szCs w:val="22"/>
          <w:lang w:val="sr-Latn-ME"/>
        </w:rPr>
        <w:t xml:space="preserve"> se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Javni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poziv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podnoseći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Zahtjev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dodjelu sredstava i u prilogu dostavljaju traženu dokumentaciju.</w:t>
      </w:r>
    </w:p>
    <w:p w14:paraId="2BA3D991" w14:textId="0ED6A86C" w:rsidR="005A075C" w:rsidRPr="005D1507" w:rsidRDefault="005A075C" w:rsidP="005A075C">
      <w:pPr>
        <w:pStyle w:val="BodyText"/>
        <w:rPr>
          <w:rFonts w:cs="Arial"/>
          <w:b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Zahtjev sa pratećom dokumentacijom se dostavlja direktno na arhivu: </w:t>
      </w:r>
      <w:r w:rsidRPr="005D1507">
        <w:rPr>
          <w:rFonts w:cs="Arial"/>
          <w:b/>
          <w:i/>
          <w:w w:val="105"/>
          <w:szCs w:val="22"/>
          <w:u w:val="thick" w:color="52525B"/>
          <w:lang w:val="sr-Latn-ME"/>
        </w:rPr>
        <w:t>Ministarstva turizma, ekologije, održivog razvoja i razvoja sjevera, IV Proleterske brigade br. 19,</w:t>
      </w:r>
      <w:r w:rsidRPr="005D1507">
        <w:rPr>
          <w:rFonts w:cs="Arial"/>
          <w:b/>
          <w:i/>
          <w:spacing w:val="-2"/>
          <w:w w:val="105"/>
          <w:szCs w:val="22"/>
          <w:u w:val="thick" w:color="52525B"/>
          <w:lang w:val="sr-Latn-ME"/>
        </w:rPr>
        <w:t xml:space="preserve"> </w:t>
      </w:r>
      <w:r w:rsidRPr="005D1507">
        <w:rPr>
          <w:rFonts w:cs="Arial"/>
          <w:b/>
          <w:i/>
          <w:w w:val="105"/>
          <w:szCs w:val="22"/>
          <w:u w:val="thick" w:color="52525B"/>
          <w:lang w:val="sr-Latn-ME"/>
        </w:rPr>
        <w:t>81000 Podgorica, Crna Gora</w:t>
      </w:r>
      <w:r w:rsidRPr="005D1507">
        <w:rPr>
          <w:rFonts w:cs="Arial"/>
          <w:b/>
          <w:i/>
          <w:w w:val="105"/>
          <w:szCs w:val="22"/>
          <w:lang w:val="sr-Latn-ME"/>
        </w:rPr>
        <w:t>,</w:t>
      </w:r>
      <w:r w:rsidRPr="005D1507">
        <w:rPr>
          <w:rFonts w:cs="Arial"/>
          <w:b/>
          <w:i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ili putem pošte sa istaknutim pečatom, datumom predaje i naznakom: </w:t>
      </w:r>
      <w:r w:rsidRPr="005D1507">
        <w:rPr>
          <w:rFonts w:cs="Arial"/>
          <w:b/>
          <w:w w:val="105"/>
          <w:szCs w:val="22"/>
          <w:lang w:val="sr-Latn-ME"/>
        </w:rPr>
        <w:t>,,Prijava na Javni poziv za podnošenje zahtjeva</w:t>
      </w:r>
      <w:r w:rsidRPr="005D1507">
        <w:rPr>
          <w:rFonts w:cs="Arial"/>
          <w:b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dobijanje podrške</w:t>
      </w:r>
      <w:r w:rsidRPr="005D1507">
        <w:rPr>
          <w:rFonts w:cs="Arial"/>
          <w:b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unapr</w:t>
      </w:r>
      <w:r w:rsidR="00F03C5C">
        <w:rPr>
          <w:rFonts w:cs="Arial"/>
          <w:b/>
          <w:w w:val="105"/>
          <w:szCs w:val="22"/>
          <w:lang w:val="sr-Latn-ME"/>
        </w:rPr>
        <w:t>ij</w:t>
      </w:r>
      <w:r w:rsidRPr="005D1507">
        <w:rPr>
          <w:rFonts w:cs="Arial"/>
          <w:b/>
          <w:w w:val="105"/>
          <w:szCs w:val="22"/>
          <w:lang w:val="sr-Latn-ME"/>
        </w:rPr>
        <w:t>eđenje ponude</w:t>
      </w:r>
      <w:r w:rsidRPr="00F03C5C">
        <w:rPr>
          <w:rFonts w:cs="Arial"/>
          <w:b/>
          <w:spacing w:val="-4"/>
          <w:w w:val="105"/>
          <w:szCs w:val="22"/>
          <w:lang w:val="sr-Latn-ME"/>
        </w:rPr>
        <w:t xml:space="preserve"> </w:t>
      </w:r>
      <w:r w:rsidRPr="00F03C5C">
        <w:rPr>
          <w:rFonts w:cs="Arial"/>
          <w:b/>
          <w:w w:val="105"/>
          <w:szCs w:val="22"/>
          <w:lang w:val="sr-Latn-ME"/>
        </w:rPr>
        <w:t>i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 xml:space="preserve">podizanje nivoa kvaliteta usluga u ruralnom turizmu“. </w:t>
      </w:r>
      <w:bookmarkStart w:id="4" w:name="_Hlk164064281"/>
      <w:bookmarkStart w:id="5" w:name="_Hlk164664657"/>
      <w:r w:rsidRPr="005D1507">
        <w:rPr>
          <w:rFonts w:cs="Arial"/>
          <w:w w:val="105"/>
          <w:szCs w:val="22"/>
          <w:lang w:val="sr-Latn-ME"/>
        </w:rPr>
        <w:t>Na poleđini navesti podatke o podnosiocu sa adresom.</w:t>
      </w:r>
      <w:bookmarkEnd w:id="4"/>
    </w:p>
    <w:bookmarkEnd w:id="5"/>
    <w:p w14:paraId="47DE634C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Potencijalni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korisnik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podrške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može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dostaviti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samo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jedan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zahtjev.</w:t>
      </w:r>
    </w:p>
    <w:p w14:paraId="3994295C" w14:textId="77777777" w:rsidR="005A075C" w:rsidRPr="005D1507" w:rsidRDefault="005A075C" w:rsidP="005A075C">
      <w:pPr>
        <w:pStyle w:val="BodyText"/>
        <w:spacing w:before="5"/>
        <w:rPr>
          <w:rFonts w:cs="Arial"/>
          <w:szCs w:val="22"/>
          <w:highlight w:val="yellow"/>
          <w:lang w:val="sr-Latn-ME"/>
        </w:rPr>
      </w:pPr>
    </w:p>
    <w:p w14:paraId="04038498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Neće se razmatrati zahtjevi:</w:t>
      </w:r>
    </w:p>
    <w:p w14:paraId="16026A5A" w14:textId="77777777" w:rsidR="005A075C" w:rsidRPr="005D1507" w:rsidRDefault="005A075C" w:rsidP="005A075C">
      <w:pPr>
        <w:pStyle w:val="BodyText"/>
        <w:numPr>
          <w:ilvl w:val="0"/>
          <w:numId w:val="38"/>
        </w:numPr>
        <w:rPr>
          <w:rFonts w:cs="Arial"/>
          <w:szCs w:val="22"/>
          <w:lang w:val="sr-Latn-ME"/>
        </w:rPr>
      </w:pPr>
      <w:bookmarkStart w:id="6" w:name="_Hlk164064949"/>
      <w:r w:rsidRPr="005D1507">
        <w:rPr>
          <w:rFonts w:cs="Arial"/>
          <w:w w:val="105"/>
          <w:szCs w:val="22"/>
          <w:lang w:val="sr-Latn-ME"/>
        </w:rPr>
        <w:t>čija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dokumentacija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nakon 7 dana od tražene dopune nije 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kompletirana u skladu sa Programom i Javnim pozivom;</w:t>
      </w:r>
    </w:p>
    <w:bookmarkEnd w:id="6"/>
    <w:p w14:paraId="75B6BBD5" w14:textId="77777777" w:rsidR="005A075C" w:rsidRPr="005D1507" w:rsidRDefault="005A075C" w:rsidP="005A075C">
      <w:pPr>
        <w:pStyle w:val="BodyText"/>
        <w:numPr>
          <w:ilvl w:val="0"/>
          <w:numId w:val="38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neblagovremeno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dostavljeni,</w:t>
      </w:r>
      <w:r w:rsidRPr="005D1507">
        <w:rPr>
          <w:rFonts w:cs="Arial"/>
          <w:spacing w:val="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tj.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nakon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definisanog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roka;</w:t>
      </w:r>
    </w:p>
    <w:p w14:paraId="7E50E2F8" w14:textId="37498D68" w:rsidR="005A075C" w:rsidRDefault="005A075C" w:rsidP="005A075C">
      <w:pPr>
        <w:pStyle w:val="BodyText"/>
        <w:spacing w:before="9"/>
        <w:rPr>
          <w:rFonts w:cs="Arial"/>
          <w:szCs w:val="22"/>
          <w:lang w:val="sr-Latn-ME"/>
        </w:rPr>
      </w:pPr>
    </w:p>
    <w:p w14:paraId="1BC28DCC" w14:textId="77777777" w:rsidR="00A80EC1" w:rsidRPr="005D1507" w:rsidRDefault="00A80EC1" w:rsidP="005A075C">
      <w:pPr>
        <w:pStyle w:val="BodyText"/>
        <w:spacing w:before="9"/>
        <w:rPr>
          <w:rFonts w:cs="Arial"/>
          <w:szCs w:val="22"/>
          <w:lang w:val="sr-Latn-ME"/>
        </w:rPr>
      </w:pPr>
    </w:p>
    <w:p w14:paraId="00204965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Kriterijumi za ocjenjivanje</w:t>
      </w:r>
    </w:p>
    <w:p w14:paraId="71AC608F" w14:textId="77777777" w:rsidR="005A075C" w:rsidRPr="005D1507" w:rsidRDefault="005A075C" w:rsidP="005A075C">
      <w:pPr>
        <w:pStyle w:val="BodyText"/>
        <w:spacing w:before="4"/>
        <w:rPr>
          <w:rFonts w:cs="Arial"/>
          <w:b/>
          <w:szCs w:val="22"/>
          <w:lang w:val="sr-Latn-ME"/>
        </w:rPr>
      </w:pPr>
    </w:p>
    <w:tbl>
      <w:tblPr>
        <w:tblW w:w="9612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639"/>
        <w:gridCol w:w="5004"/>
        <w:gridCol w:w="2589"/>
        <w:gridCol w:w="1372"/>
      </w:tblGrid>
      <w:tr w:rsidR="005A075C" w:rsidRPr="005D1507" w14:paraId="5BA7E73F" w14:textId="77777777" w:rsidTr="00DE314E">
        <w:trPr>
          <w:trHeight w:val="263"/>
        </w:trPr>
        <w:tc>
          <w:tcPr>
            <w:tcW w:w="647" w:type="dxa"/>
            <w:gridSpan w:val="2"/>
            <w:tcBorders>
              <w:left w:val="single" w:sz="4" w:space="0" w:color="000000"/>
            </w:tcBorders>
          </w:tcPr>
          <w:p w14:paraId="7D0148FB" w14:textId="77777777" w:rsidR="005A075C" w:rsidRPr="005D1507" w:rsidRDefault="005A075C" w:rsidP="00DE314E">
            <w:pPr>
              <w:pStyle w:val="TableParagraph"/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5004" w:type="dxa"/>
          </w:tcPr>
          <w:p w14:paraId="3559B727" w14:textId="77777777" w:rsidR="005A075C" w:rsidRPr="005D1507" w:rsidRDefault="005A075C" w:rsidP="00DE314E">
            <w:pPr>
              <w:pStyle w:val="TableParagraph"/>
              <w:spacing w:after="60"/>
              <w:ind w:left="153" w:right="90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lang w:val="sr-Latn-ME"/>
              </w:rPr>
              <w:t>Kriterijum</w:t>
            </w:r>
          </w:p>
        </w:tc>
        <w:tc>
          <w:tcPr>
            <w:tcW w:w="3961" w:type="dxa"/>
            <w:gridSpan w:val="2"/>
            <w:vAlign w:val="center"/>
          </w:tcPr>
          <w:p w14:paraId="4DD41148" w14:textId="77777777" w:rsidR="005A075C" w:rsidRPr="005D1507" w:rsidRDefault="005A075C" w:rsidP="00DE314E">
            <w:pPr>
              <w:pStyle w:val="TableParagraph"/>
              <w:spacing w:after="60"/>
              <w:ind w:left="40"/>
              <w:jc w:val="center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lang w:val="sr-Latn-ME"/>
              </w:rPr>
              <w:t>Broj</w:t>
            </w:r>
            <w:r w:rsidRPr="005D1507">
              <w:rPr>
                <w:rFonts w:cs="Arial"/>
                <w:b/>
                <w:spacing w:val="8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bodova</w:t>
            </w:r>
          </w:p>
        </w:tc>
      </w:tr>
      <w:tr w:rsidR="005A075C" w:rsidRPr="005D1507" w14:paraId="7859F6BF" w14:textId="77777777" w:rsidTr="00DE314E">
        <w:trPr>
          <w:trHeight w:val="846"/>
        </w:trPr>
        <w:tc>
          <w:tcPr>
            <w:tcW w:w="64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35F51E6" w14:textId="77777777" w:rsidR="005A075C" w:rsidRPr="005D1507" w:rsidRDefault="005A075C" w:rsidP="00DE314E">
            <w:pPr>
              <w:pStyle w:val="TableParagraph"/>
              <w:spacing w:after="60"/>
              <w:ind w:right="-29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1.</w:t>
            </w:r>
          </w:p>
        </w:tc>
        <w:tc>
          <w:tcPr>
            <w:tcW w:w="5004" w:type="dxa"/>
            <w:vMerge w:val="restart"/>
            <w:shd w:val="clear" w:color="auto" w:fill="auto"/>
          </w:tcPr>
          <w:p w14:paraId="0AD5C19F" w14:textId="77777777" w:rsidR="005A075C" w:rsidRPr="005D1507" w:rsidRDefault="005A075C" w:rsidP="00DE314E">
            <w:pPr>
              <w:pStyle w:val="TableParagraph"/>
              <w:spacing w:after="60"/>
              <w:ind w:left="155" w:right="90" w:hanging="5"/>
              <w:jc w:val="both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 xml:space="preserve">Vrsta i obim usluga u seoskom </w:t>
            </w:r>
            <w:r w:rsidRPr="005D1507">
              <w:rPr>
                <w:rFonts w:cs="Arial"/>
                <w:b/>
                <w:spacing w:val="-2"/>
                <w:w w:val="110"/>
                <w:lang w:val="sr-Latn-ME"/>
              </w:rPr>
              <w:t>domaćinstvu:</w:t>
            </w:r>
          </w:p>
          <w:p w14:paraId="457194CD" w14:textId="77777777" w:rsidR="005A075C" w:rsidRPr="005D1507" w:rsidRDefault="005A075C" w:rsidP="005A075C">
            <w:pPr>
              <w:pStyle w:val="TableParagraph"/>
              <w:numPr>
                <w:ilvl w:val="0"/>
                <w:numId w:val="33"/>
              </w:numPr>
              <w:tabs>
                <w:tab w:val="left" w:pos="867"/>
                <w:tab w:val="left" w:pos="870"/>
              </w:tabs>
              <w:spacing w:after="60"/>
              <w:ind w:right="90" w:hanging="365"/>
              <w:jc w:val="both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 xml:space="preserve">Usluživanje toplih i hladnih jela i </w:t>
            </w:r>
            <w:r w:rsidRPr="005D1507">
              <w:rPr>
                <w:rFonts w:cs="Arial"/>
                <w:b/>
                <w:w w:val="110"/>
                <w:lang w:val="sr-Latn-ME"/>
              </w:rPr>
              <w:lastRenderedPageBreak/>
              <w:t>napitaka iz pretežno sopstvene proizvodnje sa smještajem.</w:t>
            </w:r>
          </w:p>
          <w:p w14:paraId="31666479" w14:textId="77777777" w:rsidR="005A075C" w:rsidRPr="005D1507" w:rsidRDefault="005A075C" w:rsidP="005A075C">
            <w:pPr>
              <w:pStyle w:val="TableParagraph"/>
              <w:numPr>
                <w:ilvl w:val="0"/>
                <w:numId w:val="33"/>
              </w:numPr>
              <w:tabs>
                <w:tab w:val="left" w:pos="853"/>
                <w:tab w:val="left" w:pos="863"/>
              </w:tabs>
              <w:spacing w:after="60"/>
              <w:ind w:left="853" w:right="90" w:hanging="348"/>
              <w:jc w:val="both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ab/>
            </w:r>
            <w:r w:rsidRPr="005D1507">
              <w:rPr>
                <w:rFonts w:cs="Arial"/>
                <w:b/>
                <w:w w:val="110"/>
                <w:lang w:val="sr-Latn-ME"/>
              </w:rPr>
              <w:t>Degustaonica tj. usluživanje i degustacija vina i</w:t>
            </w:r>
            <w:r w:rsidRPr="005D1507">
              <w:rPr>
                <w:rFonts w:cs="Arial"/>
                <w:b/>
                <w:spacing w:val="-3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drugih alkoholnih i bezalkoholnih</w:t>
            </w:r>
            <w:r w:rsidRPr="005D1507">
              <w:rPr>
                <w:rFonts w:cs="Arial"/>
                <w:b/>
                <w:spacing w:val="40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pića, kao i domaćih proizvoda iz pretežno sopstvene proizvodnje u uređenom dijelu stambenog i poslovnog objekta, u zatvorenom, natkrivenom ili na otvorenom prostoru;</w:t>
            </w:r>
          </w:p>
        </w:tc>
        <w:tc>
          <w:tcPr>
            <w:tcW w:w="3961" w:type="dxa"/>
            <w:gridSpan w:val="2"/>
            <w:tcBorders>
              <w:bottom w:val="nil"/>
            </w:tcBorders>
          </w:tcPr>
          <w:p w14:paraId="4029544B" w14:textId="77777777" w:rsidR="005A075C" w:rsidRPr="005D1507" w:rsidRDefault="005A075C" w:rsidP="00DE314E">
            <w:pPr>
              <w:pStyle w:val="TableParagraph"/>
              <w:spacing w:after="60"/>
              <w:ind w:left="40" w:right="667"/>
              <w:rPr>
                <w:rFonts w:cs="Arial"/>
                <w:spacing w:val="-7"/>
                <w:lang w:val="sr-Latn-ME"/>
              </w:rPr>
            </w:pPr>
          </w:p>
          <w:p w14:paraId="0C938F06" w14:textId="77777777" w:rsidR="005A075C" w:rsidRPr="005D1507" w:rsidRDefault="005A075C" w:rsidP="00DE314E">
            <w:pPr>
              <w:pStyle w:val="TableParagraph"/>
              <w:spacing w:after="60"/>
              <w:ind w:left="40" w:right="667"/>
              <w:rPr>
                <w:rFonts w:cs="Arial"/>
                <w:spacing w:val="-7"/>
                <w:lang w:val="sr-Latn-ME"/>
              </w:rPr>
            </w:pPr>
          </w:p>
          <w:p w14:paraId="13E2A17D" w14:textId="77777777" w:rsidR="005A075C" w:rsidRPr="005D1507" w:rsidRDefault="005A075C" w:rsidP="00DE314E">
            <w:pPr>
              <w:pStyle w:val="TableParagraph"/>
              <w:spacing w:after="60"/>
              <w:ind w:left="40" w:right="667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7"/>
                <w:lang w:val="sr-Latn-ME"/>
              </w:rPr>
              <w:t>1</w:t>
            </w:r>
            <w:r w:rsidRPr="005D1507">
              <w:rPr>
                <w:rFonts w:cs="Arial"/>
                <w:spacing w:val="-14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lang w:val="sr-Latn-ME"/>
              </w:rPr>
              <w:t>bod</w:t>
            </w:r>
          </w:p>
        </w:tc>
      </w:tr>
      <w:tr w:rsidR="005A075C" w:rsidRPr="005D1507" w14:paraId="2A942F2E" w14:textId="77777777" w:rsidTr="00DE314E">
        <w:trPr>
          <w:trHeight w:val="1060"/>
        </w:trPr>
        <w:tc>
          <w:tcPr>
            <w:tcW w:w="64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E5C0263" w14:textId="77777777" w:rsidR="005A075C" w:rsidRPr="005D1507" w:rsidRDefault="005A075C" w:rsidP="00DE314E">
            <w:pPr>
              <w:pStyle w:val="TableParagraph"/>
              <w:spacing w:after="60"/>
              <w:ind w:right="-29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5004" w:type="dxa"/>
            <w:vMerge/>
            <w:tcBorders>
              <w:top w:val="nil"/>
            </w:tcBorders>
            <w:shd w:val="clear" w:color="auto" w:fill="auto"/>
          </w:tcPr>
          <w:p w14:paraId="1AD45354" w14:textId="77777777" w:rsidR="005A075C" w:rsidRPr="005D1507" w:rsidRDefault="005A075C" w:rsidP="00DE314E">
            <w:pPr>
              <w:spacing w:after="60"/>
              <w:ind w:right="90"/>
              <w:rPr>
                <w:rFonts w:cs="Arial"/>
                <w:b/>
                <w:lang w:val="sr-Latn-ME"/>
              </w:rPr>
            </w:pPr>
          </w:p>
        </w:tc>
        <w:tc>
          <w:tcPr>
            <w:tcW w:w="3961" w:type="dxa"/>
            <w:gridSpan w:val="2"/>
            <w:tcBorders>
              <w:top w:val="nil"/>
              <w:bottom w:val="nil"/>
            </w:tcBorders>
          </w:tcPr>
          <w:p w14:paraId="5E8D7C4E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b/>
                <w:lang w:val="sr-Latn-ME"/>
              </w:rPr>
            </w:pPr>
          </w:p>
          <w:p w14:paraId="74E69E6A" w14:textId="77777777" w:rsidR="005A075C" w:rsidRPr="005D1507" w:rsidRDefault="005A075C" w:rsidP="00DE314E">
            <w:pPr>
              <w:pStyle w:val="TableParagraph"/>
              <w:spacing w:after="60"/>
              <w:ind w:left="40" w:right="564"/>
              <w:rPr>
                <w:rFonts w:cs="Arial"/>
                <w:w w:val="105"/>
                <w:lang w:val="sr-Latn-ME"/>
              </w:rPr>
            </w:pPr>
          </w:p>
          <w:p w14:paraId="4E583FCB" w14:textId="77777777" w:rsidR="005A075C" w:rsidRPr="005D1507" w:rsidRDefault="005A075C" w:rsidP="00DE314E">
            <w:pPr>
              <w:pStyle w:val="TableParagraph"/>
              <w:spacing w:after="60"/>
              <w:ind w:left="40" w:right="564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 xml:space="preserve">3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</w:tc>
      </w:tr>
      <w:tr w:rsidR="005A075C" w:rsidRPr="005D1507" w14:paraId="34A7D3A2" w14:textId="77777777" w:rsidTr="00DE314E">
        <w:trPr>
          <w:trHeight w:val="1009"/>
        </w:trPr>
        <w:tc>
          <w:tcPr>
            <w:tcW w:w="64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1E2C8C9" w14:textId="77777777" w:rsidR="005A075C" w:rsidRPr="005D1507" w:rsidRDefault="005A075C" w:rsidP="00DE314E">
            <w:pPr>
              <w:pStyle w:val="TableParagraph"/>
              <w:spacing w:after="60"/>
              <w:ind w:right="-29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5004" w:type="dxa"/>
            <w:vMerge/>
            <w:tcBorders>
              <w:top w:val="nil"/>
            </w:tcBorders>
            <w:shd w:val="clear" w:color="auto" w:fill="auto"/>
          </w:tcPr>
          <w:p w14:paraId="443D8F07" w14:textId="77777777" w:rsidR="005A075C" w:rsidRPr="005D1507" w:rsidRDefault="005A075C" w:rsidP="00DE314E">
            <w:pPr>
              <w:spacing w:after="60"/>
              <w:ind w:right="90"/>
              <w:rPr>
                <w:rFonts w:cs="Arial"/>
                <w:b/>
                <w:lang w:val="sr-Latn-ME"/>
              </w:rPr>
            </w:pPr>
          </w:p>
        </w:tc>
        <w:tc>
          <w:tcPr>
            <w:tcW w:w="3961" w:type="dxa"/>
            <w:gridSpan w:val="2"/>
            <w:tcBorders>
              <w:top w:val="nil"/>
            </w:tcBorders>
          </w:tcPr>
          <w:p w14:paraId="08A4C861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</w:p>
        </w:tc>
      </w:tr>
      <w:tr w:rsidR="005A075C" w:rsidRPr="005D1507" w14:paraId="2E7E599C" w14:textId="77777777" w:rsidTr="00DE314E">
        <w:trPr>
          <w:trHeight w:val="1009"/>
        </w:trPr>
        <w:tc>
          <w:tcPr>
            <w:tcW w:w="647" w:type="dxa"/>
            <w:gridSpan w:val="2"/>
            <w:tcBorders>
              <w:left w:val="single" w:sz="4" w:space="0" w:color="000000"/>
            </w:tcBorders>
          </w:tcPr>
          <w:p w14:paraId="256EAFA4" w14:textId="39A118D0" w:rsidR="005A075C" w:rsidRPr="005D1507" w:rsidRDefault="005A075C" w:rsidP="00DE314E">
            <w:pPr>
              <w:pStyle w:val="TableParagraph"/>
              <w:spacing w:after="60"/>
              <w:ind w:right="-29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10"/>
                <w:lang w:val="sr-Latn-ME"/>
              </w:rPr>
              <w:t>2</w:t>
            </w:r>
            <w:r w:rsidR="00F03C5C">
              <w:rPr>
                <w:rFonts w:cs="Arial"/>
                <w:b/>
                <w:bCs/>
                <w:spacing w:val="-5"/>
                <w:w w:val="110"/>
                <w:lang w:val="sr-Latn-ME"/>
              </w:rPr>
              <w:t>.</w:t>
            </w:r>
          </w:p>
        </w:tc>
        <w:tc>
          <w:tcPr>
            <w:tcW w:w="5004" w:type="dxa"/>
            <w:tcBorders>
              <w:top w:val="nil"/>
            </w:tcBorders>
          </w:tcPr>
          <w:p w14:paraId="2254EC7D" w14:textId="77777777" w:rsidR="005A075C" w:rsidRPr="005D1507" w:rsidRDefault="005A075C" w:rsidP="00DE314E">
            <w:pPr>
              <w:pStyle w:val="TableParagraph"/>
              <w:spacing w:after="60"/>
              <w:ind w:left="152" w:right="90" w:hanging="8"/>
              <w:jc w:val="both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>Domaćinstva koja se nalaze u blizini nacionalnih parkova, duž panoramskih puteva i sl.</w:t>
            </w:r>
          </w:p>
          <w:p w14:paraId="2F013CF2" w14:textId="77777777" w:rsidR="005A075C" w:rsidRPr="005D1507" w:rsidRDefault="005A075C" w:rsidP="00DE314E">
            <w:pPr>
              <w:pStyle w:val="TableParagraph"/>
              <w:spacing w:after="60"/>
              <w:ind w:left="147" w:right="90" w:hanging="3"/>
              <w:jc w:val="both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>Domaćinstva</w:t>
            </w:r>
            <w:r w:rsidRPr="005D1507">
              <w:rPr>
                <w:rFonts w:cs="Arial"/>
                <w:b/>
                <w:spacing w:val="62"/>
                <w:w w:val="15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koja</w:t>
            </w:r>
            <w:r w:rsidRPr="005D1507">
              <w:rPr>
                <w:rFonts w:cs="Arial"/>
                <w:b/>
                <w:spacing w:val="56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se</w:t>
            </w:r>
            <w:r w:rsidRPr="005D1507">
              <w:rPr>
                <w:rFonts w:cs="Arial"/>
                <w:b/>
                <w:spacing w:val="54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ne</w:t>
            </w:r>
            <w:r w:rsidRPr="005D1507">
              <w:rPr>
                <w:rFonts w:cs="Arial"/>
                <w:b/>
                <w:spacing w:val="59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nalaze</w:t>
            </w:r>
            <w:r w:rsidRPr="005D1507">
              <w:rPr>
                <w:rFonts w:cs="Arial"/>
                <w:b/>
                <w:spacing w:val="66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u</w:t>
            </w:r>
            <w:r w:rsidRPr="005D1507">
              <w:rPr>
                <w:rFonts w:cs="Arial"/>
                <w:b/>
                <w:spacing w:val="64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10"/>
                <w:lang w:val="sr-Latn-ME"/>
              </w:rPr>
              <w:t xml:space="preserve">blizini </w:t>
            </w:r>
            <w:r w:rsidRPr="005D1507">
              <w:rPr>
                <w:rFonts w:cs="Arial"/>
                <w:b/>
                <w:w w:val="115"/>
                <w:lang w:val="sr-Latn-ME"/>
              </w:rPr>
              <w:t>nacionalnih parkova, duž panoramskih puteva i sl.</w:t>
            </w:r>
          </w:p>
        </w:tc>
        <w:tc>
          <w:tcPr>
            <w:tcW w:w="3961" w:type="dxa"/>
            <w:gridSpan w:val="2"/>
            <w:tcBorders>
              <w:top w:val="nil"/>
            </w:tcBorders>
          </w:tcPr>
          <w:p w14:paraId="5D8BD8F8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1 bod</w:t>
            </w:r>
          </w:p>
          <w:p w14:paraId="590F7FC1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</w:p>
          <w:p w14:paraId="42A4EAE7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</w:p>
          <w:p w14:paraId="4BD466F3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3 boda</w:t>
            </w:r>
          </w:p>
        </w:tc>
      </w:tr>
      <w:tr w:rsidR="005A075C" w:rsidRPr="005D1507" w14:paraId="22138C17" w14:textId="77777777" w:rsidTr="00DE314E">
        <w:trPr>
          <w:trHeight w:val="820"/>
        </w:trPr>
        <w:tc>
          <w:tcPr>
            <w:tcW w:w="647" w:type="dxa"/>
            <w:gridSpan w:val="2"/>
            <w:tcBorders>
              <w:left w:val="single" w:sz="4" w:space="0" w:color="000000"/>
            </w:tcBorders>
          </w:tcPr>
          <w:p w14:paraId="40408DA3" w14:textId="77777777" w:rsidR="005A075C" w:rsidRPr="005D1507" w:rsidRDefault="005A075C" w:rsidP="00DE314E">
            <w:pPr>
              <w:pStyle w:val="TableParagraph"/>
              <w:spacing w:after="60"/>
              <w:ind w:right="-29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3.</w:t>
            </w:r>
          </w:p>
        </w:tc>
        <w:tc>
          <w:tcPr>
            <w:tcW w:w="5004" w:type="dxa"/>
          </w:tcPr>
          <w:p w14:paraId="07868980" w14:textId="77777777" w:rsidR="005A075C" w:rsidRPr="005D1507" w:rsidRDefault="005A075C" w:rsidP="00DE314E">
            <w:pPr>
              <w:pStyle w:val="TableParagraph"/>
              <w:spacing w:after="60"/>
              <w:ind w:left="139" w:right="90" w:firstLine="8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>Ukoliko</w:t>
            </w:r>
            <w:r w:rsidRPr="005D1507">
              <w:rPr>
                <w:rFonts w:cs="Arial"/>
                <w:b/>
                <w:spacing w:val="80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je</w:t>
            </w:r>
            <w:r w:rsidRPr="005D1507">
              <w:rPr>
                <w:rFonts w:cs="Arial"/>
                <w:b/>
                <w:spacing w:val="40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nosilac</w:t>
            </w:r>
            <w:r w:rsidRPr="005D1507">
              <w:rPr>
                <w:rFonts w:cs="Arial"/>
                <w:b/>
                <w:spacing w:val="71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seoskog</w:t>
            </w:r>
            <w:r w:rsidRPr="005D1507">
              <w:rPr>
                <w:rFonts w:cs="Arial"/>
                <w:b/>
                <w:spacing w:val="72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domaćinstva mlađa/i od</w:t>
            </w:r>
            <w:r w:rsidRPr="005D1507">
              <w:rPr>
                <w:rFonts w:cs="Arial"/>
                <w:b/>
                <w:spacing w:val="74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5"/>
                <w:w w:val="110"/>
                <w:lang w:val="sr-Latn-ME"/>
              </w:rPr>
              <w:t>40 godina</w:t>
            </w:r>
          </w:p>
        </w:tc>
        <w:tc>
          <w:tcPr>
            <w:tcW w:w="3961" w:type="dxa"/>
            <w:gridSpan w:val="2"/>
          </w:tcPr>
          <w:p w14:paraId="4F559A76" w14:textId="77777777" w:rsidR="005A075C" w:rsidRPr="005D1507" w:rsidRDefault="005A075C" w:rsidP="00DE314E">
            <w:pPr>
              <w:pStyle w:val="TableParagraph"/>
              <w:spacing w:after="60"/>
              <w:ind w:left="40" w:right="568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3</w:t>
            </w:r>
            <w:r w:rsidRPr="005D1507">
              <w:rPr>
                <w:rFonts w:cs="Arial"/>
                <w:spacing w:val="-5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lang w:val="sr-Latn-ME"/>
              </w:rPr>
              <w:t>boda</w:t>
            </w:r>
          </w:p>
        </w:tc>
      </w:tr>
      <w:tr w:rsidR="005A075C" w:rsidRPr="005D1507" w14:paraId="507DBD22" w14:textId="77777777" w:rsidTr="00DE314E">
        <w:trPr>
          <w:trHeight w:val="1029"/>
        </w:trPr>
        <w:tc>
          <w:tcPr>
            <w:tcW w:w="647" w:type="dxa"/>
            <w:gridSpan w:val="2"/>
            <w:tcBorders>
              <w:left w:val="single" w:sz="4" w:space="0" w:color="000000"/>
            </w:tcBorders>
          </w:tcPr>
          <w:p w14:paraId="62F2256C" w14:textId="77777777" w:rsidR="005A075C" w:rsidRPr="005D1507" w:rsidRDefault="005A075C" w:rsidP="00DE314E">
            <w:pPr>
              <w:pStyle w:val="TableParagraph"/>
              <w:spacing w:after="60"/>
              <w:ind w:right="-29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4.</w:t>
            </w:r>
          </w:p>
        </w:tc>
        <w:tc>
          <w:tcPr>
            <w:tcW w:w="5004" w:type="dxa"/>
          </w:tcPr>
          <w:p w14:paraId="7E927C9E" w14:textId="77777777" w:rsidR="005A075C" w:rsidRPr="005D1507" w:rsidRDefault="005A075C" w:rsidP="00DE314E">
            <w:pPr>
              <w:pStyle w:val="TableParagraph"/>
              <w:spacing w:after="60"/>
              <w:ind w:left="106" w:right="90" w:firstLine="4"/>
              <w:rPr>
                <w:rFonts w:cs="Arial"/>
                <w:b/>
                <w:w w:val="110"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>Podnosilac zahtjeva</w:t>
            </w:r>
            <w:r w:rsidRPr="005D1507">
              <w:rPr>
                <w:rFonts w:cs="Arial"/>
                <w:b/>
                <w:spacing w:val="35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je dobijao sredstva</w:t>
            </w:r>
            <w:r w:rsidRPr="005D1507">
              <w:rPr>
                <w:rFonts w:cs="Arial"/>
                <w:b/>
                <w:spacing w:val="28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 xml:space="preserve">od državnih / opštinskih organa / institucija </w:t>
            </w:r>
          </w:p>
          <w:p w14:paraId="54C3B82D" w14:textId="77777777" w:rsidR="005A075C" w:rsidRPr="005D1507" w:rsidRDefault="005A075C" w:rsidP="00DE314E">
            <w:pPr>
              <w:pStyle w:val="TableParagraph"/>
              <w:spacing w:after="60"/>
              <w:ind w:left="106" w:right="90" w:firstLine="4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>Podnosilac</w:t>
            </w:r>
            <w:r w:rsidRPr="005D1507">
              <w:rPr>
                <w:rFonts w:cs="Arial"/>
                <w:b/>
                <w:spacing w:val="40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zahtjeva</w:t>
            </w:r>
            <w:r w:rsidRPr="005D1507">
              <w:rPr>
                <w:rFonts w:cs="Arial"/>
                <w:b/>
                <w:spacing w:val="40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nije</w:t>
            </w:r>
            <w:r w:rsidRPr="005D1507">
              <w:rPr>
                <w:rFonts w:cs="Arial"/>
                <w:b/>
                <w:spacing w:val="40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dobijao</w:t>
            </w:r>
            <w:r w:rsidRPr="005D1507">
              <w:rPr>
                <w:rFonts w:cs="Arial"/>
                <w:b/>
                <w:spacing w:val="40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sredstva od državnih institucija/opštinskih organa/institucija</w:t>
            </w:r>
          </w:p>
        </w:tc>
        <w:tc>
          <w:tcPr>
            <w:tcW w:w="3961" w:type="dxa"/>
            <w:gridSpan w:val="2"/>
          </w:tcPr>
          <w:p w14:paraId="737D7D12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1</w:t>
            </w:r>
            <w:r w:rsidRPr="005D1507">
              <w:rPr>
                <w:rFonts w:cs="Arial"/>
                <w:spacing w:val="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w w:val="105"/>
                <w:lang w:val="sr-Latn-ME"/>
              </w:rPr>
              <w:t>bod</w:t>
            </w:r>
          </w:p>
          <w:p w14:paraId="30341CDE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b/>
                <w:lang w:val="sr-Latn-ME"/>
              </w:rPr>
            </w:pPr>
          </w:p>
          <w:p w14:paraId="5A4437E7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w w:val="105"/>
                <w:lang w:val="sr-Latn-ME"/>
              </w:rPr>
            </w:pPr>
          </w:p>
          <w:p w14:paraId="06218F29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 xml:space="preserve">3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</w:tc>
      </w:tr>
      <w:tr w:rsidR="005A075C" w:rsidRPr="005D1507" w14:paraId="6449D006" w14:textId="77777777" w:rsidTr="00DE314E">
        <w:trPr>
          <w:trHeight w:val="845"/>
        </w:trPr>
        <w:tc>
          <w:tcPr>
            <w:tcW w:w="647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14:paraId="02CDA5C2" w14:textId="6B7EAEB3" w:rsidR="005A075C" w:rsidRPr="005D1507" w:rsidRDefault="005A075C" w:rsidP="00DE314E">
            <w:pPr>
              <w:pStyle w:val="TableParagraph"/>
              <w:spacing w:after="60"/>
              <w:ind w:right="-58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10"/>
                <w:lang w:val="sr-Latn-ME"/>
              </w:rPr>
              <w:t>5</w:t>
            </w:r>
            <w:r w:rsidR="00F03C5C">
              <w:rPr>
                <w:rFonts w:cs="Arial"/>
                <w:b/>
                <w:bCs/>
                <w:spacing w:val="-5"/>
                <w:w w:val="110"/>
                <w:lang w:val="sr-Latn-ME"/>
              </w:rPr>
              <w:t>.</w:t>
            </w:r>
          </w:p>
        </w:tc>
        <w:tc>
          <w:tcPr>
            <w:tcW w:w="5004" w:type="dxa"/>
            <w:tcBorders>
              <w:bottom w:val="single" w:sz="8" w:space="0" w:color="000000"/>
            </w:tcBorders>
          </w:tcPr>
          <w:p w14:paraId="265CC63D" w14:textId="17CCA54D" w:rsidR="005A075C" w:rsidRPr="005D1507" w:rsidRDefault="005A075C" w:rsidP="00DE314E">
            <w:pPr>
              <w:pStyle w:val="TableParagraph"/>
              <w:spacing w:after="60"/>
              <w:ind w:left="108" w:right="90" w:firstLine="3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>Ostvareni promet (broj</w:t>
            </w:r>
            <w:r w:rsidRPr="005D1507">
              <w:rPr>
                <w:rFonts w:cs="Arial"/>
                <w:b/>
                <w:spacing w:val="-5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noćenja) za</w:t>
            </w:r>
            <w:r w:rsidRPr="005D1507">
              <w:rPr>
                <w:rFonts w:cs="Arial"/>
                <w:b/>
                <w:spacing w:val="-6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 xml:space="preserve">2023. </w:t>
            </w:r>
            <w:r w:rsidRPr="005D1507">
              <w:rPr>
                <w:rFonts w:cs="Arial"/>
                <w:b/>
                <w:spacing w:val="-2"/>
                <w:w w:val="110"/>
                <w:lang w:val="sr-Latn-ME"/>
              </w:rPr>
              <w:t>godinu (rangiranje</w:t>
            </w:r>
            <w:r w:rsidR="00F03C5C">
              <w:rPr>
                <w:rFonts w:cs="Arial"/>
                <w:b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10"/>
                <w:lang w:val="sr-Latn-ME"/>
              </w:rPr>
              <w:t>bodova</w:t>
            </w:r>
            <w:r w:rsidRPr="005D1507">
              <w:rPr>
                <w:rFonts w:cs="Arial"/>
                <w:b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5"/>
                <w:w w:val="110"/>
                <w:lang w:val="sr-Latn-ME"/>
              </w:rPr>
              <w:t>od n</w:t>
            </w:r>
            <w:r w:rsidRPr="005D1507">
              <w:rPr>
                <w:rFonts w:cs="Arial"/>
                <w:b/>
                <w:spacing w:val="-2"/>
                <w:w w:val="110"/>
                <w:lang w:val="sr-Latn-ME"/>
              </w:rPr>
              <w:t>ajvećeg</w:t>
            </w:r>
            <w:r w:rsidR="00F03C5C">
              <w:rPr>
                <w:rFonts w:cs="Arial"/>
                <w:b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5"/>
                <w:w w:val="110"/>
                <w:lang w:val="sr-Latn-ME"/>
              </w:rPr>
              <w:t>do</w:t>
            </w:r>
          </w:p>
          <w:p w14:paraId="502DE5EF" w14:textId="77777777" w:rsidR="005A075C" w:rsidRPr="005D1507" w:rsidRDefault="005A075C" w:rsidP="00DE314E">
            <w:pPr>
              <w:pStyle w:val="TableParagraph"/>
              <w:spacing w:after="60"/>
              <w:ind w:left="109" w:right="90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>najmanjeg</w:t>
            </w:r>
            <w:r w:rsidRPr="005D1507">
              <w:rPr>
                <w:rFonts w:cs="Arial"/>
                <w:b/>
                <w:spacing w:val="25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broja</w:t>
            </w:r>
            <w:r w:rsidRPr="005D1507">
              <w:rPr>
                <w:rFonts w:cs="Arial"/>
                <w:b/>
                <w:spacing w:val="21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ostvarenih</w:t>
            </w:r>
            <w:r w:rsidRPr="005D1507">
              <w:rPr>
                <w:rFonts w:cs="Arial"/>
                <w:b/>
                <w:spacing w:val="35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10"/>
                <w:lang w:val="sr-Latn-ME"/>
              </w:rPr>
              <w:t>noćenja)</w:t>
            </w:r>
          </w:p>
        </w:tc>
        <w:tc>
          <w:tcPr>
            <w:tcW w:w="3961" w:type="dxa"/>
            <w:gridSpan w:val="2"/>
            <w:tcBorders>
              <w:bottom w:val="single" w:sz="8" w:space="0" w:color="000000"/>
            </w:tcBorders>
          </w:tcPr>
          <w:p w14:paraId="0BDACF27" w14:textId="77777777" w:rsidR="005A075C" w:rsidRPr="005D1507" w:rsidRDefault="005A075C" w:rsidP="00DE314E">
            <w:pPr>
              <w:pStyle w:val="TableParagraph"/>
              <w:spacing w:after="60"/>
              <w:ind w:left="40" w:right="137" w:firstLine="2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6"/>
                <w:lang w:val="sr-Latn-ME"/>
              </w:rPr>
              <w:t xml:space="preserve">Maksimum </w:t>
            </w:r>
            <w:r w:rsidRPr="005D1507">
              <w:rPr>
                <w:rFonts w:cs="Arial"/>
                <w:lang w:val="sr-Latn-ME"/>
              </w:rPr>
              <w:t>5 bodova</w:t>
            </w:r>
          </w:p>
        </w:tc>
      </w:tr>
      <w:tr w:rsidR="00F03C5C" w:rsidRPr="005D1507" w14:paraId="61BE8BD0" w14:textId="77777777" w:rsidTr="005B38DD">
        <w:trPr>
          <w:gridBefore w:val="1"/>
          <w:wBefore w:w="8" w:type="dxa"/>
          <w:trHeight w:val="1351"/>
        </w:trPr>
        <w:tc>
          <w:tcPr>
            <w:tcW w:w="639" w:type="dxa"/>
          </w:tcPr>
          <w:p w14:paraId="7EBE739B" w14:textId="77777777" w:rsidR="00F03C5C" w:rsidRPr="00F03C5C" w:rsidRDefault="00F03C5C" w:rsidP="00DE314E">
            <w:pPr>
              <w:pStyle w:val="TableParagraph"/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  <w:r w:rsidRPr="00F03C5C">
              <w:rPr>
                <w:rFonts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72D8BB59" wp14:editId="7F983C2B">
                      <wp:simplePos x="0" y="0"/>
                      <wp:positionH relativeFrom="page">
                        <wp:posOffset>6569371</wp:posOffset>
                      </wp:positionH>
                      <wp:positionV relativeFrom="page">
                        <wp:posOffset>10624810</wp:posOffset>
                      </wp:positionV>
                      <wp:extent cx="806450" cy="1270"/>
                      <wp:effectExtent l="0" t="0" r="0" b="0"/>
                      <wp:wrapNone/>
                      <wp:docPr id="14" name="Graphi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645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450">
                                    <a:moveTo>
                                      <a:pt x="0" y="0"/>
                                    </a:moveTo>
                                    <a:lnTo>
                                      <a:pt x="805907" y="0"/>
                                    </a:lnTo>
                                  </a:path>
                                </a:pathLst>
                              </a:custGeom>
                              <a:ln w="609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24945" id="Graphic 38" o:spid="_x0000_s1026" style="position:absolute;margin-left:517.25pt;margin-top:836.6pt;width:63.5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6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" path="m,l805907,e" filled="f" strokeweight=".16936mm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F03C5C">
              <w:rPr>
                <w:rFonts w:cs="Arial"/>
                <w:b/>
                <w:bCs/>
                <w:spacing w:val="-5"/>
                <w:w w:val="110"/>
                <w:lang w:val="sr-Latn-ME"/>
              </w:rPr>
              <w:t>6.</w:t>
            </w:r>
          </w:p>
        </w:tc>
        <w:tc>
          <w:tcPr>
            <w:tcW w:w="5004" w:type="dxa"/>
          </w:tcPr>
          <w:p w14:paraId="6B66040E" w14:textId="30D39D76" w:rsidR="00F03C5C" w:rsidRPr="00F03C5C" w:rsidRDefault="00F03C5C" w:rsidP="00DE314E">
            <w:pPr>
              <w:pStyle w:val="TableParagraph"/>
              <w:spacing w:after="60"/>
              <w:ind w:left="117" w:right="90" w:hanging="3"/>
              <w:rPr>
                <w:rFonts w:cs="Arial"/>
                <w:b/>
                <w:lang w:val="sr-Latn-ME"/>
              </w:rPr>
            </w:pPr>
            <w:r w:rsidRPr="00F03C5C">
              <w:rPr>
                <w:rFonts w:cs="Arial"/>
                <w:b/>
                <w:lang w:val="sr-Latn-ME"/>
              </w:rPr>
              <w:t>Raznovrsnost ponude u seoskom domaćinstvu – kulinarski časovi, ruralne aktivnosti, jahanje konja, organizacija izleta, rekreacija, animacija gosti</w:t>
            </w:r>
            <w:r w:rsidR="00DB65AF">
              <w:rPr>
                <w:rFonts w:cs="Arial"/>
                <w:b/>
                <w:lang w:val="sr-Latn-ME"/>
              </w:rPr>
              <w:t>j</w:t>
            </w:r>
            <w:r w:rsidRPr="00F03C5C">
              <w:rPr>
                <w:rFonts w:cs="Arial"/>
                <w:b/>
                <w:lang w:val="sr-Latn-ME"/>
              </w:rPr>
              <w:t xml:space="preserve">u i sl. </w:t>
            </w:r>
          </w:p>
        </w:tc>
        <w:tc>
          <w:tcPr>
            <w:tcW w:w="3961" w:type="dxa"/>
            <w:gridSpan w:val="2"/>
          </w:tcPr>
          <w:p w14:paraId="4D2363F5" w14:textId="67B8EFD8" w:rsidR="00F03C5C" w:rsidRPr="005D1507" w:rsidRDefault="00F03C5C" w:rsidP="00DE314E">
            <w:pPr>
              <w:pStyle w:val="TableParagraph"/>
              <w:spacing w:after="60"/>
              <w:ind w:left="40"/>
              <w:rPr>
                <w:rFonts w:cs="Arial"/>
                <w:color w:val="FF0000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Za svaku aktivnost po 1 bod</w:t>
            </w:r>
          </w:p>
        </w:tc>
      </w:tr>
      <w:tr w:rsidR="005A075C" w:rsidRPr="005D1507" w14:paraId="6D45C463" w14:textId="77777777" w:rsidTr="00DE314E">
        <w:trPr>
          <w:gridBefore w:val="1"/>
          <w:wBefore w:w="8" w:type="dxa"/>
          <w:trHeight w:val="1526"/>
        </w:trPr>
        <w:tc>
          <w:tcPr>
            <w:tcW w:w="639" w:type="dxa"/>
          </w:tcPr>
          <w:p w14:paraId="66069449" w14:textId="77777777" w:rsidR="005A075C" w:rsidRPr="00F03C5C" w:rsidRDefault="005A075C" w:rsidP="00DE314E">
            <w:pPr>
              <w:pStyle w:val="TableParagraph"/>
              <w:spacing w:after="60"/>
              <w:ind w:right="-44"/>
              <w:jc w:val="center"/>
              <w:rPr>
                <w:rFonts w:cs="Arial"/>
                <w:b/>
                <w:bCs/>
                <w:lang w:val="sr-Latn-ME"/>
              </w:rPr>
            </w:pPr>
            <w:r w:rsidRPr="00F03C5C">
              <w:rPr>
                <w:rFonts w:cs="Arial"/>
                <w:b/>
                <w:bCs/>
                <w:spacing w:val="-5"/>
                <w:lang w:val="sr-Latn-ME"/>
              </w:rPr>
              <w:t>7.</w:t>
            </w:r>
          </w:p>
        </w:tc>
        <w:tc>
          <w:tcPr>
            <w:tcW w:w="5004" w:type="dxa"/>
          </w:tcPr>
          <w:p w14:paraId="257399AD" w14:textId="77777777" w:rsidR="005A075C" w:rsidRPr="005D1507" w:rsidRDefault="005A075C" w:rsidP="00DE314E">
            <w:pPr>
              <w:pStyle w:val="TableParagraph"/>
              <w:spacing w:after="60"/>
              <w:ind w:left="120" w:right="90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>Geografski</w:t>
            </w:r>
            <w:r w:rsidRPr="005D1507">
              <w:rPr>
                <w:rFonts w:cs="Arial"/>
                <w:b/>
                <w:spacing w:val="34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prioriteti</w:t>
            </w:r>
          </w:p>
        </w:tc>
        <w:tc>
          <w:tcPr>
            <w:tcW w:w="2589" w:type="dxa"/>
            <w:tcBorders>
              <w:right w:val="nil"/>
            </w:tcBorders>
          </w:tcPr>
          <w:p w14:paraId="5EDB3D90" w14:textId="77777777" w:rsidR="005A075C" w:rsidRPr="005D1507" w:rsidRDefault="005A075C" w:rsidP="00DE314E">
            <w:pPr>
              <w:pStyle w:val="TableParagraph"/>
              <w:spacing w:after="60"/>
              <w:ind w:right="149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Primorske Opštine</w:t>
            </w:r>
          </w:p>
          <w:p w14:paraId="1BD5B49A" w14:textId="77777777" w:rsidR="005A075C" w:rsidRPr="005D1507" w:rsidRDefault="005A075C" w:rsidP="00DE314E">
            <w:pPr>
              <w:pStyle w:val="TableParagraph"/>
              <w:spacing w:after="60"/>
              <w:ind w:left="40" w:right="149" w:firstLine="47"/>
              <w:rPr>
                <w:rFonts w:cs="Arial"/>
                <w:w w:val="105"/>
                <w:lang w:val="sr-Latn-ME"/>
              </w:rPr>
            </w:pPr>
          </w:p>
          <w:p w14:paraId="707E3203" w14:textId="77777777" w:rsidR="005A075C" w:rsidRPr="005D1507" w:rsidRDefault="005A075C" w:rsidP="00DE314E">
            <w:pPr>
              <w:pStyle w:val="TableParagraph"/>
              <w:spacing w:after="60"/>
              <w:ind w:right="149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Glavni</w:t>
            </w:r>
            <w:r w:rsidRPr="005D1507">
              <w:rPr>
                <w:rFonts w:cs="Arial"/>
                <w:spacing w:val="-1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 xml:space="preserve">grad/ Prijestonica </w:t>
            </w:r>
          </w:p>
          <w:p w14:paraId="34519487" w14:textId="77777777" w:rsidR="005A075C" w:rsidRPr="005D1507" w:rsidRDefault="005A075C" w:rsidP="00DE314E">
            <w:pPr>
              <w:pStyle w:val="TableParagraph"/>
              <w:spacing w:after="60"/>
              <w:ind w:left="40" w:right="149" w:firstLine="47"/>
              <w:rPr>
                <w:rFonts w:cs="Arial"/>
                <w:w w:val="105"/>
                <w:lang w:val="sr-Latn-ME"/>
              </w:rPr>
            </w:pPr>
          </w:p>
          <w:p w14:paraId="38BBC733" w14:textId="77777777" w:rsidR="005A075C" w:rsidRPr="005D1507" w:rsidRDefault="005A075C" w:rsidP="00DE314E">
            <w:pPr>
              <w:pStyle w:val="TableParagraph"/>
              <w:spacing w:after="60"/>
              <w:ind w:right="149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Ostale opštine</w:t>
            </w:r>
          </w:p>
        </w:tc>
        <w:tc>
          <w:tcPr>
            <w:tcW w:w="1372" w:type="dxa"/>
            <w:tcBorders>
              <w:left w:val="nil"/>
            </w:tcBorders>
          </w:tcPr>
          <w:p w14:paraId="16D5C64C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3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 xml:space="preserve"> boda</w:t>
            </w:r>
          </w:p>
          <w:p w14:paraId="22251220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b/>
                <w:lang w:val="sr-Latn-ME"/>
              </w:rPr>
            </w:pPr>
          </w:p>
          <w:p w14:paraId="0335182A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4"/>
                <w:w w:val="105"/>
                <w:lang w:val="sr-Latn-ME"/>
              </w:rPr>
              <w:t xml:space="preserve">3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bodova</w:t>
            </w:r>
          </w:p>
          <w:p w14:paraId="26ECC220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b/>
                <w:lang w:val="sr-Latn-ME"/>
              </w:rPr>
            </w:pPr>
          </w:p>
          <w:p w14:paraId="63E00850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b/>
                <w:lang w:val="sr-Latn-ME"/>
              </w:rPr>
            </w:pPr>
          </w:p>
          <w:p w14:paraId="24ABC8DE" w14:textId="77777777" w:rsidR="005A075C" w:rsidRPr="005D1507" w:rsidRDefault="005A07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1"/>
                <w:w w:val="105"/>
                <w:lang w:val="sr-Latn-ME"/>
              </w:rPr>
              <w:t xml:space="preserve">6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bodova</w:t>
            </w:r>
          </w:p>
        </w:tc>
      </w:tr>
      <w:tr w:rsidR="00F03C5C" w:rsidRPr="005D1507" w14:paraId="0617D1C2" w14:textId="77777777" w:rsidTr="00F20D86">
        <w:trPr>
          <w:gridBefore w:val="1"/>
          <w:wBefore w:w="8" w:type="dxa"/>
          <w:trHeight w:val="594"/>
        </w:trPr>
        <w:tc>
          <w:tcPr>
            <w:tcW w:w="639" w:type="dxa"/>
          </w:tcPr>
          <w:p w14:paraId="288BFEB4" w14:textId="77777777" w:rsidR="00F03C5C" w:rsidRPr="005D1507" w:rsidRDefault="00F03C5C" w:rsidP="00DE314E">
            <w:pPr>
              <w:pStyle w:val="TableParagraph"/>
              <w:spacing w:after="60"/>
              <w:ind w:right="-29"/>
              <w:jc w:val="center"/>
              <w:rPr>
                <w:rFonts w:cs="Arial"/>
                <w:b/>
                <w:bCs/>
                <w:spacing w:val="-5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t>9.</w:t>
            </w:r>
          </w:p>
        </w:tc>
        <w:tc>
          <w:tcPr>
            <w:tcW w:w="5004" w:type="dxa"/>
          </w:tcPr>
          <w:p w14:paraId="1DB7193B" w14:textId="77777777" w:rsidR="00F03C5C" w:rsidRPr="005D1507" w:rsidRDefault="00F03C5C" w:rsidP="00DE314E">
            <w:pPr>
              <w:pStyle w:val="TableParagraph"/>
              <w:spacing w:after="60"/>
              <w:ind w:left="117" w:right="90"/>
              <w:rPr>
                <w:rFonts w:cs="Arial"/>
                <w:b/>
                <w:w w:val="105"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 xml:space="preserve">Korisnik primjenjuje principe zelene tranzicije </w:t>
            </w:r>
          </w:p>
        </w:tc>
        <w:tc>
          <w:tcPr>
            <w:tcW w:w="3961" w:type="dxa"/>
            <w:gridSpan w:val="2"/>
          </w:tcPr>
          <w:p w14:paraId="523CEB32" w14:textId="009C205B" w:rsidR="00F03C5C" w:rsidRPr="005D1507" w:rsidRDefault="00F03C5C" w:rsidP="00DE314E">
            <w:pPr>
              <w:pStyle w:val="TableParagraph"/>
              <w:spacing w:after="60"/>
              <w:ind w:left="40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spacing w:val="-6"/>
                <w:w w:val="105"/>
                <w:position w:val="1"/>
                <w:lang w:val="sr-Latn-ME"/>
              </w:rPr>
              <w:t xml:space="preserve">Za svaki princip po 1 bod </w:t>
            </w:r>
          </w:p>
        </w:tc>
      </w:tr>
      <w:tr w:rsidR="00F03C5C" w:rsidRPr="005D1507" w14:paraId="06014A7B" w14:textId="77777777" w:rsidTr="007B1365">
        <w:trPr>
          <w:gridBefore w:val="1"/>
          <w:wBefore w:w="8" w:type="dxa"/>
          <w:trHeight w:val="594"/>
        </w:trPr>
        <w:tc>
          <w:tcPr>
            <w:tcW w:w="639" w:type="dxa"/>
          </w:tcPr>
          <w:p w14:paraId="5AD6A4DD" w14:textId="77777777" w:rsidR="00F03C5C" w:rsidRPr="005D1507" w:rsidRDefault="00F03C5C" w:rsidP="00DE314E">
            <w:pPr>
              <w:pStyle w:val="TableParagraph"/>
              <w:spacing w:after="60"/>
              <w:ind w:right="-29"/>
              <w:jc w:val="center"/>
              <w:rPr>
                <w:rFonts w:cs="Arial"/>
                <w:b/>
                <w:bCs/>
                <w:spacing w:val="-5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t>10.</w:t>
            </w:r>
          </w:p>
        </w:tc>
        <w:tc>
          <w:tcPr>
            <w:tcW w:w="5004" w:type="dxa"/>
          </w:tcPr>
          <w:p w14:paraId="777FA49F" w14:textId="77777777" w:rsidR="00F03C5C" w:rsidRPr="005D1507" w:rsidRDefault="00F03C5C" w:rsidP="00DE314E">
            <w:pPr>
              <w:pStyle w:val="TableParagraph"/>
              <w:spacing w:after="60"/>
              <w:ind w:left="117" w:right="90"/>
              <w:rPr>
                <w:rFonts w:cs="Arial"/>
                <w:b/>
                <w:w w:val="105"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>Korišćenje digitalnih alata u poslovanju (veb stranica, društvene mreže, profili na rezervacionim sistemima, elektronska prijava boravka turista)</w:t>
            </w:r>
          </w:p>
        </w:tc>
        <w:tc>
          <w:tcPr>
            <w:tcW w:w="3961" w:type="dxa"/>
            <w:gridSpan w:val="2"/>
          </w:tcPr>
          <w:p w14:paraId="5B3E7452" w14:textId="44D8283E" w:rsidR="00F03C5C" w:rsidRPr="005D1507" w:rsidRDefault="00F03C5C" w:rsidP="00DE314E">
            <w:pPr>
              <w:pStyle w:val="TableParagraph"/>
              <w:spacing w:after="60"/>
              <w:ind w:left="40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spacing w:val="-6"/>
                <w:w w:val="105"/>
                <w:position w:val="1"/>
                <w:lang w:val="sr-Latn-ME"/>
              </w:rPr>
              <w:t>Za svaki alat po 1 bod</w:t>
            </w:r>
          </w:p>
        </w:tc>
      </w:tr>
      <w:tr w:rsidR="00F03C5C" w:rsidRPr="005D1507" w14:paraId="1B0AB944" w14:textId="77777777" w:rsidTr="00A57D0C">
        <w:trPr>
          <w:gridBefore w:val="1"/>
          <w:wBefore w:w="8" w:type="dxa"/>
          <w:trHeight w:val="594"/>
        </w:trPr>
        <w:tc>
          <w:tcPr>
            <w:tcW w:w="639" w:type="dxa"/>
          </w:tcPr>
          <w:p w14:paraId="7A92F83E" w14:textId="77777777" w:rsidR="00F03C5C" w:rsidRPr="005D1507" w:rsidRDefault="00F03C5C" w:rsidP="00DE314E">
            <w:pPr>
              <w:pStyle w:val="TableParagraph"/>
              <w:spacing w:after="60"/>
              <w:ind w:right="-29"/>
              <w:jc w:val="center"/>
              <w:rPr>
                <w:rFonts w:cs="Arial"/>
                <w:b/>
                <w:bCs/>
                <w:spacing w:val="-5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t>11.</w:t>
            </w:r>
          </w:p>
        </w:tc>
        <w:tc>
          <w:tcPr>
            <w:tcW w:w="5004" w:type="dxa"/>
          </w:tcPr>
          <w:p w14:paraId="734A5F20" w14:textId="3A077BB1" w:rsidR="00F03C5C" w:rsidRPr="005D1507" w:rsidRDefault="00F03C5C" w:rsidP="00DE314E">
            <w:pPr>
              <w:pStyle w:val="TableParagraph"/>
              <w:spacing w:after="60"/>
              <w:ind w:left="117" w:right="90"/>
              <w:rPr>
                <w:rFonts w:cs="Arial"/>
                <w:b/>
                <w:w w:val="105"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 xml:space="preserve">Pružanje usluge u tradicionalnom objektu  u autentičnom stilu, poštujući pejzaž i uobičajeni stil gradnje ili uredjenje za predio u kom se nalazi </w:t>
            </w:r>
          </w:p>
        </w:tc>
        <w:tc>
          <w:tcPr>
            <w:tcW w:w="3961" w:type="dxa"/>
            <w:gridSpan w:val="2"/>
          </w:tcPr>
          <w:p w14:paraId="63B4681B" w14:textId="1021988C" w:rsidR="00F03C5C" w:rsidRPr="005D1507" w:rsidRDefault="00F03C5C" w:rsidP="00DE314E">
            <w:pPr>
              <w:pStyle w:val="TableParagraph"/>
              <w:spacing w:after="60"/>
              <w:ind w:left="40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Za svaku aktivnost po 1 bod</w:t>
            </w:r>
          </w:p>
        </w:tc>
      </w:tr>
      <w:tr w:rsidR="00F03C5C" w:rsidRPr="005D1507" w14:paraId="01C33567" w14:textId="77777777" w:rsidTr="00000FE7">
        <w:trPr>
          <w:gridBefore w:val="1"/>
          <w:wBefore w:w="8" w:type="dxa"/>
          <w:trHeight w:val="580"/>
        </w:trPr>
        <w:tc>
          <w:tcPr>
            <w:tcW w:w="639" w:type="dxa"/>
          </w:tcPr>
          <w:p w14:paraId="057216EF" w14:textId="77777777" w:rsidR="00F03C5C" w:rsidRPr="005D1507" w:rsidRDefault="00F03C5C" w:rsidP="00DE314E">
            <w:pPr>
              <w:pStyle w:val="TableParagraph"/>
              <w:spacing w:after="60"/>
              <w:ind w:right="-44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12.</w:t>
            </w:r>
          </w:p>
        </w:tc>
        <w:tc>
          <w:tcPr>
            <w:tcW w:w="5004" w:type="dxa"/>
          </w:tcPr>
          <w:p w14:paraId="04E68F44" w14:textId="77777777" w:rsidR="00F03C5C" w:rsidRPr="005D1507" w:rsidRDefault="00F03C5C" w:rsidP="00DE314E">
            <w:pPr>
              <w:pStyle w:val="TableParagraph"/>
              <w:spacing w:after="60"/>
              <w:ind w:left="119" w:right="90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>Plan</w:t>
            </w:r>
            <w:r w:rsidRPr="005D1507">
              <w:rPr>
                <w:rFonts w:cs="Arial"/>
                <w:b/>
                <w:spacing w:val="-10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marketinga</w:t>
            </w:r>
            <w:r w:rsidRPr="005D1507">
              <w:rPr>
                <w:rFonts w:cs="Arial"/>
                <w:b/>
                <w:spacing w:val="-1"/>
                <w:w w:val="105"/>
                <w:lang w:val="sr-Latn-ME"/>
              </w:rPr>
              <w:t xml:space="preserve"> </w:t>
            </w:r>
            <w:r w:rsidRPr="0010059E">
              <w:rPr>
                <w:rFonts w:cs="Arial"/>
                <w:b/>
                <w:w w:val="105"/>
                <w:lang w:val="sr-Latn-ME"/>
              </w:rPr>
              <w:t>i</w:t>
            </w:r>
            <w:r w:rsidRPr="005D1507">
              <w:rPr>
                <w:rFonts w:cs="Arial"/>
                <w:spacing w:val="-8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promocije</w:t>
            </w:r>
          </w:p>
        </w:tc>
        <w:tc>
          <w:tcPr>
            <w:tcW w:w="3961" w:type="dxa"/>
            <w:gridSpan w:val="2"/>
          </w:tcPr>
          <w:p w14:paraId="04F0E657" w14:textId="4009A5B8" w:rsidR="00F03C5C" w:rsidRPr="005D1507" w:rsidRDefault="00F03C5C" w:rsidP="0010059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Za</w:t>
            </w:r>
            <w:r w:rsidRPr="005D1507">
              <w:rPr>
                <w:rFonts w:cs="Arial"/>
                <w:spacing w:val="6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svaku</w:t>
            </w:r>
            <w:r w:rsidRPr="005D1507">
              <w:rPr>
                <w:rFonts w:cs="Arial"/>
                <w:spacing w:val="70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vrstu</w:t>
            </w:r>
            <w:r w:rsidRPr="005D1507">
              <w:rPr>
                <w:rFonts w:cs="Arial"/>
                <w:spacing w:val="7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kanala</w:t>
            </w:r>
            <w:r w:rsidR="0010059E">
              <w:rPr>
                <w:rFonts w:cs="Arial"/>
                <w:lang w:val="sr-Latn-ME"/>
              </w:rPr>
              <w:t xml:space="preserve"> </w:t>
            </w:r>
            <w:r w:rsidR="0010059E">
              <w:rPr>
                <w:rFonts w:cs="Arial"/>
                <w:spacing w:val="-2"/>
                <w:lang w:val="sr-Latn-ME"/>
              </w:rPr>
              <w:t>p</w:t>
            </w:r>
            <w:r w:rsidRPr="005D1507">
              <w:rPr>
                <w:rFonts w:cs="Arial"/>
                <w:spacing w:val="-2"/>
                <w:lang w:val="sr-Latn-ME"/>
              </w:rPr>
              <w:t>romocije</w:t>
            </w:r>
          </w:p>
          <w:p w14:paraId="4083222F" w14:textId="5200D4CF" w:rsidR="00F03C5C" w:rsidRPr="005D1507" w:rsidRDefault="00F03C5C" w:rsidP="00DE314E">
            <w:pPr>
              <w:pStyle w:val="TableParagraph"/>
              <w:spacing w:after="60"/>
              <w:ind w:left="40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po</w:t>
            </w:r>
            <w:r w:rsidRPr="005D1507">
              <w:rPr>
                <w:rFonts w:cs="Arial"/>
                <w:spacing w:val="6"/>
                <w:lang w:val="sr-Latn-ME"/>
              </w:rPr>
              <w:t xml:space="preserve"> </w:t>
            </w:r>
            <w:r w:rsidRPr="005D1507">
              <w:rPr>
                <w:rFonts w:cs="Arial"/>
                <w:lang w:val="sr-Latn-ME"/>
              </w:rPr>
              <w:t>1</w:t>
            </w:r>
            <w:r w:rsidRPr="005D1507">
              <w:rPr>
                <w:rFonts w:cs="Arial"/>
                <w:spacing w:val="8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lang w:val="sr-Latn-ME"/>
              </w:rPr>
              <w:t>bod</w:t>
            </w:r>
          </w:p>
        </w:tc>
      </w:tr>
    </w:tbl>
    <w:p w14:paraId="38E4591B" w14:textId="77777777" w:rsidR="005A075C" w:rsidRPr="005D1507" w:rsidRDefault="005A075C" w:rsidP="005A075C">
      <w:pPr>
        <w:pStyle w:val="BodyText"/>
        <w:spacing w:before="3"/>
        <w:rPr>
          <w:rFonts w:cs="Arial"/>
          <w:b/>
          <w:szCs w:val="22"/>
          <w:lang w:val="sr-Latn-ME"/>
        </w:rPr>
      </w:pPr>
    </w:p>
    <w:p w14:paraId="2B3B2C7D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Rangiranje</w:t>
      </w:r>
    </w:p>
    <w:p w14:paraId="1826936D" w14:textId="77777777" w:rsidR="005A075C" w:rsidRPr="00BE7134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Sredstva će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odobravati projektima prema bodovnoj listi od najvećeg broja ka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najmanjem, do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krajnje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raspodjele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ukupnog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iznosa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raspoloživih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namijenjenih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Mjeru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Programa. Ukoliko posljednje rangirani projekat prelazi ukupan iznos od 100.000€, isti može dobiti samo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dio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zahtijevanih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(projekat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će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podržati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samo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iznosa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prelazi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ukupan budžet Mjere).</w:t>
      </w:r>
    </w:p>
    <w:p w14:paraId="1AF2722D" w14:textId="77777777" w:rsidR="005A075C" w:rsidRPr="005D1507" w:rsidRDefault="005A075C" w:rsidP="005A075C">
      <w:pPr>
        <w:pStyle w:val="BodyText"/>
        <w:spacing w:before="10"/>
        <w:rPr>
          <w:rFonts w:cs="Arial"/>
          <w:szCs w:val="22"/>
          <w:lang w:val="sr-Latn-ME"/>
        </w:rPr>
      </w:pPr>
    </w:p>
    <w:p w14:paraId="6212D6F4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Objava Javnog poziva</w:t>
      </w:r>
    </w:p>
    <w:p w14:paraId="07CD27BC" w14:textId="79789D4C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Javni poziv za podnošenje zahtjeva za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dobijanje podrške za projekte iz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oblasti turizma za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2024. godinu -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 xml:space="preserve">Mjera </w:t>
      </w:r>
      <w:r w:rsidRPr="00BE7134">
        <w:rPr>
          <w:rFonts w:cs="Arial"/>
          <w:b/>
          <w:w w:val="105"/>
          <w:szCs w:val="22"/>
          <w:lang w:val="sr-Latn-ME"/>
        </w:rPr>
        <w:t>II: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Unapr</w:t>
      </w:r>
      <w:r w:rsidR="0010059E">
        <w:rPr>
          <w:rFonts w:cs="Arial"/>
          <w:b/>
          <w:w w:val="105"/>
          <w:szCs w:val="22"/>
          <w:lang w:val="sr-Latn-ME"/>
        </w:rPr>
        <w:t>ij</w:t>
      </w:r>
      <w:r w:rsidRPr="005D1507">
        <w:rPr>
          <w:rFonts w:cs="Arial"/>
          <w:b/>
          <w:w w:val="105"/>
          <w:szCs w:val="22"/>
          <w:lang w:val="sr-Latn-ME"/>
        </w:rPr>
        <w:t xml:space="preserve">eđenje ponude </w:t>
      </w:r>
      <w:r w:rsidRPr="0010059E">
        <w:rPr>
          <w:rFonts w:cs="Arial"/>
          <w:b/>
          <w:w w:val="105"/>
          <w:szCs w:val="22"/>
          <w:lang w:val="sr-Latn-ME"/>
        </w:rPr>
        <w:t>i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 xml:space="preserve">podizanje nivoa kvaliteta usluga </w:t>
      </w:r>
      <w:r w:rsidRPr="005D1507">
        <w:rPr>
          <w:rFonts w:cs="Arial"/>
          <w:b/>
          <w:color w:val="44444B"/>
          <w:w w:val="105"/>
          <w:szCs w:val="22"/>
          <w:lang w:val="sr-Latn-ME"/>
        </w:rPr>
        <w:t xml:space="preserve">u </w:t>
      </w:r>
      <w:r w:rsidRPr="005D1507">
        <w:rPr>
          <w:rFonts w:cs="Arial"/>
          <w:b/>
          <w:w w:val="105"/>
          <w:szCs w:val="22"/>
          <w:lang w:val="sr-Latn-ME"/>
        </w:rPr>
        <w:t xml:space="preserve">ruralnom turizmu </w:t>
      </w:r>
      <w:r w:rsidRPr="005D1507">
        <w:rPr>
          <w:rFonts w:cs="Arial"/>
          <w:w w:val="105"/>
          <w:szCs w:val="22"/>
          <w:lang w:val="sr-Latn-ME"/>
        </w:rPr>
        <w:t>objavljuje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internet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stranici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Ministarstva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 xml:space="preserve">turizma, ekologije, održivog razvoja i razvoja sjevera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jednom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štampanom </w:t>
      </w:r>
      <w:r w:rsidRPr="005D1507">
        <w:rPr>
          <w:rFonts w:cs="Arial"/>
          <w:spacing w:val="-2"/>
          <w:w w:val="105"/>
          <w:szCs w:val="22"/>
          <w:lang w:val="sr-Latn-ME"/>
        </w:rPr>
        <w:t>mediju.</w:t>
      </w:r>
    </w:p>
    <w:p w14:paraId="11701E3B" w14:textId="77777777" w:rsidR="0010059E" w:rsidRDefault="005A075C" w:rsidP="0010059E">
      <w:pPr>
        <w:pStyle w:val="BodyText"/>
        <w:rPr>
          <w:rFonts w:cs="Arial"/>
          <w:spacing w:val="-2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Ukoliko se Javni poziv ne realizuje, Ministarstvo nema obavezu da vrši njegovo ponovno </w:t>
      </w:r>
      <w:r w:rsidRPr="005D1507">
        <w:rPr>
          <w:rFonts w:cs="Arial"/>
          <w:spacing w:val="-2"/>
          <w:w w:val="105"/>
          <w:szCs w:val="22"/>
          <w:lang w:val="sr-Latn-ME"/>
        </w:rPr>
        <w:t>objavljivanje.</w:t>
      </w:r>
    </w:p>
    <w:p w14:paraId="7E47A554" w14:textId="77777777" w:rsidR="0010059E" w:rsidRDefault="0010059E" w:rsidP="0010059E">
      <w:pPr>
        <w:pStyle w:val="BodyText"/>
        <w:rPr>
          <w:rFonts w:cs="Arial"/>
          <w:b/>
          <w:bCs/>
          <w:w w:val="105"/>
          <w:szCs w:val="22"/>
          <w:lang w:val="sr-Latn-ME"/>
        </w:rPr>
      </w:pPr>
    </w:p>
    <w:p w14:paraId="4534FBFA" w14:textId="29F9378B" w:rsidR="005A075C" w:rsidRPr="0010059E" w:rsidRDefault="005A075C" w:rsidP="00D46A43">
      <w:pPr>
        <w:pStyle w:val="BodyText"/>
        <w:numPr>
          <w:ilvl w:val="0"/>
          <w:numId w:val="32"/>
        </w:numPr>
        <w:rPr>
          <w:rFonts w:cs="Arial"/>
          <w:spacing w:val="-2"/>
          <w:w w:val="105"/>
          <w:szCs w:val="22"/>
          <w:lang w:val="sr-Latn-ME"/>
        </w:rPr>
      </w:pPr>
      <w:r w:rsidRPr="005D1507">
        <w:rPr>
          <w:rFonts w:cs="Arial"/>
          <w:b/>
          <w:bCs/>
          <w:noProof/>
          <w:w w:val="105"/>
          <w:szCs w:val="22"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E4931B0" wp14:editId="2903EE5A">
                <wp:simplePos x="0" y="0"/>
                <wp:positionH relativeFrom="page">
                  <wp:posOffset>7326436</wp:posOffset>
                </wp:positionH>
                <wp:positionV relativeFrom="page">
                  <wp:posOffset>10614656</wp:posOffset>
                </wp:positionV>
                <wp:extent cx="281305" cy="6350"/>
                <wp:effectExtent l="0" t="0" r="0" b="0"/>
                <wp:wrapNone/>
                <wp:docPr id="15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5" h="6350">
                              <a:moveTo>
                                <a:pt x="0" y="0"/>
                              </a:moveTo>
                              <a:lnTo>
                                <a:pt x="280863" y="0"/>
                              </a:lnTo>
                              <a:lnTo>
                                <a:pt x="280863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E84BB" id="Graphic 40" o:spid="_x0000_s1026" style="position:absolute;margin-left:576.9pt;margin-top:835.8pt;width:22.15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" path="m,l280863,r,6096l,6096,,xe" fillcolor="black" stroked="f">
                <v:path arrowok="t"/>
                <w10:wrap anchorx="page" anchory="page"/>
              </v:shape>
            </w:pict>
          </mc:Fallback>
        </mc:AlternateContent>
      </w:r>
      <w:r w:rsidRPr="005D1507">
        <w:rPr>
          <w:rFonts w:cs="Arial"/>
          <w:b/>
          <w:bCs/>
          <w:w w:val="105"/>
          <w:szCs w:val="22"/>
          <w:lang w:val="sr-Latn-ME"/>
        </w:rPr>
        <w:t>Rok za podnošenje prijava</w:t>
      </w:r>
    </w:p>
    <w:p w14:paraId="1CB36E6E" w14:textId="77777777" w:rsidR="005A075C" w:rsidRPr="005D1507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bookmarkStart w:id="7" w:name="_Hlk164329977"/>
      <w:r w:rsidRPr="005D1507">
        <w:rPr>
          <w:rFonts w:cs="Arial"/>
          <w:w w:val="105"/>
          <w:szCs w:val="22"/>
          <w:lang w:val="sr-Latn-ME"/>
        </w:rPr>
        <w:t>Rok za podnošenje prijave je 21 dan od dana objavljivanja Javnog poziva.</w:t>
      </w:r>
    </w:p>
    <w:bookmarkEnd w:id="7"/>
    <w:p w14:paraId="2AA025D0" w14:textId="77777777" w:rsidR="005A075C" w:rsidRPr="005D1507" w:rsidRDefault="005A075C" w:rsidP="005A075C">
      <w:pPr>
        <w:pStyle w:val="BodyText"/>
        <w:rPr>
          <w:rFonts w:cs="Arial"/>
          <w:szCs w:val="22"/>
          <w:highlight w:val="yellow"/>
          <w:lang w:val="sr-Latn-ME"/>
        </w:rPr>
      </w:pPr>
    </w:p>
    <w:p w14:paraId="5CD76AB6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Postupak odlučivanja</w:t>
      </w:r>
    </w:p>
    <w:p w14:paraId="4F25B344" w14:textId="77777777" w:rsidR="005A075C" w:rsidRPr="005D1507" w:rsidRDefault="005A075C" w:rsidP="005A075C">
      <w:pPr>
        <w:pStyle w:val="BodyText"/>
        <w:spacing w:before="3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Ocjena ispunjenosti kriterijuma po ovom Javnom pozivu je u nadležnosti Komisije koju formira Ministar</w:t>
      </w:r>
      <w:r w:rsidRPr="005D1507">
        <w:rPr>
          <w:rFonts w:cs="Arial"/>
          <w:szCs w:val="22"/>
          <w:lang w:val="sr-Latn-ME"/>
        </w:rPr>
        <w:t xml:space="preserve"> turizma, ekologije, održivog razvoja i razvoja sjevera</w:t>
      </w:r>
      <w:r w:rsidRPr="005D1507">
        <w:rPr>
          <w:rFonts w:cs="Arial"/>
          <w:w w:val="105"/>
          <w:szCs w:val="22"/>
          <w:lang w:val="sr-Latn-ME"/>
        </w:rPr>
        <w:t>. Komisija obrađuje zahtjeve, pribavlja dodatne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informacije i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utvrđuje rang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listu projekata koji ispunjavaju zadate uslove. Odluku o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dodjeli sredstava na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osnovu rang liste donosi Ministar.</w:t>
      </w:r>
    </w:p>
    <w:p w14:paraId="745B07CC" w14:textId="77777777" w:rsidR="005A075C" w:rsidRPr="005D1507" w:rsidRDefault="005A075C" w:rsidP="005A075C">
      <w:pPr>
        <w:pStyle w:val="BodyText"/>
        <w:spacing w:before="3"/>
        <w:rPr>
          <w:rFonts w:cs="Arial"/>
          <w:szCs w:val="22"/>
          <w:highlight w:val="yellow"/>
          <w:lang w:val="sr-Latn-ME"/>
        </w:rPr>
      </w:pPr>
    </w:p>
    <w:p w14:paraId="634723FA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Rok za donošenje odluke i odlučivanje po prigovorima</w:t>
      </w:r>
    </w:p>
    <w:p w14:paraId="3B3C2C3A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Odluka o podnijetim zahtjevima donijeće se najkasnije u</w:t>
      </w:r>
      <w:r w:rsidRPr="005D1507">
        <w:rPr>
          <w:rFonts w:cs="Arial"/>
          <w:b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roku od </w:t>
      </w:r>
      <w:r>
        <w:rPr>
          <w:rFonts w:cs="Arial"/>
          <w:w w:val="105"/>
          <w:szCs w:val="22"/>
          <w:lang w:val="sr-Latn-ME"/>
        </w:rPr>
        <w:t>30</w:t>
      </w:r>
      <w:r w:rsidRPr="005D1507">
        <w:rPr>
          <w:rFonts w:cs="Arial"/>
          <w:w w:val="105"/>
          <w:szCs w:val="22"/>
          <w:lang w:val="sr-Latn-ME"/>
        </w:rPr>
        <w:t xml:space="preserve"> dana od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 zatvaranja Javnog poziva.</w:t>
      </w:r>
    </w:p>
    <w:p w14:paraId="0E7970F5" w14:textId="77777777" w:rsidR="005A075C" w:rsidRPr="005D1507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bookmarkStart w:id="8" w:name="_Hlk164066180"/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donesene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odluke,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osnovu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Programa odnosno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Javnog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poziva,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podnosilac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nema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pravo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 podnošenje prigovora i odluka je konačna.</w:t>
      </w:r>
      <w:bookmarkEnd w:id="8"/>
    </w:p>
    <w:p w14:paraId="63EF3035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</w:p>
    <w:p w14:paraId="6A194CD9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Lista korisnika kojima su odobrena sredstva</w:t>
      </w:r>
    </w:p>
    <w:p w14:paraId="67A61ABD" w14:textId="361F38BC" w:rsidR="005A075C" w:rsidRPr="005D1507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Lista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korisnika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kojima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odobrena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sredstva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iznosom i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namjenom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dodijeljenih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po </w:t>
      </w:r>
      <w:r w:rsidRPr="005D1507">
        <w:rPr>
          <w:rFonts w:cs="Arial"/>
          <w:szCs w:val="22"/>
          <w:lang w:val="sr-Latn-ME"/>
        </w:rPr>
        <w:t>korisniku biće objavljena na internet stranici Ministars</w:t>
      </w:r>
      <w:r w:rsidR="0010059E">
        <w:rPr>
          <w:rFonts w:cs="Arial"/>
          <w:szCs w:val="22"/>
          <w:lang w:val="sr-Latn-ME"/>
        </w:rPr>
        <w:t>tv</w:t>
      </w:r>
      <w:r w:rsidRPr="005D1507">
        <w:rPr>
          <w:rFonts w:cs="Arial"/>
          <w:szCs w:val="22"/>
          <w:lang w:val="sr-Latn-ME"/>
        </w:rPr>
        <w:t>a</w:t>
      </w:r>
      <w:r w:rsidRPr="005D1507">
        <w:rPr>
          <w:rFonts w:cs="Arial"/>
          <w:spacing w:val="-2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turizma, ekologije, održivog razvoja i razvoja sjevera u</w:t>
      </w:r>
      <w:r w:rsidRPr="005D1507">
        <w:rPr>
          <w:rFonts w:cs="Arial"/>
          <w:spacing w:val="-5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 xml:space="preserve">roku </w:t>
      </w:r>
      <w:r w:rsidRPr="005D1507">
        <w:rPr>
          <w:rFonts w:cs="Arial"/>
          <w:w w:val="105"/>
          <w:szCs w:val="22"/>
          <w:lang w:val="sr-Latn-ME"/>
        </w:rPr>
        <w:t>od 15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donošenja odluke o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odabiru projekata i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dodjeli sredstava.</w:t>
      </w:r>
    </w:p>
    <w:p w14:paraId="6A5CB2CD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Rang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lista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će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biti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objavljena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internet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stranici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Ministarstva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 xml:space="preserve">turizma, ekologije, održivog razvoja i razvoja sjevera https://www.gov.me/mert </w:t>
      </w:r>
      <w:r w:rsidRPr="005D1507">
        <w:rPr>
          <w:rFonts w:cs="Arial"/>
          <w:spacing w:val="-2"/>
          <w:w w:val="105"/>
          <w:szCs w:val="22"/>
          <w:lang w:val="sr-Latn-ME"/>
        </w:rPr>
        <w:t>.</w:t>
      </w:r>
    </w:p>
    <w:p w14:paraId="01446321" w14:textId="77777777" w:rsidR="005A075C" w:rsidRPr="005D1507" w:rsidRDefault="005A075C" w:rsidP="005A075C">
      <w:pPr>
        <w:pStyle w:val="BodyText"/>
        <w:spacing w:before="1"/>
        <w:rPr>
          <w:rFonts w:cs="Arial"/>
          <w:szCs w:val="22"/>
          <w:highlight w:val="yellow"/>
          <w:lang w:val="sr-Latn-ME"/>
        </w:rPr>
      </w:pPr>
    </w:p>
    <w:p w14:paraId="379B97BF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Rok za potpisivanje ugovora</w:t>
      </w:r>
    </w:p>
    <w:p w14:paraId="67193B0D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Ministarstvo će sa odabranim korisnicima potpisati ugovor najkasnije u roku od 15 dana od dana izvršnosti Odluke o odabiru projekata i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dodjeli sredstava.</w:t>
      </w:r>
    </w:p>
    <w:p w14:paraId="4DFB3DA9" w14:textId="77777777" w:rsidR="005A075C" w:rsidRPr="005D1507" w:rsidRDefault="005A075C" w:rsidP="005A075C">
      <w:pPr>
        <w:pStyle w:val="Heading3"/>
        <w:tabs>
          <w:tab w:val="left" w:pos="465"/>
        </w:tabs>
        <w:spacing w:before="64"/>
        <w:ind w:left="465" w:firstLine="0"/>
        <w:rPr>
          <w:rFonts w:cs="Arial"/>
          <w:sz w:val="22"/>
          <w:szCs w:val="22"/>
          <w:lang w:val="sr-Latn-ME"/>
        </w:rPr>
      </w:pPr>
    </w:p>
    <w:p w14:paraId="3A79515D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bookmarkStart w:id="9" w:name="_Hlk170204478"/>
      <w:r w:rsidRPr="005D1507">
        <w:rPr>
          <w:rFonts w:cs="Arial"/>
          <w:b/>
          <w:bCs/>
          <w:w w:val="105"/>
          <w:szCs w:val="22"/>
          <w:lang w:val="sr-Latn-ME"/>
        </w:rPr>
        <w:t>Nadzor</w:t>
      </w:r>
    </w:p>
    <w:p w14:paraId="5B3335E0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Ministarstvo turizma, ekologije, održivog razvoja i razvoja sjevera</w:t>
      </w:r>
      <w:r w:rsidRPr="005D1507" w:rsidDel="00476BC7">
        <w:rPr>
          <w:rFonts w:cs="Arial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obavlja nadzor nad namjenskim korišćenjem odobrenih sredstava uvidom u dokumentaciju koju korisnik sredstava dostavlja u ugovorenom roku i Komisija sačinjava Zapisnik. </w:t>
      </w:r>
      <w:r w:rsidRPr="005D1507">
        <w:rPr>
          <w:rFonts w:cs="Arial"/>
          <w:color w:val="FF0000"/>
          <w:spacing w:val="-2"/>
          <w:w w:val="105"/>
          <w:szCs w:val="22"/>
          <w:highlight w:val="yellow"/>
          <w:lang w:val="sr-Latn-ME"/>
        </w:rPr>
        <w:t xml:space="preserve"> </w:t>
      </w:r>
    </w:p>
    <w:p w14:paraId="56A6AB17" w14:textId="77777777" w:rsidR="005A075C" w:rsidRPr="005D1507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Korisnik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 je dužan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dostavi narativni i finansijski izvještaj o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namjenskom </w:t>
      </w:r>
      <w:r w:rsidRPr="005D1507">
        <w:rPr>
          <w:rFonts w:cs="Arial"/>
          <w:w w:val="105"/>
          <w:szCs w:val="22"/>
          <w:lang w:val="sr-Latn-ME"/>
        </w:rPr>
        <w:t>korišćenju svih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utrošenih sredstava, uključujući sredstva uložena od strane korisnika i/ili drugih partnera i </w:t>
      </w:r>
      <w:r w:rsidRPr="005D1507">
        <w:rPr>
          <w:rFonts w:cs="Arial"/>
          <w:w w:val="105"/>
          <w:szCs w:val="22"/>
          <w:lang w:val="sr-Latn-ME"/>
        </w:rPr>
        <w:lastRenderedPageBreak/>
        <w:t>dobijenih sredstava od Ministarstva, sa pratećom dokumentacijom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(kopije računa, fotografije, dokaz o izvršenom plaćanju i drugu dokumentaciju</w:t>
      </w:r>
      <w:r w:rsidRPr="005D1507">
        <w:rPr>
          <w:rFonts w:cs="Arial"/>
          <w:spacing w:val="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shodno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ugovoru) u roku od 20 dana od dana realizacije projekta. </w:t>
      </w:r>
    </w:p>
    <w:p w14:paraId="52FE6D97" w14:textId="77777777" w:rsidR="005A075C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Ukoliko korisnik sredstava ne dostavi navedene izvještaje u propisanom roku, Komisija će ga pisanim putem obavijestiti da će se nedostavljanje predmetnih izvještaja smatrati odustajanjem od zahtjeva za isplatu preostalog dijela sredstava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ostaviti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mu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dodatni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rok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dostavu izvještaja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može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biti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duži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10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 od dana prijema obavještenja.</w:t>
      </w:r>
    </w:p>
    <w:p w14:paraId="05BF2AB4" w14:textId="77777777" w:rsidR="005A075C" w:rsidRPr="00403597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r w:rsidRPr="00403597">
        <w:rPr>
          <w:rFonts w:cs="Arial"/>
          <w:w w:val="105"/>
          <w:szCs w:val="22"/>
          <w:lang w:val="sr-Latn-ME"/>
        </w:rPr>
        <w:t>U slučaju kada je rok za realizaciju projekta nakon 01. novembra, organizator je dužan da dostavi narativni i finansijski izvještaj o namjenskom korišćenju sredstava sa pratećom dokumentacijom najkasnije do 15. decembra 2024. godine.</w:t>
      </w:r>
    </w:p>
    <w:p w14:paraId="11D5DDA3" w14:textId="77777777" w:rsidR="005A075C" w:rsidRPr="005D1507" w:rsidRDefault="005A075C" w:rsidP="005A075C">
      <w:pPr>
        <w:pStyle w:val="BodyText"/>
        <w:rPr>
          <w:rFonts w:cs="Arial"/>
          <w:spacing w:val="-6"/>
          <w:w w:val="105"/>
          <w:szCs w:val="22"/>
          <w:lang w:val="sr-Latn-ME"/>
        </w:rPr>
      </w:pPr>
      <w:r w:rsidRPr="005D1507">
        <w:rPr>
          <w:rFonts w:cs="Arial"/>
          <w:spacing w:val="-6"/>
          <w:w w:val="105"/>
          <w:szCs w:val="22"/>
          <w:lang w:val="sr-Latn-ME"/>
        </w:rPr>
        <w:t>Sve aktivnosti koje se odnose na kontrolu utroška sredstava  i sastavljanja izvještaja Komisije, zbog završetka fiskalne godine, moraju biti završene najkasnije do 23.decembra 2024. godine.</w:t>
      </w:r>
    </w:p>
    <w:p w14:paraId="54A46A10" w14:textId="77777777" w:rsidR="005A075C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Ukoliko </w:t>
      </w:r>
      <w:r>
        <w:rPr>
          <w:rFonts w:cs="Arial"/>
          <w:w w:val="105"/>
          <w:szCs w:val="22"/>
          <w:lang w:val="sr-Latn-ME"/>
        </w:rPr>
        <w:t>subjekat</w:t>
      </w:r>
      <w:r w:rsidRPr="005D1507">
        <w:rPr>
          <w:rFonts w:cs="Arial"/>
          <w:w w:val="105"/>
          <w:szCs w:val="22"/>
          <w:lang w:val="sr-Latn-ME"/>
        </w:rPr>
        <w:t xml:space="preserve"> kojem je odobrena podrška od strane Ministarstva, prilikom podnošenja finansijskog izvještaja, a nakon realizacije projekta, prikaže da je utrošio manje sredstava u odnosu na iznos naveden u zahtjevu prilikom apliciranja na Javni poziv, podrška Ministarstva će se umanjiti za iznos navedenih sredstava umanjen za odobren procenat podrške u odnosu na ukupnu vrijednost projekta.</w:t>
      </w:r>
    </w:p>
    <w:p w14:paraId="4285DC53" w14:textId="77777777" w:rsidR="005A075C" w:rsidRDefault="005A075C" w:rsidP="005A075C">
      <w:pPr>
        <w:pStyle w:val="BodyText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>Ukoliko korisnik sredstava odustane od realizacije projekta dužan je o tome da obavijesti Ministarstvo u roku od 5 dana od nastanka okolnosti zbog kojih se odustalo od organizacije.</w:t>
      </w:r>
    </w:p>
    <w:p w14:paraId="2462474D" w14:textId="77777777" w:rsidR="005A075C" w:rsidRDefault="005A075C" w:rsidP="005A075C">
      <w:pPr>
        <w:pStyle w:val="BodyText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>Ukoliko Komisija na osnovu dostavljenog izvještaja o korišćenju sredstava sa pratećom dokumentacijom utvrdi da korisnik sredstava nije realizovao projekat u skladu sa zaključenim ugovorom, Komisija će ga obavijestiti da nije ostvario pravo na finansijsku podršku.</w:t>
      </w:r>
    </w:p>
    <w:p w14:paraId="69562512" w14:textId="77777777" w:rsidR="005A075C" w:rsidRPr="000171E8" w:rsidRDefault="005A075C" w:rsidP="005A075C">
      <w:pPr>
        <w:jc w:val="both"/>
        <w:rPr>
          <w:rFonts w:cs="Arial"/>
          <w:lang w:val="sr-Latn-ME"/>
        </w:rPr>
      </w:pPr>
      <w:r w:rsidRPr="000171E8">
        <w:rPr>
          <w:rFonts w:cs="Arial"/>
          <w:lang w:val="sr-Latn-ME"/>
        </w:rPr>
        <w:t>U slučaju utvrđivanja nepravilnosti u korišćenju odobrenih sredstava Komisija predlaže raskid ugovora i povrat sredstava, a korisnik je dužan vratiti ista u roku od 15 dana od prijema odluke.</w:t>
      </w:r>
    </w:p>
    <w:p w14:paraId="28D9040C" w14:textId="77777777" w:rsidR="005A075C" w:rsidRPr="005D1507" w:rsidRDefault="005A075C" w:rsidP="005A075C">
      <w:pPr>
        <w:pStyle w:val="BodyText"/>
        <w:spacing w:before="9"/>
        <w:rPr>
          <w:rFonts w:cs="Arial"/>
          <w:szCs w:val="22"/>
          <w:highlight w:val="yellow"/>
          <w:lang w:val="sr-Latn-ME"/>
        </w:rPr>
      </w:pPr>
    </w:p>
    <w:bookmarkEnd w:id="9"/>
    <w:p w14:paraId="287D1867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Pravo i obaveze korisnika</w:t>
      </w:r>
    </w:p>
    <w:p w14:paraId="621DEB4D" w14:textId="77777777" w:rsidR="005A075C" w:rsidRPr="005D1507" w:rsidRDefault="005A075C" w:rsidP="005A075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Korisnik je u obavezi da:</w:t>
      </w:r>
    </w:p>
    <w:p w14:paraId="30D8D88B" w14:textId="77777777" w:rsidR="005A075C" w:rsidRPr="005D1507" w:rsidRDefault="005A075C" w:rsidP="005A075C">
      <w:pPr>
        <w:pStyle w:val="BodyText"/>
        <w:numPr>
          <w:ilvl w:val="0"/>
          <w:numId w:val="39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Potpiše ugovor,</w:t>
      </w:r>
    </w:p>
    <w:p w14:paraId="09F811BC" w14:textId="77777777" w:rsidR="005A075C" w:rsidRPr="005D1507" w:rsidRDefault="005A075C" w:rsidP="005A075C">
      <w:pPr>
        <w:pStyle w:val="BodyText"/>
        <w:numPr>
          <w:ilvl w:val="0"/>
          <w:numId w:val="39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Sredstva</w:t>
      </w:r>
      <w:r w:rsidRPr="005D1507">
        <w:rPr>
          <w:rFonts w:cs="Arial"/>
          <w:spacing w:val="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iskoristi</w:t>
      </w:r>
      <w:r w:rsidRPr="005D1507">
        <w:rPr>
          <w:rFonts w:cs="Arial"/>
          <w:spacing w:val="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namjenski,</w:t>
      </w:r>
    </w:p>
    <w:p w14:paraId="0CCD067B" w14:textId="1BE87006" w:rsidR="005A075C" w:rsidRPr="005D1507" w:rsidRDefault="005A075C" w:rsidP="005A075C">
      <w:pPr>
        <w:pStyle w:val="BodyText"/>
        <w:numPr>
          <w:ilvl w:val="0"/>
          <w:numId w:val="39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Ministarstvu</w:t>
      </w:r>
      <w:r w:rsidRPr="005D1507">
        <w:rPr>
          <w:rFonts w:cs="Arial"/>
          <w:spacing w:val="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dostavi,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najkasnije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roku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 20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realizacije</w:t>
      </w:r>
      <w:r w:rsidRPr="005D1507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projekta,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izvještaj o realizaciji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projekta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(ostvareni rezultati,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fotografije,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efekti,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kopije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fiskalnih računa izdatih u periodu od raspisivanja Javnog poziva i sl.)</w:t>
      </w:r>
      <w:r w:rsidR="0010059E">
        <w:rPr>
          <w:rFonts w:cs="Arial"/>
          <w:spacing w:val="-3"/>
          <w:w w:val="105"/>
          <w:szCs w:val="22"/>
          <w:lang w:val="sr-Latn-ME"/>
        </w:rPr>
        <w:t xml:space="preserve"> i </w:t>
      </w:r>
      <w:r w:rsidRPr="005D1507">
        <w:rPr>
          <w:rFonts w:cs="Arial"/>
          <w:w w:val="105"/>
          <w:szCs w:val="22"/>
          <w:lang w:val="sr-Latn-ME"/>
        </w:rPr>
        <w:t>finansijski izvještaj o namjenskom korišćenju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 (svih utrošenih sredstava uključujući sredstva uložena od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strane korisnika i/ili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drugih partnera) sa pratećom dokumentacijom koja potvrđuje navode u izvještaju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dijelu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dodijeljenih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kroz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Program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podsticajnih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mjera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(kopije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računa, dokaz o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izvršenom plaćanju i ugovora za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troškove i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drugu dokumentaciju shodno </w:t>
      </w:r>
      <w:r w:rsidRPr="005D1507">
        <w:rPr>
          <w:rFonts w:cs="Arial"/>
          <w:szCs w:val="22"/>
          <w:lang w:val="sr-Latn-ME"/>
        </w:rPr>
        <w:t>ugovoru),</w:t>
      </w:r>
    </w:p>
    <w:p w14:paraId="307E6477" w14:textId="77777777" w:rsidR="005A075C" w:rsidRPr="005D1507" w:rsidRDefault="005A075C" w:rsidP="005A075C">
      <w:pPr>
        <w:pStyle w:val="BodyText"/>
        <w:numPr>
          <w:ilvl w:val="0"/>
          <w:numId w:val="39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zahtjev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Ministarstva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dostavi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uvid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naknadno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traženu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dokumentaciju, </w:t>
      </w:r>
    </w:p>
    <w:p w14:paraId="7BE10384" w14:textId="77777777" w:rsidR="005A075C" w:rsidRPr="005D1507" w:rsidRDefault="005A075C" w:rsidP="005A075C">
      <w:pPr>
        <w:pStyle w:val="BodyText"/>
        <w:numPr>
          <w:ilvl w:val="0"/>
          <w:numId w:val="39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Realizuje i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eventualne druge obaveze definisane ugovorom,</w:t>
      </w:r>
    </w:p>
    <w:p w14:paraId="0250DA70" w14:textId="12657724" w:rsidR="005A075C" w:rsidRDefault="005A075C" w:rsidP="005A075C">
      <w:pPr>
        <w:pStyle w:val="BodyText"/>
        <w:rPr>
          <w:rFonts w:cs="Arial"/>
          <w:i/>
          <w:iCs/>
          <w:szCs w:val="22"/>
        </w:rPr>
      </w:pPr>
      <w:r w:rsidRPr="005D1507">
        <w:rPr>
          <w:rFonts w:cs="Arial"/>
          <w:i/>
          <w:iCs/>
          <w:szCs w:val="22"/>
        </w:rPr>
        <w:t>Ministarstvo turizma, ekologije, održivog razvoja i razvoja sjevera može izvršiti preraspodjelu sredstava koja nijesu dodijeljena po osnovu raspisanog Javnog poziva, a u okviru Mjera predvidenih Programom</w:t>
      </w:r>
      <w:r w:rsidRPr="005D1507">
        <w:rPr>
          <w:rFonts w:cs="Arial"/>
          <w:i/>
          <w:iCs/>
          <w:noProof/>
          <w:szCs w:val="22"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6DBBC21" wp14:editId="06CCF1C4">
                <wp:simplePos x="0" y="0"/>
                <wp:positionH relativeFrom="page">
                  <wp:posOffset>7106642</wp:posOffset>
                </wp:positionH>
                <wp:positionV relativeFrom="page">
                  <wp:posOffset>10590779</wp:posOffset>
                </wp:positionV>
                <wp:extent cx="476250" cy="1270"/>
                <wp:effectExtent l="0" t="0" r="0" b="0"/>
                <wp:wrapNone/>
                <wp:docPr id="16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>
                              <a:moveTo>
                                <a:pt x="0" y="0"/>
                              </a:moveTo>
                              <a:lnTo>
                                <a:pt x="476218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72D09" id="Graphic 47" o:spid="_x0000_s1026" style="position:absolute;margin-left:559.6pt;margin-top:833.9pt;width:37.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" path="m,l476218,e" filled="f" strokeweight=".16936mm">
                <v:path arrowok="t"/>
                <w10:wrap anchorx="page" anchory="page"/>
              </v:shape>
            </w:pict>
          </mc:Fallback>
        </mc:AlternateContent>
      </w:r>
      <w:r w:rsidRPr="005D1507">
        <w:rPr>
          <w:rFonts w:cs="Arial"/>
          <w:i/>
          <w:iCs/>
          <w:szCs w:val="22"/>
        </w:rPr>
        <w:t xml:space="preserve"> podsticajnih mjera.</w:t>
      </w:r>
    </w:p>
    <w:p w14:paraId="59986157" w14:textId="77777777" w:rsidR="005A075C" w:rsidRPr="005D1507" w:rsidRDefault="005A075C" w:rsidP="005A075C">
      <w:pPr>
        <w:pStyle w:val="BodyText"/>
        <w:rPr>
          <w:rFonts w:cs="Arial"/>
          <w:i/>
          <w:iCs/>
          <w:szCs w:val="22"/>
        </w:rPr>
      </w:pPr>
    </w:p>
    <w:p w14:paraId="262C257E" w14:textId="16A26916" w:rsidR="009D5BFD" w:rsidRPr="001C5A9A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1C5A9A">
        <w:rPr>
          <w:rFonts w:cs="Arial"/>
          <w:b/>
          <w:iCs/>
          <w:szCs w:val="22"/>
          <w:lang w:val="sr-Latn-ME"/>
        </w:rPr>
        <w:t xml:space="preserve">Javni poziv je objavljen dana </w:t>
      </w:r>
      <w:r w:rsidR="004071D0">
        <w:rPr>
          <w:rFonts w:cs="Arial"/>
          <w:b/>
          <w:iCs/>
          <w:szCs w:val="22"/>
          <w:lang w:val="sr-Latn-ME"/>
        </w:rPr>
        <w:t>11.jula</w:t>
      </w:r>
      <w:r w:rsidRPr="001C5A9A">
        <w:rPr>
          <w:rFonts w:cs="Arial"/>
          <w:b/>
          <w:iCs/>
          <w:szCs w:val="22"/>
          <w:lang w:val="sr-Latn-ME"/>
        </w:rPr>
        <w:t xml:space="preserve"> 2024. godine</w:t>
      </w:r>
    </w:p>
    <w:p w14:paraId="0DDB422A" w14:textId="24BFBD93" w:rsidR="009D5BFD" w:rsidRPr="001C5A9A" w:rsidRDefault="000B6CD6" w:rsidP="009D5BFD">
      <w:pPr>
        <w:pStyle w:val="BodyText"/>
        <w:rPr>
          <w:rFonts w:cs="Arial"/>
          <w:iCs/>
          <w:szCs w:val="22"/>
          <w:lang w:val="sr-Latn-ME"/>
        </w:rPr>
      </w:pPr>
      <w:r>
        <w:rPr>
          <w:rFonts w:cs="Arial"/>
          <w:iCs/>
          <w:szCs w:val="22"/>
          <w:lang w:val="sr-Latn-ME"/>
        </w:rPr>
        <w:t xml:space="preserve">Kontakt, mail: </w:t>
      </w:r>
      <w:hyperlink r:id="rId9" w:history="1">
        <w:r w:rsidRPr="00C914EE">
          <w:rPr>
            <w:rStyle w:val="Hyperlink"/>
            <w:rFonts w:cs="Arial"/>
            <w:iCs/>
            <w:szCs w:val="22"/>
            <w:lang w:val="sr-Latn-ME"/>
          </w:rPr>
          <w:t>nebojsa.rackovic@mert.gov.me</w:t>
        </w:r>
      </w:hyperlink>
      <w:r>
        <w:rPr>
          <w:rFonts w:cs="Arial"/>
          <w:iCs/>
          <w:szCs w:val="22"/>
          <w:lang w:val="sr-Latn-ME"/>
        </w:rPr>
        <w:t xml:space="preserve"> , </w:t>
      </w:r>
      <w:hyperlink r:id="rId10" w:history="1">
        <w:r w:rsidRPr="00C914EE">
          <w:rPr>
            <w:rStyle w:val="Hyperlink"/>
            <w:rFonts w:cs="Arial"/>
            <w:iCs/>
            <w:szCs w:val="22"/>
            <w:lang w:val="sr-Latn-ME"/>
          </w:rPr>
          <w:t>anka.kujovic@mert.gov.me</w:t>
        </w:r>
      </w:hyperlink>
      <w:r>
        <w:rPr>
          <w:rFonts w:cs="Arial"/>
          <w:iCs/>
          <w:szCs w:val="22"/>
          <w:lang w:val="sr-Latn-ME"/>
        </w:rPr>
        <w:t xml:space="preserve">  </w:t>
      </w:r>
    </w:p>
    <w:p w14:paraId="3FF7C93D" w14:textId="6DFAE034" w:rsidR="009D5BFD" w:rsidRPr="001C5A9A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1C5A9A">
        <w:rPr>
          <w:rFonts w:cs="Arial"/>
          <w:b/>
          <w:i/>
          <w:iCs/>
          <w:szCs w:val="22"/>
          <w:lang w:val="sr-Latn-ME"/>
        </w:rPr>
        <w:t>Prilog: Obrazac zahtjeva</w:t>
      </w:r>
    </w:p>
    <w:p w14:paraId="15E91189" w14:textId="77777777" w:rsidR="009D5BFD" w:rsidRPr="001C5A9A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14:paraId="63CC2C16" w14:textId="2AC43610" w:rsidR="00257535" w:rsidRPr="001C5A9A" w:rsidRDefault="00257535" w:rsidP="00257535">
      <w:pPr>
        <w:jc w:val="both"/>
        <w:rPr>
          <w:rFonts w:cs="Arial"/>
          <w:i/>
        </w:rPr>
      </w:pPr>
    </w:p>
    <w:p w14:paraId="445AD722" w14:textId="6BFC0C97" w:rsidR="00257535" w:rsidRPr="001C5A9A" w:rsidRDefault="00257535" w:rsidP="00257535">
      <w:pPr>
        <w:jc w:val="both"/>
        <w:rPr>
          <w:rFonts w:cs="Arial"/>
          <w:i/>
        </w:rPr>
      </w:pPr>
    </w:p>
    <w:p w14:paraId="3F7BE382" w14:textId="77777777" w:rsidR="00257535" w:rsidRPr="001C5A9A" w:rsidRDefault="00257535" w:rsidP="00257535">
      <w:pPr>
        <w:jc w:val="both"/>
        <w:rPr>
          <w:rFonts w:cs="Arial"/>
          <w:i/>
        </w:rPr>
      </w:pPr>
    </w:p>
    <w:sectPr w:rsidR="00257535" w:rsidRPr="001C5A9A" w:rsidSect="00510BD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D8ED7" w14:textId="77777777" w:rsidR="00777612" w:rsidRDefault="00777612" w:rsidP="00F03C5C">
      <w:r>
        <w:separator/>
      </w:r>
    </w:p>
  </w:endnote>
  <w:endnote w:type="continuationSeparator" w:id="0">
    <w:p w14:paraId="61D0D564" w14:textId="77777777" w:rsidR="00777612" w:rsidRDefault="00777612" w:rsidP="00F0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A0A74" w14:textId="77777777" w:rsidR="00777612" w:rsidRDefault="00777612" w:rsidP="00F03C5C">
      <w:r>
        <w:separator/>
      </w:r>
    </w:p>
  </w:footnote>
  <w:footnote w:type="continuationSeparator" w:id="0">
    <w:p w14:paraId="01BAA659" w14:textId="77777777" w:rsidR="00777612" w:rsidRDefault="00777612" w:rsidP="00F03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7E7"/>
    <w:multiLevelType w:val="hybridMultilevel"/>
    <w:tmpl w:val="C2EC7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5B127E"/>
    <w:multiLevelType w:val="hybridMultilevel"/>
    <w:tmpl w:val="57445B72"/>
    <w:lvl w:ilvl="0" w:tplc="86F004F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886D2F"/>
    <w:multiLevelType w:val="hybridMultilevel"/>
    <w:tmpl w:val="E022F4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2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D07BD9"/>
    <w:multiLevelType w:val="hybridMultilevel"/>
    <w:tmpl w:val="1D14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5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C7C2D"/>
    <w:multiLevelType w:val="hybridMultilevel"/>
    <w:tmpl w:val="7FD206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E081B29"/>
    <w:multiLevelType w:val="hybridMultilevel"/>
    <w:tmpl w:val="76C2753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1052E"/>
    <w:multiLevelType w:val="hybridMultilevel"/>
    <w:tmpl w:val="B3DEDCC2"/>
    <w:lvl w:ilvl="0" w:tplc="A22AB3D2">
      <w:numFmt w:val="bullet"/>
      <w:lvlText w:val="•"/>
      <w:lvlJc w:val="left"/>
      <w:pPr>
        <w:ind w:left="8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D54"/>
        <w:spacing w:val="0"/>
        <w:w w:val="110"/>
        <w:sz w:val="23"/>
        <w:szCs w:val="23"/>
        <w:lang w:val="bs" w:eastAsia="en-US" w:bidi="ar-SA"/>
      </w:rPr>
    </w:lvl>
    <w:lvl w:ilvl="1" w:tplc="1BF277E0">
      <w:numFmt w:val="bullet"/>
      <w:lvlText w:val="•"/>
      <w:lvlJc w:val="left"/>
      <w:pPr>
        <w:ind w:left="1290" w:hanging="363"/>
      </w:pPr>
      <w:rPr>
        <w:rFonts w:hint="default"/>
        <w:lang w:val="bs" w:eastAsia="en-US" w:bidi="ar-SA"/>
      </w:rPr>
    </w:lvl>
    <w:lvl w:ilvl="2" w:tplc="3F52C0CC">
      <w:numFmt w:val="bullet"/>
      <w:lvlText w:val="•"/>
      <w:lvlJc w:val="left"/>
      <w:pPr>
        <w:ind w:left="1701" w:hanging="363"/>
      </w:pPr>
      <w:rPr>
        <w:rFonts w:hint="default"/>
        <w:lang w:val="bs" w:eastAsia="en-US" w:bidi="ar-SA"/>
      </w:rPr>
    </w:lvl>
    <w:lvl w:ilvl="3" w:tplc="00F2AE6C">
      <w:numFmt w:val="bullet"/>
      <w:lvlText w:val="•"/>
      <w:lvlJc w:val="left"/>
      <w:pPr>
        <w:ind w:left="2112" w:hanging="363"/>
      </w:pPr>
      <w:rPr>
        <w:rFonts w:hint="default"/>
        <w:lang w:val="bs" w:eastAsia="en-US" w:bidi="ar-SA"/>
      </w:rPr>
    </w:lvl>
    <w:lvl w:ilvl="4" w:tplc="D6F634D0">
      <w:numFmt w:val="bullet"/>
      <w:lvlText w:val="•"/>
      <w:lvlJc w:val="left"/>
      <w:pPr>
        <w:ind w:left="2523" w:hanging="363"/>
      </w:pPr>
      <w:rPr>
        <w:rFonts w:hint="default"/>
        <w:lang w:val="bs" w:eastAsia="en-US" w:bidi="ar-SA"/>
      </w:rPr>
    </w:lvl>
    <w:lvl w:ilvl="5" w:tplc="58F65BDA">
      <w:numFmt w:val="bullet"/>
      <w:lvlText w:val="•"/>
      <w:lvlJc w:val="left"/>
      <w:pPr>
        <w:ind w:left="2934" w:hanging="363"/>
      </w:pPr>
      <w:rPr>
        <w:rFonts w:hint="default"/>
        <w:lang w:val="bs" w:eastAsia="en-US" w:bidi="ar-SA"/>
      </w:rPr>
    </w:lvl>
    <w:lvl w:ilvl="6" w:tplc="4462EC96">
      <w:numFmt w:val="bullet"/>
      <w:lvlText w:val="•"/>
      <w:lvlJc w:val="left"/>
      <w:pPr>
        <w:ind w:left="3345" w:hanging="363"/>
      </w:pPr>
      <w:rPr>
        <w:rFonts w:hint="default"/>
        <w:lang w:val="bs" w:eastAsia="en-US" w:bidi="ar-SA"/>
      </w:rPr>
    </w:lvl>
    <w:lvl w:ilvl="7" w:tplc="C1CC5746">
      <w:numFmt w:val="bullet"/>
      <w:lvlText w:val="•"/>
      <w:lvlJc w:val="left"/>
      <w:pPr>
        <w:ind w:left="3756" w:hanging="363"/>
      </w:pPr>
      <w:rPr>
        <w:rFonts w:hint="default"/>
        <w:lang w:val="bs" w:eastAsia="en-US" w:bidi="ar-SA"/>
      </w:rPr>
    </w:lvl>
    <w:lvl w:ilvl="8" w:tplc="68CA8F78">
      <w:numFmt w:val="bullet"/>
      <w:lvlText w:val="•"/>
      <w:lvlJc w:val="left"/>
      <w:pPr>
        <w:ind w:left="4167" w:hanging="363"/>
      </w:pPr>
      <w:rPr>
        <w:rFonts w:hint="default"/>
        <w:lang w:val="bs" w:eastAsia="en-US" w:bidi="ar-SA"/>
      </w:rPr>
    </w:lvl>
  </w:abstractNum>
  <w:abstractNum w:abstractNumId="35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9CB3D92"/>
    <w:multiLevelType w:val="hybridMultilevel"/>
    <w:tmpl w:val="763C5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7"/>
  </w:num>
  <w:num w:numId="4">
    <w:abstractNumId w:val="19"/>
  </w:num>
  <w:num w:numId="5">
    <w:abstractNumId w:val="27"/>
  </w:num>
  <w:num w:numId="6">
    <w:abstractNumId w:val="30"/>
  </w:num>
  <w:num w:numId="7">
    <w:abstractNumId w:val="11"/>
  </w:num>
  <w:num w:numId="8">
    <w:abstractNumId w:val="14"/>
  </w:num>
  <w:num w:numId="9">
    <w:abstractNumId w:val="15"/>
  </w:num>
  <w:num w:numId="10">
    <w:abstractNumId w:val="33"/>
  </w:num>
  <w:num w:numId="11">
    <w:abstractNumId w:val="32"/>
  </w:num>
  <w:num w:numId="12">
    <w:abstractNumId w:val="6"/>
  </w:num>
  <w:num w:numId="13">
    <w:abstractNumId w:val="36"/>
  </w:num>
  <w:num w:numId="14">
    <w:abstractNumId w:val="31"/>
  </w:num>
  <w:num w:numId="15">
    <w:abstractNumId w:val="4"/>
  </w:num>
  <w:num w:numId="16">
    <w:abstractNumId w:val="5"/>
  </w:num>
  <w:num w:numId="17">
    <w:abstractNumId w:val="7"/>
  </w:num>
  <w:num w:numId="18">
    <w:abstractNumId w:val="18"/>
  </w:num>
  <w:num w:numId="19">
    <w:abstractNumId w:val="29"/>
  </w:num>
  <w:num w:numId="20">
    <w:abstractNumId w:val="28"/>
  </w:num>
  <w:num w:numId="21">
    <w:abstractNumId w:val="3"/>
  </w:num>
  <w:num w:numId="22">
    <w:abstractNumId w:val="20"/>
  </w:num>
  <w:num w:numId="23">
    <w:abstractNumId w:val="16"/>
  </w:num>
  <w:num w:numId="24">
    <w:abstractNumId w:val="12"/>
  </w:num>
  <w:num w:numId="25">
    <w:abstractNumId w:val="21"/>
  </w:num>
  <w:num w:numId="26">
    <w:abstractNumId w:val="23"/>
  </w:num>
  <w:num w:numId="27">
    <w:abstractNumId w:val="1"/>
  </w:num>
  <w:num w:numId="28">
    <w:abstractNumId w:val="22"/>
  </w:num>
  <w:num w:numId="29">
    <w:abstractNumId w:val="9"/>
  </w:num>
  <w:num w:numId="30">
    <w:abstractNumId w:val="35"/>
  </w:num>
  <w:num w:numId="31">
    <w:abstractNumId w:val="10"/>
  </w:num>
  <w:num w:numId="32">
    <w:abstractNumId w:val="25"/>
  </w:num>
  <w:num w:numId="33">
    <w:abstractNumId w:val="34"/>
  </w:num>
  <w:num w:numId="34">
    <w:abstractNumId w:val="8"/>
  </w:num>
  <w:num w:numId="35">
    <w:abstractNumId w:val="13"/>
  </w:num>
  <w:num w:numId="36">
    <w:abstractNumId w:val="26"/>
  </w:num>
  <w:num w:numId="37">
    <w:abstractNumId w:val="38"/>
  </w:num>
  <w:num w:numId="38">
    <w:abstractNumId w:val="0"/>
  </w:num>
  <w:num w:numId="39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B6CD6"/>
    <w:rsid w:val="0010059E"/>
    <w:rsid w:val="00111BAD"/>
    <w:rsid w:val="00160274"/>
    <w:rsid w:val="001911B6"/>
    <w:rsid w:val="001C5A9A"/>
    <w:rsid w:val="001F4F21"/>
    <w:rsid w:val="0022525B"/>
    <w:rsid w:val="00257535"/>
    <w:rsid w:val="00331459"/>
    <w:rsid w:val="00341D68"/>
    <w:rsid w:val="004071D0"/>
    <w:rsid w:val="00430C79"/>
    <w:rsid w:val="00510BD6"/>
    <w:rsid w:val="00555B61"/>
    <w:rsid w:val="005A075C"/>
    <w:rsid w:val="005D64F4"/>
    <w:rsid w:val="00666636"/>
    <w:rsid w:val="006B365F"/>
    <w:rsid w:val="006C0518"/>
    <w:rsid w:val="00777612"/>
    <w:rsid w:val="00840223"/>
    <w:rsid w:val="00856B62"/>
    <w:rsid w:val="008E517D"/>
    <w:rsid w:val="009C5F60"/>
    <w:rsid w:val="009D5BFD"/>
    <w:rsid w:val="009D7689"/>
    <w:rsid w:val="00A41CE5"/>
    <w:rsid w:val="00A80EC1"/>
    <w:rsid w:val="00B6067B"/>
    <w:rsid w:val="00C331F6"/>
    <w:rsid w:val="00C71F37"/>
    <w:rsid w:val="00CB4E31"/>
    <w:rsid w:val="00D46A43"/>
    <w:rsid w:val="00D67FAD"/>
    <w:rsid w:val="00D77D4F"/>
    <w:rsid w:val="00DB65AF"/>
    <w:rsid w:val="00DC3CB9"/>
    <w:rsid w:val="00E3158F"/>
    <w:rsid w:val="00E76719"/>
    <w:rsid w:val="00EF6509"/>
    <w:rsid w:val="00F01AF0"/>
    <w:rsid w:val="00F03C5C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4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ka.kujovic@mert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bojsa.rackovic@mert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27E3-E163-4FA0-A075-1A47D8F9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Ljiljana Vuksanovic</cp:lastModifiedBy>
  <cp:revision>10</cp:revision>
  <dcterms:created xsi:type="dcterms:W3CDTF">2024-07-03T10:16:00Z</dcterms:created>
  <dcterms:modified xsi:type="dcterms:W3CDTF">2024-07-09T10:56:00Z</dcterms:modified>
</cp:coreProperties>
</file>