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09C" w:rsidRDefault="009C209C" w:rsidP="009C209C">
      <w:pPr>
        <w:spacing w:line="240" w:lineRule="auto"/>
        <w:jc w:val="right"/>
        <w:rPr>
          <w:rFonts w:ascii="Arial" w:hAnsi="Arial" w:cs="Arial"/>
          <w:lang w:val="sr-Latn-ME"/>
        </w:rPr>
      </w:pPr>
      <w:r>
        <w:rPr>
          <w:rFonts w:ascii="Arial" w:hAnsi="Arial" w:cs="Arial"/>
          <w:lang w:val="sr-Latn-ME"/>
        </w:rPr>
        <w:t>PRILOG 1</w:t>
      </w:r>
    </w:p>
    <w:p w:rsidR="009C209C" w:rsidRDefault="009C209C" w:rsidP="009C209C">
      <w:pPr>
        <w:autoSpaceDE w:val="0"/>
        <w:autoSpaceDN w:val="0"/>
        <w:adjustRightInd w:val="0"/>
        <w:spacing w:after="0" w:line="240" w:lineRule="auto"/>
        <w:ind w:hanging="180"/>
        <w:jc w:val="center"/>
        <w:rPr>
          <w:rFonts w:ascii="Arial" w:hAnsi="Arial" w:cs="Arial"/>
          <w:lang w:val="sr-Latn-CS"/>
        </w:rPr>
      </w:pPr>
    </w:p>
    <w:p w:rsidR="009C209C" w:rsidRPr="00737920" w:rsidRDefault="009C209C" w:rsidP="009C209C">
      <w:pPr>
        <w:autoSpaceDE w:val="0"/>
        <w:autoSpaceDN w:val="0"/>
        <w:adjustRightInd w:val="0"/>
        <w:spacing w:after="0" w:line="240" w:lineRule="auto"/>
        <w:ind w:hanging="180"/>
        <w:jc w:val="center"/>
        <w:rPr>
          <w:rFonts w:ascii="Arial" w:hAnsi="Arial" w:cs="Arial"/>
          <w:lang w:val="sr-Latn-CS"/>
        </w:rPr>
      </w:pPr>
      <w:r w:rsidRPr="00737920">
        <w:rPr>
          <w:rFonts w:ascii="Arial" w:hAnsi="Arial" w:cs="Arial"/>
          <w:lang w:val="sr-Latn-CS"/>
        </w:rPr>
        <w:t>PRIHVATLJIVI TROŠKOVI ZA KORIŠĆENJE SREDSTAVA PODRŠKE</w:t>
      </w:r>
    </w:p>
    <w:p w:rsidR="009C209C" w:rsidRPr="00737920" w:rsidRDefault="009C209C" w:rsidP="009C209C">
      <w:pPr>
        <w:autoSpaceDE w:val="0"/>
        <w:autoSpaceDN w:val="0"/>
        <w:adjustRightInd w:val="0"/>
        <w:spacing w:after="0" w:line="240" w:lineRule="auto"/>
        <w:ind w:hanging="180"/>
        <w:jc w:val="center"/>
        <w:rPr>
          <w:rFonts w:ascii="Arial" w:hAnsi="Arial" w:cs="Arial"/>
          <w:lang w:val="sr-Latn-CS"/>
        </w:rPr>
      </w:pPr>
      <w:r w:rsidRPr="00737920">
        <w:rPr>
          <w:rFonts w:ascii="Arial" w:hAnsi="Arial" w:cs="Arial"/>
          <w:lang w:val="sr-Latn-CS"/>
        </w:rPr>
        <w:t>ZA MJERE 1 i 3</w:t>
      </w:r>
    </w:p>
    <w:p w:rsidR="009C209C" w:rsidRPr="00737920" w:rsidRDefault="009C209C" w:rsidP="009C209C">
      <w:pPr>
        <w:autoSpaceDE w:val="0"/>
        <w:autoSpaceDN w:val="0"/>
        <w:adjustRightInd w:val="0"/>
        <w:spacing w:after="0" w:line="240" w:lineRule="auto"/>
        <w:ind w:hanging="180"/>
        <w:jc w:val="center"/>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9C209C" w:rsidRPr="00737920" w:rsidTr="00FA2973">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LISTA PRIHVATLJIVIH RADOVA U VEZI SA IZGRADNJOM/REKONSTRUKCIJOM ZA MJERE 1 I 3</w:t>
            </w:r>
          </w:p>
        </w:tc>
      </w:tr>
      <w:tr w:rsidR="009C209C" w:rsidRPr="00737920" w:rsidTr="00FA2973">
        <w:trPr>
          <w:trHeight w:val="21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A. GRAĐEVINSKI RADOVI</w:t>
            </w:r>
          </w:p>
        </w:tc>
      </w:tr>
      <w:tr w:rsidR="009C209C" w:rsidRPr="00737920" w:rsidTr="00FA2973">
        <w:tc>
          <w:tcPr>
            <w:tcW w:w="963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Pripremni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Rušenje i demontaža;</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Zemljani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Betonski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Armiračko-betonski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Instalaterski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Stolarski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Zidarski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Izolacioni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Krovnopokrivački radovi;</w:t>
            </w:r>
          </w:p>
          <w:p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Gotove strukture i elementi.</w:t>
            </w:r>
          </w:p>
        </w:tc>
      </w:tr>
      <w:tr w:rsidR="009C209C" w:rsidRPr="00737920" w:rsidTr="00FA2973">
        <w:tc>
          <w:tcPr>
            <w:tcW w:w="9634"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B. ZANATSKI RADOVI</w:t>
            </w:r>
          </w:p>
        </w:tc>
      </w:tr>
      <w:tr w:rsidR="009C209C" w:rsidRPr="00737920" w:rsidTr="00FA2973">
        <w:tc>
          <w:tcPr>
            <w:tcW w:w="963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Limarski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Stolarski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Bravarski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Staklarski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Gipsani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Radovi oblaganja podova i zidova;</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Radovi sa kamenom;</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Keramičarski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Parketarski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Molerski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Fasaderski radovi;</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Oblaganje drvenim, kamenim ili vještačkim pločama;</w:t>
            </w:r>
          </w:p>
          <w:p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Finalni montažni radovi.</w:t>
            </w:r>
          </w:p>
        </w:tc>
      </w:tr>
      <w:tr w:rsidR="009C209C" w:rsidRPr="00737920" w:rsidTr="00FA2973">
        <w:tc>
          <w:tcPr>
            <w:tcW w:w="9634"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C. INSTALACIONI RADOVI</w:t>
            </w:r>
          </w:p>
        </w:tc>
      </w:tr>
      <w:tr w:rsidR="009C209C" w:rsidRPr="00737920" w:rsidTr="00FA2973">
        <w:tc>
          <w:tcPr>
            <w:tcW w:w="963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Elektro-instalacioni radovi;</w:t>
            </w:r>
          </w:p>
          <w:p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Vodovodni i kanalizacioni radovi;</w:t>
            </w:r>
          </w:p>
          <w:p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Radovi na gasnim instalacijama;</w:t>
            </w:r>
          </w:p>
          <w:p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Radovi na energetskim instalacijama.</w:t>
            </w:r>
          </w:p>
        </w:tc>
      </w:tr>
      <w:tr w:rsidR="009C209C" w:rsidRPr="00737920" w:rsidTr="00FA2973">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D. PEJZAŽNI RADOVI I PRISTUPNI PUTEVI NA LOKACIJI PROJEKTA</w:t>
            </w:r>
          </w:p>
        </w:tc>
      </w:tr>
      <w:tr w:rsidR="009C209C" w:rsidRPr="00737920" w:rsidTr="00FA2973">
        <w:trPr>
          <w:trHeight w:val="866"/>
        </w:trPr>
        <w:tc>
          <w:tcPr>
            <w:tcW w:w="963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numPr>
                <w:ilvl w:val="0"/>
                <w:numId w:val="6"/>
              </w:numPr>
              <w:spacing w:after="0" w:line="240" w:lineRule="auto"/>
              <w:jc w:val="both"/>
              <w:rPr>
                <w:rFonts w:ascii="Arial" w:hAnsi="Arial" w:cs="Arial"/>
                <w:lang w:val="sr-Latn-CS"/>
              </w:rPr>
            </w:pPr>
            <w:r w:rsidRPr="00737920">
              <w:rPr>
                <w:rFonts w:ascii="Arial" w:hAnsi="Arial" w:cs="Arial"/>
                <w:lang w:val="sr-Latn-CS"/>
              </w:rPr>
              <w:t>Radovi na uređenju eksterijera, povezani sa investicijama navedenim pod A do C iznad;</w:t>
            </w:r>
          </w:p>
          <w:p w:rsidR="009C209C" w:rsidRPr="00737920" w:rsidRDefault="009C209C" w:rsidP="00FA2973">
            <w:pPr>
              <w:numPr>
                <w:ilvl w:val="0"/>
                <w:numId w:val="6"/>
              </w:numPr>
              <w:spacing w:after="0" w:line="240" w:lineRule="auto"/>
              <w:jc w:val="both"/>
              <w:rPr>
                <w:rFonts w:ascii="Arial" w:hAnsi="Arial" w:cs="Arial"/>
                <w:lang w:val="sr-Latn-CS"/>
              </w:rPr>
            </w:pPr>
            <w:r w:rsidRPr="00737920">
              <w:rPr>
                <w:rFonts w:ascii="Arial" w:hAnsi="Arial" w:cs="Arial"/>
                <w:lang w:val="sr-Latn-CS"/>
              </w:rPr>
              <w:t>Izgradnja i presvlačenje internih puteva, parking mjesta, ograda, trotoara ili staza;</w:t>
            </w:r>
          </w:p>
          <w:p w:rsidR="009C209C" w:rsidRPr="00737920" w:rsidRDefault="009C209C" w:rsidP="00FA2973">
            <w:pPr>
              <w:numPr>
                <w:ilvl w:val="0"/>
                <w:numId w:val="6"/>
              </w:numPr>
              <w:spacing w:after="0" w:line="240" w:lineRule="auto"/>
              <w:jc w:val="both"/>
              <w:rPr>
                <w:rFonts w:ascii="Arial" w:hAnsi="Arial" w:cs="Arial"/>
                <w:lang w:val="sr-Latn-CS"/>
              </w:rPr>
            </w:pPr>
            <w:r w:rsidRPr="00737920">
              <w:rPr>
                <w:rFonts w:ascii="Arial" w:hAnsi="Arial" w:cs="Arial"/>
                <w:lang w:val="sr-Latn-CS"/>
              </w:rPr>
              <w:t>Potporni i zaštitni zidovi, jačanje postojećih objekata.</w:t>
            </w:r>
          </w:p>
        </w:tc>
      </w:tr>
    </w:tbl>
    <w:p w:rsidR="009C209C" w:rsidRPr="00737920" w:rsidRDefault="009C209C" w:rsidP="009C209C">
      <w:pPr>
        <w:spacing w:after="0" w:line="240" w:lineRule="auto"/>
        <w:jc w:val="center"/>
        <w:rPr>
          <w:rFonts w:ascii="Arial" w:hAnsi="Arial" w:cs="Arial"/>
          <w:lang w:val="sr-Latn-CS"/>
        </w:rPr>
      </w:pPr>
    </w:p>
    <w:p w:rsidR="009C209C" w:rsidRPr="00737920" w:rsidRDefault="009C209C" w:rsidP="009C209C">
      <w:pPr>
        <w:spacing w:after="0" w:line="240" w:lineRule="auto"/>
        <w:jc w:val="center"/>
        <w:rPr>
          <w:rFonts w:ascii="Arial" w:hAnsi="Arial" w:cs="Arial"/>
          <w:lang w:val="sr-Latn-CS"/>
        </w:rPr>
      </w:pPr>
      <w:r w:rsidRPr="00737920">
        <w:rPr>
          <w:rFonts w:ascii="Arial" w:hAnsi="Arial" w:cs="Arial"/>
          <w:lang w:val="sr-Latn-CS"/>
        </w:rPr>
        <w:t>LISTA PRIHVATLJIVIH TROŠKOVA ZA MJERU 1 - INVESTICIJE U FIZIČKU IMOVINU NA POLJOPRIVREDNIM GAZDINSTVIMA</w:t>
      </w:r>
    </w:p>
    <w:p w:rsidR="009C209C" w:rsidRPr="00737920" w:rsidRDefault="009C209C" w:rsidP="009C209C">
      <w:pPr>
        <w:spacing w:after="0" w:line="240" w:lineRule="auto"/>
        <w:rPr>
          <w:rFonts w:ascii="Arial" w:hAnsi="Arial" w:cs="Arial"/>
          <w:lang w:val="sr-Latn-CS"/>
        </w:rPr>
      </w:pPr>
    </w:p>
    <w:p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t xml:space="preserve">Lista prihvatljivih troškova (LPT) za mjeru 1 - "Investicije u fizičku imovinu na poljoprivrednim gazdinstvima" je izrađena u skladu sa članom 33 (2) Sektorskog sporazuma. </w:t>
      </w:r>
    </w:p>
    <w:p w:rsidR="009C209C" w:rsidRPr="00737920" w:rsidRDefault="009C209C" w:rsidP="009C209C">
      <w:pPr>
        <w:spacing w:after="0" w:line="240" w:lineRule="auto"/>
        <w:jc w:val="both"/>
        <w:rPr>
          <w:rFonts w:ascii="Arial" w:hAnsi="Arial" w:cs="Arial"/>
          <w:lang w:val="sr-Latn-CS"/>
        </w:rPr>
      </w:pPr>
    </w:p>
    <w:p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lastRenderedPageBreak/>
        <w:t>Direktno je povezana sa poglavljem 8.1 IPARD II programa.</w:t>
      </w:r>
    </w:p>
    <w:p w:rsidR="009C209C" w:rsidRPr="00737920" w:rsidRDefault="009C209C" w:rsidP="009C209C">
      <w:pPr>
        <w:spacing w:after="0" w:line="240" w:lineRule="auto"/>
        <w:jc w:val="both"/>
        <w:rPr>
          <w:rFonts w:ascii="Arial" w:hAnsi="Arial" w:cs="Arial"/>
          <w:lang w:val="sr-Latn-CS"/>
        </w:rPr>
      </w:pPr>
    </w:p>
    <w:p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t xml:space="preserve">U slučaju sukoba između LPT i IPARD II programa, odredbe IPARD II programa će preovladati. </w:t>
      </w:r>
    </w:p>
    <w:p w:rsidR="009C209C" w:rsidRPr="00737920" w:rsidRDefault="009C209C" w:rsidP="009C209C">
      <w:pPr>
        <w:spacing w:after="0" w:line="240" w:lineRule="auto"/>
        <w:jc w:val="center"/>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9C209C" w:rsidRPr="00737920" w:rsidTr="00FA2973">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OPŠTI TROŠKOVI ZA MJERU 1 </w:t>
            </w:r>
          </w:p>
        </w:tc>
      </w:tr>
      <w:tr w:rsidR="009C209C" w:rsidRPr="00737920" w:rsidTr="00FA2973">
        <w:trPr>
          <w:trHeight w:val="1782"/>
        </w:trPr>
        <w:tc>
          <w:tcPr>
            <w:tcW w:w="963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t>OT1 Troškovi za pripremu projekta i tehničke dokumentacije, kao što su naknade za građevinske projekte, elaborati o procjeni uticaja na životnu sredinu, biznis plan, i druge konsultantske naknade koje se odnose na pripremu zahtjeva za isplatu;</w:t>
            </w:r>
          </w:p>
          <w:p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t>OT2 Troškovi vezano za sav publicitet, informativne i komunikacione aktivnosti koje treba da obezbijedi korisnik podrške, kako je to zahtijevano IPARD II programom (informativne table i naljepnice).</w:t>
            </w:r>
          </w:p>
        </w:tc>
      </w:tr>
    </w:tbl>
    <w:p w:rsidR="009C209C" w:rsidRPr="00737920" w:rsidRDefault="009C209C" w:rsidP="009C209C">
      <w:pPr>
        <w:spacing w:after="0" w:line="240" w:lineRule="auto"/>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22"/>
      </w:tblGrid>
      <w:tr w:rsidR="009C209C" w:rsidRPr="00737920" w:rsidTr="00FA2973">
        <w:trPr>
          <w:trHeight w:val="369"/>
        </w:trPr>
        <w:tc>
          <w:tcPr>
            <w:tcW w:w="1412"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Kod troška</w:t>
            </w:r>
          </w:p>
        </w:tc>
        <w:tc>
          <w:tcPr>
            <w:tcW w:w="8222"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Kategorije prihvatljivih troškova</w:t>
            </w:r>
          </w:p>
        </w:tc>
      </w:tr>
      <w:tr w:rsidR="009C209C" w:rsidRPr="00737920" w:rsidTr="00FA2973">
        <w:trPr>
          <w:trHeight w:val="266"/>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w:t>
            </w:r>
          </w:p>
        </w:tc>
        <w:tc>
          <w:tcPr>
            <w:tcW w:w="8222"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SEKTOR MLIJEKA</w:t>
            </w:r>
          </w:p>
        </w:tc>
      </w:tr>
      <w:tr w:rsidR="009C209C" w:rsidRPr="00737920" w:rsidTr="00FA2973">
        <w:trPr>
          <w:trHeight w:val="265"/>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Izgradnja i/ili rekonstrukcija</w:t>
            </w:r>
          </w:p>
        </w:tc>
      </w:tr>
      <w:tr w:rsidR="009C209C" w:rsidRPr="00737920" w:rsidTr="00FA2973">
        <w:trPr>
          <w:trHeight w:val="72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1-1.1.1</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agregata) i kanalizacioni sistem;</w:t>
            </w:r>
          </w:p>
        </w:tc>
      </w:tr>
      <w:tr w:rsidR="009C209C" w:rsidRPr="00737920" w:rsidTr="00FA2973">
        <w:trPr>
          <w:trHeight w:val="49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1-1.1.2</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na gazdinstvu za skladištenje hrane za stoku (uključujući nadstrešnice) sa pratećom opremom;</w:t>
            </w:r>
          </w:p>
        </w:tc>
      </w:tr>
      <w:tr w:rsidR="009C209C" w:rsidRPr="00737920" w:rsidTr="00FA2973">
        <w:trPr>
          <w:trHeight w:val="72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1-1.1.3</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(uključujući nadstrešnice) kapaciteta za sakupljanje, preradu, pakovanje, čuvanje i odlaganje čvrstog stajnjaka, polutečnog i tečnog stajnjaka, uključujući instalaciju opreme;</w:t>
            </w:r>
          </w:p>
        </w:tc>
      </w:tr>
      <w:tr w:rsidR="009C209C" w:rsidRPr="00737920" w:rsidTr="00FA2973">
        <w:trPr>
          <w:trHeight w:val="56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1-1.1.4</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9C209C" w:rsidRPr="00737920" w:rsidTr="00FA2973">
        <w:trPr>
          <w:trHeight w:val="39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1-1.1.5</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prečišćavanje otpadnih voda, upravljanje tečnim i čvrstim otpadom;</w:t>
            </w:r>
          </w:p>
        </w:tc>
      </w:tr>
      <w:tr w:rsidR="009C209C" w:rsidRPr="00737920" w:rsidTr="00FA2973">
        <w:trPr>
          <w:trHeight w:val="56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1-1.1.6</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rsidTr="00FA2973">
        <w:trPr>
          <w:trHeight w:val="38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1-1.1.7</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rsidTr="00FA2973">
        <w:trPr>
          <w:trHeight w:val="38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1-1.1.8</w:t>
            </w:r>
          </w:p>
        </w:tc>
        <w:tc>
          <w:tcPr>
            <w:tcW w:w="822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9C209C" w:rsidRPr="00737920" w:rsidTr="00FA2973">
        <w:trPr>
          <w:trHeight w:val="22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1-1.2.1</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mužu (mobilna i fiksna), hlađenje i čuvanje mlijeka na gazdinstvu uključujući sve elemente, materijale i instalaciju;</w:t>
            </w:r>
          </w:p>
        </w:tc>
      </w:tr>
      <w:tr w:rsidR="009C209C" w:rsidRPr="00737920" w:rsidTr="00FA2973">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1-1.2.2</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transport i rukovanje čvrstog stajnjaka, polučvrstog i tečnog stajnjaka (fiksni utovarivači za stajnjak; transporteri za stajnjak; uređaji za miješanje polutečnog i tečnog stajnjaka; rezervoari za stajnjak; pumpe za pražnjenje rezervoara, separatori za polutečni i tečni stajnjak; uključujući i prateću opremu za polutečni i tečni stajnjak, i slično);</w:t>
            </w:r>
          </w:p>
        </w:tc>
      </w:tr>
      <w:tr w:rsidR="009C209C" w:rsidRPr="00737920" w:rsidTr="00FA2973">
        <w:trPr>
          <w:trHeight w:val="15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1-1.2.3</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obradu i pakovanje stajnjaka;</w:t>
            </w:r>
          </w:p>
        </w:tc>
      </w:tr>
      <w:tr w:rsidR="009C209C" w:rsidRPr="00737920" w:rsidTr="00FA2973">
        <w:trPr>
          <w:trHeight w:val="13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1-1.2.4</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štale;</w:t>
            </w:r>
          </w:p>
        </w:tc>
      </w:tr>
      <w:tr w:rsidR="009C209C" w:rsidRPr="00737920" w:rsidTr="00FA2973">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1-1.2.5</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za bale i kombajni za stočnu hranu, kosačice, sakupljači sijena i slično);</w:t>
            </w:r>
          </w:p>
        </w:tc>
      </w:tr>
      <w:tr w:rsidR="009C209C" w:rsidRPr="00737920" w:rsidTr="00FA2973">
        <w:trPr>
          <w:trHeight w:val="5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1-1.2.6</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teljenje kao i oprema za smještaj teladi (boksovi);</w:t>
            </w:r>
          </w:p>
        </w:tc>
      </w:tr>
      <w:tr w:rsidR="009C209C" w:rsidRPr="00737920" w:rsidTr="00FA2973">
        <w:trPr>
          <w:trHeight w:val="8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1-1.2.7</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i transport prostirke;</w:t>
            </w:r>
          </w:p>
        </w:tc>
      </w:tr>
      <w:tr w:rsidR="009C209C" w:rsidRPr="00737920" w:rsidTr="00FA2973">
        <w:trPr>
          <w:trHeight w:val="38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1-1.2.8</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Stočne vage, rampe za utovar/istovar, torovi za držanje i za usmjeravanje i obuzdavanje životinja;</w:t>
            </w:r>
          </w:p>
        </w:tc>
      </w:tr>
      <w:tr w:rsidR="009C209C" w:rsidRPr="00737920" w:rsidTr="00FA2973">
        <w:trPr>
          <w:trHeight w:val="15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1-1.2.9</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tretman papaka;</w:t>
            </w:r>
          </w:p>
        </w:tc>
      </w:tr>
      <w:tr w:rsidR="009C209C" w:rsidRPr="00737920" w:rsidTr="00FA2973">
        <w:trPr>
          <w:trHeight w:val="1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1-1.2.10</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Sistemi za prskanje;</w:t>
            </w:r>
          </w:p>
        </w:tc>
      </w:tr>
      <w:tr w:rsidR="009C209C" w:rsidRPr="00737920" w:rsidTr="00FA2973">
        <w:trPr>
          <w:trHeight w:val="19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1-1.2.11</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čišćenje i dezinfekciju objekata i uređaja;</w:t>
            </w:r>
          </w:p>
        </w:tc>
      </w:tr>
      <w:tr w:rsidR="009C209C" w:rsidRPr="00737920" w:rsidTr="00FA2973">
        <w:trPr>
          <w:trHeight w:val="13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1-1.2.12</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bezbjedno uklanjanje uginulih životinja;</w:t>
            </w:r>
          </w:p>
        </w:tc>
      </w:tr>
      <w:tr w:rsidR="009C209C" w:rsidRPr="00737920"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1-1.2.13</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fizički, hemijski i biološki tretman otpadnih voda, upravljanje tečnim i čvrstim otpadom;</w:t>
            </w:r>
          </w:p>
        </w:tc>
      </w:tr>
      <w:tr w:rsidR="009C209C" w:rsidRPr="00737920" w:rsidTr="00FA2973">
        <w:trPr>
          <w:trHeight w:val="5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1-1.2.14</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sprečavanje zagađenja vazduha;</w:t>
            </w:r>
          </w:p>
        </w:tc>
      </w:tr>
      <w:tr w:rsidR="009C209C" w:rsidRPr="00737920"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1-1.2.15</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obnovljivu energiju za potrošnju na gazdinstvu – fotonaponski sistemi, uključujući povezivanje sistema sa objektima na gazdinstvu;</w:t>
            </w:r>
          </w:p>
        </w:tc>
      </w:tr>
      <w:tr w:rsidR="009C209C" w:rsidRPr="00737920"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1-1.2.16</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prevenciju širenja i kontrolu bolesti;</w:t>
            </w:r>
          </w:p>
        </w:tc>
      </w:tr>
      <w:tr w:rsidR="009C209C" w:rsidRPr="00737920"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1-1.2.17</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ventilaciju, klimatizaciju i grijanje, uključujući alarmni sistem i stand-by agregate;</w:t>
            </w:r>
          </w:p>
        </w:tc>
      </w:tr>
      <w:tr w:rsidR="009C209C" w:rsidRPr="00737920" w:rsidTr="00FA2973">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1-1.2.18</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fiksne ograde i električne ograde za pašnjake/livade;</w:t>
            </w:r>
          </w:p>
        </w:tc>
      </w:tr>
      <w:tr w:rsidR="009C209C" w:rsidRPr="00737920"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1-1.2.19</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(kancelarije za licencirane veterinare i veterinarske inspektore, prostorije za odmor, prostorije za presvlačenje i sanitarne prostorije, skladište za sredstva za čišćenje, pranje i dezinfekciju);</w:t>
            </w:r>
          </w:p>
        </w:tc>
      </w:tr>
      <w:tr w:rsidR="009C209C" w:rsidRPr="00737920"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1-1.2.20</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Specijalizovana vozila za transport i rashladni rezervoar oprema/nadograđeni sistem za vozila, za transport sirovog mlijeka sa odgovarajućom opremom (mjerni instrumenti i uređaji za uzorkovanje i provjeru kvaliteta proizvoda).</w:t>
            </w:r>
          </w:p>
        </w:tc>
      </w:tr>
    </w:tbl>
    <w:p w:rsidR="009C209C" w:rsidRPr="00737920" w:rsidRDefault="009C209C" w:rsidP="009C209C">
      <w:pPr>
        <w:spacing w:after="0" w:line="240" w:lineRule="auto"/>
        <w:rPr>
          <w:rFonts w:ascii="Arial" w:hAnsi="Arial" w:cs="Arial"/>
          <w:lang w:val="sr-Latn-CS"/>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00"/>
      </w:tblGrid>
      <w:tr w:rsidR="009C209C" w:rsidRPr="00737920" w:rsidTr="00FA2973">
        <w:trPr>
          <w:trHeight w:val="167"/>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w:t>
            </w:r>
          </w:p>
        </w:tc>
        <w:tc>
          <w:tcPr>
            <w:tcW w:w="820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SEKTOR MESA/JAJA</w:t>
            </w:r>
          </w:p>
        </w:tc>
      </w:tr>
      <w:tr w:rsidR="009C209C" w:rsidRPr="00737920" w:rsidTr="00FA2973">
        <w:trPr>
          <w:trHeight w:val="199"/>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rsidTr="00FA2973">
        <w:trPr>
          <w:trHeight w:val="623"/>
        </w:trPr>
        <w:tc>
          <w:tcPr>
            <w:tcW w:w="141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1-2.1.1</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 xml:space="preserve">Izgradnja i/ili rekonstrukcija objekata za tov i/ili smeštaj stoke, proizvodnju jaja i živinskog mesa uključujući objekte za osjemenjavanje, čekališta, prasilišta, odgajališta, tovilišta, objekata za parenje; objekata za smještaj podmlatka; objekata za bezbjedno odlaganje uginulih životinja; objekata za smještaj mašina i opreme, proizvoda životinjskog porijekla i prostirke; objekata za instalaciju opreme za ventilaciju, klimatizaciju i grijanje; izgradnja energetskih postrojenja za podršku, uključujući izgradnju i/ili rekonstrukciju sistema vodosnabdijevanja </w:t>
            </w:r>
            <w:r w:rsidRPr="00737920">
              <w:rPr>
                <w:rFonts w:ascii="Arial" w:hAnsi="Arial" w:cs="Arial"/>
                <w:lang w:val="sr-Latn-CS"/>
              </w:rPr>
              <w:lastRenderedPageBreak/>
              <w:t>(uključujući bunare), gas, struju (uključujući korišćenje agregata) i kanalizacioni sistem na gazdinstvu;</w:t>
            </w:r>
          </w:p>
        </w:tc>
      </w:tr>
      <w:tr w:rsidR="009C209C" w:rsidRPr="00737920" w:rsidTr="00FA2973">
        <w:trPr>
          <w:trHeight w:val="433"/>
        </w:trPr>
        <w:tc>
          <w:tcPr>
            <w:tcW w:w="141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1-2.1.2</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na gazdinstvu za čuvanje hrane za stoku (uključujući nadstrešnice) sa pratećom opremom;</w:t>
            </w:r>
          </w:p>
        </w:tc>
      </w:tr>
      <w:tr w:rsidR="009C209C" w:rsidRPr="00737920" w:rsidTr="00FA2973">
        <w:trPr>
          <w:trHeight w:val="623"/>
        </w:trPr>
        <w:tc>
          <w:tcPr>
            <w:tcW w:w="141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1-2.1.3</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(uključujući nadstrešnice) kapaciteta za prikupljanje, obradu, pakovanje, čuvanje i odlaganje čvrstog stajnjaka, polutečnog i tečnog stajnjaka, uključujući i instalaciju opreme;</w:t>
            </w:r>
          </w:p>
        </w:tc>
      </w:tr>
      <w:tr w:rsidR="009C209C" w:rsidRPr="00737920" w:rsidTr="00FA2973">
        <w:trPr>
          <w:trHeight w:val="350"/>
        </w:trPr>
        <w:tc>
          <w:tcPr>
            <w:tcW w:w="1412"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1-2.1.4</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9C209C" w:rsidRPr="00737920" w:rsidTr="00FA2973">
        <w:trPr>
          <w:trHeight w:val="40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1-2.1.5</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tretman otpadnih voda, upravljanje tečnim i čvrstim otpadom;</w:t>
            </w:r>
          </w:p>
        </w:tc>
      </w:tr>
      <w:tr w:rsidR="009C209C" w:rsidRPr="00737920" w:rsidTr="00FA2973">
        <w:trPr>
          <w:trHeight w:val="35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1-2.1.6</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rsidTr="00FA2973">
        <w:trPr>
          <w:trHeight w:val="386"/>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1-2.1.7</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rsidTr="00FA2973">
        <w:trPr>
          <w:trHeight w:val="386"/>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1-2.1.8</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9C209C" w:rsidRPr="00737920" w:rsidTr="00FA2973">
        <w:trPr>
          <w:trHeight w:val="25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rsidTr="00FA2973">
        <w:trPr>
          <w:trHeight w:val="44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transport i rukovanje čvrstim stajnjakom, polučvrstim i tečnim stajnjakom (fiksni utovarivači za stajnjak; transporteri za stajnjak; fiksni lageri za stajnjak; uređaji za miješanje polutečnog i tečnog stajnjaka; rezervoari za stajnjak; pumpe za pražnjenje rezervoara, separatori za polutečni i tečni stajnjak; specijalizovane mašine za utovar čvrstog stajnjaka, specijalizovane prikolice za transport čvrstog stajnjaka, uključujući i prateću opremu za polutečni i tečni stajnjak, i slično);</w:t>
            </w:r>
          </w:p>
        </w:tc>
      </w:tr>
      <w:tr w:rsidR="009C209C" w:rsidRPr="00737920" w:rsidTr="00FA2973">
        <w:trPr>
          <w:trHeight w:val="19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1-2.2.2</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obradu i pakovanje stajnjaka;</w:t>
            </w:r>
          </w:p>
        </w:tc>
      </w:tr>
      <w:tr w:rsidR="009C209C" w:rsidRPr="00737920" w:rsidTr="00FA2973">
        <w:trPr>
          <w:trHeight w:val="21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1-2.2.3</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štale;</w:t>
            </w:r>
          </w:p>
        </w:tc>
      </w:tr>
      <w:tr w:rsidR="009C209C" w:rsidRPr="00737920" w:rsidTr="00FA2973">
        <w:trPr>
          <w:trHeight w:val="9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1-2.2.4</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Kavezi za koke nosilje sa pratećom opremom, oprema za uzgoj matičnog jata;</w:t>
            </w:r>
          </w:p>
        </w:tc>
      </w:tr>
      <w:tr w:rsidR="009C209C" w:rsidRPr="00737920" w:rsidTr="00FA2973">
        <w:trPr>
          <w:trHeight w:val="34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1-2.2.5</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sakupljanje, pranje, sortiranje, transport jaja na pakovanje ili skladištenje uključujući mašinu za pranje i pokretnu traku;</w:t>
            </w:r>
          </w:p>
        </w:tc>
      </w:tr>
      <w:tr w:rsidR="009C209C" w:rsidRPr="00737920" w:rsidTr="00FA2973">
        <w:trPr>
          <w:trHeight w:val="44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1-2.2.6</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prasilišta, odgajališta, tovilišta, čekališta, prostor za nerasta, objekte za osjemenjavanje i oprema za prašenje;</w:t>
            </w:r>
          </w:p>
        </w:tc>
      </w:tr>
      <w:tr w:rsidR="009C209C" w:rsidRPr="00737920"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1-2.2.7</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stočne hrane, za ishranu i pojenje životinja (mlinovi i blenderi/mješalice za pripremu stočne hrane, oprema i dozatori za koncentrovanu hranu; ekstraktori; transporteri; miks prikolice i dozatori za kabastu hranu, hranilice, pojilice, baleri; omotači bala i kombajni za stočnu hranu, kosilica, sakupljači i prevrtači sijena, i slično);</w:t>
            </w:r>
          </w:p>
        </w:tc>
      </w:tr>
      <w:tr w:rsidR="009C209C" w:rsidRPr="00737920" w:rsidTr="00FA2973">
        <w:trPr>
          <w:trHeight w:val="21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1-2.2.8</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i transport prostirke;</w:t>
            </w:r>
          </w:p>
        </w:tc>
      </w:tr>
      <w:tr w:rsidR="009C209C" w:rsidRPr="00737920"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1-2.2.9</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Stočne vage, rampe za utovar/istovar, torovi (korali) za usmjeravanje i obuzdavanje životinja;</w:t>
            </w:r>
          </w:p>
        </w:tc>
      </w:tr>
      <w:tr w:rsidR="009C209C" w:rsidRPr="00737920" w:rsidTr="00FA2973">
        <w:trPr>
          <w:trHeight w:val="28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1-2.2.10</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tretman papaka;</w:t>
            </w:r>
          </w:p>
        </w:tc>
      </w:tr>
      <w:tr w:rsidR="009C209C" w:rsidRPr="00737920" w:rsidTr="00FA2973">
        <w:trPr>
          <w:trHeight w:val="13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1-2.2.11</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Sistemi za prskanje;</w:t>
            </w:r>
          </w:p>
        </w:tc>
      </w:tr>
      <w:tr w:rsidR="009C209C" w:rsidRPr="00737920" w:rsidTr="00FA2973">
        <w:trPr>
          <w:trHeight w:val="16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1-2.2.12</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čišćenje i dezinfekciju objekata i uređaja;</w:t>
            </w:r>
          </w:p>
        </w:tc>
      </w:tr>
      <w:tr w:rsidR="009C209C" w:rsidRPr="00737920" w:rsidTr="00FA2973">
        <w:trPr>
          <w:trHeight w:val="18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1-2.2.13</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bezbjedno uklanjanje uginulih životinja;</w:t>
            </w:r>
          </w:p>
        </w:tc>
      </w:tr>
      <w:tr w:rsidR="009C209C" w:rsidRPr="00737920"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1-2.2.14</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fizički, hemijski i biološki tretman otpadnih voda, upravljanje tečnim i čvrstim otpadom;</w:t>
            </w:r>
          </w:p>
        </w:tc>
      </w:tr>
      <w:tr w:rsidR="009C209C" w:rsidRPr="00737920" w:rsidTr="00FA2973">
        <w:trPr>
          <w:trHeight w:val="24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1-2.2.15</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sprječavanje zagađenja vazduha;</w:t>
            </w:r>
          </w:p>
        </w:tc>
      </w:tr>
      <w:tr w:rsidR="009C209C" w:rsidRPr="00737920" w:rsidTr="00FA2973">
        <w:trPr>
          <w:trHeight w:val="26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1-2.2.16</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i/ili objekti za zaštitu od buke (sektor živinarstva);</w:t>
            </w:r>
          </w:p>
        </w:tc>
      </w:tr>
      <w:tr w:rsidR="009C209C" w:rsidRPr="00737920" w:rsidTr="00FA2973">
        <w:trPr>
          <w:trHeight w:val="28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1-2.2.17</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obnovljivu energiju za potrošnju na gazdinstvu – fotonaponski sistemi, uključujući povezivanje sistema sa objektima na gazdinstvu;</w:t>
            </w:r>
          </w:p>
        </w:tc>
      </w:tr>
      <w:tr w:rsidR="009C209C" w:rsidRPr="00737920" w:rsidTr="00FA2973">
        <w:trPr>
          <w:trHeight w:val="26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1-2.2.18</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prevenciju širenja bolesti i kontrolu bolesti;</w:t>
            </w:r>
          </w:p>
        </w:tc>
      </w:tr>
      <w:tr w:rsidR="009C209C" w:rsidRPr="00737920"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1-2.2.19</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ventilaciju, klimatizaciju i grijanje (uključujući inkubatore i “vještačke kvočke” za živinarnike), uključujući alarmni sistem i stand-by agregate;</w:t>
            </w:r>
          </w:p>
        </w:tc>
      </w:tr>
      <w:tr w:rsidR="009C209C" w:rsidRPr="00737920" w:rsidTr="00FA2973">
        <w:trPr>
          <w:trHeight w:val="18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1-2.2.20</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fiksne i električne ograde za pašnjake/livade;</w:t>
            </w:r>
          </w:p>
        </w:tc>
      </w:tr>
      <w:tr w:rsidR="009C209C" w:rsidRPr="00737920" w:rsidTr="00FA2973">
        <w:trPr>
          <w:trHeight w:val="17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1-2.2.21</w:t>
            </w:r>
          </w:p>
        </w:tc>
        <w:tc>
          <w:tcPr>
            <w:tcW w:w="8200"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Opremanje upravne zgrade sa pratećim objektima (kancelarije za licencirane veterinare i veterinarske inspektore, prostor za odmor radnika, prostorije za presvlačenje i sanitarne prostorije, skladište za sredstva za čišćenje, pranje i dezinfekciju).</w:t>
            </w:r>
          </w:p>
        </w:tc>
      </w:tr>
    </w:tbl>
    <w:p w:rsidR="009C209C" w:rsidRPr="00737920" w:rsidRDefault="009C209C" w:rsidP="009C209C">
      <w:pPr>
        <w:spacing w:after="0" w:line="240" w:lineRule="auto"/>
        <w:rPr>
          <w:rFonts w:ascii="Arial" w:hAnsi="Arial" w:cs="Arial"/>
          <w:lang w:val="sr-Latn-CS"/>
        </w:rPr>
      </w:pPr>
    </w:p>
    <w:p w:rsidR="009C209C" w:rsidRPr="00737920" w:rsidRDefault="009C209C" w:rsidP="009C209C">
      <w:pPr>
        <w:spacing w:after="0" w:line="240" w:lineRule="auto"/>
        <w:rPr>
          <w:rFonts w:ascii="Arial" w:hAnsi="Arial" w:cs="Arial"/>
          <w:lang w:val="sr-Latn-CS"/>
        </w:rPr>
      </w:pPr>
    </w:p>
    <w:p w:rsidR="009C209C" w:rsidRPr="00737920" w:rsidRDefault="009C209C" w:rsidP="009C209C">
      <w:pPr>
        <w:spacing w:after="0" w:line="240" w:lineRule="auto"/>
        <w:rPr>
          <w:rFonts w:ascii="Arial" w:hAnsi="Arial" w:cs="Arial"/>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9C209C" w:rsidRPr="00737920" w:rsidTr="00FA2973">
        <w:trPr>
          <w:trHeight w:val="478"/>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SEKTOR VOĆARSTVA, POVRTARSTVA, I RATARSKIH KULTURA, VINOGRADARSTVA I MASLINARSTVA</w:t>
            </w:r>
          </w:p>
        </w:tc>
      </w:tr>
      <w:tr w:rsidR="009C209C" w:rsidRPr="00737920" w:rsidTr="00FA2973">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staklenika i plastenika (objekti prekriveni staklom i/ili plastikom - koji posjeduju atest za udare vjetra od 50 km/h i opterećenje od 100 kg/m2) za proizvodnju povrća, voća, uključujući prostor za instalaciju ventilacije, klimatizacije i grijanja, uključujući alarmni sistem i stand-by agregate; rezervoara za vodu i objekata za sistem za navodnjavanje;</w:t>
            </w:r>
          </w:p>
        </w:tc>
      </w:tr>
      <w:tr w:rsidR="009C209C" w:rsidRPr="00737920" w:rsidTr="00FA2973">
        <w:trPr>
          <w:trHeight w:val="81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1-3.1.2</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skladištenje primarnih – neprerađenih proizvoda (uključujući (Ultra Low Oxygen) ULO hladnjače) voća, grožđa, maslina, povrća, sa objektima za sortiranje, za proces pakovanja i označavanja, objekata za smještaj mašina i opreme, uključujući vodosnadbijevanje, gas, struju (uključujući i alarmni sistem i stand-by agregate) i kanalizacioni sistem;</w:t>
            </w:r>
          </w:p>
        </w:tc>
      </w:tr>
      <w:tr w:rsidR="009C209C" w:rsidRPr="00737920" w:rsidTr="00FA2973">
        <w:trPr>
          <w:trHeight w:val="136"/>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1-3.1.3</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proizvodnju gljiva;</w:t>
            </w:r>
          </w:p>
        </w:tc>
      </w:tr>
      <w:tr w:rsidR="009C209C" w:rsidRPr="00737920" w:rsidTr="00FA2973">
        <w:trPr>
          <w:trHeight w:val="416"/>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1-3.1.4</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sistema za navodnjavanje uključujući i mikro-rezervoare, kopanje bunara, regulaciju vodozahvata koji koriste podzemne vode (crpljenje vode iz izvora, bunari, vještačke akumulacije) i površinske vode (iz rijeka, jezera i rezervoara), uključujući kupovinu pumpi, cijevi, ventila i rasprskivača;</w:t>
            </w:r>
          </w:p>
        </w:tc>
      </w:tr>
      <w:tr w:rsidR="009C209C" w:rsidRPr="00737920" w:rsidTr="00FA2973">
        <w:trPr>
          <w:trHeight w:val="58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1-3.1.5</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sistema protivgradne zaštite u voćnjacima/vinogradima na gazdinstvu (stubovi, ankeri, kablovi, žice, kape, vezovi, stege i mreže, uključujući i računarsku opremu);</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1-3.1.6</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ograda oko zasada/gazdinstva (izuzev kamenih i ograda od kovanog gvožđa), potpornih i zaštitnih zidova;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1-3.1.7</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1-3.1.8</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1-3.1.9</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tabs>
                <w:tab w:val="left" w:pos="1125"/>
              </w:tabs>
              <w:spacing w:after="0" w:line="240" w:lineRule="auto"/>
              <w:jc w:val="center"/>
              <w:rPr>
                <w:rFonts w:ascii="Arial" w:hAnsi="Arial" w:cs="Arial"/>
                <w:lang w:val="sr-Latn-CS"/>
              </w:rPr>
            </w:pPr>
            <w:r w:rsidRPr="00737920">
              <w:rPr>
                <w:rFonts w:ascii="Arial" w:hAnsi="Arial" w:cs="Arial"/>
                <w:lang w:val="sr-Latn-CS"/>
              </w:rPr>
              <w:t>1-3.1.10</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Kupovina sadnog materijala višegodišnjih biljnih kultura;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tabs>
                <w:tab w:val="left" w:pos="1125"/>
              </w:tabs>
              <w:spacing w:after="0" w:line="240" w:lineRule="auto"/>
              <w:jc w:val="center"/>
              <w:rPr>
                <w:rFonts w:ascii="Arial" w:hAnsi="Arial" w:cs="Arial"/>
                <w:lang w:val="sr-Latn-CS"/>
              </w:rPr>
            </w:pPr>
            <w:r w:rsidRPr="00737920">
              <w:rPr>
                <w:rFonts w:ascii="Arial" w:hAnsi="Arial" w:cs="Arial"/>
                <w:lang w:val="sr-Latn-CS"/>
              </w:rPr>
              <w:t>1-3.1.11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pripremu i poboljšanje zemljišta za postojeće zasade i zasade koji će biti zasnovani tokom resalizacije ove investicije (npr. antierozivne aktivnosti, drenaža, terasiranje i privođenje zemljišta namjeni).</w:t>
            </w:r>
          </w:p>
        </w:tc>
      </w:tr>
      <w:tr w:rsidR="009C209C" w:rsidRPr="00737920" w:rsidTr="00FA2973">
        <w:trPr>
          <w:trHeight w:val="19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1-3.2.1</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proizvodnih kapaciteta (kancelarije, prostorije za odmor radnika, prostorije za presvlačenje i sanitarne prostorije, skladište za proizvode za čišćenje, pranje, dezinfekciju i zaštitu bilja);</w:t>
            </w:r>
          </w:p>
        </w:tc>
      </w:tr>
      <w:tr w:rsidR="009C209C" w:rsidRPr="00737920" w:rsidTr="00FA2973">
        <w:trPr>
          <w:trHeight w:val="55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1-3.2.2</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podizanje, restrukturiranje zasada višegodišnjih biljnih kultura (stubovi, žice, ankeri, sajle, kopče, zatezači i pripremu zemljišta);</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1-3.2.3</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Kupovina mreže za zaštitu od ptica ili drugih tehnologija u pogledu zaštite od predatora.</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 xml:space="preserve">Oprema za staklenike i plastenike i oprema za proizvodnju voća, povrća (uključujući sektore vinogradarstva i maslinarstva) </w:t>
            </w:r>
          </w:p>
        </w:tc>
      </w:tr>
      <w:tr w:rsidR="009C209C" w:rsidRPr="00737920"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navodnjavanje uključujući pumpe, crijeva, raspršivače/dispenzere/kapaljke, sisteme za filtriranje, sistem za fertilizaciju sa vodorastvorljivim đubrivima (fertirigacija), pipete, uređaji za namotavanje crijeva;</w:t>
            </w:r>
          </w:p>
        </w:tc>
      </w:tr>
      <w:tr w:rsidR="009C209C" w:rsidRPr="00737920" w:rsidTr="00FA2973">
        <w:trPr>
          <w:trHeight w:val="5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1-3.3.2</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oprašivanje biljaka;</w:t>
            </w:r>
          </w:p>
        </w:tc>
      </w:tr>
      <w:tr w:rsidR="009C209C" w:rsidRPr="00737920" w:rsidTr="00FA2973">
        <w:trPr>
          <w:trHeight w:val="9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1-3.3.3</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dodatno osvjetljenje i zasjenjivanje;</w:t>
            </w:r>
          </w:p>
        </w:tc>
      </w:tr>
      <w:tr w:rsidR="009C209C" w:rsidRPr="00737920" w:rsidTr="00FA2973">
        <w:trPr>
          <w:trHeight w:val="11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1-3.3.4</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pripremu zemljišta i supstrata;</w:t>
            </w:r>
          </w:p>
        </w:tc>
      </w:tr>
      <w:tr w:rsidR="009C209C" w:rsidRPr="00737920" w:rsidTr="00FA2973">
        <w:trPr>
          <w:trHeight w:val="13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1-3.3.5</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sjetvu, sadnju i malčovanje (sa folijom);</w:t>
            </w:r>
          </w:p>
        </w:tc>
      </w:tr>
      <w:tr w:rsidR="009C209C" w:rsidRPr="00737920" w:rsidTr="00FA2973">
        <w:trPr>
          <w:trHeight w:val="16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1-3.3.6</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sisteme za hidroponičnu proizvodnju;</w:t>
            </w:r>
          </w:p>
        </w:tc>
      </w:tr>
      <w:tr w:rsidR="009C209C" w:rsidRPr="00737920" w:rsidTr="00FA2973">
        <w:trPr>
          <w:trHeight w:val="18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1-3.3.7</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zaštitu bilja i sterilizaciju zemljišta i supstrata;</w:t>
            </w:r>
          </w:p>
        </w:tc>
      </w:tr>
      <w:tr w:rsidR="009C209C" w:rsidRPr="00737920" w:rsidTr="00FA2973">
        <w:trPr>
          <w:trHeight w:val="20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1-3.3.8</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obogaćivanje ugljen–dioksidom;</w:t>
            </w:r>
          </w:p>
        </w:tc>
      </w:tr>
      <w:tr w:rsidR="009C209C" w:rsidRPr="00737920" w:rsidTr="00FA2973">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1-3.3.9</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proizvodnju gljiva i proizvodnju komposta za gljive (nabavka komposta i micelijuma su isključeni);</w:t>
            </w:r>
          </w:p>
        </w:tc>
      </w:tr>
      <w:tr w:rsidR="009C209C" w:rsidRPr="00737920" w:rsidTr="00FA2973">
        <w:trPr>
          <w:trHeight w:val="27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1-3.3.10</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rezidbu voća, vinove loze i maslina;</w:t>
            </w:r>
          </w:p>
        </w:tc>
      </w:tr>
      <w:tr w:rsidR="009C209C" w:rsidRPr="00737920" w:rsidTr="00FA2973">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1-3.3.11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održavanje posebnih mikroklimatskih uslova, ventilaciju, klimatizaciju i grijanje, alarmni sistemi i stand-by agregati; voda, gas, snabdijevanje električnom energijom i kanalizacioni sistem; kao i računarska oprema i softver za kontrolu grijanja, ventilacije, branje, za proces pranja i sortiranja, klasifikaciju, pakovanje i označavanje.</w:t>
            </w:r>
          </w:p>
        </w:tc>
      </w:tr>
      <w:tr w:rsidR="009C209C" w:rsidRPr="00737920" w:rsidTr="00FA2973">
        <w:trPr>
          <w:trHeight w:val="297"/>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za branje, sortiranje, pakovanje i skladištenje</w:t>
            </w:r>
          </w:p>
        </w:tc>
      </w:tr>
      <w:tr w:rsidR="009C209C" w:rsidRPr="00737920" w:rsidTr="00FA2973">
        <w:trPr>
          <w:trHeight w:val="11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Ventilacioni sistemi i oprema za prinudnu ventilaciju;</w:t>
            </w:r>
          </w:p>
        </w:tc>
      </w:tr>
      <w:tr w:rsidR="009C209C" w:rsidRPr="00737920" w:rsidTr="00FA2973">
        <w:trPr>
          <w:trHeight w:val="129"/>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1-3.4.2</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skladišne objekte (uključujući ULO hladnjače);</w:t>
            </w:r>
          </w:p>
        </w:tc>
      </w:tr>
      <w:tr w:rsidR="009C209C" w:rsidRPr="00737920" w:rsidTr="00FA2973">
        <w:trPr>
          <w:trHeight w:val="24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1-3.4.3</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hlađenje/zamrzavanje;</w:t>
            </w:r>
          </w:p>
        </w:tc>
      </w:tr>
      <w:tr w:rsidR="009C209C" w:rsidRPr="00737920" w:rsidTr="00FA2973">
        <w:trPr>
          <w:trHeight w:val="24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1-3.4.4</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Posebna oprema za branje voća, grožđa, maslina i povrća;</w:t>
            </w:r>
          </w:p>
        </w:tc>
      </w:tr>
      <w:tr w:rsidR="009C209C" w:rsidRPr="00737920" w:rsidTr="00FA2973">
        <w:trPr>
          <w:trHeight w:val="19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1-3.4.5</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Boks palete i prikolice za prevoz i utovar;</w:t>
            </w:r>
          </w:p>
        </w:tc>
      </w:tr>
      <w:tr w:rsidR="009C209C" w:rsidRPr="00737920" w:rsidTr="00FA2973">
        <w:trPr>
          <w:trHeight w:val="21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1-3.4.6</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čišćenje i pranje;</w:t>
            </w:r>
          </w:p>
        </w:tc>
      </w:tr>
      <w:tr w:rsidR="009C209C" w:rsidRPr="00737920" w:rsidTr="00FA2973">
        <w:trPr>
          <w:trHeight w:val="26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1-3.4.7</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sušenje zamrzavanjem (liofilizacija);</w:t>
            </w:r>
          </w:p>
        </w:tc>
      </w:tr>
      <w:tr w:rsidR="009C209C" w:rsidRPr="00737920"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1-3.4.8</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sortiranje i kalibriranje;</w:t>
            </w:r>
          </w:p>
        </w:tc>
      </w:tr>
      <w:tr w:rsidR="009C209C" w:rsidRPr="00737920" w:rsidTr="00FA2973">
        <w:trPr>
          <w:trHeight w:val="11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1-3.4.9</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pakovanje i obilježavanje;</w:t>
            </w:r>
          </w:p>
        </w:tc>
      </w:tr>
      <w:tr w:rsidR="009C209C" w:rsidRPr="00737920" w:rsidTr="00FA2973">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1-3.4.10</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drobljenje, orezivanje, sječenje, sječenje na listove i rešetke za sječenje.</w:t>
            </w:r>
          </w:p>
        </w:tc>
      </w:tr>
      <w:tr w:rsidR="009C209C" w:rsidRPr="00737920" w:rsidTr="00FA2973">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1-3.6</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za ograđivanje zasada/gazdinstva;</w:t>
            </w:r>
          </w:p>
        </w:tc>
      </w:tr>
      <w:tr w:rsidR="009C209C" w:rsidRPr="00737920" w:rsidTr="00FA2973">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1-3.7</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za sisteme za navodnjavanje: pumpe, crijeva, prskalice/raspršivači, sistem za filtriranje, sistem za fertilizaciju sa vodorastvorljivim đubrivima (fertirigacija), pipete, uređaji za namotavanje crijeva i ostala oprema za navodnjavanje;</w:t>
            </w:r>
          </w:p>
        </w:tc>
      </w:tr>
      <w:tr w:rsidR="009C209C" w:rsidRPr="00737920" w:rsidTr="00FA2973">
        <w:trPr>
          <w:trHeight w:val="62"/>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1-3.8</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Oprema/mehanizacija za zaštitu od mraza;</w:t>
            </w:r>
          </w:p>
        </w:tc>
      </w:tr>
      <w:tr w:rsidR="009C209C" w:rsidRPr="00737920" w:rsidTr="00FA2973">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1-3.9</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Investicije u instalacije za proizvodnju energije iz obnovljivih izvora za potrošnju na gazdinstvu – fotonaponski sistemi, uključujući povezivanje sistema sa objektima na gazdinstvu.</w:t>
            </w:r>
          </w:p>
        </w:tc>
      </w:tr>
    </w:tbl>
    <w:p w:rsidR="009C209C" w:rsidRPr="00737920" w:rsidRDefault="009C209C" w:rsidP="009C209C">
      <w:pPr>
        <w:spacing w:after="0" w:line="240" w:lineRule="auto"/>
        <w:rPr>
          <w:rFonts w:ascii="Arial" w:hAnsi="Arial" w:cs="Arial"/>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9C209C" w:rsidRPr="00737920" w:rsidTr="00FA2973">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SEKTOR PČELARSTVA </w:t>
            </w:r>
          </w:p>
        </w:tc>
      </w:tr>
      <w:tr w:rsidR="009C209C" w:rsidRPr="00737920" w:rsidTr="00FA2973">
        <w:trPr>
          <w:trHeight w:val="17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rsidTr="00FA2973">
        <w:trPr>
          <w:trHeight w:val="32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vrcanje, skladištenje, punjenje i/ili pakovanje meda i pčelinjih proizvoda;</w:t>
            </w:r>
          </w:p>
        </w:tc>
      </w:tr>
      <w:tr w:rsidR="009C209C" w:rsidRPr="00737920" w:rsidTr="00FA2973">
        <w:trPr>
          <w:trHeight w:val="29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1-4.1.2</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na gazdinstvu (uključujući nadstrešnice) za čuvanje opreme, input/outputa, izradu košnica, pripremu prihrane za pčele;</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1-4.1.3</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ograde oko uljanika/gazdinstva;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1-4.1.4</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1-4.1.5</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1-4.1.6</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upravne zgrade sa pratećim objektima (kancelarije, prostorije za odmor radnika, prostorije za presvlačenje i sanitarne prostorije, skladište za sredstva za čišćenje, pranje i dezinfekciju).</w:t>
            </w:r>
          </w:p>
        </w:tc>
      </w:tr>
      <w:tr w:rsidR="009C209C" w:rsidRPr="00737920" w:rsidTr="00FA2973">
        <w:trPr>
          <w:trHeight w:val="13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rsidTr="00FA2973">
        <w:trPr>
          <w:trHeight w:val="206"/>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1-4.2.1</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vrcanje, skladištenje, punjenje i/ili pakovanje meda i pčelinjih proizvoda;</w:t>
            </w:r>
          </w:p>
        </w:tc>
      </w:tr>
      <w:tr w:rsidR="009C209C" w:rsidRPr="00737920" w:rsidTr="00FA2973">
        <w:trPr>
          <w:trHeight w:val="207"/>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1-4.2.2</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proizvodnju i pripremu prihrane za pčele;</w:t>
            </w:r>
          </w:p>
        </w:tc>
      </w:tr>
      <w:tr w:rsidR="009C209C" w:rsidRPr="00737920" w:rsidTr="00FA2973">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1-4.2.3</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očuvanje kvaliteta i zdravstvene ispravnosti meda i pčelinjih proizvoda;</w:t>
            </w:r>
          </w:p>
        </w:tc>
      </w:tr>
      <w:tr w:rsidR="009C209C" w:rsidRPr="00737920" w:rsidTr="00FA2973">
        <w:trPr>
          <w:trHeight w:val="5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1-4.2.4</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reprodukcioni centar za matice;</w:t>
            </w:r>
          </w:p>
        </w:tc>
      </w:tr>
      <w:tr w:rsidR="009C209C" w:rsidRPr="00737920" w:rsidTr="00FA2973">
        <w:trPr>
          <w:trHeight w:val="5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1-4.2.5</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namjenska oprema za prevoz/seljenje pčela;</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1-4.2.6</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(kancelarije, prostorije za odmor radnika, prostorije za presvlačenje i sanitarne prostorije, skladište za proizvode za čišćenje, pranje i dezinfekciju);</w:t>
            </w:r>
          </w:p>
        </w:tc>
      </w:tr>
      <w:tr w:rsidR="009C209C" w:rsidRPr="00737920" w:rsidTr="00FA2973">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1-4.2.7</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proizvodnju energije iz obnovljivih izvora za potrošnju na gazdinstvu – fotonaponski sistemi, uključujući povezivanje sistema sa objektima na gazdinstvu;</w:t>
            </w:r>
          </w:p>
        </w:tc>
      </w:tr>
      <w:tr w:rsidR="009C209C" w:rsidRPr="00737920" w:rsidTr="00FA2973">
        <w:trPr>
          <w:trHeight w:val="22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1-4.2.8</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Nabavka opreme ili drugih tehnologija u pogledu zaštite od ptica i drugih predatora.</w:t>
            </w:r>
          </w:p>
        </w:tc>
      </w:tr>
    </w:tbl>
    <w:p w:rsidR="009C209C" w:rsidRPr="00737920" w:rsidRDefault="009C209C" w:rsidP="009C209C">
      <w:pPr>
        <w:spacing w:after="0" w:line="240" w:lineRule="auto"/>
        <w:rPr>
          <w:rFonts w:ascii="Arial" w:hAnsi="Arial" w:cs="Arial"/>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9C209C" w:rsidRPr="00737920" w:rsidTr="00FA2973">
        <w:trPr>
          <w:trHeight w:val="240"/>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SEKTOR RIBARSTVA/AKVAKULTURE (SLATKOVODNA I MORSKA) </w:t>
            </w:r>
          </w:p>
        </w:tc>
      </w:tr>
      <w:tr w:rsidR="009C209C" w:rsidRPr="00737920" w:rsidTr="00FA2973">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rsidTr="00FA2973">
        <w:trPr>
          <w:trHeight w:val="16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spacing w:after="0" w:line="240" w:lineRule="auto"/>
              <w:ind w:left="317" w:hanging="289"/>
              <w:jc w:val="both"/>
              <w:rPr>
                <w:rFonts w:ascii="Arial" w:hAnsi="Arial" w:cs="Arial"/>
                <w:lang w:val="sr-Latn-CS"/>
              </w:rPr>
            </w:pPr>
            <w:r w:rsidRPr="00737920">
              <w:rPr>
                <w:rFonts w:ascii="Arial" w:hAnsi="Arial" w:cs="Arial"/>
                <w:lang w:val="sr-Latn-CS"/>
              </w:rPr>
              <w:t>Izgradnja i/ili rekonstrukcija uzgajališta:</w:t>
            </w:r>
          </w:p>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lastRenderedPageBreak/>
              <w:t>Izgradnja energetskih postrojenja za podršku, uključujući izgradnju i/ili rekonstrukciju sistema vodosnadbijevanja (uključujući bunare), gas, struju (uključujući i alarmni sistem i stand-by agregati) i kanalizacioni sistem na uzgajalištu;</w:t>
            </w:r>
          </w:p>
        </w:tc>
      </w:tr>
      <w:tr w:rsidR="009C209C" w:rsidRPr="00737920" w:rsidTr="00FA2973">
        <w:trPr>
          <w:trHeight w:val="18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1-5.1.2</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spacing w:after="0" w:line="240" w:lineRule="auto"/>
              <w:ind w:left="317" w:hanging="289"/>
              <w:jc w:val="both"/>
              <w:rPr>
                <w:rFonts w:ascii="Arial" w:hAnsi="Arial" w:cs="Arial"/>
                <w:lang w:val="sr-Latn-CS"/>
              </w:rPr>
            </w:pPr>
            <w:r w:rsidRPr="00737920">
              <w:rPr>
                <w:rFonts w:ascii="Arial" w:hAnsi="Arial" w:cs="Arial"/>
                <w:lang w:val="sr-Latn-CS"/>
              </w:rPr>
              <w:t>Izgradnja i/ili rekonstrukcija mrestilišta:</w:t>
            </w:r>
          </w:p>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energetskih postrojenja za podršku, uključujući izgradnju i/ili rekonstrukciju sistema vodosnadbijevanja (uključujući bunare), gas, struju (uključujući i alarmni sistem i stand-by agregati) i kanalizacioni sistem na mrestilištu;</w:t>
            </w:r>
          </w:p>
        </w:tc>
      </w:tr>
      <w:tr w:rsidR="009C209C" w:rsidRPr="00737920" w:rsidTr="00FA2973">
        <w:trPr>
          <w:trHeight w:val="42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1-5.1.3</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skladištenje opreme i hrane za ishranu ribe sa pripadajućom opremom i drugih inputa neophodnih za proizvodnju;</w:t>
            </w:r>
          </w:p>
        </w:tc>
      </w:tr>
      <w:tr w:rsidR="009C209C" w:rsidRPr="00737920" w:rsidTr="00FA2973">
        <w:trPr>
          <w:trHeight w:val="408"/>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1-5.1.4</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objekata za adekvatno upravljanje i skladištenje ribljeg otpada da bi se osiguralo da isti ne zagađuje izvore vode ili zemljište;</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1-5.1.5</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tretman otpadnih voda;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1-5.1.6</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1-5.1.7</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1-5.1.8</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ograde oko uzgajališta/gazdinstva;</w:t>
            </w:r>
          </w:p>
        </w:tc>
      </w:tr>
      <w:tr w:rsidR="009C209C" w:rsidRPr="00737920"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1-5.1.9</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upravne zgrade sa pratećim objektima (kancelarije, prostorije za odmor radnika, prostorije za presvlačenje i sanitarne prostorije, skladište za sredstva za čišćenje, pranje i dezinfekciju);</w:t>
            </w:r>
          </w:p>
        </w:tc>
      </w:tr>
      <w:tr w:rsidR="009C209C" w:rsidRPr="00737920" w:rsidTr="00FA2973">
        <w:trPr>
          <w:trHeight w:val="424"/>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1-5.1.10</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ili rekonstrukcija objekata za prečišćavanje živih školjki sa pogonima za tretiranje vode koja se koristi u postupku prečišćavanja živih školjki i otpadnih voda;</w:t>
            </w:r>
          </w:p>
        </w:tc>
      </w:tr>
      <w:tr w:rsidR="009C209C" w:rsidRPr="00737920"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1-5.1.11</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ili rekonstrukcija objekata za otpremu živih školjki;</w:t>
            </w:r>
          </w:p>
        </w:tc>
      </w:tr>
      <w:tr w:rsidR="009C209C" w:rsidRPr="00737920"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1-5.1.12</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ili rekonstrukcija splava za operativni rad uzgajališta, sa pripadajućom opremom.</w:t>
            </w:r>
          </w:p>
        </w:tc>
      </w:tr>
      <w:tr w:rsidR="009C209C" w:rsidRPr="00737920" w:rsidTr="00FA2973">
        <w:trPr>
          <w:trHeight w:val="161"/>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1-5.2.1</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automatizaciju procesa uzgoja: oprema za mrestilišta (cugeri i ležnice za ikru, mašina sa senzorom za prečišćavanje ikre, kade za rast ikre), prohromske kade za uzgoj mlađi, mašine za brojanje mlađi, automatske hranilice, sortir mašine, pumpe za vodu, aeratori, sistem tečnog kiseonika, oprema za snabdijevanje uzgajališta vodom, pumpe za utovar ribe, bazeni/cistjerne za transport žive ribe sa sistemom za tečni kiseonik, oprema namijenjena za filtriranje i sterilisanje vode namijenjene uzgoju (filteri i UV lampe);</w:t>
            </w:r>
          </w:p>
        </w:tc>
      </w:tr>
      <w:tr w:rsidR="009C209C" w:rsidRPr="00737920"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1-5.2.2</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poboljšanje higijene na uzgajalištima i plasiranje proizvoda akvakulture na tržište: kompresori za pranje bazena/cistjerni, oprema za čišćenje mreža u kaveznom uzgoju, vozila za transport žive ribe, vozila za transport sa rashladnim uređajem, rashladne komore, ledomati, oprema za šokiranje ribe, mašina za klasifikaciju i pranje školjki, namjenski stolovi za čišćenje ribe i vodootporne vage;</w:t>
            </w:r>
          </w:p>
        </w:tc>
      </w:tr>
      <w:tr w:rsidR="009C209C" w:rsidRPr="00737920" w:rsidTr="00FA2973">
        <w:trPr>
          <w:trHeight w:val="17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1-5.2.3</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proizvodnju hrane za ribe uključujući montažu opreme;</w:t>
            </w:r>
          </w:p>
        </w:tc>
      </w:tr>
      <w:tr w:rsidR="009C209C" w:rsidRPr="00737920" w:rsidTr="00FA2973">
        <w:trPr>
          <w:trHeight w:val="205"/>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1-5.2.4</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tretman otpadnih voda i skladištenje ribljeg otpada;</w:t>
            </w:r>
          </w:p>
        </w:tc>
      </w:tr>
      <w:tr w:rsidR="009C209C" w:rsidRPr="00737920" w:rsidTr="00FA2973">
        <w:trPr>
          <w:trHeight w:val="223"/>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1-5.2.5</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praćenje kvaliteta vode i zdravlja riba, i kvaliteta ribljih proizvoda;</w:t>
            </w:r>
          </w:p>
        </w:tc>
      </w:tr>
      <w:tr w:rsidR="009C209C" w:rsidRPr="00737920" w:rsidTr="00FA2973">
        <w:trPr>
          <w:trHeight w:val="100"/>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1-5.2.6</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Računarska oprema uključujući softver za praćenje procesa uzgoja;</w:t>
            </w:r>
          </w:p>
        </w:tc>
      </w:tr>
      <w:tr w:rsidR="009C209C" w:rsidRPr="00737920" w:rsidTr="00FA2973">
        <w:trPr>
          <w:trHeight w:val="40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1-5.2.7</w:t>
            </w:r>
          </w:p>
        </w:tc>
        <w:tc>
          <w:tcPr>
            <w:tcW w:w="8164" w:type="dxa"/>
            <w:tcBorders>
              <w:top w:val="single" w:sz="4" w:space="0" w:color="auto"/>
              <w:left w:val="single" w:sz="4" w:space="0" w:color="auto"/>
              <w:bottom w:val="single" w:sz="4" w:space="0" w:color="auto"/>
              <w:right w:val="single" w:sz="4" w:space="0" w:color="auto"/>
            </w:tcBorders>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proizvodnju energije iz obnovljivih izvora za potrošnju na gazdinstvu – fotonaponski sistemi, uključujući povezivanje sistema sa objektima na gazdinstvu;</w:t>
            </w:r>
          </w:p>
        </w:tc>
      </w:tr>
      <w:tr w:rsidR="009C209C" w:rsidRPr="00737920"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1-5.2.8</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školjaka, oksimetar, salinometar, termometar i mjerni uređaji;</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1-5.2.9</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 prostorije za odmor radnika, prostorije za presvlačenje i sanitarne prostorije, skladište za proizvode za čišćenje, pranje i dezinfekciju);</w:t>
            </w:r>
          </w:p>
        </w:tc>
      </w:tr>
      <w:tr w:rsidR="009C209C" w:rsidRPr="00737920"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1-5.2.10</w:t>
            </w:r>
          </w:p>
        </w:tc>
        <w:tc>
          <w:tcPr>
            <w:tcW w:w="816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Nabavka opreme ili drugih tehnologija u pogledu zaštite uzgajališta od predatora, uključujući montažu opreme.</w:t>
            </w:r>
          </w:p>
        </w:tc>
      </w:tr>
    </w:tbl>
    <w:p w:rsidR="009C209C" w:rsidRPr="00737920" w:rsidRDefault="009C209C" w:rsidP="009C209C">
      <w:pPr>
        <w:spacing w:after="0" w:line="240" w:lineRule="auto"/>
        <w:jc w:val="center"/>
        <w:rPr>
          <w:rFonts w:ascii="Arial" w:hAnsi="Arial" w:cs="Arial"/>
          <w:lang w:val="sr-Latn-CS"/>
        </w:rPr>
      </w:pPr>
    </w:p>
    <w:p w:rsidR="009C209C" w:rsidRPr="00737920" w:rsidRDefault="009C209C" w:rsidP="009C209C">
      <w:pPr>
        <w:spacing w:after="0" w:line="240" w:lineRule="auto"/>
        <w:jc w:val="center"/>
        <w:rPr>
          <w:rFonts w:ascii="Arial" w:hAnsi="Arial" w:cs="Arial"/>
          <w:lang w:val="sr-Latn-CS"/>
        </w:rPr>
      </w:pPr>
      <w:r w:rsidRPr="00737920">
        <w:rPr>
          <w:rFonts w:ascii="Arial" w:hAnsi="Arial" w:cs="Arial"/>
          <w:lang w:val="sr-Latn-CS"/>
        </w:rPr>
        <w:t>LISTA PRIHVATLJIVIH TROŠKOVA ZA SVE SEKTORE U OKVIRU MJERE 1</w:t>
      </w:r>
    </w:p>
    <w:p w:rsidR="009C209C" w:rsidRPr="00737920" w:rsidRDefault="009C209C" w:rsidP="009C209C">
      <w:pPr>
        <w:spacing w:after="0" w:line="240" w:lineRule="auto"/>
        <w:jc w:val="both"/>
        <w:rPr>
          <w:rFonts w:ascii="Arial" w:hAnsi="Arial" w:cs="Arial"/>
          <w:lang w:val="sr-Latn-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9C209C" w:rsidRPr="00737920" w:rsidTr="00FA2973">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w:t>
            </w:r>
          </w:p>
        </w:tc>
        <w:tc>
          <w:tcPr>
            <w:tcW w:w="821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POLJOPRIVREDNA MEHANIZACIJA I OPREMA </w:t>
            </w:r>
          </w:p>
        </w:tc>
      </w:tr>
      <w:tr w:rsidR="009C209C" w:rsidRPr="00737920" w:rsidTr="00FA2973">
        <w:trPr>
          <w:trHeight w:val="72"/>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1-6.1</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Sektor poljoprivredne mehanizacije</w:t>
            </w:r>
          </w:p>
        </w:tc>
      </w:tr>
      <w:tr w:rsidR="009C209C" w:rsidRPr="00737920" w:rsidTr="00FA2973">
        <w:trPr>
          <w:trHeight w:val="432"/>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1-6.1.1</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Traktori do 100 KW (isključujući sektore pčelarstva, ribarstva/akvakulture i uzgoja gljiva);</w:t>
            </w:r>
          </w:p>
        </w:tc>
      </w:tr>
      <w:tr w:rsidR="009C209C" w:rsidRPr="00737920" w:rsidTr="00FA2973">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Poljoprivredna priključna mehanizacija (za sve sektore)</w:t>
            </w:r>
          </w:p>
        </w:tc>
      </w:tr>
      <w:tr w:rsidR="009C209C" w:rsidRPr="00737920" w:rsidTr="00FA2973">
        <w:trPr>
          <w:trHeight w:val="171"/>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1-6.2.1</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transport i rukovanje (uključujući viljuškare);</w:t>
            </w:r>
          </w:p>
        </w:tc>
      </w:tr>
      <w:tr w:rsidR="009C209C" w:rsidRPr="00737920" w:rsidTr="00FA2973">
        <w:trPr>
          <w:trHeight w:val="176"/>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1-6.2.2</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kombinovane operacije;</w:t>
            </w:r>
          </w:p>
        </w:tc>
      </w:tr>
      <w:tr w:rsidR="009C209C" w:rsidRPr="00737920" w:rsidTr="00FA2973">
        <w:trPr>
          <w:trHeight w:val="176"/>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1-6.2.3</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čišćenje snijega;</w:t>
            </w:r>
          </w:p>
        </w:tc>
      </w:tr>
      <w:tr w:rsidR="009C209C" w:rsidRPr="00737920" w:rsidTr="00FA2973">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Poljoprivredna priključna mehanizacija (isključujući sektore pčelarstva, ribarstva/akvakulture i uzgoja gljiva)</w:t>
            </w:r>
          </w:p>
        </w:tc>
      </w:tr>
      <w:tr w:rsidR="009C209C" w:rsidRPr="00737920" w:rsidTr="00FA2973">
        <w:trPr>
          <w:trHeight w:val="101"/>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1-6.3.1</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obradu zemljišta;</w:t>
            </w:r>
          </w:p>
        </w:tc>
      </w:tr>
      <w:tr w:rsidR="009C209C" w:rsidRPr="00737920" w:rsidTr="00FA2973">
        <w:trPr>
          <w:trHeight w:val="133"/>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1-6.3.2</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đubrenje zemljišta;</w:t>
            </w:r>
          </w:p>
        </w:tc>
      </w:tr>
      <w:tr w:rsidR="009C209C" w:rsidRPr="00737920" w:rsidTr="00FA2973">
        <w:trPr>
          <w:trHeight w:val="151"/>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1-6.3.3</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sjetvu;</w:t>
            </w:r>
          </w:p>
        </w:tc>
      </w:tr>
      <w:tr w:rsidR="009C209C" w:rsidRPr="00737920" w:rsidTr="00FA2973">
        <w:trPr>
          <w:trHeight w:val="169"/>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1-6.3.4</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sadnju;</w:t>
            </w:r>
          </w:p>
        </w:tc>
      </w:tr>
      <w:tr w:rsidR="009C209C" w:rsidRPr="00737920" w:rsidTr="00FA2973">
        <w:trPr>
          <w:trHeight w:val="187"/>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1-6.3.5</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zaštitu bilja;</w:t>
            </w:r>
          </w:p>
        </w:tc>
      </w:tr>
      <w:tr w:rsidR="009C209C" w:rsidRPr="00737920" w:rsidTr="00FA2973">
        <w:trPr>
          <w:trHeight w:val="77"/>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1-6.3.6</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žetvu;</w:t>
            </w:r>
          </w:p>
        </w:tc>
      </w:tr>
      <w:tr w:rsidR="009C209C" w:rsidRPr="00737920" w:rsidTr="00FA2973">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1-6.3.7</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košenje i berbu;</w:t>
            </w:r>
          </w:p>
        </w:tc>
      </w:tr>
      <w:tr w:rsidR="009C209C" w:rsidRPr="00737920" w:rsidTr="00FA2973">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1-6.3.8</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pripremu stočne hrane;</w:t>
            </w:r>
          </w:p>
        </w:tc>
      </w:tr>
      <w:tr w:rsidR="009C209C" w:rsidRPr="00737920" w:rsidTr="00FA2973">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1-6.3.9</w:t>
            </w:r>
          </w:p>
        </w:tc>
        <w:tc>
          <w:tcPr>
            <w:tcW w:w="8212"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manipulaciju sa stajnjakom.</w:t>
            </w:r>
          </w:p>
        </w:tc>
      </w:tr>
    </w:tbl>
    <w:p w:rsidR="009C209C" w:rsidRPr="00737920" w:rsidRDefault="009C209C" w:rsidP="009C209C">
      <w:pPr>
        <w:spacing w:after="0" w:line="240" w:lineRule="auto"/>
        <w:jc w:val="center"/>
        <w:rPr>
          <w:rFonts w:ascii="Arial" w:hAnsi="Arial" w:cs="Arial"/>
          <w:lang w:val="sr-Latn-CS"/>
        </w:rPr>
      </w:pPr>
    </w:p>
    <w:p w:rsidR="009C209C" w:rsidRPr="00737920" w:rsidRDefault="009C209C" w:rsidP="009C209C">
      <w:pPr>
        <w:keepNext/>
        <w:spacing w:after="0" w:line="240" w:lineRule="auto"/>
        <w:jc w:val="center"/>
        <w:outlineLvl w:val="1"/>
        <w:rPr>
          <w:rFonts w:ascii="Arial" w:hAnsi="Arial" w:cs="Arial"/>
          <w:lang w:val="sr-Latn-CS"/>
        </w:rPr>
      </w:pPr>
      <w:r w:rsidRPr="00737920">
        <w:rPr>
          <w:rFonts w:ascii="Arial" w:hAnsi="Arial" w:cs="Arial"/>
          <w:lang w:val="sr-Latn-CS"/>
        </w:rPr>
        <w:t>LISTA PRIHVATLJIVIH TROŠKOVA ZA MJERU 3 - INVESTICIJE U FIZIČKI KAPITAL VEZANO ZA PRERADU I MARKETING POLJOPRIVREDNIH I PROIZVODA RIBARSTVA</w:t>
      </w:r>
    </w:p>
    <w:p w:rsidR="009C209C" w:rsidRPr="00737920" w:rsidRDefault="009C209C" w:rsidP="009C209C">
      <w:pPr>
        <w:keepNext/>
        <w:spacing w:after="0" w:line="240" w:lineRule="auto"/>
        <w:jc w:val="both"/>
        <w:outlineLvl w:val="1"/>
        <w:rPr>
          <w:rFonts w:ascii="Arial" w:hAnsi="Arial" w:cs="Arial"/>
          <w:lang w:val="sr-Latn-CS"/>
        </w:rPr>
      </w:pPr>
    </w:p>
    <w:p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t>Ova lista prihvatljivih troškova (LPT) za mjeru 3- „Investicije u fizički kapital vezano za preradu i marketing poljoprivrednih i proizvoda ribarstva" je izrađena u skladu sa članom 33 (2) Sektorskog sporazuma. Direktno je povezana sa poglavljem 8.2 IPARD II programa.</w:t>
      </w:r>
    </w:p>
    <w:p w:rsidR="009C209C" w:rsidRPr="00737920" w:rsidRDefault="009C209C" w:rsidP="009C209C">
      <w:pPr>
        <w:spacing w:after="0" w:line="240" w:lineRule="auto"/>
        <w:contextualSpacing/>
        <w:jc w:val="both"/>
        <w:rPr>
          <w:rFonts w:ascii="Arial" w:hAnsi="Arial" w:cs="Arial"/>
          <w:lang w:val="sr-Latn-CS"/>
        </w:rPr>
      </w:pPr>
      <w:r w:rsidRPr="00737920">
        <w:rPr>
          <w:rFonts w:ascii="Arial" w:hAnsi="Arial" w:cs="Arial"/>
          <w:lang w:val="sr-Latn-CS"/>
        </w:rPr>
        <w:t xml:space="preserve">U slučaju sukoba između LPT i IPARD II programa, odredbe IPARD II programa će preovladati. </w:t>
      </w:r>
    </w:p>
    <w:p w:rsidR="009C209C" w:rsidRPr="00737920" w:rsidRDefault="009C209C" w:rsidP="009C209C">
      <w:pPr>
        <w:spacing w:after="0" w:line="240" w:lineRule="auto"/>
        <w:contextualSpacing/>
        <w:jc w:val="both"/>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9C209C" w:rsidRPr="00737920" w:rsidTr="00FA2973">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OPŠTI TROŠKOVI ZA MJERU 3 </w:t>
            </w:r>
          </w:p>
        </w:tc>
      </w:tr>
      <w:tr w:rsidR="009C209C" w:rsidRPr="00737920" w:rsidTr="00FA2973">
        <w:trPr>
          <w:trHeight w:val="1682"/>
        </w:trPr>
        <w:tc>
          <w:tcPr>
            <w:tcW w:w="9634"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lastRenderedPageBreak/>
              <w:t>OT1 Troškovi za pripremu projekta i tehničke dokumentacije, kao što su naknade za građevinske projekte, elaborati o procjeni uticaja na životnu sredinu, biznis plan, tehnološki plan i druge konsultantske naknade koje se odnose na pripremu zahtjeva za isplatu;</w:t>
            </w:r>
          </w:p>
          <w:p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t>OT2 Troškove vezane za sav publicitet, informativne i komunikacione aktivnosti koje treba da obezbijedi korisnik podrške, kako je to zahtijevano IPARD II programom (informativne table i naljepnice).</w:t>
            </w:r>
          </w:p>
        </w:tc>
      </w:tr>
    </w:tbl>
    <w:p w:rsidR="009C209C" w:rsidRPr="00737920" w:rsidRDefault="009C209C" w:rsidP="009C209C">
      <w:pPr>
        <w:spacing w:after="0" w:line="240" w:lineRule="auto"/>
        <w:contextualSpacing/>
        <w:jc w:val="both"/>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rsidTr="00FA2973">
        <w:trPr>
          <w:cantSplit/>
        </w:trPr>
        <w:tc>
          <w:tcPr>
            <w:tcW w:w="1485" w:type="dxa"/>
            <w:tcBorders>
              <w:top w:val="single" w:sz="4" w:space="0" w:color="FFFFFF"/>
              <w:left w:val="single" w:sz="4" w:space="0" w:color="auto"/>
              <w:bottom w:val="single" w:sz="4" w:space="0" w:color="auto"/>
              <w:right w:val="single" w:sz="4" w:space="0" w:color="FFFFFF"/>
            </w:tcBorders>
            <w:shd w:val="clear" w:color="auto" w:fill="0C0C0C"/>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Kod troška</w:t>
            </w:r>
          </w:p>
        </w:tc>
        <w:tc>
          <w:tcPr>
            <w:tcW w:w="8140" w:type="dxa"/>
            <w:tcBorders>
              <w:top w:val="single" w:sz="4" w:space="0" w:color="FFFFFF"/>
              <w:left w:val="single" w:sz="4" w:space="0" w:color="FFFFFF"/>
              <w:bottom w:val="single" w:sz="4" w:space="0" w:color="auto"/>
              <w:right w:val="single" w:sz="4" w:space="0" w:color="auto"/>
            </w:tcBorders>
            <w:shd w:val="clear" w:color="auto" w:fill="0C0C0C"/>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Kategorije prihvatljivih troškova</w:t>
            </w:r>
          </w:p>
        </w:tc>
      </w:tr>
      <w:tr w:rsidR="009C209C" w:rsidRPr="00737920" w:rsidTr="00FA2973">
        <w:trPr>
          <w:cantSplit/>
          <w:trHeight w:val="163"/>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MLIJEKA</w:t>
            </w:r>
          </w:p>
        </w:tc>
      </w:tr>
      <w:tr w:rsidR="009C209C" w:rsidRPr="00737920" w:rsidTr="00FA2973">
        <w:trPr>
          <w:cantSplit/>
          <w:trHeight w:val="167"/>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Otkupnih centara/objekata za otkup, prečišćavanje, hlađenje i skladištenje sirovog mlijeka;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mlijeka i proizvodnju mliječnih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sirovina, prečišćavanje;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pasterizaciju/UHT;</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punjenje, pakovanje, označavanje i skladištenje;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Objekata/postrojenja sa posebnim mikroklimatskim i/ili temperaturnim uslovima za potrebe proizvodnje i/ili skladištenja, 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rsidR="009C209C" w:rsidRPr="00737920" w:rsidRDefault="009C209C" w:rsidP="00FA2973">
            <w:pPr>
              <w:keepNext/>
              <w:keepLines/>
              <w:numPr>
                <w:ilvl w:val="0"/>
                <w:numId w:val="2"/>
              </w:numPr>
              <w:ind w:left="317" w:hanging="317"/>
              <w:contextualSpacing/>
              <w:jc w:val="both"/>
              <w:outlineLvl w:val="1"/>
              <w:rPr>
                <w:rFonts w:ascii="Arial" w:hAnsi="Arial" w:cs="Arial"/>
                <w:lang w:val="sr-Latn-CS"/>
              </w:rPr>
            </w:pPr>
            <w:r w:rsidRPr="00737920">
              <w:rPr>
                <w:rFonts w:ascii="Arial" w:hAnsi="Arial" w:cs="Arial"/>
                <w:lang w:val="sr-Latn-CS"/>
              </w:rPr>
              <w:t>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pratećih energetskih objekata;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otpad,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Sanitaciju i skladištenje opreme i sredstava za sanitaciju; čišćenje, pranje i dezinfekciju sredstava za prevoz životinja;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 prostorije za presvlačenje i sanitarne čvorove;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Potrebe veterinarske službe;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pratećim objektima (kancelarije, prostor za odmor radnika, prostorije za presvlačenje, sanitarni čvorovi);</w:t>
            </w:r>
          </w:p>
        </w:tc>
      </w:tr>
      <w:tr w:rsidR="009C209C" w:rsidRPr="00737920" w:rsidTr="00FA2973">
        <w:trPr>
          <w:cantSplit/>
          <w:trHeight w:val="1081"/>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prečišćavanje, hlađenje sirovog mlijeka u otkupnim centrima – tankovi, hladnjače, kante sa specifičnim ugradnim aparatima, laktofrizi, modifikatori toplote, separatori i filteri;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Kontrolu sirovog mlijeka pri dostavi, uključujući i biohemijske analizatore;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Pakovanje, označavanje i skladištenje;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Transport sirovog mlijeka, uključujući pokretne rezervoare za mlijeko sa pripadajućom opremom;</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3-1.2.2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mlijeka i proizvodnju mliječnih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Kontrolu kvaliteta i higijene;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Tehnološke procese prerade mlijeka, proizvodnju mliječnih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 uključujući opremu za klimatizaciju prostorija - hlađenje/grijanje, sušenje/vlaženje vazduha;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označavanje i skladištenje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otpremanje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Ventilaciju i klimatizaciju pripadajućih energetskih objekata;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plinske,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ruku, čišćenje, pranje i dezinfekciju odjeće i obuće, instrumenata za mjerenje i kontrolu tehnološkog procesa;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 čvorovi);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upravljanje, tretman i odlaganje otpada, uključujući mašine za otpad;</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Fizičku, hemijsku i biološku obradu otpadnih voda, sprječavanje zagađenja vazduha, opremu za zbrinjavanje i transport primarne, sekundarne i tercijalne ambalaže i čvrstog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3-1.3</w:t>
            </w:r>
          </w:p>
        </w:tc>
        <w:tc>
          <w:tcPr>
            <w:tcW w:w="8140" w:type="dxa"/>
            <w:tcBorders>
              <w:top w:val="single" w:sz="4" w:space="0" w:color="auto"/>
              <w:left w:val="single" w:sz="4" w:space="0" w:color="auto"/>
              <w:bottom w:val="single" w:sz="4" w:space="0" w:color="auto"/>
              <w:right w:val="single" w:sz="4" w:space="0" w:color="auto"/>
            </w:tcBorders>
            <w:shd w:val="clear" w:color="auto" w:fill="D9D9D9"/>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rsidTr="00FA2973">
        <w:trPr>
          <w:cantSplit/>
          <w:trHeight w:val="874"/>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3-1.3.1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CommentText"/>
              <w:numPr>
                <w:ilvl w:val="0"/>
                <w:numId w:val="2"/>
              </w:numPr>
              <w:ind w:left="317" w:hanging="317"/>
              <w:jc w:val="both"/>
              <w:rPr>
                <w:rFonts w:ascii="Arial" w:hAnsi="Arial" w:cs="Arial"/>
                <w:sz w:val="22"/>
                <w:szCs w:val="22"/>
                <w:lang w:val="sr-Latn-CS"/>
              </w:rPr>
            </w:pPr>
            <w:r w:rsidRPr="00737920">
              <w:rPr>
                <w:rFonts w:ascii="Arial" w:hAnsi="Arial" w:cs="Arial"/>
                <w:sz w:val="22"/>
                <w:szCs w:val="22"/>
                <w:lang w:val="sr-Latn-CS"/>
              </w:rPr>
              <w:t>Specijalizovana transportna vozila  i oprema za rashladni rezervoar/nadograđeni sistem za vozila, za transport sirovog mlijeka sa odgovarajućom opremom (mjerni instrumenti i uređaji za uzorkovanje i provjeru kvaliteta uzorka).</w:t>
            </w:r>
          </w:p>
        </w:tc>
      </w:tr>
      <w:tr w:rsidR="009C209C" w:rsidRPr="00737920" w:rsidTr="00FA2973">
        <w:trPr>
          <w:cantSplit/>
          <w:trHeight w:val="874"/>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3-1.3.2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CommentText"/>
              <w:numPr>
                <w:ilvl w:val="0"/>
                <w:numId w:val="2"/>
              </w:numPr>
              <w:ind w:left="317" w:hanging="317"/>
              <w:jc w:val="both"/>
              <w:rPr>
                <w:rFonts w:ascii="Arial" w:hAnsi="Arial" w:cs="Arial"/>
                <w:sz w:val="22"/>
                <w:szCs w:val="22"/>
                <w:lang w:val="sr-Latn-CS"/>
              </w:rPr>
            </w:pPr>
            <w:r w:rsidRPr="00737920">
              <w:rPr>
                <w:rFonts w:ascii="Arial" w:hAnsi="Arial" w:cs="Arial"/>
                <w:sz w:val="22"/>
                <w:szCs w:val="22"/>
                <w:lang w:val="sr-Latn-CS"/>
              </w:rPr>
              <w:t>Specijalizovana vozila ili oprema na vozilima za transport mlijeka i mliječnih proizvoda sa sistemom obezbjeđivanja hladnog lanca u skladu sa higijenskim zahtjevima.</w:t>
            </w:r>
          </w:p>
        </w:tc>
      </w:tr>
    </w:tbl>
    <w:p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rsidTr="00FA2973">
        <w:trPr>
          <w:cantSplit/>
          <w:trHeight w:val="289"/>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MESA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3-2.1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privremeni smještaj životinja, klanje, rasijecanje, obradu, pakovanje, skladištenje i otpremu mesa;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i privremeni smještaj bolesnih ili na oboljenje sumnjivih ili povrijeđenih životinja; prostora koji se upotrebljavaju isključivo za klanje bolesnih, na oboljenje sumnjivih životinja ili povrijeđenih životinja;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Obuzdavanje, omamljivanje i klanje životinja;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Obavljanje proizvodnog procesa; prostorije za evisceraciju, skidanje kože, mjerenje, klasiranje i dalju obradu, uključujući dodavanje začina cjelim trupovima živine;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Rasijecanje i otkoštavanje mesa;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Pražnjenje i čišćenje želudaca i crijeva;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upakovanog i neupakovanog mesa;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Hladnjače;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Hladno skladištenje zadržanog mesa;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mesa koje je proglašeno nepodesnim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jestivih nusproizvoda;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mesa;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Prijem, čuvanje, rasijecanje i preradu mesa;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Proizvodnju mljevenog mesa, mesnih prerađevina, mehanički otkoštenog mesa;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Objekata/prostorija sa posebnim mikroklimatskim i/ili temperaturnim uslovima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Pakovanje i skladištenje gotovih proizvoda;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Sanitaciju i skladištenje opreme i sredstava za sanitaciju; čišćenje, pranje i dezinfekciju sredstava za prevoz životinja;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 prostorije za presvlačenje i sanitarne čvorove;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Potrebe veterinarske službe;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Upravu, sa pratećim objektima (kancelarije, prostor za odmor radnika, prostorije za presvlačenje, sanitarni čvorovi);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pripadajućih energetskih objekata;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čuvanje i pakovanje mesa, koje je nepodesno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Sakupljanje nusproizvoda životinjskog porijekla (koji nijesu namijenjeni za ishranu ljudi) i otpada;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stajnjaka ili sadržaja digestivnog trakta;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3-2.1.6</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i/ili rekonstrukcija natkrivenog prostora za istovar životinja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3-2.1.7</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Istovar životinja i istovarne rampe;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privremeni smještaj, hranjenje i napajanje životinja u depou;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dezinfekcija depoa;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Prevoz živih životinja unutar klanice;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Klanje, u skladu sa zahtjevima dobrobiti životinja i bezbjednosti hrane;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Pomoć pri usmjeravanju životinja tokom njihovog premještanja u klanici;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Pripremu životinja za klanje, omamljivanje i iskrvarenje životinja;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Skidanje kože, evisceraciju;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sirovina;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Opremu za hlađenje i/ili zamrzavanje;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Transport trupova i dijelova trupa u okviru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Oprema, mašine i uređaji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Prijem, čuvanje, rasijecanje i preradu mesa;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Proizvodnju mljevenog mesa, mesnih prerađevina, mehanički otkoštenog mesa;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 uključujući opremu za klimatizaciju prostorija - hlađenje/grijanje, sušenje/vlaženje vazduha;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Pakovanje i skladištenje gotovih proizvoda;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sirovina i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Mrežu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Ventilaciju i klimatizaciju pripadajućih energetskih objekata;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Objekte za tretman otpadnih voda i sprečavanje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Pranje ruku, čišćenje, pranje i dezinfekciju odjeće i obuće, instrumenata za mjerenje i kontrolu tehnološkog procesa;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Veterinarske preglede;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 čvorovi);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3-2.2.6</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Sakupljanje, prihvat, čuvanje (hladno skladištenje), uklanjanje i preradu nusproizvoda životinjskog porijekla koji nijesu namijenjeni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Centre za skupljanje nusproizvoda životinjskog porijekla;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3-2.2.7</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opremu za zbrinjavanje i transport primarne, sekundarne i tercijalne ambalaže i čvrstog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3-2.3.1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prevoz živih životinja, u skladu sa zahtjevima dobrobiti životinja, isključujući kamione, uključujući specijalizovane prikolice za prevoz životinja;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center"/>
              <w:rPr>
                <w:rFonts w:ascii="Arial" w:hAnsi="Arial" w:cs="Arial"/>
                <w:lang w:val="sr-Latn-CS"/>
              </w:rPr>
            </w:pPr>
            <w:r w:rsidRPr="00737920">
              <w:rPr>
                <w:rFonts w:ascii="Arial" w:hAnsi="Arial" w:cs="Arial"/>
                <w:lang w:val="sr-Latn-CS"/>
              </w:rPr>
              <w:t>3-2.3.2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ili oprema na vozilima za transport mesa i mesnih prerađevina sa sistemom obezbjeđivanja hladnog lanca u skladu sa higijenskim zahtjevima bezbjednosti hrane.</w:t>
            </w:r>
          </w:p>
        </w:tc>
      </w:tr>
    </w:tbl>
    <w:p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VOĆARSTVA, POVRTARSTVA AROMATIČNOG BILJA, GLJIVA, PEČURAKA I RATARSKIH KULTURA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3-3.1.1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obradu, sušenje i čišćenje nakon berbe i skladištenje sirovina;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sortiranje, pakovanje, označavanje;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3-3.1.2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sirovine;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Rezanje, ljuštenje, mljevenje, blanširanje, kuvanje, miješanje, konzerviranje, punjenje;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Sušenje, hlađenje i zamrzavanje sirovina i/ili prerađenih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Objekata/pogona sa posebnim mikroklimatskim i/ili temperaturnim uslovima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označavanje i skladištenje;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3-3.1.3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pripadajućih energetskih objekata;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3-3.1.4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Sanitaciju i skladištenje opreme i sredstava za sanitaciju; čišćenje, pranje i dezinfekciju sredstava za prevoz;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Upravne zgrade sa pratećim objekatima (kancelarije, prostor za odmor radnika, prostorije za presvlačenje, sanitarni čvorovi);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3-3.1.5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biljnog porijekla i otpada;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otpada biljnog porijekla;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3-3.1.6</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3-3.2.1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obradu, sušenje i čišćenje nakon berbe;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sortiranje, pakovanje, označavanje sirovih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3-3.2.2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sirovine;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Rezanje, ljuštenje, mljevenje, blanširanje, kuvanje, miješanje, konzerviranje, punjenje;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Grijanje, sušenje;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i zamrzavanje, rashladni lanac, tunele za zamrzavanje, rashladni transport;</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3-3.2.3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Prostore za instalaciju opreme za ventilaciju i klimatizaciju i pripadajuće energetske objekte;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3-3.2.4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zaposlenih i sanitarne prostorije;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ruku, čišćenje, pranje i dezinfekciju odjeće i obuće, instrumenata za mjerenje i kontrolu tehnološkog procesa;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3-3.2.5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biljnog porijekla koji nijesu namijenjeni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 xml:space="preserve">Centre za sakupljanje nusproizvoda biljnog porijekla;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3-3.2.6</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oprema za skladištenje i transport primarne, sekundarne i tercijalne ambalaže i čvrstog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3-3.2.7</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 mašine i uređaji za kompostiranje organskog otpada nakon prerade u cilju proizvodnje đubriva.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rsidTr="00FA2973">
        <w:trPr>
          <w:cantSplit/>
          <w:trHeight w:val="573"/>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3-3.3.1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sirovina i finalnih proizvoda sa ili bez rashladnih sistema, isključujući kamione, uključujući prikolice ili opremu na kamionima sa hladnjačama.</w:t>
            </w:r>
          </w:p>
        </w:tc>
      </w:tr>
    </w:tbl>
    <w:p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rsidTr="00FA2973">
        <w:trPr>
          <w:cantSplit/>
          <w:trHeight w:val="201"/>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RIBARSTVA I AKVAKULTURE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rsidTr="00FA2973">
        <w:trPr>
          <w:cantSplit/>
          <w:trHeight w:val="811"/>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3-4.1.1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skladištenje i pakovanje primarne sirovine;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i pravljenje leda;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3-4.1.2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čuvanje, rasijecanje, čišćenje i preradu riba, rakova, mekušaca i drugih vodenih organizama;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Sušenje,  filetiranje, otkoštavanje, dimljenje, hlađenje i zamrzavanje;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Objekata/prostorija sa posebnim mikroklimatskim i/ili temperaturnim uslovima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označavanje i skladištenje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3-4.1.3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pripadajućih energetskih objekata;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3-4.1.4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Sanitaciju i skladištenje opreme i sredstava za sanitaciju; čišćenje, pranje i dezinfekciju sredstava za prevoz riba, rakova, mekušaca i drugih vodenih organizama;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pomoćnim objektima (kancelarije, prostor za odmor radnika, prostorije za presvlačenje, sanitarni čvorovi);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Potrebe veterinarske službe;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3-4.1.5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riba, rakova, mekušaca i drugih vodenih organizama i otpada;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Preradu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3-4.1.6</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trebalo da bude ispod očekivane potrošnje energije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center"/>
              <w:rPr>
                <w:rFonts w:ascii="Arial" w:hAnsi="Arial" w:cs="Arial"/>
                <w:lang w:val="sr-Latn-CS"/>
              </w:rPr>
            </w:pPr>
            <w:r w:rsidRPr="00737920">
              <w:rPr>
                <w:rFonts w:ascii="Arial" w:hAnsi="Arial" w:cs="Arial"/>
                <w:lang w:val="sr-Latn-CS"/>
              </w:rPr>
              <w:t>3-4.2.1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primarne sirovine;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Pripremu i čuvanje leda;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primarne sirovine;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Šokiranje riba, rakova, mekušaca i drugih vodenih organizama;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i čišćenje riba, rakova, mekušaca i drugih vodenih organizama (skidanje kože, uređaji za skidanje kostiju, crijeva);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pakovanje, označavanje sirovih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sirovih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Centre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školjki, oksimetar, salinometar, termometar i mjerni uređaji);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Preradu;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Komadanje i rezanje;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Soljenje, salamurenje, filetiranje;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Termičku obradu i dimljenje;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Konzerviranje, punjenje;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Grijanje, sušenje;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i zamrzavanje, oprema za rashladni lanac, tunele za zamrzavanje, rashladni transport;</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Objekata/prostorija sa posebnim mikroklimatskim i/ili temperaturnim uslovima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Računarska oprema za nadzor i vođenje proizvodnog i skladišnog prostora (uključujući instalaciju, programe i licence);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Prostore za instalaciju opreme za ventilaciju i klimatizaciju i pripadajuće energetske objekte;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Objekte za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 za presvlačenje i sanitarne prostorije za zaposlene;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Pranje ruku, čišćenje, pranje i dezinfekciju odjeće i obuće, instrumenata za mjerenje i kontrolu tehnološkog procesa;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3-4.2.5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ribe i drugih vodenih organizama koji nijesu namijenjeni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Centre za sakupljanje nusproizvoda riba i drugih vodenih organizama;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3-4.2.6</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opremu za zbrinjavanje i transport primarne, sekundarne i tercijalne ambalaže i čvrstog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rsidTr="00FA2973">
        <w:trPr>
          <w:cantSplit/>
          <w:trHeight w:val="505"/>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3-4.3.1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živih životinja (ribe i ostali vodeni organizmi), uključujući bazene za transport sa sistemom za tečni kiseonik;</w:t>
            </w:r>
          </w:p>
        </w:tc>
      </w:tr>
      <w:tr w:rsidR="009C209C" w:rsidRPr="00737920" w:rsidTr="00FA2973">
        <w:trPr>
          <w:cantSplit/>
          <w:trHeight w:val="501"/>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3-4.3.2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prevoz ribe i ostalih vodenih organizama, kao i proizvoda od istih, sa sistemom koji obezbjeđuje održavanje hladnog lanca u skladu sa higijenskim zahtjevima (bezbjednosti) hrane.</w:t>
            </w:r>
          </w:p>
        </w:tc>
      </w:tr>
    </w:tbl>
    <w:p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rsidTr="00FA2973">
        <w:trPr>
          <w:cantSplit/>
          <w:trHeight w:val="287"/>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right="57"/>
              <w:jc w:val="center"/>
              <w:rPr>
                <w:rFonts w:ascii="Arial" w:hAnsi="Arial" w:cs="Arial"/>
                <w:lang w:val="sr-Latn-CS"/>
              </w:rPr>
            </w:pPr>
            <w:r w:rsidRPr="00737920">
              <w:rPr>
                <w:rFonts w:ascii="Arial" w:hAnsi="Arial" w:cs="Arial"/>
                <w:lang w:val="sr-Latn-CS"/>
              </w:rPr>
              <w:t>SEKTOR MASLINARSTVA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pranje/čišćenje;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Sortiranje, obradu;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masline;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Cijeđenje, konzerviranje, punjenje;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Objekata/postrojenja sa posebnim mikroklimatskim i/ili temperaturnim uslovima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Sanitaciju i skladištenje opreme i sredstava za sanitaciju; čišćenje, pranje i dezinfekciju sredstava za prevoz;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pomoćnim objektima (kancelarije, prostor za odmor radnika, prostorije za presvlačenje, sanitarnih čvorova);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Prostora za instalaciju opreme za ventilaciju i klimatizaciju i pripadajućih energetskih objekata;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3-5.1.4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biljnog porijekla i otpada;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otpada biljnog porijekla;</w:t>
            </w:r>
          </w:p>
        </w:tc>
      </w:tr>
      <w:tr w:rsidR="009C209C" w:rsidRPr="00737920" w:rsidTr="00FA2973">
        <w:trPr>
          <w:cantSplit/>
          <w:trHeight w:val="1106"/>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pStyle w:val="ListParagraph"/>
              <w:keepNext/>
              <w:numPr>
                <w:ilvl w:val="0"/>
                <w:numId w:val="2"/>
              </w:numPr>
              <w:autoSpaceDE w:val="0"/>
              <w:autoSpaceDN w:val="0"/>
              <w:adjustRightInd w:val="0"/>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3-5.2.1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sušenje i čišćenje nakon berbe;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sortiranje, pakovanje, označavanje sirovih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sirovih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3-5.2.2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maslina, komine masline, mljevenje;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Konzerviranje;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Linije za punjenje maslinovog ulja sa pripadajućom opremom;</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Prikupljanje i transport komine do kompostišta;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3-5.2.3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Prostore za instalaciju opreme za ventilaciju i klimatizaciju i pripadajuće energetske objekte;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Postrojenja za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3-5.2.4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ruku, pranje i dezinfekciju odjeće i obuće, instrumenata za mjerenje i kontrolu tehnološkog procesa;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3-5.2.5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biljnog porijekla koji nijesu namijenjeni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 xml:space="preserve">Centre za sakupljanje nusproizvoda biljnog porijekla;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3-5.2.6</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opremu za skladištenje i transport primarne, sekundarne i tercijalne ambalaže i čvrstog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3-5.2.7</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 mašine i uređaji za kompostiranje organskog otpada nakon prerade.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rsidTr="00FA2973">
        <w:trPr>
          <w:cantSplit/>
          <w:trHeight w:val="617"/>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3-5.3.1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sirovina i finalnih proizvoda sa ili bez rahladnog sistema, isključujući kamione, a uključujući prikolice ili opremu na kamionima sa hladnjačama.</w:t>
            </w:r>
          </w:p>
        </w:tc>
      </w:tr>
    </w:tbl>
    <w:p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VINA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 xml:space="preserve">Izgradnja i/ili rekonstrukcija </w:t>
            </w:r>
          </w:p>
        </w:tc>
      </w:tr>
      <w:tr w:rsidR="009C209C" w:rsidRPr="00737920" w:rsidTr="00FA2973">
        <w:trPr>
          <w:cantSplit/>
          <w:trHeight w:val="2116"/>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3.6.1.1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 xml:space="preserve">Izgradnja i/ili rekonstrukcija objekata i prostorija za: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grožđa;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Vinske podrume;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pranje/čišćenje;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Sortiranje, obradu;</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Cijeđenje, flaširanje;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skladištenje i  degustaciju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Objekata/pogona sa posebnim mikroklimatskim i/ili temperaturnim uslovima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3-6.1.2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Sanitaciju i skladištenje opreme i sredstava za sanitaciju; čišćenje, pranje i dezinfekciju sredstava za prevoz;</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pomoćnim objektima (kancelarije, prostor za odmor radnika, prostorije za presvlačenje, sanitarnih čvorova);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jc w:val="center"/>
              <w:rPr>
                <w:rFonts w:ascii="Arial" w:hAnsi="Arial" w:cs="Arial"/>
                <w:lang w:val="sr-Latn-CS"/>
              </w:rPr>
            </w:pPr>
            <w:r w:rsidRPr="00737920">
              <w:rPr>
                <w:rFonts w:ascii="Arial" w:hAnsi="Arial" w:cs="Arial"/>
                <w:lang w:val="sr-Latn-CS"/>
              </w:rPr>
              <w:t>3-6.1.3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Izgradnja i/ili rekonstrukcija: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Prostora za instalaciju opreme za ventilaciju i klimatizaciju i pripadajućih energetskih objekata;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9C209C" w:rsidRPr="00737920" w:rsidRDefault="009C209C" w:rsidP="00FA2973">
            <w:pPr>
              <w:jc w:val="center"/>
              <w:rPr>
                <w:rFonts w:ascii="Arial" w:hAnsi="Arial" w:cs="Arial"/>
                <w:lang w:val="sr-Latn-CS"/>
              </w:rPr>
            </w:pPr>
            <w:r w:rsidRPr="00737920">
              <w:rPr>
                <w:rFonts w:ascii="Arial" w:hAnsi="Arial" w:cs="Arial"/>
                <w:lang w:val="sr-Latn-CS"/>
              </w:rPr>
              <w:t>3-6.1.4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Izgradnja i/ili rekonstrukcija objekata i prostorija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biljnog porijekla i otpada;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otpada biljnog porijekla;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9C209C" w:rsidRPr="00737920" w:rsidRDefault="009C209C" w:rsidP="00FA2973">
            <w:pPr>
              <w:jc w:val="center"/>
              <w:rPr>
                <w:rFonts w:ascii="Arial" w:hAnsi="Arial" w:cs="Arial"/>
                <w:lang w:val="sr-Latn-CS"/>
              </w:rPr>
            </w:pPr>
            <w:r w:rsidRPr="00737920">
              <w:rPr>
                <w:rFonts w:ascii="Arial" w:hAnsi="Arial" w:cs="Arial"/>
                <w:lang w:val="sr-Latn-CS"/>
              </w:rPr>
              <w:t>3-6.1.5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 xml:space="preserve">Izgradnja postrojenja za proizvodnju energije iz obnovljivih izvora – fotonaponski sistemi, uključujući povezivanje sistema sa objektima u okviru preduzeća. Da bi se sistem smatrao sistemom za ''sopstvene potrebe'', njegov </w:t>
            </w:r>
            <w:r w:rsidRPr="00737920">
              <w:rPr>
                <w:rFonts w:ascii="Arial" w:hAnsi="Arial" w:cs="Arial"/>
                <w:lang w:val="sr-Latn-CS"/>
              </w:rPr>
              <w:lastRenderedPageBreak/>
              <w:t>proizvodni kapacitet bi trebao da bude ispod očekivane potrošnje energije pogona.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3-6.2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w:t>
            </w:r>
          </w:p>
        </w:tc>
      </w:tr>
      <w:tr w:rsidR="009C209C" w:rsidRPr="00737920" w:rsidTr="00FA2973">
        <w:trPr>
          <w:cantSplit/>
          <w:trHeight w:val="699"/>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3-6.2.1</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pranje/čišćenje;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grožđa;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Hladnu stabilizaciju vina;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Filtriranje;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Pumpe za vino;</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Centrifugalni separator;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Nitro-generator;</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Proizvodna linija za flaširanje vina sa pratećom opremom;</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Stanice za čišćenje na licu mjesta;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Pneumatske prese;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Flaširanje i etiketiranje;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Računarska oprema za nadzor i vođenje proizvodnog i skladišnog prostora (uključujući instalacije, programe i licence);</w:t>
            </w:r>
          </w:p>
        </w:tc>
      </w:tr>
      <w:tr w:rsidR="009C209C" w:rsidRPr="00737920" w:rsidTr="00FA2973">
        <w:trPr>
          <w:cantSplit/>
          <w:trHeight w:val="1348"/>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3-6.2.2</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Prostore za instalaciju opreme za ventilaciju i klimatizaciju i pripadajuće energetske objekte;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Postrojenja za tretman otpadnih voda i sprječavanje zagađenja vazduha;</w:t>
            </w:r>
          </w:p>
        </w:tc>
      </w:tr>
      <w:tr w:rsidR="009C209C" w:rsidRPr="00737920" w:rsidTr="00FA2973">
        <w:trPr>
          <w:cantSplit/>
          <w:trHeight w:val="1413"/>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3-6.2.3</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Pranje ruku, pranje i dezinfekciju odjeće i obuće, instrumenata za mjerenje i kontrolu tehnološkog procesa;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Nadzor, mjerenje i vođenje tehnološkog toka proizvodnog procesa, uključujući IT opremu (hardver i softver);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3-6.2.4</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biljnog porijekla koji nijesu namijenjeni za ishranu ljudi;</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Centre za sakupljanje nusproizvoda biljnog porijekla; </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3-6.2.5</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Fizički, hemijski i biološki tretman otpadnih voda, sprečavanje zagađenja vazduha, opremu za zbrinjavanje i transport primarne, sekundarne i tercijalne ambalaže i čvrstog otpada;</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3-6.2.6</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 mašine i uređaji za kompostiranje organskog otpada nakon prerade;</w:t>
            </w:r>
          </w:p>
        </w:tc>
      </w:tr>
      <w:tr w:rsidR="009C209C" w:rsidRPr="00737920"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3-6.2.7</w:t>
            </w:r>
          </w:p>
        </w:tc>
        <w:tc>
          <w:tcPr>
            <w:tcW w:w="8140" w:type="dxa"/>
            <w:tcBorders>
              <w:top w:val="single" w:sz="4" w:space="0" w:color="auto"/>
              <w:left w:val="single" w:sz="4" w:space="0" w:color="auto"/>
              <w:bottom w:val="single" w:sz="4" w:space="0" w:color="auto"/>
              <w:right w:val="single" w:sz="4" w:space="0" w:color="auto"/>
            </w:tcBorders>
            <w:vAlign w:val="center"/>
            <w:hideMark/>
          </w:tcPr>
          <w:p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sirovina i finalnih proizvoda sa ili bez rashladnog sistema, isključujući kamione, a uključujući prikolice ili opremu na kamionima sa hladnjačama.</w:t>
            </w:r>
          </w:p>
        </w:tc>
      </w:tr>
    </w:tbl>
    <w:p w:rsidR="00F32D93" w:rsidRDefault="00F32D93">
      <w:bookmarkStart w:id="0" w:name="_GoBack"/>
      <w:bookmarkEnd w:id="0"/>
    </w:p>
    <w:sectPr w:rsidR="00F32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5063E"/>
    <w:multiLevelType w:val="hybridMultilevel"/>
    <w:tmpl w:val="548CFEF8"/>
    <w:lvl w:ilvl="0" w:tplc="FE26A4A6">
      <w:start w:val="3"/>
      <w:numFmt w:val="decimal"/>
      <w:pStyle w:val="NASLOV2"/>
      <w:lvlText w:val="%1.2"/>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FB"/>
    <w:rsid w:val="00217CFB"/>
    <w:rsid w:val="009C209C"/>
    <w:rsid w:val="00F3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BC16B-9DC3-410C-AF32-9690CD6E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09C"/>
  </w:style>
  <w:style w:type="paragraph" w:styleId="Heading2">
    <w:name w:val="heading 2"/>
    <w:basedOn w:val="Normal"/>
    <w:next w:val="Normal"/>
    <w:link w:val="Heading2Char1"/>
    <w:uiPriority w:val="9"/>
    <w:semiHidden/>
    <w:unhideWhenUsed/>
    <w:qFormat/>
    <w:rsid w:val="009C2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9C209C"/>
    <w:pPr>
      <w:keepNext/>
      <w:tabs>
        <w:tab w:val="num" w:pos="360"/>
      </w:tabs>
      <w:spacing w:before="60" w:after="120" w:line="240" w:lineRule="auto"/>
      <w:jc w:val="both"/>
      <w:outlineLvl w:val="3"/>
    </w:pPr>
    <w:rPr>
      <w:rFonts w:ascii="Times New Roman" w:eastAsia="Times New Roman" w:hAnsi="Times New Roman" w:cs="Times New Roman"/>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1"/>
    <w:uiPriority w:val="9"/>
    <w:semiHidden/>
    <w:rsid w:val="009C209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9C209C"/>
    <w:rPr>
      <w:rFonts w:ascii="Times New Roman" w:eastAsia="Times New Roman" w:hAnsi="Times New Roman" w:cs="Times New Roman"/>
      <w:i/>
      <w:sz w:val="24"/>
      <w:szCs w:val="20"/>
      <w:lang w:val="en-GB"/>
    </w:rPr>
  </w:style>
  <w:style w:type="paragraph" w:customStyle="1" w:styleId="Default">
    <w:name w:val="Default"/>
    <w:rsid w:val="009C209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C209C"/>
    <w:rPr>
      <w:sz w:val="16"/>
      <w:szCs w:val="16"/>
    </w:rPr>
  </w:style>
  <w:style w:type="paragraph" w:styleId="CommentText">
    <w:name w:val="annotation text"/>
    <w:basedOn w:val="Normal"/>
    <w:link w:val="CommentTextChar"/>
    <w:uiPriority w:val="99"/>
    <w:unhideWhenUsed/>
    <w:rsid w:val="009C209C"/>
    <w:pPr>
      <w:spacing w:line="240" w:lineRule="auto"/>
    </w:pPr>
    <w:rPr>
      <w:sz w:val="20"/>
      <w:szCs w:val="20"/>
    </w:rPr>
  </w:style>
  <w:style w:type="character" w:customStyle="1" w:styleId="CommentTextChar">
    <w:name w:val="Comment Text Char"/>
    <w:basedOn w:val="DefaultParagraphFont"/>
    <w:link w:val="CommentText"/>
    <w:uiPriority w:val="99"/>
    <w:rsid w:val="009C209C"/>
    <w:rPr>
      <w:sz w:val="20"/>
      <w:szCs w:val="20"/>
    </w:rPr>
  </w:style>
  <w:style w:type="paragraph" w:styleId="BalloonText">
    <w:name w:val="Balloon Text"/>
    <w:basedOn w:val="Normal"/>
    <w:link w:val="BalloonTextChar"/>
    <w:uiPriority w:val="99"/>
    <w:semiHidden/>
    <w:unhideWhenUsed/>
    <w:rsid w:val="009C2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9C"/>
    <w:rPr>
      <w:rFonts w:ascii="Segoe UI" w:hAnsi="Segoe UI" w:cs="Segoe UI"/>
      <w:sz w:val="18"/>
      <w:szCs w:val="18"/>
    </w:rPr>
  </w:style>
  <w:style w:type="character" w:styleId="Hyperlink">
    <w:name w:val="Hyperlink"/>
    <w:basedOn w:val="DefaultParagraphFont"/>
    <w:uiPriority w:val="99"/>
    <w:unhideWhenUsed/>
    <w:rsid w:val="009C209C"/>
    <w:rPr>
      <w:color w:val="0563C1" w:themeColor="hyperlink"/>
      <w:u w:val="single"/>
    </w:rPr>
  </w:style>
  <w:style w:type="table" w:customStyle="1" w:styleId="TableGrid14">
    <w:name w:val="Table Grid14"/>
    <w:basedOn w:val="TableNormal"/>
    <w:next w:val="TableGrid"/>
    <w:uiPriority w:val="59"/>
    <w:rsid w:val="009C209C"/>
    <w:pPr>
      <w:spacing w:after="0" w:line="240" w:lineRule="auto"/>
      <w:jc w:val="center"/>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C209C"/>
    <w:rPr>
      <w:b/>
      <w:bCs/>
    </w:rPr>
  </w:style>
  <w:style w:type="character" w:customStyle="1" w:styleId="CommentSubjectChar">
    <w:name w:val="Comment Subject Char"/>
    <w:basedOn w:val="CommentTextChar"/>
    <w:link w:val="CommentSubject"/>
    <w:uiPriority w:val="99"/>
    <w:semiHidden/>
    <w:rsid w:val="009C209C"/>
    <w:rPr>
      <w:b/>
      <w:bCs/>
      <w:sz w:val="20"/>
      <w:szCs w:val="20"/>
    </w:rPr>
  </w:style>
  <w:style w:type="paragraph" w:customStyle="1" w:styleId="Heading21">
    <w:name w:val="Heading 21"/>
    <w:basedOn w:val="Normal"/>
    <w:next w:val="Normal"/>
    <w:link w:val="Heading2Char"/>
    <w:uiPriority w:val="9"/>
    <w:semiHidden/>
    <w:unhideWhenUsed/>
    <w:qFormat/>
    <w:rsid w:val="009C209C"/>
    <w:pPr>
      <w:keepNext/>
      <w:keepLines/>
      <w:spacing w:before="200" w:after="0" w:line="276" w:lineRule="auto"/>
      <w:outlineLvl w:val="1"/>
    </w:pPr>
    <w:rPr>
      <w:rFonts w:asciiTheme="majorHAnsi" w:eastAsiaTheme="majorEastAsia" w:hAnsiTheme="majorHAnsi" w:cstheme="majorBidi"/>
      <w:color w:val="2E74B5" w:themeColor="accent1" w:themeShade="BF"/>
      <w:sz w:val="26"/>
      <w:szCs w:val="26"/>
    </w:rPr>
  </w:style>
  <w:style w:type="paragraph" w:customStyle="1" w:styleId="1tekst">
    <w:name w:val="_1tekst"/>
    <w:basedOn w:val="Normal"/>
    <w:rsid w:val="009C209C"/>
    <w:pPr>
      <w:spacing w:after="0" w:line="240" w:lineRule="auto"/>
      <w:ind w:left="375" w:right="375" w:firstLine="240"/>
      <w:jc w:val="both"/>
    </w:pPr>
    <w:rPr>
      <w:rFonts w:ascii="Arial" w:eastAsiaTheme="minorEastAsia" w:hAnsi="Arial" w:cs="Arial"/>
      <w:sz w:val="20"/>
      <w:szCs w:val="20"/>
    </w:rPr>
  </w:style>
  <w:style w:type="paragraph" w:styleId="Header">
    <w:name w:val="header"/>
    <w:basedOn w:val="Normal"/>
    <w:link w:val="HeaderChar"/>
    <w:uiPriority w:val="99"/>
    <w:unhideWhenUsed/>
    <w:rsid w:val="009C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9C"/>
  </w:style>
  <w:style w:type="paragraph" w:styleId="Footer">
    <w:name w:val="footer"/>
    <w:basedOn w:val="Normal"/>
    <w:link w:val="FooterChar"/>
    <w:uiPriority w:val="99"/>
    <w:unhideWhenUsed/>
    <w:rsid w:val="009C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9C"/>
  </w:style>
  <w:style w:type="paragraph" w:styleId="ListParagraph">
    <w:name w:val="List Paragraph"/>
    <w:basedOn w:val="Normal"/>
    <w:link w:val="ListParagraphChar"/>
    <w:uiPriority w:val="34"/>
    <w:qFormat/>
    <w:rsid w:val="009C209C"/>
    <w:pPr>
      <w:ind w:left="720"/>
      <w:contextualSpacing/>
    </w:pPr>
  </w:style>
  <w:style w:type="character" w:customStyle="1" w:styleId="Heading2Char1">
    <w:name w:val="Heading 2 Char1"/>
    <w:basedOn w:val="DefaultParagraphFont"/>
    <w:link w:val="Heading2"/>
    <w:uiPriority w:val="9"/>
    <w:semiHidden/>
    <w:rsid w:val="009C209C"/>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9C209C"/>
  </w:style>
  <w:style w:type="paragraph" w:customStyle="1" w:styleId="NASLOV2">
    <w:name w:val="NASLOV 2"/>
    <w:basedOn w:val="Heading2"/>
    <w:autoRedefine/>
    <w:uiPriority w:val="99"/>
    <w:qFormat/>
    <w:rsid w:val="009C209C"/>
    <w:pPr>
      <w:numPr>
        <w:numId w:val="1"/>
      </w:numPr>
      <w:spacing w:before="0" w:after="240" w:line="240" w:lineRule="auto"/>
      <w:jc w:val="both"/>
    </w:pPr>
    <w:rPr>
      <w:rFonts w:ascii="Times New Roman Bold" w:eastAsia="Times New Roman" w:hAnsi="Times New Roman Bold" w:cs="Times New Roman"/>
      <w:b/>
      <w:bCs/>
      <w:i/>
      <w:noProof/>
      <w:color w:val="000000"/>
      <w:spacing w:val="-2"/>
      <w:sz w:val="22"/>
      <w:lang w:val="en-GB"/>
    </w:rPr>
  </w:style>
  <w:style w:type="character" w:customStyle="1" w:styleId="hps">
    <w:name w:val="hps"/>
    <w:basedOn w:val="DefaultParagraphFont"/>
    <w:uiPriority w:val="99"/>
    <w:rsid w:val="009C209C"/>
  </w:style>
  <w:style w:type="character" w:customStyle="1" w:styleId="ListParagraphChar">
    <w:name w:val="List Paragraph Char"/>
    <w:link w:val="ListParagraph"/>
    <w:uiPriority w:val="34"/>
    <w:locked/>
    <w:rsid w:val="009C209C"/>
  </w:style>
  <w:style w:type="paragraph" w:customStyle="1" w:styleId="7podnas">
    <w:name w:val="_7podnas"/>
    <w:basedOn w:val="Normal"/>
    <w:rsid w:val="009C209C"/>
    <w:pPr>
      <w:spacing w:before="60" w:after="0" w:line="240" w:lineRule="auto"/>
      <w:jc w:val="center"/>
    </w:pPr>
    <w:rPr>
      <w:rFonts w:ascii="Arial" w:eastAsiaTheme="minorEastAsia" w:hAnsi="Arial" w:cs="Arial"/>
      <w:b/>
      <w:bCs/>
      <w:sz w:val="27"/>
      <w:szCs w:val="27"/>
    </w:rPr>
  </w:style>
  <w:style w:type="table" w:customStyle="1" w:styleId="TableGrid1">
    <w:name w:val="Table Grid1"/>
    <w:basedOn w:val="TableNormal"/>
    <w:next w:val="TableGrid"/>
    <w:uiPriority w:val="59"/>
    <w:rsid w:val="009C209C"/>
    <w:pPr>
      <w:spacing w:after="0" w:line="240" w:lineRule="auto"/>
    </w:pPr>
    <w:rPr>
      <w:rFonts w:ascii="Traditional Arabic" w:hAnsi="Traditional Arab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09C"/>
    <w:pPr>
      <w:spacing w:after="0" w:line="240" w:lineRule="auto"/>
    </w:pPr>
    <w:rPr>
      <w:rFonts w:ascii="Calibri" w:eastAsia="Times New Roman" w:hAnsi="Calibri" w:cs="Calibri"/>
    </w:rPr>
  </w:style>
  <w:style w:type="paragraph" w:styleId="FootnoteText">
    <w:name w:val="footnote text"/>
    <w:aliases w:val="Geneva 9,Font: Geneva 9,Boston 10,f,single space,fn,FOOTNOTES,Fußnotentext Char,ADB,Footnote text,ft,Footnote Text Char2 Char,Footnote Text Char1 Char Char,Footnote Text Char2 Char Char Char,Footno,Text po,Footnote Text1,A"/>
    <w:basedOn w:val="Normal"/>
    <w:link w:val="FootnoteTextChar1"/>
    <w:uiPriority w:val="99"/>
    <w:semiHidden/>
    <w:rsid w:val="009C209C"/>
    <w:pPr>
      <w:spacing w:after="120" w:line="240" w:lineRule="auto"/>
      <w:ind w:left="357" w:hanging="357"/>
      <w:jc w:val="both"/>
    </w:pPr>
    <w:rPr>
      <w:rFonts w:ascii="Calibri" w:eastAsia="Times New Roman" w:hAnsi="Calibri" w:cs="Times New Roman"/>
      <w:sz w:val="20"/>
      <w:szCs w:val="20"/>
    </w:rPr>
  </w:style>
  <w:style w:type="character" w:customStyle="1" w:styleId="FootnoteTextChar">
    <w:name w:val="Footnote Text Char"/>
    <w:aliases w:val="Geneva 9 Char1,Font: Geneva 9 Char1,Boston 10 Char1,f Char1,single space Char1,fn Char1,FOOTNOTES Char1,Fußnotentext Char Char1,ADB Char1,Footnote text Char1,ft Char1,Footnote Text Char2 Char Char1,Footnote Text Char1 Char Char Char1"/>
    <w:basedOn w:val="DefaultParagraphFont"/>
    <w:uiPriority w:val="99"/>
    <w:semiHidden/>
    <w:rsid w:val="009C209C"/>
    <w:rPr>
      <w:sz w:val="20"/>
      <w:szCs w:val="20"/>
    </w:rPr>
  </w:style>
  <w:style w:type="character" w:customStyle="1" w:styleId="FootnoteTextChar1">
    <w:name w:val="Footnote Text Char1"/>
    <w:aliases w:val="Geneva 9 Char,Font: Geneva 9 Char,Boston 10 Char,f Char,single space Char,fn Char,FOOTNOTES Char,Fußnotentext Char Char,ADB Char,Footnote text Char,ft Char,Footnote Text Char2 Char Char,Footnote Text Char1 Char Char Char,Footno Char"/>
    <w:basedOn w:val="DefaultParagraphFont"/>
    <w:link w:val="FootnoteText"/>
    <w:uiPriority w:val="99"/>
    <w:semiHidden/>
    <w:locked/>
    <w:rsid w:val="009C209C"/>
    <w:rPr>
      <w:rFonts w:ascii="Calibri" w:eastAsia="Times New Roman" w:hAnsi="Calibri" w:cs="Times New Roman"/>
      <w:sz w:val="20"/>
      <w:szCs w:val="20"/>
    </w:rPr>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basedOn w:val="DefaultParagraphFont"/>
    <w:uiPriority w:val="99"/>
    <w:semiHidden/>
    <w:rsid w:val="009C2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8202</Words>
  <Characters>46756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Drincic</dc:creator>
  <cp:keywords/>
  <dc:description/>
  <cp:lastModifiedBy>Gordana Drincic</cp:lastModifiedBy>
  <cp:revision>2</cp:revision>
  <dcterms:created xsi:type="dcterms:W3CDTF">2020-04-03T11:47:00Z</dcterms:created>
  <dcterms:modified xsi:type="dcterms:W3CDTF">2020-04-03T11:47:00Z</dcterms:modified>
</cp:coreProperties>
</file>