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8D45" w14:textId="77777777" w:rsidR="00D124CE" w:rsidRDefault="00D124CE" w:rsidP="00D124CE">
      <w:pPr>
        <w:spacing w:before="0" w:after="0" w:line="240" w:lineRule="auto"/>
        <w:jc w:val="left"/>
        <w:rPr>
          <w:sz w:val="22"/>
        </w:rPr>
      </w:pPr>
    </w:p>
    <w:p w14:paraId="30CA5AD9" w14:textId="77777777" w:rsidR="00E91C61" w:rsidRDefault="00E91C61" w:rsidP="00D124CE">
      <w:pPr>
        <w:spacing w:before="0" w:after="0" w:line="240" w:lineRule="auto"/>
        <w:jc w:val="left"/>
        <w:rPr>
          <w:sz w:val="22"/>
        </w:rPr>
      </w:pPr>
    </w:p>
    <w:p w14:paraId="5E0BF4F2" w14:textId="661F7AB7" w:rsidR="002575B2" w:rsidRDefault="0099097C" w:rsidP="00D124CE">
      <w:pPr>
        <w:spacing w:before="0" w:after="0" w:line="240" w:lineRule="auto"/>
        <w:jc w:val="left"/>
        <w:rPr>
          <w:rFonts w:ascii="Arial" w:eastAsia="Times New Roman" w:hAnsi="Arial" w:cs="Arial"/>
          <w:b/>
          <w:bCs/>
          <w:color w:val="000000"/>
          <w:sz w:val="22"/>
          <w:lang w:val="en-US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2"/>
          <w:lang w:val="en-US"/>
        </w:rPr>
        <w:t>Br</w:t>
      </w:r>
      <w:r w:rsidR="002575B2">
        <w:rPr>
          <w:rFonts w:ascii="Arial" w:eastAsia="Times New Roman" w:hAnsi="Arial" w:cs="Arial"/>
          <w:b/>
          <w:bCs/>
          <w:color w:val="000000"/>
          <w:sz w:val="22"/>
          <w:lang w:val="en-US"/>
        </w:rPr>
        <w:t>oj</w:t>
      </w:r>
      <w:proofErr w:type="spellEnd"/>
      <w:r w:rsidR="002575B2">
        <w:rPr>
          <w:rFonts w:ascii="Arial" w:eastAsia="Times New Roman" w:hAnsi="Arial" w:cs="Arial"/>
          <w:b/>
          <w:bCs/>
          <w:color w:val="000000"/>
          <w:sz w:val="22"/>
          <w:lang w:val="en-US"/>
        </w:rPr>
        <w:t>:</w:t>
      </w:r>
      <w:r w:rsidR="00704458" w:rsidRPr="00704458">
        <w:rPr>
          <w:rFonts w:ascii="Arial" w:eastAsia="Times New Roman" w:hAnsi="Arial" w:cs="Arial"/>
          <w:b/>
          <w:bCs/>
          <w:color w:val="000000"/>
          <w:sz w:val="22"/>
          <w:lang w:val="en-US"/>
        </w:rPr>
        <w:t xml:space="preserve"> </w:t>
      </w:r>
      <w:r w:rsidR="00704458">
        <w:rPr>
          <w:rFonts w:ascii="Arial" w:eastAsia="Times New Roman" w:hAnsi="Arial" w:cs="Arial"/>
          <w:b/>
          <w:bCs/>
          <w:color w:val="000000"/>
          <w:sz w:val="22"/>
          <w:lang w:val="en-US"/>
        </w:rPr>
        <w:t>:01-011/22-4184/1</w:t>
      </w:r>
    </w:p>
    <w:p w14:paraId="0BC0D803" w14:textId="77777777" w:rsidR="00D124CE" w:rsidRPr="00D124CE" w:rsidRDefault="00E91C61" w:rsidP="00D124CE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2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2"/>
          <w:lang w:val="en-US"/>
        </w:rPr>
        <w:t xml:space="preserve">Podgorica 30.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2"/>
          <w:lang w:val="en-US"/>
        </w:rPr>
        <w:t>novembar</w:t>
      </w:r>
      <w:proofErr w:type="spellEnd"/>
      <w:r w:rsidR="00D124CE" w:rsidRPr="00D124CE">
        <w:rPr>
          <w:rFonts w:ascii="Arial" w:eastAsia="Times New Roman" w:hAnsi="Arial" w:cs="Arial"/>
          <w:b/>
          <w:bCs/>
          <w:color w:val="000000"/>
          <w:sz w:val="22"/>
          <w:lang w:val="en-US"/>
        </w:rPr>
        <w:t xml:space="preserve"> 2022. </w:t>
      </w:r>
      <w:proofErr w:type="spellStart"/>
      <w:r w:rsidR="00D124CE" w:rsidRPr="00D124CE">
        <w:rPr>
          <w:rFonts w:ascii="Arial" w:eastAsia="Times New Roman" w:hAnsi="Arial" w:cs="Arial"/>
          <w:b/>
          <w:bCs/>
          <w:color w:val="000000"/>
          <w:sz w:val="22"/>
          <w:lang w:val="en-US"/>
        </w:rPr>
        <w:t>godine</w:t>
      </w:r>
      <w:proofErr w:type="spellEnd"/>
    </w:p>
    <w:p w14:paraId="002B9461" w14:textId="77777777" w:rsidR="0099097C" w:rsidRPr="0099097C" w:rsidRDefault="0099097C" w:rsidP="0099097C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Calibri" w:hAnsi="Arial" w:cs="Arial"/>
          <w:bCs/>
          <w:sz w:val="22"/>
          <w:lang w:val="hr-HR"/>
        </w:rPr>
      </w:pPr>
    </w:p>
    <w:p w14:paraId="22E803F0" w14:textId="77777777" w:rsidR="0099097C" w:rsidRPr="0099097C" w:rsidRDefault="0099097C" w:rsidP="0099097C">
      <w:pPr>
        <w:tabs>
          <w:tab w:val="left" w:pos="1134"/>
        </w:tabs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14:paraId="39EBD898" w14:textId="77777777" w:rsidR="00E91C61" w:rsidRPr="00732EAA" w:rsidRDefault="00E91C61" w:rsidP="00E91C61">
      <w:pPr>
        <w:spacing w:before="0" w:after="0" w:line="240" w:lineRule="auto"/>
        <w:ind w:firstLine="708"/>
        <w:rPr>
          <w:rFonts w:ascii="Arial" w:eastAsia="Times New Roman" w:hAnsi="Arial" w:cs="Arial"/>
          <w:szCs w:val="24"/>
          <w:lang w:val="sr-Latn-CS"/>
        </w:rPr>
      </w:pPr>
      <w:r w:rsidRPr="007C6DDE">
        <w:rPr>
          <w:rFonts w:ascii="Arial" w:eastAsia="Times New Roman" w:hAnsi="Arial" w:cs="Arial"/>
          <w:szCs w:val="24"/>
          <w:lang w:val="sr-Latn-CS"/>
        </w:rPr>
        <w:t xml:space="preserve">Na osnovu člana 133 Opšteg zakona o obrazovanju i vaspitanju („Službeni list RCG“,  br. 64/02, 31/05 i 49/07 i „Službeni list CG“, </w:t>
      </w:r>
      <w:r w:rsidRPr="005E3277">
        <w:rPr>
          <w:rFonts w:ascii="Arial" w:eastAsia="Times New Roman" w:hAnsi="Arial" w:cs="Arial"/>
          <w:szCs w:val="24"/>
          <w:lang w:val="sr-Latn-CS"/>
        </w:rPr>
        <w:t>broj 45/10, 45/11, 39/13, 47/17</w:t>
      </w:r>
      <w:r w:rsidR="005E3277" w:rsidRPr="005E3277">
        <w:rPr>
          <w:rFonts w:ascii="Arial" w:eastAsia="Times New Roman" w:hAnsi="Arial" w:cs="Arial"/>
          <w:szCs w:val="24"/>
          <w:lang w:val="sr-Latn-CS"/>
        </w:rPr>
        <w:t>, 59/21, 76/21</w:t>
      </w:r>
      <w:r w:rsidRPr="005E3277">
        <w:rPr>
          <w:rFonts w:ascii="Arial" w:eastAsia="Times New Roman" w:hAnsi="Arial" w:cs="Arial"/>
          <w:szCs w:val="24"/>
          <w:lang w:val="sr-Latn-CS"/>
        </w:rPr>
        <w:t xml:space="preserve"> i </w:t>
      </w:r>
      <w:r w:rsidR="005E3277" w:rsidRPr="005E3277">
        <w:rPr>
          <w:rFonts w:ascii="Arial" w:eastAsia="Times New Roman" w:hAnsi="Arial" w:cs="Arial"/>
          <w:szCs w:val="24"/>
          <w:lang w:val="sr-Latn-CS"/>
        </w:rPr>
        <w:t>146/21</w:t>
      </w:r>
      <w:r w:rsidRPr="005E3277">
        <w:rPr>
          <w:rFonts w:ascii="Arial" w:eastAsia="Times New Roman" w:hAnsi="Arial" w:cs="Arial"/>
          <w:szCs w:val="24"/>
          <w:lang w:val="sr-Latn-CS"/>
        </w:rPr>
        <w:t xml:space="preserve">), člana 9 Pravilnika o bližim kriterijumima i uslovima za dodjelu 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stipendija talentovanim učenicima </w:t>
      </w:r>
      <w:r w:rsidRPr="00732EAA">
        <w:rPr>
          <w:rFonts w:ascii="Arial" w:eastAsia="Times New Roman" w:hAnsi="Arial" w:cs="Arial"/>
          <w:szCs w:val="24"/>
          <w:lang w:val="sr-Latn-CS"/>
        </w:rPr>
        <w:t>osnovnih i srednjih škola („Službeni list CG“, broj 41/12 i 39/15) i Konkursa o dodjeli stipendija talent</w:t>
      </w:r>
      <w:r>
        <w:rPr>
          <w:rFonts w:ascii="Arial" w:eastAsia="Times New Roman" w:hAnsi="Arial" w:cs="Arial"/>
          <w:szCs w:val="24"/>
          <w:lang w:val="sr-Latn-CS"/>
        </w:rPr>
        <w:t>ovanim učenicima za školsku 2022/23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. godinu, Komisija za dodjelu stipendija talentovanim učenicima, donijela je </w:t>
      </w:r>
    </w:p>
    <w:p w14:paraId="27E10F3E" w14:textId="77777777" w:rsidR="00E91C61" w:rsidRPr="00732EAA" w:rsidRDefault="00E91C61" w:rsidP="00E91C61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14:paraId="00129711" w14:textId="77777777" w:rsidR="00E91C61" w:rsidRPr="00732EAA" w:rsidRDefault="00E91C61" w:rsidP="00E91C6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>O D L U K U</w:t>
      </w:r>
    </w:p>
    <w:p w14:paraId="643A1CF9" w14:textId="77777777" w:rsidR="00E91C61" w:rsidRPr="00732EAA" w:rsidRDefault="00E91C61" w:rsidP="00E91C6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sr-Latn-CS"/>
        </w:rPr>
      </w:pPr>
    </w:p>
    <w:p w14:paraId="24766656" w14:textId="77777777" w:rsidR="00E91C61" w:rsidRPr="00732EAA" w:rsidRDefault="00E91C61" w:rsidP="00E91C6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>o dodjeli stipendija talent</w:t>
      </w:r>
      <w:r>
        <w:rPr>
          <w:rFonts w:ascii="Arial" w:eastAsia="Times New Roman" w:hAnsi="Arial" w:cs="Arial"/>
          <w:b/>
          <w:szCs w:val="24"/>
          <w:lang w:val="sr-Latn-CS"/>
        </w:rPr>
        <w:t>ovanim učenicima za školsku 2022/23</w:t>
      </w:r>
      <w:r w:rsidRPr="00732EAA">
        <w:rPr>
          <w:rFonts w:ascii="Arial" w:eastAsia="Times New Roman" w:hAnsi="Arial" w:cs="Arial"/>
          <w:b/>
          <w:szCs w:val="24"/>
          <w:lang w:val="sr-Latn-CS"/>
        </w:rPr>
        <w:t>. godinu</w:t>
      </w:r>
    </w:p>
    <w:p w14:paraId="6D40A53D" w14:textId="77777777" w:rsidR="00E91C61" w:rsidRPr="00732EAA" w:rsidRDefault="00E91C61" w:rsidP="00E91C61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sr-Latn-CS"/>
        </w:rPr>
      </w:pPr>
    </w:p>
    <w:p w14:paraId="6410179C" w14:textId="77777777" w:rsidR="00E91C61" w:rsidRPr="00732EAA" w:rsidRDefault="00E91C61" w:rsidP="00E91C61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14:paraId="58669EA7" w14:textId="54D498DC" w:rsidR="00E91C61" w:rsidRPr="00732EAA" w:rsidRDefault="00E91C61" w:rsidP="00E91C61">
      <w:pPr>
        <w:spacing w:before="0" w:after="0" w:line="240" w:lineRule="auto"/>
        <w:ind w:firstLine="708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>I</w:t>
      </w:r>
      <w:r>
        <w:rPr>
          <w:rFonts w:ascii="Arial" w:eastAsia="Times New Roman" w:hAnsi="Arial" w:cs="Arial"/>
          <w:szCs w:val="24"/>
          <w:lang w:val="sr-Latn-CS"/>
        </w:rPr>
        <w:t xml:space="preserve"> Za školsku 2022/23</w:t>
      </w:r>
      <w:r w:rsidRPr="00732EAA">
        <w:rPr>
          <w:rFonts w:ascii="Arial" w:eastAsia="Times New Roman" w:hAnsi="Arial" w:cs="Arial"/>
          <w:szCs w:val="24"/>
          <w:lang w:val="sr-Latn-CS"/>
        </w:rPr>
        <w:t>. go</w:t>
      </w:r>
      <w:r>
        <w:rPr>
          <w:rFonts w:ascii="Arial" w:eastAsia="Times New Roman" w:hAnsi="Arial" w:cs="Arial"/>
          <w:szCs w:val="24"/>
          <w:lang w:val="sr-Latn-CS"/>
        </w:rPr>
        <w:t>dinu, Komisija je dodijelila</w:t>
      </w:r>
      <w:r w:rsidR="00704458">
        <w:rPr>
          <w:rFonts w:ascii="Arial" w:eastAsia="Times New Roman" w:hAnsi="Arial" w:cs="Arial"/>
          <w:szCs w:val="24"/>
          <w:lang w:val="sr-Latn-CS"/>
        </w:rPr>
        <w:t xml:space="preserve"> 149</w:t>
      </w:r>
      <w:r w:rsidRPr="00575666">
        <w:rPr>
          <w:rFonts w:ascii="Arial" w:eastAsia="Times New Roman" w:hAnsi="Arial" w:cs="Arial"/>
          <w:color w:val="FF0000"/>
          <w:szCs w:val="24"/>
          <w:lang w:val="sr-Latn-CS"/>
        </w:rPr>
        <w:t xml:space="preserve"> </w:t>
      </w:r>
      <w:r w:rsidRPr="00732EAA">
        <w:rPr>
          <w:rFonts w:ascii="Arial" w:eastAsia="Times New Roman" w:hAnsi="Arial" w:cs="Arial"/>
          <w:szCs w:val="24"/>
          <w:lang w:val="sr-Latn-CS"/>
        </w:rPr>
        <w:t>stipendija talentovanim učenicima osnovnih i srednjih škola, po sljedećim kriterijumima:</w:t>
      </w:r>
    </w:p>
    <w:p w14:paraId="73E1447B" w14:textId="77777777" w:rsidR="00E91C61" w:rsidRPr="00732EAA" w:rsidRDefault="00E91C61" w:rsidP="00E91C61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CS"/>
        </w:rPr>
      </w:pPr>
    </w:p>
    <w:p w14:paraId="240D1E64" w14:textId="77777777" w:rsidR="00E91C61" w:rsidRPr="007C6DDE" w:rsidRDefault="00E91C61" w:rsidP="00E91C61">
      <w:pPr>
        <w:numPr>
          <w:ilvl w:val="0"/>
          <w:numId w:val="16"/>
        </w:num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 xml:space="preserve">Učenicima osnovnih škola, novim korisnicima, </w:t>
      </w:r>
      <w:r w:rsidRPr="00732EAA">
        <w:rPr>
          <w:rFonts w:ascii="Arial" w:eastAsia="Times New Roman" w:hAnsi="Arial" w:cs="Arial"/>
          <w:szCs w:val="24"/>
          <w:lang w:val="sr-Latn-CS"/>
        </w:rPr>
        <w:t>koji po prvi</w:t>
      </w:r>
      <w:r w:rsidRPr="00732EAA">
        <w:rPr>
          <w:rFonts w:ascii="Arial" w:eastAsia="Times New Roman" w:hAnsi="Arial" w:cs="Arial"/>
          <w:b/>
          <w:szCs w:val="24"/>
          <w:lang w:val="sr-Latn-CS"/>
        </w:rPr>
        <w:t xml:space="preserve"> 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put konkurišu za stipendiju, imaju potpunu i blagovremeno dostavljenu dokumentaciju, ispunjen školski uslov u skladu sa Konkursom, stečenu nagradu na državnom ili međunarodnom takmičenju (prve tri nagrade), a ostvarili 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su </w:t>
      </w:r>
      <w:r>
        <w:rPr>
          <w:rFonts w:ascii="Arial" w:eastAsia="Times New Roman" w:hAnsi="Arial" w:cs="Arial"/>
          <w:szCs w:val="24"/>
          <w:lang w:val="sr-Latn-CS"/>
        </w:rPr>
        <w:t>67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,00 i više bodova, dodijeljeno je </w:t>
      </w:r>
      <w:r>
        <w:rPr>
          <w:rFonts w:ascii="Arial" w:eastAsia="Times New Roman" w:hAnsi="Arial" w:cs="Arial"/>
          <w:szCs w:val="24"/>
          <w:lang w:val="sr-Latn-CS"/>
        </w:rPr>
        <w:t>3</w:t>
      </w:r>
      <w:r w:rsidRPr="007C6DDE">
        <w:rPr>
          <w:rFonts w:ascii="Arial" w:eastAsia="Times New Roman" w:hAnsi="Arial" w:cs="Arial"/>
          <w:szCs w:val="24"/>
          <w:lang w:val="sr-Latn-CS"/>
        </w:rPr>
        <w:t>1 stipendija;</w:t>
      </w:r>
    </w:p>
    <w:p w14:paraId="2653B7F9" w14:textId="77777777" w:rsidR="00E91C61" w:rsidRPr="007C6DDE" w:rsidRDefault="00E91C61" w:rsidP="00E91C6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14:paraId="74C59688" w14:textId="77777777" w:rsidR="00E91C61" w:rsidRPr="007C6DDE" w:rsidRDefault="00E91C61" w:rsidP="00E91C61">
      <w:pPr>
        <w:numPr>
          <w:ilvl w:val="0"/>
          <w:numId w:val="16"/>
        </w:num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7C6DDE">
        <w:rPr>
          <w:rFonts w:ascii="Arial" w:eastAsia="Times New Roman" w:hAnsi="Arial" w:cs="Arial"/>
          <w:b/>
          <w:szCs w:val="24"/>
          <w:lang w:val="sr-Latn-CS"/>
        </w:rPr>
        <w:t xml:space="preserve">Učenicima osnovnih škola, ranijim korisnicima, 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koji produžavaju pravo na stipendiju, imaju potpunu i blagovremeno dostavljenu dokumentaciju, ispunjen školski uslov u skladu sa Konkursom, a ostvarili su </w:t>
      </w:r>
      <w:r>
        <w:rPr>
          <w:rFonts w:ascii="Arial" w:eastAsia="Times New Roman" w:hAnsi="Arial" w:cs="Arial"/>
          <w:szCs w:val="24"/>
          <w:lang w:val="sr-Latn-CS"/>
        </w:rPr>
        <w:t>4</w:t>
      </w:r>
      <w:r w:rsidRPr="007C6DDE">
        <w:rPr>
          <w:rFonts w:ascii="Arial" w:eastAsia="Times New Roman" w:hAnsi="Arial" w:cs="Arial"/>
          <w:szCs w:val="24"/>
          <w:lang w:val="sr-Latn-CS"/>
        </w:rPr>
        <w:t>5,00</w:t>
      </w:r>
      <w:r>
        <w:rPr>
          <w:rFonts w:ascii="Arial" w:eastAsia="Times New Roman" w:hAnsi="Arial" w:cs="Arial"/>
          <w:szCs w:val="24"/>
          <w:lang w:val="sr-Latn-CS"/>
        </w:rPr>
        <w:t xml:space="preserve"> i više bodova, dodjeljeno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 je </w:t>
      </w:r>
      <w:r>
        <w:rPr>
          <w:rFonts w:ascii="Arial" w:eastAsia="Times New Roman" w:hAnsi="Arial" w:cs="Arial"/>
          <w:szCs w:val="24"/>
          <w:lang w:val="sr-Latn-CS"/>
        </w:rPr>
        <w:t>32 stipendije</w:t>
      </w:r>
      <w:r w:rsidRPr="007C6DDE">
        <w:rPr>
          <w:rFonts w:ascii="Arial" w:eastAsia="Times New Roman" w:hAnsi="Arial" w:cs="Arial"/>
          <w:szCs w:val="24"/>
          <w:lang w:val="sr-Latn-CS"/>
        </w:rPr>
        <w:t>;</w:t>
      </w:r>
    </w:p>
    <w:p w14:paraId="5B2CDFC2" w14:textId="77777777" w:rsidR="00E91C61" w:rsidRPr="007C6DDE" w:rsidRDefault="00E91C61" w:rsidP="00E91C61">
      <w:pPr>
        <w:ind w:left="720"/>
        <w:contextualSpacing/>
        <w:rPr>
          <w:rFonts w:ascii="Arial" w:eastAsia="Times New Roman" w:hAnsi="Arial" w:cs="Arial"/>
          <w:szCs w:val="24"/>
          <w:lang w:val="sr-Latn-CS"/>
        </w:rPr>
      </w:pPr>
    </w:p>
    <w:p w14:paraId="6390F528" w14:textId="77777777" w:rsidR="00E91C61" w:rsidRPr="007C6DDE" w:rsidRDefault="00E91C61" w:rsidP="00E91C61">
      <w:pPr>
        <w:numPr>
          <w:ilvl w:val="0"/>
          <w:numId w:val="16"/>
        </w:num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7C6DDE">
        <w:rPr>
          <w:rFonts w:ascii="Arial" w:eastAsia="Times New Roman" w:hAnsi="Arial" w:cs="Arial"/>
          <w:b/>
          <w:szCs w:val="24"/>
          <w:lang w:val="sr-Latn-CS"/>
        </w:rPr>
        <w:t xml:space="preserve">Učenicima srednjih škola, novim korisnicima, </w:t>
      </w:r>
      <w:r w:rsidRPr="007C6DDE">
        <w:rPr>
          <w:rFonts w:ascii="Arial" w:eastAsia="Times New Roman" w:hAnsi="Arial" w:cs="Arial"/>
          <w:szCs w:val="24"/>
          <w:lang w:val="sr-Latn-CS"/>
        </w:rPr>
        <w:t>koji po prvi</w:t>
      </w:r>
      <w:r w:rsidRPr="007C6DDE">
        <w:rPr>
          <w:rFonts w:ascii="Arial" w:eastAsia="Times New Roman" w:hAnsi="Arial" w:cs="Arial"/>
          <w:b/>
          <w:szCs w:val="24"/>
          <w:lang w:val="sr-Latn-CS"/>
        </w:rPr>
        <w:t xml:space="preserve"> 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put konkurišu za stipendiju, imaju potpunu i blagovremeno dostavljenu dokumentaciju, ispunjen školski uslov u skladu sa Konkursom, stečenu nagradu na državnom ili međunarodnom takmičenju u srednjoj školi, a ostvarili </w:t>
      </w:r>
      <w:r>
        <w:rPr>
          <w:rFonts w:ascii="Arial" w:eastAsia="Times New Roman" w:hAnsi="Arial" w:cs="Arial"/>
          <w:szCs w:val="24"/>
          <w:lang w:val="sr-Latn-CS"/>
        </w:rPr>
        <w:t>su 33</w:t>
      </w:r>
      <w:r w:rsidRPr="007C6DDE">
        <w:rPr>
          <w:rFonts w:ascii="Arial" w:eastAsia="Times New Roman" w:hAnsi="Arial" w:cs="Arial"/>
          <w:szCs w:val="24"/>
          <w:lang w:val="sr-Latn-CS"/>
        </w:rPr>
        <w:t>,00 i više</w:t>
      </w:r>
      <w:r w:rsidR="0091584A">
        <w:rPr>
          <w:rFonts w:ascii="Arial" w:eastAsia="Times New Roman" w:hAnsi="Arial" w:cs="Arial"/>
          <w:szCs w:val="24"/>
          <w:lang w:val="sr-Latn-CS"/>
        </w:rPr>
        <w:t xml:space="preserve"> bodova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, dodijeljeno je </w:t>
      </w:r>
      <w:r>
        <w:rPr>
          <w:rFonts w:ascii="Arial" w:eastAsia="Times New Roman" w:hAnsi="Arial" w:cs="Arial"/>
          <w:szCs w:val="24"/>
          <w:lang w:val="sr-Latn-CS"/>
        </w:rPr>
        <w:t>42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 stipendije; </w:t>
      </w:r>
    </w:p>
    <w:p w14:paraId="4B19FE03" w14:textId="77777777" w:rsidR="00E91C61" w:rsidRPr="007C6DDE" w:rsidRDefault="00E91C61" w:rsidP="00E91C6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14:paraId="3F3283F2" w14:textId="77777777" w:rsidR="00E91C61" w:rsidRPr="007C6DDE" w:rsidRDefault="00E91C61" w:rsidP="00E91C61">
      <w:pPr>
        <w:numPr>
          <w:ilvl w:val="0"/>
          <w:numId w:val="16"/>
        </w:num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7C6DDE">
        <w:rPr>
          <w:rFonts w:ascii="Arial" w:eastAsia="Times New Roman" w:hAnsi="Arial" w:cs="Arial"/>
          <w:b/>
          <w:szCs w:val="24"/>
          <w:lang w:val="sr-Latn-CS"/>
        </w:rPr>
        <w:t xml:space="preserve">Učenicima srednjih škola, ranijim korisnicima, 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koji produžavaju pravo na stipendiju, imaju potpunu i blagovremeno dostavljenu dokumentaciju, ispunjen školski uslov u skladu sa Konkursom, stečenu nagradu na državnom ili međunarodnom takmičenju u prethodnoj godini školovanja, a ostvarili su 25,00 </w:t>
      </w:r>
      <w:r>
        <w:rPr>
          <w:rFonts w:ascii="Arial" w:eastAsia="Times New Roman" w:hAnsi="Arial" w:cs="Arial"/>
          <w:szCs w:val="24"/>
          <w:lang w:val="sr-Latn-CS"/>
        </w:rPr>
        <w:t xml:space="preserve"> i više</w:t>
      </w:r>
      <w:r w:rsidR="0091584A">
        <w:rPr>
          <w:rFonts w:ascii="Arial" w:eastAsia="Times New Roman" w:hAnsi="Arial" w:cs="Arial"/>
          <w:szCs w:val="24"/>
          <w:lang w:val="sr-Latn-CS"/>
        </w:rPr>
        <w:t xml:space="preserve"> bodova</w:t>
      </w:r>
      <w:r>
        <w:rPr>
          <w:rFonts w:ascii="Arial" w:eastAsia="Times New Roman" w:hAnsi="Arial" w:cs="Arial"/>
          <w:szCs w:val="24"/>
          <w:lang w:val="sr-Latn-CS"/>
        </w:rPr>
        <w:t>, dodjeljeno je 28 stipendija</w:t>
      </w:r>
      <w:r w:rsidRPr="007C6DDE">
        <w:rPr>
          <w:rFonts w:ascii="Arial" w:eastAsia="Times New Roman" w:hAnsi="Arial" w:cs="Arial"/>
          <w:szCs w:val="24"/>
          <w:lang w:val="sr-Latn-CS"/>
        </w:rPr>
        <w:t>;</w:t>
      </w:r>
    </w:p>
    <w:p w14:paraId="0FFCA000" w14:textId="77777777" w:rsidR="00E91C61" w:rsidRPr="00732EAA" w:rsidRDefault="00E91C61" w:rsidP="00E91C6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14:paraId="6992E59B" w14:textId="77777777" w:rsidR="00E91C61" w:rsidRPr="00732EAA" w:rsidRDefault="00E91C61" w:rsidP="00E91C61">
      <w:pPr>
        <w:numPr>
          <w:ilvl w:val="0"/>
          <w:numId w:val="16"/>
        </w:num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 xml:space="preserve">Učenicima srednjih škola koji se obrazuju za obrazovni profil za deficitarnu kvalifikaciju, </w:t>
      </w:r>
      <w:r w:rsidRPr="00732EAA">
        <w:rPr>
          <w:rFonts w:ascii="Arial" w:eastAsia="Times New Roman" w:hAnsi="Arial" w:cs="Arial"/>
          <w:szCs w:val="24"/>
          <w:lang w:val="sr-Latn-CS"/>
        </w:rPr>
        <w:t>koji imaju potpunu i blagovremeno dostavljenu dokumentaciju, ispunjen školski uslov u skladu sa Konkursom, stečenu nagradu na državnom ili međunarodnom takmičenju u s</w:t>
      </w:r>
      <w:r>
        <w:rPr>
          <w:rFonts w:ascii="Arial" w:eastAsia="Times New Roman" w:hAnsi="Arial" w:cs="Arial"/>
          <w:szCs w:val="24"/>
          <w:lang w:val="sr-Latn-CS"/>
        </w:rPr>
        <w:t>rednjoj školi, a ostvarili su 17,75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 i više bodova, dodj</w:t>
      </w:r>
      <w:r>
        <w:rPr>
          <w:rFonts w:ascii="Arial" w:eastAsia="Times New Roman" w:hAnsi="Arial" w:cs="Arial"/>
          <w:szCs w:val="24"/>
          <w:lang w:val="sr-Latn-CS"/>
        </w:rPr>
        <w:t>eljeno je 16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 stipendija.</w:t>
      </w:r>
    </w:p>
    <w:p w14:paraId="437F61B2" w14:textId="77777777" w:rsidR="00E91C61" w:rsidRPr="00732EAA" w:rsidRDefault="00E91C61" w:rsidP="00E91C61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CS"/>
        </w:rPr>
      </w:pPr>
    </w:p>
    <w:p w14:paraId="08D3C335" w14:textId="77777777" w:rsidR="00E91C61" w:rsidRPr="00732EAA" w:rsidRDefault="00E91C61" w:rsidP="00E91C61">
      <w:pPr>
        <w:spacing w:before="0" w:after="0" w:line="240" w:lineRule="auto"/>
        <w:ind w:firstLine="709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lastRenderedPageBreak/>
        <w:t>II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 Visina stipendije za talentovane učenike iznosi 57,00 eura i isplaćuje se u 10 mjesečnih rata.</w:t>
      </w:r>
    </w:p>
    <w:p w14:paraId="3EF47E0E" w14:textId="77777777" w:rsidR="00E91C61" w:rsidRPr="00732EAA" w:rsidRDefault="00E91C61" w:rsidP="00E91C61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14:paraId="4494A299" w14:textId="77777777" w:rsidR="00E91C61" w:rsidRPr="00732EAA" w:rsidRDefault="00E91C61" w:rsidP="00E91C61">
      <w:pPr>
        <w:spacing w:before="0" w:after="0" w:line="240" w:lineRule="auto"/>
        <w:ind w:firstLine="709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>III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 Odluka stupa na snagu danom donošenja.</w:t>
      </w:r>
    </w:p>
    <w:p w14:paraId="152E9450" w14:textId="77777777" w:rsidR="00E91C61" w:rsidRPr="00732EAA" w:rsidRDefault="00E91C61" w:rsidP="00E91C61">
      <w:pPr>
        <w:spacing w:before="0" w:after="0" w:line="240" w:lineRule="auto"/>
        <w:ind w:left="720"/>
        <w:rPr>
          <w:rFonts w:ascii="Arial" w:eastAsia="Times New Roman" w:hAnsi="Arial" w:cs="Arial"/>
          <w:szCs w:val="24"/>
          <w:lang w:val="sr-Latn-CS"/>
        </w:rPr>
      </w:pPr>
    </w:p>
    <w:p w14:paraId="36FC748A" w14:textId="77777777" w:rsidR="00E91C61" w:rsidRPr="00732EAA" w:rsidRDefault="00E91C61" w:rsidP="00E91C6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>O b r a z l o ž e nj e</w:t>
      </w:r>
    </w:p>
    <w:p w14:paraId="0E0FA3CF" w14:textId="77777777" w:rsidR="00E91C61" w:rsidRPr="00732EAA" w:rsidRDefault="00E91C61" w:rsidP="00E91C61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</w:p>
    <w:p w14:paraId="090BEF3B" w14:textId="77777777" w:rsidR="00E91C61" w:rsidRDefault="00E91C61" w:rsidP="00E91C61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szCs w:val="24"/>
          <w:lang w:val="sr-Latn-CS"/>
        </w:rPr>
        <w:t>U skladu sa članom 3 stav 1 Pravilnika, Ministarstvo prosvjete</w:t>
      </w:r>
      <w:r>
        <w:rPr>
          <w:rFonts w:ascii="Arial" w:eastAsia="Times New Roman" w:hAnsi="Arial" w:cs="Arial"/>
          <w:szCs w:val="24"/>
          <w:lang w:val="sr-Latn-CS"/>
        </w:rPr>
        <w:t xml:space="preserve"> </w:t>
      </w:r>
      <w:r w:rsidRPr="00732EAA">
        <w:rPr>
          <w:rFonts w:ascii="Arial" w:eastAsia="Times New Roman" w:hAnsi="Arial" w:cs="Arial"/>
          <w:szCs w:val="24"/>
          <w:lang w:val="sr-Latn-CS"/>
        </w:rPr>
        <w:t>raspisalo je Konkurs za dodjelu stipendija talent</w:t>
      </w:r>
      <w:r>
        <w:rPr>
          <w:rFonts w:ascii="Arial" w:eastAsia="Times New Roman" w:hAnsi="Arial" w:cs="Arial"/>
          <w:szCs w:val="24"/>
          <w:lang w:val="sr-Latn-CS"/>
        </w:rPr>
        <w:t>ovanim učenicima za školsku 2022/2023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. godinu, na </w:t>
      </w:r>
      <w:r>
        <w:rPr>
          <w:rFonts w:ascii="Arial" w:eastAsia="Times New Roman" w:hAnsi="Arial" w:cs="Arial"/>
          <w:szCs w:val="24"/>
          <w:lang w:val="sr-Latn-CS"/>
        </w:rPr>
        <w:t>internet adresi Ministarstva, 22. jula 2022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. godine </w:t>
      </w:r>
      <w:r>
        <w:rPr>
          <w:rFonts w:ascii="Arial" w:eastAsia="Times New Roman" w:hAnsi="Arial" w:cs="Arial"/>
          <w:szCs w:val="24"/>
          <w:lang w:val="sr-Latn-CS"/>
        </w:rPr>
        <w:t>i dnevnim štampanim medijima.</w:t>
      </w:r>
    </w:p>
    <w:p w14:paraId="29E5524C" w14:textId="77777777" w:rsidR="00E91C61" w:rsidRPr="00822CC1" w:rsidRDefault="00E91C61" w:rsidP="00E91C61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sr-Latn-CS"/>
        </w:rPr>
      </w:pPr>
      <w:r w:rsidRPr="00822CC1">
        <w:rPr>
          <w:rFonts w:ascii="Arial" w:eastAsia="Times New Roman" w:hAnsi="Arial" w:cs="Arial"/>
          <w:szCs w:val="24"/>
          <w:lang w:val="sr-Latn-CS"/>
        </w:rPr>
        <w:t>Rješenjem broj:</w:t>
      </w:r>
      <w:r w:rsidR="005E3277" w:rsidRPr="005E3277">
        <w:rPr>
          <w:rFonts w:ascii="Arial" w:eastAsia="Times New Roman" w:hAnsi="Arial" w:cs="Arial"/>
          <w:szCs w:val="24"/>
          <w:lang w:val="sr-Latn-CS"/>
        </w:rPr>
        <w:t>01-609/22-1842/1</w:t>
      </w:r>
      <w:r w:rsidRPr="005E3277">
        <w:rPr>
          <w:rFonts w:ascii="Arial" w:eastAsia="Times New Roman" w:hAnsi="Arial" w:cs="Arial"/>
          <w:szCs w:val="24"/>
          <w:lang w:val="sl-SI"/>
        </w:rPr>
        <w:t xml:space="preserve"> od </w:t>
      </w:r>
      <w:r w:rsidR="005E3277" w:rsidRPr="005E3277">
        <w:rPr>
          <w:rFonts w:ascii="Arial" w:eastAsia="Times New Roman" w:hAnsi="Arial" w:cs="Arial"/>
          <w:szCs w:val="24"/>
          <w:lang w:val="sl-SI"/>
        </w:rPr>
        <w:t>3. oktobra</w:t>
      </w:r>
      <w:r w:rsidRPr="005E3277">
        <w:rPr>
          <w:rFonts w:ascii="Arial" w:eastAsia="Times New Roman" w:hAnsi="Arial" w:cs="Arial"/>
          <w:szCs w:val="24"/>
          <w:lang w:val="sl-SI"/>
        </w:rPr>
        <w:t xml:space="preserve"> 2022</w:t>
      </w:r>
      <w:r w:rsidRPr="000A010E">
        <w:rPr>
          <w:rFonts w:ascii="Arial" w:eastAsia="Times New Roman" w:hAnsi="Arial" w:cs="Arial"/>
          <w:color w:val="FF0000"/>
          <w:szCs w:val="24"/>
          <w:lang w:val="sl-SI"/>
        </w:rPr>
        <w:t xml:space="preserve">. </w:t>
      </w:r>
      <w:r w:rsidRPr="00822CC1">
        <w:rPr>
          <w:rFonts w:ascii="Arial" w:eastAsia="Times New Roman" w:hAnsi="Arial" w:cs="Arial"/>
          <w:szCs w:val="24"/>
          <w:lang w:val="sr-Latn-CS"/>
        </w:rPr>
        <w:t>godine, imenovana je Komisija za dodjelu stipendija talent</w:t>
      </w:r>
      <w:r>
        <w:rPr>
          <w:rFonts w:ascii="Arial" w:eastAsia="Times New Roman" w:hAnsi="Arial" w:cs="Arial"/>
          <w:szCs w:val="24"/>
          <w:lang w:val="sr-Latn-CS"/>
        </w:rPr>
        <w:t>ovanim učenicima za školsku 2022/2023</w:t>
      </w:r>
      <w:r w:rsidRPr="00822CC1">
        <w:rPr>
          <w:rFonts w:ascii="Arial" w:eastAsia="Times New Roman" w:hAnsi="Arial" w:cs="Arial"/>
          <w:szCs w:val="24"/>
          <w:lang w:val="sr-Latn-CS"/>
        </w:rPr>
        <w:t>. godinu.</w:t>
      </w:r>
    </w:p>
    <w:p w14:paraId="5D92F95C" w14:textId="77777777" w:rsidR="00E91C61" w:rsidRPr="00732EAA" w:rsidRDefault="00E91C61" w:rsidP="00E91C61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szCs w:val="24"/>
          <w:lang w:val="sr-Latn-CS"/>
        </w:rPr>
        <w:tab/>
        <w:t xml:space="preserve">Budući da je Komisija primila i obradila </w:t>
      </w:r>
      <w:r w:rsidRPr="00EB2747">
        <w:rPr>
          <w:rFonts w:ascii="Arial" w:eastAsia="Times New Roman" w:hAnsi="Arial" w:cs="Arial"/>
          <w:szCs w:val="24"/>
          <w:lang w:val="sr-Latn-CS"/>
        </w:rPr>
        <w:t xml:space="preserve">ukupno </w:t>
      </w:r>
      <w:r w:rsidRPr="005C088F">
        <w:rPr>
          <w:rFonts w:ascii="Arial" w:eastAsia="Times New Roman" w:hAnsi="Arial" w:cs="Arial"/>
          <w:szCs w:val="24"/>
          <w:lang w:val="sr-Latn-CS"/>
        </w:rPr>
        <w:t>523</w:t>
      </w:r>
      <w:r w:rsidRPr="00EB2747">
        <w:rPr>
          <w:rFonts w:ascii="Arial" w:eastAsia="Times New Roman" w:hAnsi="Arial" w:cs="Arial"/>
          <w:szCs w:val="24"/>
          <w:lang w:val="sr-Latn-CS"/>
        </w:rPr>
        <w:t xml:space="preserve"> </w:t>
      </w:r>
      <w:r w:rsidRPr="00732EAA">
        <w:rPr>
          <w:rFonts w:ascii="Arial" w:eastAsia="Times New Roman" w:hAnsi="Arial" w:cs="Arial"/>
          <w:szCs w:val="24"/>
          <w:lang w:val="sr-Latn-CS"/>
        </w:rPr>
        <w:t>zahtjeva za dodjelu stipendija talent</w:t>
      </w:r>
      <w:r>
        <w:rPr>
          <w:rFonts w:ascii="Arial" w:eastAsia="Times New Roman" w:hAnsi="Arial" w:cs="Arial"/>
          <w:szCs w:val="24"/>
          <w:lang w:val="sr-Latn-CS"/>
        </w:rPr>
        <w:t>ovanim učenicima za školsku 2022/2023</w:t>
      </w:r>
      <w:r w:rsidRPr="00732EAA">
        <w:rPr>
          <w:rFonts w:ascii="Arial" w:eastAsia="Times New Roman" w:hAnsi="Arial" w:cs="Arial"/>
          <w:szCs w:val="24"/>
          <w:lang w:val="sr-Latn-CS"/>
        </w:rPr>
        <w:t>. godinu, a da u skladu sa Konkursom dodjeljuje 166 stipendija, prednost imaju kandidati sa većom prosječnom ocjenom u prethodnom školovanju i većim brojem osvojenih nagrada na državnim i međunarodnim takmičenjima. Kriterijumi za dodjelu stipendija su vrednovani</w:t>
      </w:r>
      <w:r w:rsidRPr="00732EAA">
        <w:rPr>
          <w:rFonts w:ascii="Arial" w:eastAsia="Times New Roman" w:hAnsi="Arial" w:cs="Arial"/>
          <w:szCs w:val="24"/>
          <w:lang w:val="fr-CA"/>
        </w:rPr>
        <w:t xml:space="preserve"> u </w:t>
      </w:r>
      <w:proofErr w:type="spellStart"/>
      <w:r w:rsidRPr="00732EAA">
        <w:rPr>
          <w:rFonts w:ascii="Arial" w:eastAsia="Times New Roman" w:hAnsi="Arial" w:cs="Arial"/>
          <w:szCs w:val="24"/>
          <w:lang w:val="fr-CA"/>
        </w:rPr>
        <w:t>skladu</w:t>
      </w:r>
      <w:proofErr w:type="spellEnd"/>
      <w:r w:rsidRPr="00732EAA">
        <w:rPr>
          <w:rFonts w:ascii="Arial" w:eastAsia="Times New Roman" w:hAnsi="Arial" w:cs="Arial"/>
          <w:szCs w:val="24"/>
          <w:lang w:val="fr-CA"/>
        </w:rPr>
        <w:t xml:space="preserve"> sa </w:t>
      </w:r>
      <w:proofErr w:type="spellStart"/>
      <w:r w:rsidRPr="00732EAA">
        <w:rPr>
          <w:rFonts w:ascii="Arial" w:eastAsia="Times New Roman" w:hAnsi="Arial" w:cs="Arial"/>
          <w:szCs w:val="24"/>
          <w:lang w:val="fr-CA"/>
        </w:rPr>
        <w:t>članom</w:t>
      </w:r>
      <w:proofErr w:type="spellEnd"/>
      <w:r w:rsidRPr="00732EAA">
        <w:rPr>
          <w:rFonts w:ascii="Arial" w:eastAsia="Times New Roman" w:hAnsi="Arial" w:cs="Arial"/>
          <w:szCs w:val="24"/>
          <w:lang w:val="fr-CA"/>
        </w:rPr>
        <w:t xml:space="preserve"> 7 </w:t>
      </w:r>
      <w:proofErr w:type="spellStart"/>
      <w:r w:rsidRPr="00732EAA">
        <w:rPr>
          <w:rFonts w:ascii="Arial" w:eastAsia="Times New Roman" w:hAnsi="Arial" w:cs="Arial"/>
          <w:szCs w:val="24"/>
          <w:lang w:val="fr-CA"/>
        </w:rPr>
        <w:t>Pravilnika</w:t>
      </w:r>
      <w:proofErr w:type="spellEnd"/>
      <w:r w:rsidRPr="00732EAA">
        <w:rPr>
          <w:rFonts w:ascii="Arial" w:eastAsia="Times New Roman" w:hAnsi="Arial" w:cs="Arial"/>
          <w:szCs w:val="24"/>
          <w:lang w:val="sr-Latn-CS"/>
        </w:rPr>
        <w:t>.</w:t>
      </w:r>
    </w:p>
    <w:p w14:paraId="6A7530C3" w14:textId="77777777" w:rsidR="00E91C61" w:rsidRPr="00732EAA" w:rsidRDefault="00E91C61" w:rsidP="00E91C61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szCs w:val="24"/>
          <w:lang w:val="sr-Latn-CS"/>
        </w:rPr>
        <w:tab/>
        <w:t xml:space="preserve">S tim u vezi, nakon izvršenog bodovanja, Komisija je talentovanim učenicima po kategorijama raniji korisnici osnovnih škola i novi korisnici osnovnih škola, raniji korisnici  srednjih škola, novi korisnici srednjih škola i učenicima srednjih škola koji se obrazuju za obrazovni profil za deficitarnu kvalifikaciju dodijelila sipendije prema kriterijumima iz dispozitiva ove Odluke.S obzirom da je određeni broj kandidata sa istim brojem </w:t>
      </w:r>
      <w:r>
        <w:rPr>
          <w:rFonts w:ascii="Arial" w:eastAsia="Times New Roman" w:hAnsi="Arial" w:cs="Arial"/>
          <w:szCs w:val="24"/>
          <w:lang w:val="sr-Latn-CS"/>
        </w:rPr>
        <w:t>bodova, rang lista je proširena.</w:t>
      </w:r>
    </w:p>
    <w:p w14:paraId="2CDC89B9" w14:textId="77777777" w:rsidR="00E91C61" w:rsidRPr="00732EAA" w:rsidRDefault="00E91C61" w:rsidP="00E91C61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szCs w:val="24"/>
          <w:lang w:val="sr-Latn-CS"/>
        </w:rPr>
        <w:t>Komisija je, nakon izvršenog bodovanja, a u skladu sa Pravilnikom i Konkursom, donijela Odluku o dodjeli stipendija talent</w:t>
      </w:r>
      <w:r>
        <w:rPr>
          <w:rFonts w:ascii="Arial" w:eastAsia="Times New Roman" w:hAnsi="Arial" w:cs="Arial"/>
          <w:szCs w:val="24"/>
          <w:lang w:val="sr-Latn-CS"/>
        </w:rPr>
        <w:t>ovanim učenicima za školsku 2022/2023</w:t>
      </w:r>
      <w:r w:rsidRPr="00732EAA">
        <w:rPr>
          <w:rFonts w:ascii="Arial" w:eastAsia="Times New Roman" w:hAnsi="Arial" w:cs="Arial"/>
          <w:szCs w:val="24"/>
          <w:lang w:val="sr-Latn-CS"/>
        </w:rPr>
        <w:t>. godinu, kao u dispozitivu.</w:t>
      </w:r>
    </w:p>
    <w:p w14:paraId="239C52BA" w14:textId="77777777" w:rsidR="00E91C61" w:rsidRPr="00732EAA" w:rsidRDefault="00E91C61" w:rsidP="00E91C61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14:paraId="3F1E7F37" w14:textId="77777777" w:rsidR="00E91C61" w:rsidRPr="00732EAA" w:rsidRDefault="00E91C61" w:rsidP="00E91C61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szCs w:val="24"/>
          <w:lang w:val="sr-Latn-CS"/>
        </w:rPr>
        <w:tab/>
        <w:t>PRAVNA POUKA: Ukoliko je učenik, odnosno roditelj učenika, nezadovoljan odlukom komis</w:t>
      </w:r>
      <w:r>
        <w:rPr>
          <w:rFonts w:ascii="Arial" w:eastAsia="Times New Roman" w:hAnsi="Arial" w:cs="Arial"/>
          <w:szCs w:val="24"/>
          <w:lang w:val="sr-Latn-CS"/>
        </w:rPr>
        <w:t>ije ima pravo prigovora Ministru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, u roku od osam dana od dana objavljivanja rang liste na </w:t>
      </w:r>
      <w:r w:rsidRPr="00732EAA">
        <w:rPr>
          <w:rFonts w:ascii="Arial" w:eastAsia="Calibri" w:hAnsi="Arial" w:cs="Arial"/>
          <w:sz w:val="18"/>
          <w:szCs w:val="18"/>
          <w:shd w:val="clear" w:color="auto" w:fill="FFFFFF"/>
          <w:lang w:val="sr-Latn-RS"/>
        </w:rPr>
        <w:t xml:space="preserve"> </w:t>
      </w:r>
      <w:r w:rsidRPr="00732EAA">
        <w:rPr>
          <w:rFonts w:ascii="Arial" w:eastAsia="Calibri" w:hAnsi="Arial" w:cs="Arial"/>
          <w:szCs w:val="24"/>
          <w:shd w:val="clear" w:color="auto" w:fill="FFFFFF"/>
        </w:rPr>
        <w:t>internet stranici Ministarstva.</w:t>
      </w:r>
    </w:p>
    <w:p w14:paraId="10032C10" w14:textId="77777777" w:rsidR="00E91C61" w:rsidRPr="00732EAA" w:rsidRDefault="00E91C61" w:rsidP="00E91C61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14:paraId="64BE1570" w14:textId="77777777" w:rsidR="00E91C61" w:rsidRPr="00732EAA" w:rsidRDefault="00E91C61" w:rsidP="00E91C61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ab/>
      </w:r>
      <w:r w:rsidRPr="00732EAA">
        <w:rPr>
          <w:rFonts w:ascii="Arial" w:eastAsia="Times New Roman" w:hAnsi="Arial" w:cs="Arial"/>
          <w:b/>
          <w:szCs w:val="24"/>
          <w:lang w:val="sr-Latn-CS"/>
        </w:rPr>
        <w:tab/>
      </w:r>
      <w:r w:rsidRPr="00732EAA">
        <w:rPr>
          <w:rFonts w:ascii="Arial" w:eastAsia="Times New Roman" w:hAnsi="Arial" w:cs="Arial"/>
          <w:b/>
          <w:szCs w:val="24"/>
          <w:lang w:val="sr-Latn-CS"/>
        </w:rPr>
        <w:tab/>
      </w:r>
      <w:r w:rsidRPr="00732EAA">
        <w:rPr>
          <w:rFonts w:ascii="Arial" w:eastAsia="Times New Roman" w:hAnsi="Arial" w:cs="Arial"/>
          <w:b/>
          <w:szCs w:val="24"/>
          <w:lang w:val="sr-Latn-CS"/>
        </w:rPr>
        <w:tab/>
      </w:r>
      <w:r w:rsidRPr="00732EAA">
        <w:rPr>
          <w:rFonts w:ascii="Arial" w:eastAsia="Times New Roman" w:hAnsi="Arial" w:cs="Arial"/>
          <w:b/>
          <w:szCs w:val="24"/>
          <w:lang w:val="sr-Latn-CS"/>
        </w:rPr>
        <w:tab/>
      </w:r>
      <w:r w:rsidRPr="00732EAA">
        <w:rPr>
          <w:rFonts w:ascii="Arial" w:eastAsia="Times New Roman" w:hAnsi="Arial" w:cs="Arial"/>
          <w:b/>
          <w:szCs w:val="24"/>
          <w:lang w:val="sr-Latn-CS"/>
        </w:rPr>
        <w:tab/>
      </w:r>
      <w:r w:rsidRPr="00732EAA">
        <w:rPr>
          <w:rFonts w:ascii="Arial" w:eastAsia="Times New Roman" w:hAnsi="Arial" w:cs="Arial"/>
          <w:b/>
          <w:szCs w:val="24"/>
          <w:lang w:val="sr-Latn-CS"/>
        </w:rPr>
        <w:tab/>
        <w:t xml:space="preserve">      </w:t>
      </w:r>
      <w:r w:rsidRPr="00732EAA">
        <w:rPr>
          <w:rFonts w:ascii="Arial" w:eastAsia="Times New Roman" w:hAnsi="Arial" w:cs="Arial"/>
          <w:b/>
          <w:szCs w:val="24"/>
          <w:lang w:val="sr-Latn-CS"/>
        </w:rPr>
        <w:tab/>
      </w:r>
      <w:r w:rsidRPr="00732EAA">
        <w:rPr>
          <w:rFonts w:ascii="Arial" w:eastAsia="Times New Roman" w:hAnsi="Arial" w:cs="Arial"/>
          <w:b/>
          <w:szCs w:val="24"/>
          <w:lang w:val="sr-Latn-CS"/>
        </w:rPr>
        <w:tab/>
      </w:r>
    </w:p>
    <w:p w14:paraId="6B49494B" w14:textId="77777777" w:rsidR="00E91C61" w:rsidRDefault="00E91C61" w:rsidP="00E91C61">
      <w:pPr>
        <w:spacing w:before="0" w:after="0" w:line="240" w:lineRule="auto"/>
        <w:ind w:left="360"/>
        <w:jc w:val="left"/>
        <w:rPr>
          <w:rFonts w:ascii="Arial" w:eastAsia="Calibri" w:hAnsi="Arial" w:cs="Arial"/>
          <w:szCs w:val="24"/>
        </w:rPr>
      </w:pPr>
      <w:r w:rsidRPr="00732EAA">
        <w:rPr>
          <w:rFonts w:ascii="Arial" w:eastAsia="Calibri" w:hAnsi="Arial" w:cs="Arial"/>
          <w:szCs w:val="24"/>
        </w:rPr>
        <w:t xml:space="preserve">  </w:t>
      </w:r>
      <w:r>
        <w:rPr>
          <w:rFonts w:ascii="Arial" w:eastAsia="Calibri" w:hAnsi="Arial" w:cs="Arial"/>
          <w:szCs w:val="24"/>
        </w:rPr>
        <w:t xml:space="preserve">                           </w:t>
      </w:r>
    </w:p>
    <w:p w14:paraId="758DB9C1" w14:textId="77777777" w:rsidR="00E91C61" w:rsidRDefault="00E91C61" w:rsidP="00E91C61">
      <w:pPr>
        <w:spacing w:before="0" w:after="0" w:line="240" w:lineRule="auto"/>
        <w:ind w:left="360"/>
        <w:jc w:val="left"/>
        <w:rPr>
          <w:rFonts w:ascii="Arial" w:eastAsia="Calibri" w:hAnsi="Arial" w:cs="Arial"/>
          <w:szCs w:val="24"/>
        </w:rPr>
      </w:pPr>
    </w:p>
    <w:p w14:paraId="591C1686" w14:textId="77777777" w:rsidR="00E91C61" w:rsidRPr="00732EAA" w:rsidRDefault="00E91C61" w:rsidP="00E91C61">
      <w:pPr>
        <w:spacing w:before="0" w:after="0" w:line="240" w:lineRule="auto"/>
        <w:ind w:left="360"/>
        <w:jc w:val="right"/>
        <w:rPr>
          <w:rFonts w:ascii="Arial" w:eastAsia="Times New Roman" w:hAnsi="Arial" w:cs="Arial"/>
          <w:b/>
          <w:szCs w:val="24"/>
          <w:lang w:val="sr-Latn-CS"/>
        </w:rPr>
      </w:pPr>
      <w:r>
        <w:rPr>
          <w:rFonts w:ascii="Arial" w:eastAsia="Times New Roman" w:hAnsi="Arial" w:cs="Arial"/>
          <w:b/>
          <w:szCs w:val="24"/>
          <w:lang w:val="sr-Latn-CS"/>
        </w:rPr>
        <w:t xml:space="preserve">      Komisija za dodjelu stipendija talentovanim učenicima</w:t>
      </w:r>
    </w:p>
    <w:p w14:paraId="259904CC" w14:textId="77777777" w:rsidR="00E91C61" w:rsidRPr="00732EAA" w:rsidRDefault="00E91C61" w:rsidP="00E91C61">
      <w:pPr>
        <w:spacing w:before="0" w:after="0" w:line="240" w:lineRule="auto"/>
        <w:ind w:left="360"/>
        <w:jc w:val="right"/>
        <w:rPr>
          <w:rFonts w:ascii="Arial" w:eastAsia="Times New Roman" w:hAnsi="Arial" w:cs="Arial"/>
          <w:b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 xml:space="preserve">    </w:t>
      </w:r>
    </w:p>
    <w:p w14:paraId="7A59D215" w14:textId="77777777" w:rsidR="00E91C61" w:rsidRPr="00732EAA" w:rsidRDefault="00E91C61" w:rsidP="00E91C61">
      <w:pPr>
        <w:spacing w:before="0" w:after="0" w:line="240" w:lineRule="auto"/>
        <w:ind w:left="360"/>
        <w:jc w:val="right"/>
        <w:rPr>
          <w:rFonts w:ascii="Arial" w:eastAsia="Times New Roman" w:hAnsi="Arial" w:cs="Arial"/>
          <w:b/>
          <w:szCs w:val="24"/>
          <w:lang w:val="sr-Latn-CS"/>
        </w:rPr>
      </w:pPr>
    </w:p>
    <w:p w14:paraId="62DD76DF" w14:textId="77777777" w:rsidR="00E91C61" w:rsidRPr="00732EAA" w:rsidRDefault="00E91C61" w:rsidP="00E91C61">
      <w:pPr>
        <w:tabs>
          <w:tab w:val="left" w:pos="1134"/>
        </w:tabs>
        <w:spacing w:before="0" w:line="240" w:lineRule="auto"/>
        <w:jc w:val="right"/>
        <w:rPr>
          <w:rFonts w:ascii="Arial" w:eastAsia="Calibri" w:hAnsi="Arial" w:cs="Arial"/>
          <w:sz w:val="20"/>
        </w:rPr>
      </w:pPr>
      <w:r w:rsidRPr="00732EAA">
        <w:rPr>
          <w:rFonts w:ascii="Arial" w:eastAsia="Calibri" w:hAnsi="Arial" w:cs="Arial"/>
          <w:b/>
          <w:szCs w:val="24"/>
        </w:rPr>
        <w:t xml:space="preserve">                                                                                                                        </w:t>
      </w:r>
      <w:r w:rsidRPr="00732EAA">
        <w:rPr>
          <w:rFonts w:ascii="Arial" w:eastAsia="Calibri" w:hAnsi="Arial" w:cs="Arial"/>
          <w:szCs w:val="24"/>
        </w:rPr>
        <w:tab/>
      </w:r>
    </w:p>
    <w:p w14:paraId="652643F8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080A5DB5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10B9AFB7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3E96B37B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367051C5" w14:textId="77777777" w:rsidR="00E91C61" w:rsidRPr="004324A0" w:rsidRDefault="00E91C61" w:rsidP="00E91C61">
      <w:pPr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0DFDD57A" w14:textId="77777777" w:rsidR="00E8199C" w:rsidRPr="007E4A99" w:rsidRDefault="00E8199C" w:rsidP="00E91C61">
      <w:pPr>
        <w:spacing w:before="0" w:after="0" w:line="240" w:lineRule="auto"/>
        <w:ind w:left="6381"/>
        <w:rPr>
          <w:rFonts w:cs="Times New Roman"/>
          <w:b/>
          <w:i/>
          <w:sz w:val="22"/>
        </w:rPr>
      </w:pPr>
    </w:p>
    <w:sectPr w:rsidR="00E8199C" w:rsidRPr="007E4A99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2E0A" w14:textId="77777777" w:rsidR="00286DB6" w:rsidRDefault="00286DB6" w:rsidP="00A6505B">
      <w:pPr>
        <w:spacing w:before="0" w:after="0" w:line="240" w:lineRule="auto"/>
      </w:pPr>
      <w:r>
        <w:separator/>
      </w:r>
    </w:p>
  </w:endnote>
  <w:endnote w:type="continuationSeparator" w:id="0">
    <w:p w14:paraId="1DF2CD2C" w14:textId="77777777" w:rsidR="00286DB6" w:rsidRDefault="00286DB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0B3C" w14:textId="77777777" w:rsidR="00286DB6" w:rsidRDefault="00286DB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D9FDFCF" w14:textId="77777777" w:rsidR="00286DB6" w:rsidRDefault="00286DB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68DA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95F9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10705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B8A3F02" wp14:editId="31A01136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8CC13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63399A11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33D85B9D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E3F5CEC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2FDC76C5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74862" w:rsidRPr="00AF27FF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E91C61">
                            <w:rPr>
                              <w:color w:val="0070C0"/>
                              <w:sz w:val="20"/>
                            </w:rPr>
                            <w:t>/mp</w:t>
                          </w:r>
                        </w:p>
                        <w:p w14:paraId="37C51D69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74862" w:rsidRPr="00AF27FF">
                      <w:rPr>
                        <w:color w:val="0070C0"/>
                        <w:sz w:val="20"/>
                      </w:rPr>
                      <w:t xml:space="preserve"> 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E91C61">
                      <w:rPr>
                        <w:color w:val="0070C0"/>
                        <w:sz w:val="20"/>
                      </w:rPr>
                      <w:t>/mp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0705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1043B" wp14:editId="5BCC2D70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6AB34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0705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42F81201" wp14:editId="41D794E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0705D">
      <w:rPr>
        <w:sz w:val="26"/>
        <w:szCs w:val="26"/>
      </w:rPr>
      <w:t>Crna</w:t>
    </w:r>
    <w:r w:rsidR="00F127D8" w:rsidRPr="0010705D">
      <w:rPr>
        <w:sz w:val="26"/>
        <w:szCs w:val="26"/>
      </w:rPr>
      <w:t xml:space="preserve"> </w:t>
    </w:r>
    <w:r w:rsidR="007904A7" w:rsidRPr="0010705D">
      <w:rPr>
        <w:sz w:val="26"/>
        <w:szCs w:val="26"/>
      </w:rPr>
      <w:t>Gora</w:t>
    </w:r>
  </w:p>
  <w:p w14:paraId="3A5A5A22" w14:textId="77777777" w:rsidR="008438C4" w:rsidRPr="008438C4" w:rsidRDefault="007904A7" w:rsidP="008438C4">
    <w:pPr>
      <w:pStyle w:val="Title"/>
      <w:spacing w:after="0"/>
      <w:rPr>
        <w:sz w:val="26"/>
        <w:szCs w:val="26"/>
      </w:rPr>
    </w:pPr>
    <w:r w:rsidRPr="0010705D">
      <w:rPr>
        <w:sz w:val="26"/>
        <w:szCs w:val="26"/>
      </w:rPr>
      <w:t xml:space="preserve">Ministarstvo </w:t>
    </w:r>
    <w:r w:rsidR="00411076" w:rsidRPr="0010705D">
      <w:rPr>
        <w:sz w:val="26"/>
        <w:szCs w:val="26"/>
      </w:rPr>
      <w:t>prosvjete</w:t>
    </w:r>
  </w:p>
  <w:p w14:paraId="37409AC0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126"/>
    <w:multiLevelType w:val="hybridMultilevel"/>
    <w:tmpl w:val="8AC29E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B08F9"/>
    <w:multiLevelType w:val="hybridMultilevel"/>
    <w:tmpl w:val="D8E8E3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73B4"/>
    <w:multiLevelType w:val="hybridMultilevel"/>
    <w:tmpl w:val="2EAE518A"/>
    <w:lvl w:ilvl="0" w:tplc="42CCE7C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C57F5"/>
    <w:multiLevelType w:val="hybridMultilevel"/>
    <w:tmpl w:val="D17E6B6C"/>
    <w:lvl w:ilvl="0" w:tplc="68FE5E42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E1BD7"/>
    <w:multiLevelType w:val="hybridMultilevel"/>
    <w:tmpl w:val="53F410AE"/>
    <w:lvl w:ilvl="0" w:tplc="7C962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6159E"/>
    <w:multiLevelType w:val="hybridMultilevel"/>
    <w:tmpl w:val="9402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860981">
    <w:abstractNumId w:val="8"/>
  </w:num>
  <w:num w:numId="2" w16cid:durableId="608974913">
    <w:abstractNumId w:val="14"/>
  </w:num>
  <w:num w:numId="3" w16cid:durableId="1921213452">
    <w:abstractNumId w:val="14"/>
  </w:num>
  <w:num w:numId="4" w16cid:durableId="2007786513">
    <w:abstractNumId w:val="4"/>
  </w:num>
  <w:num w:numId="5" w16cid:durableId="97533662">
    <w:abstractNumId w:val="6"/>
  </w:num>
  <w:num w:numId="6" w16cid:durableId="740829501">
    <w:abstractNumId w:val="2"/>
  </w:num>
  <w:num w:numId="7" w16cid:durableId="1692803173">
    <w:abstractNumId w:val="1"/>
  </w:num>
  <w:num w:numId="8" w16cid:durableId="1764758555">
    <w:abstractNumId w:val="11"/>
  </w:num>
  <w:num w:numId="9" w16cid:durableId="1098257045">
    <w:abstractNumId w:val="12"/>
  </w:num>
  <w:num w:numId="10" w16cid:durableId="1282222437">
    <w:abstractNumId w:val="10"/>
  </w:num>
  <w:num w:numId="11" w16cid:durableId="1913395621">
    <w:abstractNumId w:val="3"/>
  </w:num>
  <w:num w:numId="12" w16cid:durableId="7368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7103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0024976">
    <w:abstractNumId w:val="9"/>
  </w:num>
  <w:num w:numId="15" w16cid:durableId="9680540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972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247"/>
    <w:rsid w:val="00020673"/>
    <w:rsid w:val="00021C7A"/>
    <w:rsid w:val="00023685"/>
    <w:rsid w:val="00031EE0"/>
    <w:rsid w:val="00034096"/>
    <w:rsid w:val="0004329C"/>
    <w:rsid w:val="00051C67"/>
    <w:rsid w:val="00074E13"/>
    <w:rsid w:val="0007676B"/>
    <w:rsid w:val="000A02BF"/>
    <w:rsid w:val="000D2461"/>
    <w:rsid w:val="000F1F87"/>
    <w:rsid w:val="000F2AA0"/>
    <w:rsid w:val="000F2B95"/>
    <w:rsid w:val="000F2BFC"/>
    <w:rsid w:val="000F338C"/>
    <w:rsid w:val="001053EE"/>
    <w:rsid w:val="0010705D"/>
    <w:rsid w:val="00107821"/>
    <w:rsid w:val="00122BE1"/>
    <w:rsid w:val="0012432A"/>
    <w:rsid w:val="00127B1C"/>
    <w:rsid w:val="001505DB"/>
    <w:rsid w:val="0015265F"/>
    <w:rsid w:val="00154D42"/>
    <w:rsid w:val="00155082"/>
    <w:rsid w:val="00171263"/>
    <w:rsid w:val="00177F01"/>
    <w:rsid w:val="001822FC"/>
    <w:rsid w:val="001827AF"/>
    <w:rsid w:val="001847FD"/>
    <w:rsid w:val="00196664"/>
    <w:rsid w:val="00197061"/>
    <w:rsid w:val="001A22BE"/>
    <w:rsid w:val="001A79B6"/>
    <w:rsid w:val="001A7E96"/>
    <w:rsid w:val="001C2DA5"/>
    <w:rsid w:val="001C55EA"/>
    <w:rsid w:val="001C5C9B"/>
    <w:rsid w:val="001D3909"/>
    <w:rsid w:val="001E691E"/>
    <w:rsid w:val="001F390F"/>
    <w:rsid w:val="001F75D5"/>
    <w:rsid w:val="00200D2C"/>
    <w:rsid w:val="00202A59"/>
    <w:rsid w:val="00205759"/>
    <w:rsid w:val="00213802"/>
    <w:rsid w:val="00243237"/>
    <w:rsid w:val="002511E4"/>
    <w:rsid w:val="00252A36"/>
    <w:rsid w:val="00254D11"/>
    <w:rsid w:val="0025635B"/>
    <w:rsid w:val="002575B2"/>
    <w:rsid w:val="0026512C"/>
    <w:rsid w:val="002772B6"/>
    <w:rsid w:val="00286DB6"/>
    <w:rsid w:val="00292D5E"/>
    <w:rsid w:val="002A7CB3"/>
    <w:rsid w:val="002B7685"/>
    <w:rsid w:val="002C2F30"/>
    <w:rsid w:val="002D6B20"/>
    <w:rsid w:val="002D7602"/>
    <w:rsid w:val="002F461C"/>
    <w:rsid w:val="00301D84"/>
    <w:rsid w:val="00313885"/>
    <w:rsid w:val="003168DA"/>
    <w:rsid w:val="00316E72"/>
    <w:rsid w:val="003417B8"/>
    <w:rsid w:val="003421B3"/>
    <w:rsid w:val="00350578"/>
    <w:rsid w:val="00354D08"/>
    <w:rsid w:val="00357BE5"/>
    <w:rsid w:val="003715D7"/>
    <w:rsid w:val="003745E3"/>
    <w:rsid w:val="00375555"/>
    <w:rsid w:val="00375D08"/>
    <w:rsid w:val="00383A96"/>
    <w:rsid w:val="00394391"/>
    <w:rsid w:val="003A6DB5"/>
    <w:rsid w:val="003B1BA9"/>
    <w:rsid w:val="003C6644"/>
    <w:rsid w:val="003D25A4"/>
    <w:rsid w:val="003E05D7"/>
    <w:rsid w:val="003E55BB"/>
    <w:rsid w:val="00401995"/>
    <w:rsid w:val="00411076"/>
    <w:rsid w:val="004112D5"/>
    <w:rsid w:val="00415FD8"/>
    <w:rsid w:val="00416A06"/>
    <w:rsid w:val="00420F3D"/>
    <w:rsid w:val="004378E1"/>
    <w:rsid w:val="00451F6C"/>
    <w:rsid w:val="00451FF9"/>
    <w:rsid w:val="004679C3"/>
    <w:rsid w:val="00474649"/>
    <w:rsid w:val="0048001D"/>
    <w:rsid w:val="004A426F"/>
    <w:rsid w:val="004D0BC2"/>
    <w:rsid w:val="004D679C"/>
    <w:rsid w:val="004E3DA7"/>
    <w:rsid w:val="004E6D47"/>
    <w:rsid w:val="004F24B0"/>
    <w:rsid w:val="0051234C"/>
    <w:rsid w:val="00523147"/>
    <w:rsid w:val="0052772D"/>
    <w:rsid w:val="00527B34"/>
    <w:rsid w:val="00531FDF"/>
    <w:rsid w:val="0053235E"/>
    <w:rsid w:val="00534C64"/>
    <w:rsid w:val="00546625"/>
    <w:rsid w:val="005549D5"/>
    <w:rsid w:val="005609D9"/>
    <w:rsid w:val="00560ACA"/>
    <w:rsid w:val="005723C7"/>
    <w:rsid w:val="00575666"/>
    <w:rsid w:val="005A4E7E"/>
    <w:rsid w:val="005B44BF"/>
    <w:rsid w:val="005C0706"/>
    <w:rsid w:val="005C4D32"/>
    <w:rsid w:val="005C6F24"/>
    <w:rsid w:val="005E3277"/>
    <w:rsid w:val="005F1543"/>
    <w:rsid w:val="005F56D9"/>
    <w:rsid w:val="00612213"/>
    <w:rsid w:val="00630A76"/>
    <w:rsid w:val="00634D56"/>
    <w:rsid w:val="00652631"/>
    <w:rsid w:val="0065718E"/>
    <w:rsid w:val="006739CA"/>
    <w:rsid w:val="00682930"/>
    <w:rsid w:val="00682EC1"/>
    <w:rsid w:val="0068347C"/>
    <w:rsid w:val="006A24FA"/>
    <w:rsid w:val="006A2C40"/>
    <w:rsid w:val="006A33BC"/>
    <w:rsid w:val="006B0CEE"/>
    <w:rsid w:val="006C6514"/>
    <w:rsid w:val="006D711E"/>
    <w:rsid w:val="006E262C"/>
    <w:rsid w:val="006F2A77"/>
    <w:rsid w:val="006F66A6"/>
    <w:rsid w:val="007006CD"/>
    <w:rsid w:val="00704458"/>
    <w:rsid w:val="00722040"/>
    <w:rsid w:val="0073561A"/>
    <w:rsid w:val="007456B6"/>
    <w:rsid w:val="007626FA"/>
    <w:rsid w:val="00766D2B"/>
    <w:rsid w:val="0077100B"/>
    <w:rsid w:val="007725CB"/>
    <w:rsid w:val="00776ED1"/>
    <w:rsid w:val="00786F2E"/>
    <w:rsid w:val="007904A7"/>
    <w:rsid w:val="00794586"/>
    <w:rsid w:val="00794D54"/>
    <w:rsid w:val="007978B6"/>
    <w:rsid w:val="007A331F"/>
    <w:rsid w:val="007B1F05"/>
    <w:rsid w:val="007B28CA"/>
    <w:rsid w:val="007B2B13"/>
    <w:rsid w:val="007E4A99"/>
    <w:rsid w:val="00810444"/>
    <w:rsid w:val="00815D95"/>
    <w:rsid w:val="008265F9"/>
    <w:rsid w:val="00832AED"/>
    <w:rsid w:val="008438C4"/>
    <w:rsid w:val="008517DC"/>
    <w:rsid w:val="00863EFC"/>
    <w:rsid w:val="00874B64"/>
    <w:rsid w:val="0088156B"/>
    <w:rsid w:val="00885190"/>
    <w:rsid w:val="008B18C2"/>
    <w:rsid w:val="008B5D5F"/>
    <w:rsid w:val="008C7F82"/>
    <w:rsid w:val="008D1A7A"/>
    <w:rsid w:val="00902E6C"/>
    <w:rsid w:val="00907170"/>
    <w:rsid w:val="009130A0"/>
    <w:rsid w:val="00914C5C"/>
    <w:rsid w:val="0091584A"/>
    <w:rsid w:val="00922A8D"/>
    <w:rsid w:val="00946A67"/>
    <w:rsid w:val="00951870"/>
    <w:rsid w:val="0096107C"/>
    <w:rsid w:val="0097051B"/>
    <w:rsid w:val="00981CF2"/>
    <w:rsid w:val="009845D9"/>
    <w:rsid w:val="0099097C"/>
    <w:rsid w:val="00997C04"/>
    <w:rsid w:val="009C155C"/>
    <w:rsid w:val="009C16E9"/>
    <w:rsid w:val="009C70A0"/>
    <w:rsid w:val="009E13C7"/>
    <w:rsid w:val="009E797A"/>
    <w:rsid w:val="009F3E70"/>
    <w:rsid w:val="00A026C0"/>
    <w:rsid w:val="00A04F0A"/>
    <w:rsid w:val="00A055A2"/>
    <w:rsid w:val="00A05971"/>
    <w:rsid w:val="00A1565A"/>
    <w:rsid w:val="00A27F94"/>
    <w:rsid w:val="00A32014"/>
    <w:rsid w:val="00A45DB0"/>
    <w:rsid w:val="00A523AD"/>
    <w:rsid w:val="00A5473B"/>
    <w:rsid w:val="00A6505B"/>
    <w:rsid w:val="00AA2F71"/>
    <w:rsid w:val="00AB3AD6"/>
    <w:rsid w:val="00AF27FF"/>
    <w:rsid w:val="00AF420C"/>
    <w:rsid w:val="00B003EE"/>
    <w:rsid w:val="00B13AFC"/>
    <w:rsid w:val="00B167AC"/>
    <w:rsid w:val="00B34669"/>
    <w:rsid w:val="00B37D43"/>
    <w:rsid w:val="00B40A06"/>
    <w:rsid w:val="00B473C2"/>
    <w:rsid w:val="00B47D2C"/>
    <w:rsid w:val="00B63A5E"/>
    <w:rsid w:val="00B83F7A"/>
    <w:rsid w:val="00B84F08"/>
    <w:rsid w:val="00B932D3"/>
    <w:rsid w:val="00BB4ED8"/>
    <w:rsid w:val="00BC366F"/>
    <w:rsid w:val="00BC5DFB"/>
    <w:rsid w:val="00BD6886"/>
    <w:rsid w:val="00BE3206"/>
    <w:rsid w:val="00BE6055"/>
    <w:rsid w:val="00BF464E"/>
    <w:rsid w:val="00BF547D"/>
    <w:rsid w:val="00C123D2"/>
    <w:rsid w:val="00C176EB"/>
    <w:rsid w:val="00C20E0A"/>
    <w:rsid w:val="00C2622E"/>
    <w:rsid w:val="00C31F7F"/>
    <w:rsid w:val="00C3221E"/>
    <w:rsid w:val="00C35A38"/>
    <w:rsid w:val="00C4431F"/>
    <w:rsid w:val="00C5413F"/>
    <w:rsid w:val="00C73B8C"/>
    <w:rsid w:val="00C84028"/>
    <w:rsid w:val="00CA4058"/>
    <w:rsid w:val="00CC05B3"/>
    <w:rsid w:val="00CC2580"/>
    <w:rsid w:val="00CD159D"/>
    <w:rsid w:val="00CE654B"/>
    <w:rsid w:val="00CF32D3"/>
    <w:rsid w:val="00CF381F"/>
    <w:rsid w:val="00CF540B"/>
    <w:rsid w:val="00D124CE"/>
    <w:rsid w:val="00D21F6C"/>
    <w:rsid w:val="00D23B4D"/>
    <w:rsid w:val="00D2455F"/>
    <w:rsid w:val="00D27A51"/>
    <w:rsid w:val="00D41D18"/>
    <w:rsid w:val="00D74862"/>
    <w:rsid w:val="00D86BBE"/>
    <w:rsid w:val="00D943D6"/>
    <w:rsid w:val="00DA00E6"/>
    <w:rsid w:val="00DB4613"/>
    <w:rsid w:val="00DC5DF1"/>
    <w:rsid w:val="00DC5F16"/>
    <w:rsid w:val="00DC6385"/>
    <w:rsid w:val="00DE5448"/>
    <w:rsid w:val="00DF1016"/>
    <w:rsid w:val="00DF60F7"/>
    <w:rsid w:val="00E3393C"/>
    <w:rsid w:val="00E3630C"/>
    <w:rsid w:val="00E62AA6"/>
    <w:rsid w:val="00E73A9B"/>
    <w:rsid w:val="00E74F68"/>
    <w:rsid w:val="00E75466"/>
    <w:rsid w:val="00E80F40"/>
    <w:rsid w:val="00E81053"/>
    <w:rsid w:val="00E8199C"/>
    <w:rsid w:val="00E871CA"/>
    <w:rsid w:val="00E87EBE"/>
    <w:rsid w:val="00E91C61"/>
    <w:rsid w:val="00E92337"/>
    <w:rsid w:val="00E94AB5"/>
    <w:rsid w:val="00EA7F02"/>
    <w:rsid w:val="00EB4466"/>
    <w:rsid w:val="00EB68E2"/>
    <w:rsid w:val="00EB7C1B"/>
    <w:rsid w:val="00EC1442"/>
    <w:rsid w:val="00EC1B4A"/>
    <w:rsid w:val="00EC3328"/>
    <w:rsid w:val="00EE0CB8"/>
    <w:rsid w:val="00EF68C4"/>
    <w:rsid w:val="00F074B6"/>
    <w:rsid w:val="00F11865"/>
    <w:rsid w:val="00F127D8"/>
    <w:rsid w:val="00F14B0C"/>
    <w:rsid w:val="00F16D1B"/>
    <w:rsid w:val="00F21A4A"/>
    <w:rsid w:val="00F22EBA"/>
    <w:rsid w:val="00F31A95"/>
    <w:rsid w:val="00F323F6"/>
    <w:rsid w:val="00F3489C"/>
    <w:rsid w:val="00F5379D"/>
    <w:rsid w:val="00F61F8E"/>
    <w:rsid w:val="00F63FBA"/>
    <w:rsid w:val="00F66805"/>
    <w:rsid w:val="00F8513D"/>
    <w:rsid w:val="00FE387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0E0C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Bozidarka. markovic</cp:lastModifiedBy>
  <cp:revision>3</cp:revision>
  <cp:lastPrinted>2022-06-03T08:59:00Z</cp:lastPrinted>
  <dcterms:created xsi:type="dcterms:W3CDTF">2022-12-01T12:24:00Z</dcterms:created>
  <dcterms:modified xsi:type="dcterms:W3CDTF">2022-12-01T12:31:00Z</dcterms:modified>
</cp:coreProperties>
</file>