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ghtGrid-Accent5"/>
        <w:tblW w:w="9729" w:type="dxa"/>
        <w:tblInd w:w="-100" w:type="dxa"/>
        <w:tblLayout w:type="fixed"/>
        <w:tblLook w:val="04A0" w:firstRow="1" w:lastRow="0" w:firstColumn="1" w:lastColumn="0" w:noHBand="0" w:noVBand="1"/>
      </w:tblPr>
      <w:tblGrid>
        <w:gridCol w:w="4078"/>
        <w:gridCol w:w="5651"/>
      </w:tblGrid>
      <w:tr w:rsidR="008F5C93" w:rsidRPr="00D816B2" w:rsidTr="00E533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8F5C93" w:rsidRPr="00D816B2" w:rsidRDefault="008F5C93" w:rsidP="00E533D2">
            <w:pPr>
              <w:autoSpaceDE w:val="0"/>
              <w:autoSpaceDN w:val="0"/>
              <w:adjustRightInd w:val="0"/>
              <w:ind w:left="142"/>
              <w:rPr>
                <w:rFonts w:ascii="Arial" w:hAnsi="Arial" w:cs="Arial"/>
                <w:color w:val="000000" w:themeColor="text1"/>
                <w:szCs w:val="24"/>
                <w:lang w:val="sr-Latn-RS"/>
              </w:rPr>
            </w:pPr>
            <w:r w:rsidRPr="00D816B2">
              <w:rPr>
                <w:rFonts w:ascii="Arial" w:hAnsi="Arial" w:cs="Arial"/>
                <w:color w:val="000000" w:themeColor="text1"/>
                <w:szCs w:val="24"/>
                <w:lang w:val="sr-Latn-RS"/>
              </w:rPr>
              <w:t>IZVJEŠTAJ O SPROVEDENOJ ANALIZI PROCJENE UTICAJA PROPISA</w:t>
            </w:r>
          </w:p>
        </w:tc>
      </w:tr>
      <w:tr w:rsidR="008F5C93" w:rsidRPr="00D816B2" w:rsidTr="00E53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8" w:type="dxa"/>
          </w:tcPr>
          <w:p w:rsidR="008F5C93" w:rsidRPr="00D816B2" w:rsidRDefault="008F5C93" w:rsidP="00E533D2">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PREDLAGAČ PROPISA</w:t>
            </w:r>
          </w:p>
        </w:tc>
        <w:tc>
          <w:tcPr>
            <w:tcW w:w="5651" w:type="dxa"/>
          </w:tcPr>
          <w:p w:rsidR="008F5C93" w:rsidRPr="00D816B2" w:rsidRDefault="008F5C93" w:rsidP="00E533D2">
            <w:pPr>
              <w:autoSpaceDE w:val="0"/>
              <w:autoSpaceDN w:val="0"/>
              <w:adjustRightInd w:val="0"/>
              <w:ind w:left="142"/>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lang w:val="sr-Latn-RS"/>
              </w:rPr>
            </w:pPr>
            <w:r w:rsidRPr="00D816B2">
              <w:rPr>
                <w:rFonts w:ascii="Arial" w:hAnsi="Arial" w:cs="Arial"/>
                <w:color w:val="000000" w:themeColor="text1"/>
                <w:szCs w:val="24"/>
                <w:lang w:val="sr-Latn-RS"/>
              </w:rPr>
              <w:t>Ministarstvo pravde</w:t>
            </w:r>
          </w:p>
        </w:tc>
      </w:tr>
      <w:tr w:rsidR="008F5C93" w:rsidRPr="00D816B2" w:rsidTr="00E533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8" w:type="dxa"/>
          </w:tcPr>
          <w:p w:rsidR="008F5C93" w:rsidRPr="00D816B2" w:rsidRDefault="008F5C93" w:rsidP="00E533D2">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NAZIV PROPISA</w:t>
            </w:r>
          </w:p>
        </w:tc>
        <w:tc>
          <w:tcPr>
            <w:tcW w:w="5651" w:type="dxa"/>
          </w:tcPr>
          <w:p w:rsidR="008F5C93" w:rsidRPr="00D816B2" w:rsidRDefault="00AD3E11" w:rsidP="00E533D2">
            <w:pPr>
              <w:ind w:left="142"/>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Cs w:val="24"/>
                <w:lang w:val="sr-Latn-RS"/>
              </w:rPr>
            </w:pPr>
            <w:r>
              <w:rPr>
                <w:rFonts w:ascii="Arial" w:hAnsi="Arial" w:cs="Arial"/>
                <w:color w:val="000000" w:themeColor="text1"/>
                <w:szCs w:val="24"/>
                <w:lang w:val="sr-Latn-RS"/>
              </w:rPr>
              <w:t>Nacrt</w:t>
            </w:r>
            <w:r w:rsidR="008F5C93" w:rsidRPr="00D816B2">
              <w:rPr>
                <w:rFonts w:ascii="Arial" w:hAnsi="Arial" w:cs="Arial"/>
                <w:color w:val="000000" w:themeColor="text1"/>
                <w:szCs w:val="24"/>
                <w:lang w:val="sr-Latn-RS"/>
              </w:rPr>
              <w:t xml:space="preserve"> </w:t>
            </w:r>
            <w:r w:rsidR="008F5C93">
              <w:rPr>
                <w:rFonts w:ascii="Arial" w:hAnsi="Arial" w:cs="Arial"/>
                <w:color w:val="000000" w:themeColor="text1"/>
                <w:szCs w:val="24"/>
                <w:lang w:val="sr-Latn-RS"/>
              </w:rPr>
              <w:t>zakona o izmjenama i dopunama Krivičnog zakonika Crne Gore</w:t>
            </w:r>
          </w:p>
        </w:tc>
      </w:tr>
      <w:tr w:rsidR="008F5C93" w:rsidRPr="00D816B2" w:rsidTr="00E53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8F5C93" w:rsidRPr="00D816B2" w:rsidRDefault="008F5C93" w:rsidP="00E533D2">
            <w:pPr>
              <w:autoSpaceDE w:val="0"/>
              <w:autoSpaceDN w:val="0"/>
              <w:adjustRightInd w:val="0"/>
              <w:ind w:left="142"/>
              <w:rPr>
                <w:rFonts w:ascii="Arial" w:hAnsi="Arial" w:cs="Arial"/>
                <w:color w:val="000000" w:themeColor="text1"/>
                <w:szCs w:val="24"/>
                <w:lang w:val="sr-Latn-RS"/>
              </w:rPr>
            </w:pPr>
            <w:r w:rsidRPr="00D816B2">
              <w:rPr>
                <w:rFonts w:ascii="Arial" w:hAnsi="Arial" w:cs="Arial"/>
                <w:color w:val="000000" w:themeColor="text1"/>
                <w:szCs w:val="24"/>
                <w:lang w:val="sr-Latn-RS"/>
              </w:rPr>
              <w:t>1. Definisanje problema</w:t>
            </w:r>
          </w:p>
          <w:p w:rsidR="008F5C93" w:rsidRPr="00D816B2" w:rsidRDefault="008F5C93" w:rsidP="00E533D2">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Koje probleme treba da riješi predloženi akt?</w:t>
            </w:r>
          </w:p>
          <w:p w:rsidR="008F5C93" w:rsidRPr="00D816B2" w:rsidRDefault="008F5C93" w:rsidP="00E533D2">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Koji su uzroci problema?</w:t>
            </w:r>
          </w:p>
          <w:p w:rsidR="008F5C93" w:rsidRPr="00D816B2" w:rsidRDefault="008F5C93" w:rsidP="00E533D2">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Koje su posljedice problema?</w:t>
            </w:r>
          </w:p>
          <w:p w:rsidR="008F5C93" w:rsidRPr="00D816B2" w:rsidRDefault="008F5C93" w:rsidP="00E533D2">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Koji su subjekti oštećeni, na koji način i u kojoj mjeri?</w:t>
            </w:r>
          </w:p>
          <w:p w:rsidR="008F5C93" w:rsidRPr="00D816B2" w:rsidRDefault="008F5C93" w:rsidP="00E533D2">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Kako bi problem evoluirao bez promjene propisa (“status quo” opcija)?</w:t>
            </w:r>
          </w:p>
        </w:tc>
      </w:tr>
      <w:tr w:rsidR="008F5C93" w:rsidRPr="00D816B2" w:rsidTr="00E533D2">
        <w:trPr>
          <w:cnfStyle w:val="000000010000" w:firstRow="0" w:lastRow="0" w:firstColumn="0" w:lastColumn="0" w:oddVBand="0" w:evenVBand="0" w:oddHBand="0" w:evenHBand="1"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729" w:type="dxa"/>
            <w:gridSpan w:val="2"/>
          </w:tcPr>
          <w:p w:rsidR="00672DAE" w:rsidRPr="00672DAE" w:rsidRDefault="00672DAE" w:rsidP="00672DAE">
            <w:pPr>
              <w:rPr>
                <w:rFonts w:ascii="Arial" w:hAnsi="Arial" w:cs="Arial"/>
                <w:b w:val="0"/>
                <w:szCs w:val="24"/>
                <w:lang w:val="sr-Latn-ME"/>
              </w:rPr>
            </w:pPr>
            <w:r w:rsidRPr="00672DAE">
              <w:rPr>
                <w:rFonts w:ascii="Arial" w:hAnsi="Arial" w:cs="Arial"/>
                <w:b w:val="0"/>
                <w:szCs w:val="24"/>
                <w:lang w:val="sr-Latn-ME"/>
              </w:rPr>
              <w:t xml:space="preserve">Donošenje </w:t>
            </w:r>
            <w:r w:rsidR="00747363">
              <w:rPr>
                <w:rFonts w:ascii="Arial" w:hAnsi="Arial" w:cs="Arial"/>
                <w:b w:val="0"/>
                <w:szCs w:val="24"/>
                <w:lang w:val="sr-Latn-ME"/>
              </w:rPr>
              <w:t>Nacrta</w:t>
            </w:r>
            <w:r w:rsidRPr="00672DAE">
              <w:rPr>
                <w:rFonts w:ascii="Arial" w:hAnsi="Arial" w:cs="Arial"/>
                <w:b w:val="0"/>
                <w:szCs w:val="24"/>
                <w:lang w:val="sr-Latn-ME"/>
              </w:rPr>
              <w:t xml:space="preserve"> zakona </w:t>
            </w:r>
            <w:r>
              <w:rPr>
                <w:rFonts w:ascii="Arial" w:hAnsi="Arial" w:cs="Arial"/>
                <w:b w:val="0"/>
                <w:szCs w:val="24"/>
                <w:lang w:val="sr-Latn-ME"/>
              </w:rPr>
              <w:t xml:space="preserve">o izmjenama i dopunama Krivičnog zakonika Crne Gore </w:t>
            </w:r>
            <w:r w:rsidRPr="00672DAE">
              <w:rPr>
                <w:rFonts w:ascii="Arial" w:hAnsi="Arial" w:cs="Arial"/>
                <w:b w:val="0"/>
                <w:szCs w:val="24"/>
                <w:lang w:val="sr-Latn-ME"/>
              </w:rPr>
              <w:t>je neophodno radi unapređenja zaštite životne sredine i jačanja pravnog okvira za sankcionisanje ekoloških krivičnih djela. Važeći Krivični zakonik</w:t>
            </w:r>
            <w:r>
              <w:rPr>
                <w:rFonts w:ascii="Arial" w:hAnsi="Arial" w:cs="Arial"/>
                <w:b w:val="0"/>
                <w:szCs w:val="24"/>
                <w:lang w:val="sr-Latn-ME"/>
              </w:rPr>
              <w:t xml:space="preserve"> Crne Gore</w:t>
            </w:r>
            <w:r w:rsidRPr="00672DAE">
              <w:rPr>
                <w:rFonts w:ascii="Arial" w:hAnsi="Arial" w:cs="Arial"/>
                <w:b w:val="0"/>
                <w:szCs w:val="24"/>
                <w:lang w:val="sr-Latn-ME"/>
              </w:rPr>
              <w:t xml:space="preserve"> ne obuhvata sve aktivnosti koje predstavljaju ekološki kriminal u skladu sa savremenim evropskim standardima, što otežava efikasnu prevenciju i kažnjavanje prekršaja, povećava rizik od degradacije prirodnih resursa i ugrožava zdravlje ljudi.</w:t>
            </w:r>
          </w:p>
          <w:p w:rsidR="00672DAE" w:rsidRPr="00672DAE" w:rsidRDefault="00672DAE" w:rsidP="00672DAE">
            <w:pPr>
              <w:rPr>
                <w:rFonts w:ascii="Arial" w:hAnsi="Arial" w:cs="Arial"/>
                <w:b w:val="0"/>
                <w:szCs w:val="24"/>
                <w:lang w:val="sr-Latn-ME"/>
              </w:rPr>
            </w:pPr>
            <w:r>
              <w:rPr>
                <w:rFonts w:ascii="Arial" w:hAnsi="Arial" w:cs="Arial"/>
                <w:b w:val="0"/>
                <w:szCs w:val="24"/>
                <w:lang w:val="sr-Latn-ME"/>
              </w:rPr>
              <w:t xml:space="preserve">Nadalje, potreba donošenja </w:t>
            </w:r>
            <w:r w:rsidR="00B92765">
              <w:rPr>
                <w:rFonts w:ascii="Arial" w:hAnsi="Arial" w:cs="Arial"/>
                <w:b w:val="0"/>
                <w:szCs w:val="24"/>
                <w:lang w:val="sr-Latn-ME"/>
              </w:rPr>
              <w:t>Nacrta</w:t>
            </w:r>
            <w:r w:rsidRPr="00672DAE">
              <w:rPr>
                <w:rFonts w:ascii="Arial" w:hAnsi="Arial" w:cs="Arial"/>
                <w:b w:val="0"/>
                <w:szCs w:val="24"/>
                <w:lang w:val="sr-Latn-ME"/>
              </w:rPr>
              <w:t xml:space="preserve"> zakona </w:t>
            </w:r>
            <w:r>
              <w:rPr>
                <w:rFonts w:ascii="Arial" w:hAnsi="Arial" w:cs="Arial"/>
                <w:b w:val="0"/>
                <w:szCs w:val="24"/>
                <w:lang w:val="sr-Latn-ME"/>
              </w:rPr>
              <w:t>zasnovana je na usklađivanju</w:t>
            </w:r>
            <w:r w:rsidRPr="00672DAE">
              <w:rPr>
                <w:rFonts w:ascii="Arial" w:hAnsi="Arial" w:cs="Arial"/>
                <w:b w:val="0"/>
                <w:szCs w:val="24"/>
                <w:lang w:val="sr-Latn-ME"/>
              </w:rPr>
              <w:t xml:space="preserve"> nacionalno</w:t>
            </w:r>
            <w:r>
              <w:rPr>
                <w:rFonts w:ascii="Arial" w:hAnsi="Arial" w:cs="Arial"/>
                <w:b w:val="0"/>
                <w:szCs w:val="24"/>
                <w:lang w:val="sr-Latn-ME"/>
              </w:rPr>
              <w:t>g</w:t>
            </w:r>
            <w:r w:rsidRPr="00672DAE">
              <w:rPr>
                <w:rFonts w:ascii="Arial" w:hAnsi="Arial" w:cs="Arial"/>
                <w:b w:val="0"/>
                <w:szCs w:val="24"/>
                <w:lang w:val="sr-Latn-ME"/>
              </w:rPr>
              <w:t xml:space="preserve"> zakonodavstv</w:t>
            </w:r>
            <w:r>
              <w:rPr>
                <w:rFonts w:ascii="Arial" w:hAnsi="Arial" w:cs="Arial"/>
                <w:b w:val="0"/>
                <w:szCs w:val="24"/>
                <w:lang w:val="sr-Latn-ME"/>
              </w:rPr>
              <w:t>a</w:t>
            </w:r>
            <w:r w:rsidRPr="00672DAE">
              <w:rPr>
                <w:rFonts w:ascii="Arial" w:hAnsi="Arial" w:cs="Arial"/>
                <w:b w:val="0"/>
                <w:szCs w:val="24"/>
                <w:lang w:val="sr-Latn-ME"/>
              </w:rPr>
              <w:t xml:space="preserve"> sa Direktivom EU 2024/1203 i drugim relevantnim direktivama čime se osigurava punu harmonizaciju i ispunjavanje obaveza Crne Gore iz Poglavlja 27 u procesu pristupanja EU</w:t>
            </w:r>
            <w:r>
              <w:rPr>
                <w:rFonts w:ascii="Arial" w:hAnsi="Arial" w:cs="Arial"/>
                <w:b w:val="0"/>
                <w:szCs w:val="24"/>
                <w:lang w:val="sr-Latn-ME"/>
              </w:rPr>
              <w:t>. Izmjenama se p</w:t>
            </w:r>
            <w:r w:rsidRPr="00672DAE">
              <w:rPr>
                <w:rFonts w:ascii="Arial" w:hAnsi="Arial" w:cs="Arial"/>
                <w:b w:val="0"/>
                <w:szCs w:val="24"/>
                <w:lang w:val="sr-Latn-ME"/>
              </w:rPr>
              <w:t>reciziraju i proširuju krivična djela koja se odnose na nezakonite aktivnosti u vezi sa otpadom, proizvodima i supstancama štetnim po životnu sredinu, radioaktivnim materijalima, ozonskim supstancama, invazivnim vrstama, površinskim i podzemnim vodama, te zagađenjem vazduha, tla i vode</w:t>
            </w:r>
            <w:r>
              <w:rPr>
                <w:rFonts w:ascii="Arial" w:hAnsi="Arial" w:cs="Arial"/>
                <w:b w:val="0"/>
                <w:szCs w:val="24"/>
                <w:lang w:val="sr-Latn-ME"/>
              </w:rPr>
              <w:t>. Takođe, u</w:t>
            </w:r>
            <w:r w:rsidRPr="00672DAE">
              <w:rPr>
                <w:rFonts w:ascii="Arial" w:hAnsi="Arial" w:cs="Arial"/>
                <w:b w:val="0"/>
                <w:szCs w:val="24"/>
                <w:lang w:val="sr-Latn-ME"/>
              </w:rPr>
              <w:t>vode</w:t>
            </w:r>
            <w:r>
              <w:rPr>
                <w:rFonts w:ascii="Arial" w:hAnsi="Arial" w:cs="Arial"/>
                <w:b w:val="0"/>
                <w:szCs w:val="24"/>
                <w:lang w:val="sr-Latn-ME"/>
              </w:rPr>
              <w:t xml:space="preserve"> se </w:t>
            </w:r>
            <w:r w:rsidRPr="00672DAE">
              <w:rPr>
                <w:rFonts w:ascii="Arial" w:hAnsi="Arial" w:cs="Arial"/>
                <w:b w:val="0"/>
                <w:szCs w:val="24"/>
                <w:lang w:val="sr-Latn-ME"/>
              </w:rPr>
              <w:t xml:space="preserve"> nove odredbe koje sankcionišu nezakonitu izgradnju objekata, reciklažu brodova, ispuštanje zagađujućih materija iz brodova i postrojenja za naftu i gas, kao i stavljanje na tržište proizvoda koji nisu u skladu sa ekološkim standardima</w:t>
            </w:r>
            <w:r>
              <w:rPr>
                <w:rFonts w:ascii="Arial" w:hAnsi="Arial" w:cs="Arial"/>
                <w:b w:val="0"/>
                <w:szCs w:val="24"/>
                <w:lang w:val="sr-Latn-ME"/>
              </w:rPr>
              <w:t>. Ovaj zakonodavni pristup ima za cilj j</w:t>
            </w:r>
            <w:r w:rsidRPr="00672DAE">
              <w:rPr>
                <w:rFonts w:ascii="Arial" w:hAnsi="Arial" w:cs="Arial"/>
                <w:b w:val="0"/>
                <w:szCs w:val="24"/>
                <w:lang w:val="sr-Latn-ME"/>
              </w:rPr>
              <w:t>ača</w:t>
            </w:r>
            <w:r>
              <w:rPr>
                <w:rFonts w:ascii="Arial" w:hAnsi="Arial" w:cs="Arial"/>
                <w:b w:val="0"/>
                <w:szCs w:val="24"/>
                <w:lang w:val="sr-Latn-ME"/>
              </w:rPr>
              <w:t>nje</w:t>
            </w:r>
            <w:r w:rsidRPr="00672DAE">
              <w:rPr>
                <w:rFonts w:ascii="Arial" w:hAnsi="Arial" w:cs="Arial"/>
                <w:b w:val="0"/>
                <w:szCs w:val="24"/>
                <w:lang w:val="sr-Latn-ME"/>
              </w:rPr>
              <w:t xml:space="preserve"> institucionaln</w:t>
            </w:r>
            <w:r>
              <w:rPr>
                <w:rFonts w:ascii="Arial" w:hAnsi="Arial" w:cs="Arial"/>
                <w:b w:val="0"/>
                <w:szCs w:val="24"/>
                <w:lang w:val="sr-Latn-ME"/>
              </w:rPr>
              <w:t>og</w:t>
            </w:r>
            <w:r w:rsidRPr="00672DAE">
              <w:rPr>
                <w:rFonts w:ascii="Arial" w:hAnsi="Arial" w:cs="Arial"/>
                <w:b w:val="0"/>
                <w:szCs w:val="24"/>
                <w:lang w:val="sr-Latn-ME"/>
              </w:rPr>
              <w:t xml:space="preserve"> okvir</w:t>
            </w:r>
            <w:r>
              <w:rPr>
                <w:rFonts w:ascii="Arial" w:hAnsi="Arial" w:cs="Arial"/>
                <w:b w:val="0"/>
                <w:szCs w:val="24"/>
                <w:lang w:val="sr-Latn-ME"/>
              </w:rPr>
              <w:t>a</w:t>
            </w:r>
            <w:r w:rsidRPr="00672DAE">
              <w:rPr>
                <w:rFonts w:ascii="Arial" w:hAnsi="Arial" w:cs="Arial"/>
                <w:b w:val="0"/>
                <w:szCs w:val="24"/>
                <w:lang w:val="sr-Latn-ME"/>
              </w:rPr>
              <w:t xml:space="preserve"> i mehaniz</w:t>
            </w:r>
            <w:r>
              <w:rPr>
                <w:rFonts w:ascii="Arial" w:hAnsi="Arial" w:cs="Arial"/>
                <w:b w:val="0"/>
                <w:szCs w:val="24"/>
                <w:lang w:val="sr-Latn-ME"/>
              </w:rPr>
              <w:t>ama</w:t>
            </w:r>
            <w:r w:rsidRPr="00672DAE">
              <w:rPr>
                <w:rFonts w:ascii="Arial" w:hAnsi="Arial" w:cs="Arial"/>
                <w:b w:val="0"/>
                <w:szCs w:val="24"/>
                <w:lang w:val="sr-Latn-ME"/>
              </w:rPr>
              <w:t xml:space="preserve"> koordinacije nadležnih institucija za efikasnu primjenu krivičnog prava u oblasti zaštite životne sredine</w:t>
            </w:r>
            <w:r w:rsidR="00221810">
              <w:rPr>
                <w:rFonts w:ascii="Arial" w:hAnsi="Arial" w:cs="Arial"/>
                <w:b w:val="0"/>
                <w:szCs w:val="24"/>
                <w:lang w:val="sr-Latn-ME"/>
              </w:rPr>
              <w:t>.</w:t>
            </w:r>
          </w:p>
          <w:p w:rsidR="00F50D3E" w:rsidRPr="00F50D3E" w:rsidRDefault="00962BCF" w:rsidP="00F50D3E">
            <w:pPr>
              <w:rPr>
                <w:rFonts w:ascii="Arial" w:hAnsi="Arial" w:cs="Arial"/>
                <w:b w:val="0"/>
                <w:szCs w:val="24"/>
                <w:lang w:val="sr-Latn-ME"/>
              </w:rPr>
            </w:pPr>
            <w:r>
              <w:rPr>
                <w:rFonts w:ascii="Arial" w:hAnsi="Arial" w:cs="Arial"/>
                <w:b w:val="0"/>
                <w:szCs w:val="24"/>
                <w:lang w:val="sr-Latn-ME"/>
              </w:rPr>
              <w:t>Izmjene i</w:t>
            </w:r>
            <w:r w:rsidR="00672DAE" w:rsidRPr="00672DAE">
              <w:rPr>
                <w:rFonts w:ascii="Arial" w:hAnsi="Arial" w:cs="Arial"/>
                <w:b w:val="0"/>
                <w:szCs w:val="24"/>
                <w:lang w:val="sr-Latn-ME"/>
              </w:rPr>
              <w:t>maju preventivnu funkciju, jer jasni pravni standardi i efikasne sankcije podstiču odgovorno ponašanje privrednih subjekata i građana.</w:t>
            </w:r>
            <w:r>
              <w:rPr>
                <w:rFonts w:ascii="Arial" w:hAnsi="Arial" w:cs="Arial"/>
                <w:b w:val="0"/>
                <w:szCs w:val="24"/>
                <w:lang w:val="sr-Latn-ME"/>
              </w:rPr>
              <w:t xml:space="preserve"> </w:t>
            </w:r>
            <w:r w:rsidR="00C76FBB">
              <w:rPr>
                <w:rFonts w:ascii="Arial" w:hAnsi="Arial" w:cs="Arial"/>
                <w:b w:val="0"/>
                <w:szCs w:val="24"/>
                <w:lang w:val="sr-Latn-ME"/>
              </w:rPr>
              <w:t>Nacrt</w:t>
            </w:r>
            <w:r w:rsidR="00672DAE" w:rsidRPr="00672DAE">
              <w:rPr>
                <w:rFonts w:ascii="Arial" w:hAnsi="Arial" w:cs="Arial"/>
                <w:b w:val="0"/>
                <w:szCs w:val="24"/>
                <w:lang w:val="sr-Latn-ME"/>
              </w:rPr>
              <w:t xml:space="preserve"> zakona je neophodan radi</w:t>
            </w:r>
            <w:r>
              <w:rPr>
                <w:rFonts w:ascii="Arial" w:hAnsi="Arial" w:cs="Arial"/>
                <w:b w:val="0"/>
                <w:szCs w:val="24"/>
                <w:lang w:val="sr-Latn-ME"/>
              </w:rPr>
              <w:t xml:space="preserve"> e</w:t>
            </w:r>
            <w:r w:rsidR="00672DAE" w:rsidRPr="00672DAE">
              <w:rPr>
                <w:rFonts w:ascii="Arial" w:hAnsi="Arial" w:cs="Arial"/>
                <w:b w:val="0"/>
                <w:szCs w:val="24"/>
                <w:lang w:val="sr-Latn-ME"/>
              </w:rPr>
              <w:t>fikasnije zaštite ekosistema</w:t>
            </w:r>
            <w:r w:rsidR="005B4D02">
              <w:rPr>
                <w:rFonts w:ascii="Arial" w:hAnsi="Arial" w:cs="Arial"/>
                <w:b w:val="0"/>
                <w:szCs w:val="24"/>
                <w:lang w:val="sr-Latn-ME"/>
              </w:rPr>
              <w:t xml:space="preserve"> i</w:t>
            </w:r>
            <w:r w:rsidR="00672DAE" w:rsidRPr="00672DAE">
              <w:rPr>
                <w:rFonts w:ascii="Arial" w:hAnsi="Arial" w:cs="Arial"/>
                <w:b w:val="0"/>
                <w:szCs w:val="24"/>
                <w:lang w:val="sr-Latn-ME"/>
              </w:rPr>
              <w:t xml:space="preserve"> prirodnih resursa</w:t>
            </w:r>
            <w:r>
              <w:rPr>
                <w:rFonts w:ascii="Arial" w:hAnsi="Arial" w:cs="Arial"/>
                <w:b w:val="0"/>
                <w:szCs w:val="24"/>
                <w:lang w:val="sr-Latn-ME"/>
              </w:rPr>
              <w:t>, p</w:t>
            </w:r>
            <w:r w:rsidR="00672DAE" w:rsidRPr="00672DAE">
              <w:rPr>
                <w:rFonts w:ascii="Arial" w:hAnsi="Arial" w:cs="Arial"/>
                <w:b w:val="0"/>
                <w:szCs w:val="24"/>
                <w:lang w:val="sr-Latn-ME"/>
              </w:rPr>
              <w:t>revencije šteta po životnu sredinu i zdravlje ljudi</w:t>
            </w:r>
            <w:r>
              <w:rPr>
                <w:rFonts w:ascii="Arial" w:hAnsi="Arial" w:cs="Arial"/>
                <w:b w:val="0"/>
                <w:szCs w:val="24"/>
                <w:lang w:val="sr-Latn-ME"/>
              </w:rPr>
              <w:t>, m</w:t>
            </w:r>
            <w:r w:rsidR="00672DAE" w:rsidRPr="00672DAE">
              <w:rPr>
                <w:rFonts w:ascii="Arial" w:hAnsi="Arial" w:cs="Arial"/>
                <w:b w:val="0"/>
                <w:szCs w:val="24"/>
                <w:lang w:val="sr-Latn-ME"/>
              </w:rPr>
              <w:t>odernizacije i harmonizacije krivičnog zakonodavstva sa pravom Evropske unije</w:t>
            </w:r>
            <w:r>
              <w:rPr>
                <w:rFonts w:ascii="Arial" w:hAnsi="Arial" w:cs="Arial"/>
                <w:b w:val="0"/>
                <w:szCs w:val="24"/>
                <w:lang w:val="sr-Latn-ME"/>
              </w:rPr>
              <w:t>, j</w:t>
            </w:r>
            <w:r w:rsidR="00672DAE" w:rsidRPr="00672DAE">
              <w:rPr>
                <w:rFonts w:ascii="Arial" w:hAnsi="Arial" w:cs="Arial"/>
                <w:b w:val="0"/>
                <w:szCs w:val="24"/>
                <w:lang w:val="sr-Latn-ME"/>
              </w:rPr>
              <w:t>ačanja pravne sigurnosti i odgovornosti za sve radnje koje ugrožavaju životnu sredinu</w:t>
            </w:r>
            <w:r w:rsidR="007E4543">
              <w:rPr>
                <w:rFonts w:ascii="Arial" w:hAnsi="Arial" w:cs="Arial"/>
                <w:b w:val="0"/>
                <w:szCs w:val="24"/>
                <w:lang w:val="sr-Latn-ME"/>
              </w:rPr>
              <w:t>.</w:t>
            </w:r>
          </w:p>
          <w:p w:rsidR="008F5C93" w:rsidRDefault="008F5C93" w:rsidP="00414227">
            <w:pPr>
              <w:rPr>
                <w:rFonts w:ascii="Arial" w:hAnsi="Arial" w:cs="Arial"/>
                <w:bCs/>
                <w:szCs w:val="24"/>
                <w:lang w:val="sr-Latn-ME"/>
              </w:rPr>
            </w:pPr>
            <w:r w:rsidRPr="007E4543">
              <w:rPr>
                <w:rFonts w:ascii="Arial" w:hAnsi="Arial" w:cs="Arial"/>
                <w:b w:val="0"/>
                <w:szCs w:val="24"/>
                <w:lang w:val="sr-Latn-ME"/>
              </w:rPr>
              <w:t>Ministarstvo pravde kontinuirano prati implementaciju Krivičnog zakonika Crne Gore, kao i  potrebe društvenog ambijenta i uvažava inicijative i predloge za izmjenu koji pristižu na njegovu adresu. Posebna pažnja posvjećuje se unapređenju krivičnog zakonodavstva u dijelu njegove harmonizacije sa relevantnim evropskim i međunarodnim standardima.      Predstavnici Ministarstva pravde su članovi većeg broja komiteta SE i UN-a koji se bave krivičnim zakonodavstvom i na taj način direktno učestvuju u radu samih komiteta i odbrani izvještaja o ostvarenom napretku Crne Gore u ovoj oblasti.</w:t>
            </w:r>
          </w:p>
          <w:p w:rsidR="007E4543" w:rsidRDefault="007E4543" w:rsidP="00E902D0">
            <w:pPr>
              <w:rPr>
                <w:rFonts w:ascii="Arial" w:hAnsi="Arial" w:cs="Arial"/>
                <w:szCs w:val="24"/>
                <w:lang w:val="sr-Latn-ME"/>
              </w:rPr>
            </w:pPr>
            <w:r w:rsidRPr="007E4543">
              <w:rPr>
                <w:rFonts w:ascii="Arial" w:hAnsi="Arial" w:cs="Arial"/>
                <w:b w:val="0"/>
                <w:bCs/>
                <w:szCs w:val="24"/>
                <w:lang w:val="sr-Latn-ME"/>
              </w:rPr>
              <w:t>Posljedice problema ogledaju se u uticaju na zdravlje ljudi, odnosno povećava se rizik od bolesti i smanjuje kvalitet života zbog zagađenja. Slaba zaštita ekoloških prava, tj. nedovoljno efikasno sankcionisanje ekoloških krivičnih djela, podstiče neodgovorno ponašanje prema životnoj sredini. Takođe, neispunjavanje međunarodnih obaveza i neusklađenost sa Direktivom EU 2024/1203 mogu usporiti proces pristupanja EU.</w:t>
            </w:r>
          </w:p>
          <w:p w:rsidR="008F5C93" w:rsidRPr="004C23FF" w:rsidRDefault="008F5C93" w:rsidP="00E533D2">
            <w:pPr>
              <w:rPr>
                <w:rFonts w:ascii="Arial" w:hAnsi="Arial" w:cs="Arial"/>
                <w:szCs w:val="24"/>
                <w:lang w:val="sr-Latn-ME"/>
              </w:rPr>
            </w:pPr>
            <w:r w:rsidRPr="00226CC7">
              <w:rPr>
                <w:rFonts w:ascii="Arial" w:hAnsi="Arial" w:cs="Arial"/>
                <w:b w:val="0"/>
                <w:szCs w:val="24"/>
                <w:lang w:val="sr-Latn-ME"/>
              </w:rPr>
              <w:t xml:space="preserve">Bez promjene </w:t>
            </w:r>
            <w:r w:rsidR="006C44D5">
              <w:rPr>
                <w:rFonts w:ascii="Arial" w:hAnsi="Arial" w:cs="Arial"/>
                <w:b w:val="0"/>
                <w:szCs w:val="24"/>
                <w:lang w:val="sr-Latn-ME"/>
              </w:rPr>
              <w:t>Nacrta</w:t>
            </w:r>
            <w:r w:rsidRPr="00226CC7">
              <w:rPr>
                <w:rFonts w:ascii="Arial" w:hAnsi="Arial" w:cs="Arial"/>
                <w:b w:val="0"/>
                <w:szCs w:val="24"/>
                <w:lang w:val="sr-Latn-ME"/>
              </w:rPr>
              <w:t xml:space="preserve"> zakona o izmjenama i dopunama Krivičnog zakonika Crne Gore</w:t>
            </w:r>
            <w:r w:rsidRPr="00226CC7">
              <w:rPr>
                <w:rFonts w:ascii="Arial" w:hAnsi="Arial" w:cs="Arial"/>
                <w:bCs/>
                <w:szCs w:val="24"/>
                <w:lang w:val="sr-Latn-ME"/>
              </w:rPr>
              <w:t xml:space="preserve"> </w:t>
            </w:r>
            <w:r w:rsidRPr="00226CC7">
              <w:rPr>
                <w:rFonts w:ascii="Arial" w:hAnsi="Arial" w:cs="Arial"/>
                <w:b w:val="0"/>
                <w:bCs/>
                <w:szCs w:val="24"/>
                <w:lang w:val="sr-Latn-ME"/>
              </w:rPr>
              <w:t>(“status quo” opcija)</w:t>
            </w:r>
            <w:r w:rsidRPr="00226CC7">
              <w:rPr>
                <w:rFonts w:ascii="Arial" w:hAnsi="Arial" w:cs="Arial"/>
                <w:bCs/>
                <w:szCs w:val="24"/>
                <w:lang w:val="sr-Latn-ME"/>
              </w:rPr>
              <w:t xml:space="preserve"> </w:t>
            </w:r>
            <w:r w:rsidR="006F0373" w:rsidRPr="006F0373">
              <w:rPr>
                <w:rFonts w:ascii="Arial" w:hAnsi="Arial" w:cs="Arial"/>
                <w:b w:val="0"/>
                <w:bCs/>
                <w:szCs w:val="24"/>
                <w:lang w:val="sr-Latn-ME"/>
              </w:rPr>
              <w:t>ne bi došlo do izm</w:t>
            </w:r>
            <w:r w:rsidR="006F0373">
              <w:rPr>
                <w:rFonts w:ascii="Arial" w:hAnsi="Arial" w:cs="Arial"/>
                <w:b w:val="0"/>
                <w:bCs/>
                <w:szCs w:val="24"/>
                <w:lang w:val="sr-Latn-ME"/>
              </w:rPr>
              <w:t>j</w:t>
            </w:r>
            <w:r w:rsidR="006F0373" w:rsidRPr="006F0373">
              <w:rPr>
                <w:rFonts w:ascii="Arial" w:hAnsi="Arial" w:cs="Arial"/>
                <w:b w:val="0"/>
                <w:bCs/>
                <w:szCs w:val="24"/>
                <w:lang w:val="sr-Latn-ME"/>
              </w:rPr>
              <w:t>ene propisa</w:t>
            </w:r>
            <w:r w:rsidR="006C44D5">
              <w:rPr>
                <w:rFonts w:ascii="Arial" w:hAnsi="Arial" w:cs="Arial"/>
                <w:b w:val="0"/>
                <w:bCs/>
                <w:szCs w:val="24"/>
                <w:lang w:val="sr-Latn-ME"/>
              </w:rPr>
              <w:t>.</w:t>
            </w:r>
            <w:r w:rsidR="006F0373" w:rsidRPr="006F0373">
              <w:rPr>
                <w:rFonts w:ascii="Arial" w:hAnsi="Arial" w:cs="Arial"/>
                <w:b w:val="0"/>
                <w:bCs/>
                <w:szCs w:val="24"/>
                <w:lang w:val="sr-Latn-ME"/>
              </w:rPr>
              <w:t xml:space="preserve"> Nedovoljna zaštita životne sredine i zdravlja ljudi dovela bi do povećanog zagađenja, većeg rizika od bolesti i smanjenja </w:t>
            </w:r>
            <w:r w:rsidR="006F0373" w:rsidRPr="006F0373">
              <w:rPr>
                <w:rFonts w:ascii="Arial" w:hAnsi="Arial" w:cs="Arial"/>
                <w:b w:val="0"/>
                <w:bCs/>
                <w:szCs w:val="24"/>
                <w:lang w:val="sr-Latn-ME"/>
              </w:rPr>
              <w:lastRenderedPageBreak/>
              <w:t xml:space="preserve">kvaliteta života. Takođe, Crna Gora </w:t>
            </w:r>
            <w:r w:rsidR="006C44D5">
              <w:rPr>
                <w:rFonts w:ascii="Arial" w:hAnsi="Arial" w:cs="Arial"/>
                <w:b w:val="0"/>
                <w:bCs/>
                <w:szCs w:val="24"/>
                <w:lang w:val="sr-Latn-ME"/>
              </w:rPr>
              <w:t>ne bi ispunila</w:t>
            </w:r>
            <w:r w:rsidR="006F0373" w:rsidRPr="006F0373">
              <w:rPr>
                <w:rFonts w:ascii="Arial" w:hAnsi="Arial" w:cs="Arial"/>
                <w:b w:val="0"/>
                <w:bCs/>
                <w:szCs w:val="24"/>
                <w:lang w:val="sr-Latn-ME"/>
              </w:rPr>
              <w:t xml:space="preserve"> obaveze prema EU, što bi usporilo proces pristupanja EU. Nedostatak efikasnih zakona o ekološkom kriminalu i neusklađenost sa evropskim standardima mogli bi izazvati dugoročnu štetu ekosistemima, zdravlju i ekonomiji, sprečavajući razvoj održivih tehnologija i zelenu industriju.</w:t>
            </w:r>
          </w:p>
        </w:tc>
      </w:tr>
      <w:tr w:rsidR="008F5C93" w:rsidRPr="00D816B2" w:rsidTr="00E53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8F5C93" w:rsidRPr="00D816B2" w:rsidRDefault="008F5C93" w:rsidP="00E533D2">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lastRenderedPageBreak/>
              <w:t>2. Ciljevi</w:t>
            </w:r>
          </w:p>
          <w:p w:rsidR="008F5C93" w:rsidRPr="00D816B2" w:rsidRDefault="008F5C93" w:rsidP="00E533D2">
            <w:pPr>
              <w:pStyle w:val="ListParagraph"/>
              <w:numPr>
                <w:ilvl w:val="0"/>
                <w:numId w:val="1"/>
              </w:numPr>
              <w:autoSpaceDE w:val="0"/>
              <w:autoSpaceDN w:val="0"/>
              <w:adjustRightInd w:val="0"/>
              <w:ind w:left="142"/>
              <w:contextualSpacing/>
              <w:jc w:val="left"/>
              <w:rPr>
                <w:rFonts w:ascii="Arial" w:hAnsi="Arial" w:cs="Arial"/>
                <w:color w:val="000000" w:themeColor="text1"/>
                <w:szCs w:val="24"/>
                <w:lang w:val="sr-Latn-RS"/>
              </w:rPr>
            </w:pPr>
            <w:r w:rsidRPr="00D816B2">
              <w:rPr>
                <w:rFonts w:ascii="Arial" w:hAnsi="Arial" w:cs="Arial"/>
                <w:color w:val="000000" w:themeColor="text1"/>
                <w:szCs w:val="24"/>
                <w:lang w:val="sr-Latn-RS"/>
              </w:rPr>
              <w:t>Koji ciljevi se postižu predloženim propisom?</w:t>
            </w:r>
          </w:p>
          <w:p w:rsidR="008F5C93" w:rsidRPr="00D816B2" w:rsidRDefault="008F5C93" w:rsidP="00E533D2">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Navesti usklađenost ovih ciljeva sa postojećim strategijama ili programima Vlade, ako je primjenljivo.</w:t>
            </w:r>
          </w:p>
        </w:tc>
      </w:tr>
      <w:tr w:rsidR="008F5C93" w:rsidRPr="00D816B2" w:rsidTr="00E533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226CC7" w:rsidRDefault="008F5C93" w:rsidP="00E533D2">
            <w:pPr>
              <w:rPr>
                <w:rFonts w:ascii="Arial" w:hAnsi="Arial" w:cs="Arial"/>
                <w:bCs/>
                <w:szCs w:val="24"/>
                <w:lang w:val="sr-Latn-ME"/>
              </w:rPr>
            </w:pPr>
            <w:r w:rsidRPr="00D816B2">
              <w:rPr>
                <w:rFonts w:ascii="Arial" w:hAnsi="Arial" w:cs="Arial"/>
                <w:b w:val="0"/>
                <w:bCs/>
                <w:szCs w:val="24"/>
                <w:lang w:val="sr-Latn-ME"/>
              </w:rPr>
              <w:t xml:space="preserve">Cilj donošenja ovog zakona </w:t>
            </w:r>
            <w:r>
              <w:rPr>
                <w:rFonts w:ascii="Arial" w:hAnsi="Arial" w:cs="Arial"/>
                <w:b w:val="0"/>
                <w:bCs/>
                <w:szCs w:val="24"/>
                <w:lang w:val="sr-Latn-ME"/>
              </w:rPr>
              <w:t xml:space="preserve">je </w:t>
            </w:r>
            <w:r w:rsidR="00226CC7" w:rsidRPr="00226CC7">
              <w:rPr>
                <w:rFonts w:ascii="Arial" w:hAnsi="Arial" w:cs="Arial"/>
                <w:b w:val="0"/>
                <w:szCs w:val="24"/>
                <w:lang w:val="sr-Latn-ME"/>
              </w:rPr>
              <w:t>unapređenja zaštite životne sredine i jačanja pravnog okvira za sankcionisanje ekoloških krivičnih djela.</w:t>
            </w:r>
            <w:r w:rsidR="00226CC7">
              <w:rPr>
                <w:rFonts w:ascii="Arial" w:hAnsi="Arial" w:cs="Arial"/>
                <w:b w:val="0"/>
                <w:szCs w:val="24"/>
                <w:lang w:val="sr-Latn-ME"/>
              </w:rPr>
              <w:t xml:space="preserve"> Nadalje, </w:t>
            </w:r>
            <w:r w:rsidR="00226CC7" w:rsidRPr="00226CC7">
              <w:rPr>
                <w:rFonts w:ascii="Arial" w:hAnsi="Arial" w:cs="Arial"/>
                <w:b w:val="0"/>
                <w:szCs w:val="24"/>
                <w:lang w:val="sr-Latn-ME"/>
              </w:rPr>
              <w:t>usklađivanj</w:t>
            </w:r>
            <w:r w:rsidR="00226CC7">
              <w:rPr>
                <w:rFonts w:ascii="Arial" w:hAnsi="Arial" w:cs="Arial"/>
                <w:b w:val="0"/>
                <w:szCs w:val="24"/>
                <w:lang w:val="sr-Latn-ME"/>
              </w:rPr>
              <w:t>e</w:t>
            </w:r>
            <w:r w:rsidR="00226CC7" w:rsidRPr="00226CC7">
              <w:rPr>
                <w:rFonts w:ascii="Arial" w:hAnsi="Arial" w:cs="Arial"/>
                <w:b w:val="0"/>
                <w:szCs w:val="24"/>
                <w:lang w:val="sr-Latn-ME"/>
              </w:rPr>
              <w:t xml:space="preserve"> nacionalnog zakonodavstva sa Direktivom EU 2024/1203 i drugim relevantnim direktivama čime se osigurava punu harmonizaciju i ispunjavanje obaveza Crne Gore iz Poglavlja 27 u procesu pristupanja EU. </w:t>
            </w:r>
            <w:r w:rsidR="00C55C35">
              <w:rPr>
                <w:rFonts w:ascii="Arial" w:hAnsi="Arial" w:cs="Arial"/>
                <w:b w:val="0"/>
                <w:szCs w:val="24"/>
                <w:lang w:val="sr-Latn-ME"/>
              </w:rPr>
              <w:t>Nadalje</w:t>
            </w:r>
            <w:r w:rsidR="00226CC7">
              <w:rPr>
                <w:rFonts w:ascii="Arial" w:hAnsi="Arial" w:cs="Arial"/>
                <w:b w:val="0"/>
                <w:szCs w:val="24"/>
                <w:lang w:val="sr-Latn-ME"/>
              </w:rPr>
              <w:t>, i</w:t>
            </w:r>
            <w:r w:rsidR="00226CC7" w:rsidRPr="00226CC7">
              <w:rPr>
                <w:rFonts w:ascii="Arial" w:hAnsi="Arial" w:cs="Arial"/>
                <w:b w:val="0"/>
                <w:szCs w:val="24"/>
                <w:lang w:val="sr-Latn-ME"/>
              </w:rPr>
              <w:t>zmjenama se preciziraju i proširuju krivična djela koja se odnose na nezakonite aktivnosti u vezi sa otpadom, proizvodima i supstancama štetnim po životnu sredinu, radioaktivnim materijalima, ozonskim supstancama, invazivnim vrstama, površinskim i podzemnim vodama, te zagađenjem vazduha, tla i vode. Takođe, uvode se  nove odredbe koje sankcionišu nezakonitu izgradnju objekata, reciklažu brodova, ispuštanje zagađujućih materija iz brodova i postrojenja za naftu i gas, kao i stavljanje na tržište proizvoda koji nisu u skladu sa ekološkim standardima. Ovaj zakonodavni pristup ima za cilj jačanje institucionalnog okvira i mehanizama koordinacije nadležnih institucija za efikasnu primjenu krivičnog prava u oblasti zaštite životne sredine.</w:t>
            </w:r>
          </w:p>
          <w:p w:rsidR="008F5C93" w:rsidRPr="00034D7A" w:rsidRDefault="00FC0463" w:rsidP="00E533D2">
            <w:pPr>
              <w:rPr>
                <w:rFonts w:ascii="Arial" w:hAnsi="Arial" w:cs="Arial"/>
                <w:b w:val="0"/>
                <w:bCs/>
                <w:lang w:val="sr-Latn-ME"/>
              </w:rPr>
            </w:pPr>
            <w:r>
              <w:rPr>
                <w:rFonts w:ascii="Arial" w:hAnsi="Arial" w:cs="Arial"/>
                <w:b w:val="0"/>
                <w:bCs/>
                <w:lang w:val="sr-Latn-ME"/>
              </w:rPr>
              <w:t>Nacrt</w:t>
            </w:r>
            <w:r w:rsidR="008F5C93" w:rsidRPr="00034D7A">
              <w:rPr>
                <w:rFonts w:ascii="Arial" w:hAnsi="Arial" w:cs="Arial"/>
                <w:b w:val="0"/>
                <w:bCs/>
                <w:lang w:val="sr-Latn-ME"/>
              </w:rPr>
              <w:t xml:space="preserve"> zakona o izmjenama i dopunama Krivičnog zakonika Crne Gore predviđen je Programom rada Vlade Crne Gore za 2025. godinu.</w:t>
            </w:r>
          </w:p>
        </w:tc>
      </w:tr>
      <w:tr w:rsidR="008F5C93" w:rsidRPr="00D816B2" w:rsidTr="00E53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8F5C93" w:rsidRPr="00D816B2" w:rsidRDefault="008F5C93" w:rsidP="00E533D2">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3. Opcije</w:t>
            </w:r>
          </w:p>
          <w:p w:rsidR="008F5C93" w:rsidRPr="00D816B2" w:rsidRDefault="008F5C93" w:rsidP="00E533D2">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Koje su moguće opcije za ispunjavanje ciljeva i rješavanje problema? (uvijek treba razmatrati “status quo” opciju i preporučljivo je uključiti i neregulatornu opciju, osim ako postoji obaveza donošenja predloženog propisa).</w:t>
            </w:r>
          </w:p>
          <w:p w:rsidR="008F5C93" w:rsidRPr="00D816B2" w:rsidRDefault="008F5C93" w:rsidP="00E533D2">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Obrazložiti preferiranu opciju?</w:t>
            </w:r>
          </w:p>
        </w:tc>
      </w:tr>
      <w:tr w:rsidR="008F5C93" w:rsidRPr="00D816B2" w:rsidTr="00E533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1367C1" w:rsidRDefault="008F5C93" w:rsidP="00E533D2">
            <w:pPr>
              <w:rPr>
                <w:rFonts w:ascii="Arial" w:eastAsiaTheme="minorHAnsi" w:hAnsi="Arial" w:cs="Arial"/>
                <w:bCs/>
                <w:szCs w:val="24"/>
                <w:lang w:val="sr-Latn-ME" w:eastAsia="en-US"/>
              </w:rPr>
            </w:pPr>
            <w:r>
              <w:rPr>
                <w:rFonts w:ascii="Arial" w:eastAsiaTheme="minorHAnsi" w:hAnsi="Arial" w:cs="Arial"/>
                <w:b w:val="0"/>
                <w:szCs w:val="24"/>
                <w:lang w:val="sr-Latn-ME" w:eastAsia="en-US"/>
              </w:rPr>
              <w:t xml:space="preserve">Izmjenama Krivičnog zakonika Crne Gore </w:t>
            </w:r>
            <w:r w:rsidRPr="00754526">
              <w:rPr>
                <w:rFonts w:ascii="Arial" w:eastAsiaTheme="minorHAnsi" w:hAnsi="Arial" w:cs="Arial"/>
                <w:b w:val="0"/>
                <w:szCs w:val="24"/>
                <w:lang w:val="sr-Latn-ME" w:eastAsia="en-US"/>
              </w:rPr>
              <w:t xml:space="preserve">stvorila se potreba da se </w:t>
            </w:r>
            <w:r w:rsidR="00AB45C2">
              <w:rPr>
                <w:rFonts w:ascii="Arial" w:hAnsi="Arial" w:cs="Arial"/>
                <w:b w:val="0"/>
                <w:szCs w:val="24"/>
                <w:lang w:val="sr-Latn-ME"/>
              </w:rPr>
              <w:t>p</w:t>
            </w:r>
            <w:r w:rsidR="00AB45C2" w:rsidRPr="00672DAE">
              <w:rPr>
                <w:rFonts w:ascii="Arial" w:hAnsi="Arial" w:cs="Arial"/>
                <w:b w:val="0"/>
                <w:szCs w:val="24"/>
                <w:lang w:val="sr-Latn-ME"/>
              </w:rPr>
              <w:t>reciziraju i proširuju krivična djela koja se odnose na nezakonite aktivnosti u vezi sa otpadom, proizvodima i supstancama štetnim po životnu sredinu, radioaktivnim materijalima, ozonskim supstancama, invazivnim vrstama, površinskim i podzemnim vodama, te zagađenjem vazduha, tla i vode</w:t>
            </w:r>
            <w:r w:rsidR="00AB45C2">
              <w:rPr>
                <w:rFonts w:ascii="Arial" w:hAnsi="Arial" w:cs="Arial"/>
                <w:b w:val="0"/>
                <w:szCs w:val="24"/>
                <w:lang w:val="sr-Latn-ME"/>
              </w:rPr>
              <w:t>. Takođe, u</w:t>
            </w:r>
            <w:r w:rsidR="00AB45C2" w:rsidRPr="00672DAE">
              <w:rPr>
                <w:rFonts w:ascii="Arial" w:hAnsi="Arial" w:cs="Arial"/>
                <w:b w:val="0"/>
                <w:szCs w:val="24"/>
                <w:lang w:val="sr-Latn-ME"/>
              </w:rPr>
              <w:t>vode</w:t>
            </w:r>
            <w:r w:rsidR="00AB45C2">
              <w:rPr>
                <w:rFonts w:ascii="Arial" w:hAnsi="Arial" w:cs="Arial"/>
                <w:b w:val="0"/>
                <w:szCs w:val="24"/>
                <w:lang w:val="sr-Latn-ME"/>
              </w:rPr>
              <w:t xml:space="preserve"> se </w:t>
            </w:r>
            <w:r w:rsidR="00AB45C2" w:rsidRPr="00672DAE">
              <w:rPr>
                <w:rFonts w:ascii="Arial" w:hAnsi="Arial" w:cs="Arial"/>
                <w:b w:val="0"/>
                <w:szCs w:val="24"/>
                <w:lang w:val="sr-Latn-ME"/>
              </w:rPr>
              <w:t xml:space="preserve"> nove odredbe koje sankcionišu nezakonitu izgradnju objekata, reciklažu brodova, ispuštanje zagađujućih materija iz brodova i postrojenja za naftu i gas, kao i stavljanje na tržište proizvoda koji nisu u skladu sa ekološkim standardima</w:t>
            </w:r>
            <w:r w:rsidR="00AB45C2">
              <w:rPr>
                <w:rFonts w:ascii="Arial" w:hAnsi="Arial" w:cs="Arial"/>
                <w:b w:val="0"/>
                <w:szCs w:val="24"/>
                <w:lang w:val="sr-Latn-ME"/>
              </w:rPr>
              <w:t>.</w:t>
            </w:r>
          </w:p>
          <w:p w:rsidR="008F5C93" w:rsidRPr="004C23FF" w:rsidRDefault="008F5C93" w:rsidP="00E533D2">
            <w:pPr>
              <w:rPr>
                <w:rFonts w:ascii="Arial" w:hAnsi="Arial" w:cs="Arial"/>
                <w:szCs w:val="24"/>
                <w:lang w:val="sr-Latn-ME"/>
              </w:rPr>
            </w:pPr>
            <w:r>
              <w:rPr>
                <w:rFonts w:ascii="Arial" w:hAnsi="Arial" w:cs="Arial"/>
                <w:b w:val="0"/>
                <w:szCs w:val="24"/>
                <w:lang w:val="sr-Latn-ME"/>
              </w:rPr>
              <w:t xml:space="preserve">Bez promjene </w:t>
            </w:r>
            <w:r w:rsidR="00FC0463">
              <w:rPr>
                <w:rFonts w:ascii="Arial" w:hAnsi="Arial" w:cs="Arial"/>
                <w:b w:val="0"/>
                <w:szCs w:val="24"/>
                <w:lang w:val="sr-Latn-ME"/>
              </w:rPr>
              <w:t>Nacrta</w:t>
            </w:r>
            <w:r>
              <w:rPr>
                <w:rFonts w:ascii="Arial" w:hAnsi="Arial" w:cs="Arial"/>
                <w:b w:val="0"/>
                <w:szCs w:val="24"/>
                <w:lang w:val="sr-Latn-ME"/>
              </w:rPr>
              <w:t xml:space="preserve"> zakona o izmjenama i dopunama Krivičnog zakonika Crne Gore</w:t>
            </w:r>
            <w:r w:rsidRPr="000B1139">
              <w:rPr>
                <w:rFonts w:ascii="Arial" w:hAnsi="Arial" w:cs="Arial"/>
                <w:bCs/>
                <w:szCs w:val="24"/>
                <w:lang w:val="sr-Latn-ME"/>
              </w:rPr>
              <w:t xml:space="preserve"> </w:t>
            </w:r>
            <w:r w:rsidRPr="00781812">
              <w:rPr>
                <w:rFonts w:ascii="Arial" w:hAnsi="Arial" w:cs="Arial"/>
                <w:b w:val="0"/>
                <w:bCs/>
                <w:szCs w:val="24"/>
                <w:lang w:val="sr-Latn-ME"/>
              </w:rPr>
              <w:t>(“status quo” opcija)</w:t>
            </w:r>
            <w:r w:rsidRPr="000B1139">
              <w:rPr>
                <w:rFonts w:ascii="Arial" w:hAnsi="Arial" w:cs="Arial"/>
                <w:bCs/>
                <w:szCs w:val="24"/>
                <w:lang w:val="sr-Latn-ME"/>
              </w:rPr>
              <w:t xml:space="preserve"> </w:t>
            </w:r>
            <w:r w:rsidR="00AB45C2" w:rsidRPr="00AB45C2">
              <w:rPr>
                <w:rFonts w:ascii="Arial" w:hAnsi="Arial" w:cs="Arial"/>
                <w:b w:val="0"/>
                <w:bCs/>
                <w:szCs w:val="24"/>
                <w:lang w:val="sr-Latn-ME"/>
              </w:rPr>
              <w:t>ne bi došlo do izmjene propisa</w:t>
            </w:r>
            <w:r w:rsidR="00A57420">
              <w:rPr>
                <w:rFonts w:ascii="Arial" w:hAnsi="Arial" w:cs="Arial"/>
                <w:b w:val="0"/>
                <w:bCs/>
                <w:szCs w:val="24"/>
                <w:lang w:val="sr-Latn-ME"/>
              </w:rPr>
              <w:t>.</w:t>
            </w:r>
            <w:r w:rsidR="00AB45C2" w:rsidRPr="00AB45C2">
              <w:rPr>
                <w:rFonts w:ascii="Arial" w:hAnsi="Arial" w:cs="Arial"/>
                <w:b w:val="0"/>
                <w:bCs/>
                <w:szCs w:val="24"/>
                <w:lang w:val="sr-Latn-ME"/>
              </w:rPr>
              <w:t xml:space="preserve"> Nedovoljna zaštita životne sredine i zdravlja ljudi dovela bi do povećanog zagađenja, većeg rizika od bolesti i smanjenja kvaliteta života. Takođe, Crna Gora bi nastavila neispunjavati obaveze prema EU, što bi usporilo proces pristupanja EU. Nedostatak efikasnih zakona o ekološkom kriminalu i neusklađenost sa evropskim standardima mogli bi izazvati dugoročnu štetu ekosistemima, zdravlju i ekonomiji, sprečavajući razvoj održivih tehnologija i zelenu industriju.</w:t>
            </w:r>
          </w:p>
        </w:tc>
      </w:tr>
      <w:tr w:rsidR="008F5C93" w:rsidRPr="00D816B2" w:rsidTr="00E53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8F5C93" w:rsidRPr="00D816B2" w:rsidRDefault="008F5C93" w:rsidP="00E533D2">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4. Analiza uticaja</w:t>
            </w:r>
          </w:p>
          <w:p w:rsidR="008F5C93" w:rsidRPr="00D816B2" w:rsidRDefault="008F5C93" w:rsidP="00E533D2">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Na koga će i kako će najvjerovatnije uticati rješenja u propisu - nabrojati pozitivne i negativne uticaje, direktne i indirektne.</w:t>
            </w:r>
          </w:p>
          <w:p w:rsidR="008F5C93" w:rsidRPr="00D816B2" w:rsidRDefault="008F5C93" w:rsidP="00E533D2">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Koje troškove će primjena propisa izazvati građanima i privredi (naročito malim i srednjim preduzećima).</w:t>
            </w:r>
          </w:p>
          <w:p w:rsidR="008F5C93" w:rsidRPr="00D816B2" w:rsidRDefault="008F5C93" w:rsidP="00E533D2">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lastRenderedPageBreak/>
              <w:t>Da li pozitivne posljedice donošenja propisa opravdavaju troškove koje će on stvoriti.</w:t>
            </w:r>
          </w:p>
          <w:p w:rsidR="008F5C93" w:rsidRPr="00D816B2" w:rsidRDefault="008F5C93" w:rsidP="00E533D2">
            <w:pPr>
              <w:pStyle w:val="ListParagraph"/>
              <w:numPr>
                <w:ilvl w:val="0"/>
                <w:numId w:val="1"/>
              </w:numPr>
              <w:autoSpaceDE w:val="0"/>
              <w:autoSpaceDN w:val="0"/>
              <w:adjustRightInd w:val="0"/>
              <w:ind w:left="142"/>
              <w:contextualSpacing/>
              <w:rPr>
                <w:rFonts w:ascii="Arial" w:hAnsi="Arial" w:cs="Arial"/>
                <w:b w:val="0"/>
                <w:color w:val="000000" w:themeColor="text1"/>
                <w:szCs w:val="24"/>
                <w:lang w:val="sr-Latn-RS"/>
              </w:rPr>
            </w:pPr>
            <w:r w:rsidRPr="00D816B2">
              <w:rPr>
                <w:rFonts w:ascii="Arial" w:hAnsi="Arial" w:cs="Arial"/>
                <w:color w:val="000000" w:themeColor="text1"/>
                <w:szCs w:val="24"/>
                <w:lang w:val="sr-Latn-RS"/>
              </w:rPr>
              <w:t>Da li se propisom podržava stvaranje novih privrednih subjekata na tržištu i tržišna konkurencija.</w:t>
            </w:r>
          </w:p>
          <w:p w:rsidR="008F5C93" w:rsidRPr="00D816B2" w:rsidRDefault="008F5C93" w:rsidP="00E533D2">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Uključiti procjenu administrativnih opterećenja i biznis barijera.</w:t>
            </w:r>
          </w:p>
        </w:tc>
      </w:tr>
      <w:tr w:rsidR="008F5C93" w:rsidRPr="00D816B2" w:rsidTr="00E533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CB425B" w:rsidRPr="00CB425B" w:rsidRDefault="00CB425B" w:rsidP="00CB425B">
            <w:pPr>
              <w:rPr>
                <w:rFonts w:ascii="Arial" w:eastAsiaTheme="minorHAnsi" w:hAnsi="Arial" w:cs="Arial"/>
                <w:b w:val="0"/>
                <w:szCs w:val="24"/>
                <w:lang w:val="sr-Latn-ME" w:eastAsia="en-US"/>
              </w:rPr>
            </w:pPr>
            <w:r w:rsidRPr="00CB425B">
              <w:rPr>
                <w:rFonts w:ascii="Arial" w:eastAsiaTheme="minorHAnsi" w:hAnsi="Arial" w:cs="Arial"/>
                <w:b w:val="0"/>
                <w:szCs w:val="24"/>
                <w:lang w:val="sr-Latn-ME" w:eastAsia="en-US"/>
              </w:rPr>
              <w:lastRenderedPageBreak/>
              <w:t>Direktni efekti predloženih izmjena i dopuna će imati uticaj u smislu povećane zaštite životne sredine. Preciznije definisanje krivičnih djela u vezi sa zagađenjem, zagađivačima, opasnim i radioaktivnim otpadom, kao i invazivnim vrstama, doprinosi smanjenju negativnog uticaja na ekosisteme, vodu, vazduh i tlo. Takođe, usklađivanje sa EU direktivama doprinosi jačanju zaštite prirode i zdravlja građana.</w:t>
            </w:r>
          </w:p>
          <w:p w:rsidR="00125A93" w:rsidRPr="00125A93" w:rsidRDefault="00CB425B" w:rsidP="00825FEE">
            <w:pPr>
              <w:rPr>
                <w:rFonts w:ascii="Arial" w:eastAsiaTheme="minorHAnsi" w:hAnsi="Arial" w:cs="Arial"/>
                <w:bCs/>
                <w:szCs w:val="24"/>
                <w:lang w:val="sr-Latn-ME" w:eastAsia="en-US"/>
              </w:rPr>
            </w:pPr>
            <w:r w:rsidRPr="00CB425B">
              <w:rPr>
                <w:rFonts w:ascii="Arial" w:eastAsiaTheme="minorHAnsi" w:hAnsi="Arial" w:cs="Arial"/>
                <w:b w:val="0"/>
                <w:szCs w:val="24"/>
                <w:lang w:val="sr-Latn-ME" w:eastAsia="en-US"/>
              </w:rPr>
              <w:t>Pooštravanje kazni za ozbiljna krivična djela u vezi sa životnom sredinom može imati preventivni efekat. Ove izmene će direktno uticati na subjekte koji se bave proizvodnjom, transportom, skladištenjem i izvozom opasnih materija i otpada, kao i na povećanje odgovornosti za nezakonitu gradnju i nelegalno zahvatanje voda.</w:t>
            </w:r>
            <w:r w:rsidR="00A57420">
              <w:rPr>
                <w:rFonts w:ascii="Arial" w:eastAsiaTheme="minorHAnsi" w:hAnsi="Arial" w:cs="Arial"/>
                <w:b w:val="0"/>
                <w:szCs w:val="24"/>
                <w:lang w:val="sr-Latn-ME" w:eastAsia="en-US"/>
              </w:rPr>
              <w:t xml:space="preserve"> </w:t>
            </w:r>
            <w:r w:rsidR="008F5C93" w:rsidRPr="00825FEE">
              <w:rPr>
                <w:rFonts w:ascii="Arial" w:eastAsiaTheme="minorHAnsi" w:hAnsi="Arial" w:cs="Arial"/>
                <w:b w:val="0"/>
                <w:szCs w:val="24"/>
                <w:lang w:val="sr-Latn-ME" w:eastAsia="en-US"/>
              </w:rPr>
              <w:t>Jasnijim zakonskim normama i preciznijim definicijama krivičnih djela, sudovima i tužilaštvu se omogućava sigurnija i brža primjena zakona, što doprinosi efikasnijem pravosuđu i jačanju vladavine prava.</w:t>
            </w:r>
          </w:p>
          <w:p w:rsidR="008F5C93" w:rsidRPr="00A35966" w:rsidRDefault="008F5C93" w:rsidP="00E533D2">
            <w:pPr>
              <w:rPr>
                <w:rFonts w:ascii="Arial" w:eastAsiaTheme="minorHAnsi" w:hAnsi="Arial" w:cs="Arial"/>
                <w:b w:val="0"/>
                <w:szCs w:val="24"/>
                <w:lang w:val="sr-Latn-ME" w:eastAsia="en-US"/>
              </w:rPr>
            </w:pPr>
            <w:r w:rsidRPr="00A35966">
              <w:rPr>
                <w:rFonts w:ascii="Arial" w:eastAsiaTheme="minorHAnsi" w:hAnsi="Arial" w:cs="Arial"/>
                <w:b w:val="0"/>
                <w:szCs w:val="24"/>
                <w:lang w:val="sr-Latn-ME" w:eastAsia="en-US"/>
              </w:rPr>
              <w:t xml:space="preserve">Donošenjem </w:t>
            </w:r>
            <w:r w:rsidR="00FC0463">
              <w:rPr>
                <w:rFonts w:ascii="Arial" w:eastAsiaTheme="minorHAnsi" w:hAnsi="Arial" w:cs="Arial"/>
                <w:b w:val="0"/>
                <w:szCs w:val="24"/>
                <w:lang w:val="sr-Latn-ME" w:eastAsia="en-US"/>
              </w:rPr>
              <w:t>Nacrta</w:t>
            </w:r>
            <w:r>
              <w:rPr>
                <w:rFonts w:ascii="Arial" w:eastAsiaTheme="minorHAnsi" w:hAnsi="Arial" w:cs="Arial"/>
                <w:b w:val="0"/>
                <w:szCs w:val="24"/>
                <w:lang w:val="sr-Latn-ME" w:eastAsia="en-US"/>
              </w:rPr>
              <w:t xml:space="preserve"> </w:t>
            </w:r>
            <w:r w:rsidRPr="00A35966">
              <w:rPr>
                <w:rFonts w:ascii="Arial" w:eastAsiaTheme="minorHAnsi" w:hAnsi="Arial" w:cs="Arial"/>
                <w:b w:val="0"/>
                <w:szCs w:val="24"/>
                <w:lang w:val="sr-Latn-ME" w:eastAsia="en-US"/>
              </w:rPr>
              <w:t>zakona neće se stvoriti troškovi građanima i privredi.</w:t>
            </w:r>
          </w:p>
          <w:p w:rsidR="008F5C93" w:rsidRPr="00A35966" w:rsidRDefault="008F5C93" w:rsidP="00E533D2">
            <w:pPr>
              <w:rPr>
                <w:rFonts w:ascii="Arial" w:eastAsiaTheme="minorHAnsi" w:hAnsi="Arial" w:cs="Arial"/>
                <w:b w:val="0"/>
                <w:szCs w:val="24"/>
                <w:lang w:val="sr-Latn-ME" w:eastAsia="en-US"/>
              </w:rPr>
            </w:pPr>
            <w:r w:rsidRPr="00A35966">
              <w:rPr>
                <w:rFonts w:ascii="Arial" w:eastAsiaTheme="minorHAnsi" w:hAnsi="Arial" w:cs="Arial"/>
                <w:b w:val="0"/>
                <w:szCs w:val="24"/>
                <w:lang w:val="sr-Latn-ME" w:eastAsia="en-US"/>
              </w:rPr>
              <w:t xml:space="preserve">Donošenjem </w:t>
            </w:r>
            <w:r w:rsidR="00FC0463">
              <w:rPr>
                <w:rFonts w:ascii="Arial" w:eastAsiaTheme="minorHAnsi" w:hAnsi="Arial" w:cs="Arial"/>
                <w:b w:val="0"/>
                <w:szCs w:val="24"/>
                <w:lang w:val="sr-Latn-ME" w:eastAsia="en-US"/>
              </w:rPr>
              <w:t>Nacrta</w:t>
            </w:r>
            <w:r w:rsidRPr="00A35966">
              <w:rPr>
                <w:rFonts w:ascii="Arial" w:eastAsiaTheme="minorHAnsi" w:hAnsi="Arial" w:cs="Arial"/>
                <w:b w:val="0"/>
                <w:szCs w:val="24"/>
                <w:lang w:val="sr-Latn-ME" w:eastAsia="en-US"/>
              </w:rPr>
              <w:t xml:space="preserve"> zakona neće se stvoriti administrativna opterećenja i biznis barijere.</w:t>
            </w:r>
          </w:p>
          <w:p w:rsidR="008F5C93" w:rsidRPr="004C23FF" w:rsidRDefault="008F5C93" w:rsidP="00E533D2">
            <w:pPr>
              <w:rPr>
                <w:rFonts w:ascii="Arial" w:eastAsiaTheme="minorHAnsi" w:hAnsi="Arial" w:cs="Arial"/>
                <w:bCs/>
                <w:szCs w:val="24"/>
                <w:lang w:val="sr-Latn-ME" w:eastAsia="en-US"/>
              </w:rPr>
            </w:pPr>
            <w:r w:rsidRPr="00A35966">
              <w:rPr>
                <w:rFonts w:ascii="Arial" w:eastAsiaTheme="minorHAnsi" w:hAnsi="Arial" w:cs="Arial"/>
                <w:b w:val="0"/>
                <w:szCs w:val="24"/>
                <w:lang w:val="sr-Latn-ME" w:eastAsia="en-US"/>
              </w:rPr>
              <w:t xml:space="preserve">Donošenjem </w:t>
            </w:r>
            <w:r w:rsidR="00FC0463">
              <w:rPr>
                <w:rFonts w:ascii="Arial" w:eastAsiaTheme="minorHAnsi" w:hAnsi="Arial" w:cs="Arial"/>
                <w:b w:val="0"/>
                <w:szCs w:val="24"/>
                <w:lang w:val="sr-Latn-ME" w:eastAsia="en-US"/>
              </w:rPr>
              <w:t>Nacrta</w:t>
            </w:r>
            <w:r w:rsidRPr="00A35966">
              <w:rPr>
                <w:rFonts w:ascii="Arial" w:eastAsiaTheme="minorHAnsi" w:hAnsi="Arial" w:cs="Arial"/>
                <w:b w:val="0"/>
                <w:szCs w:val="24"/>
                <w:lang w:val="sr-Latn-ME" w:eastAsia="en-US"/>
              </w:rPr>
              <w:t xml:space="preserve"> zakona neće se stvoriti opterećenja novih privrednih subjekata na tržištu i tržišna konkurencija.</w:t>
            </w:r>
          </w:p>
        </w:tc>
      </w:tr>
      <w:tr w:rsidR="008F5C93" w:rsidRPr="00D816B2" w:rsidTr="00E53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8F5C93" w:rsidRPr="00D816B2" w:rsidRDefault="008F5C93" w:rsidP="00E533D2">
            <w:pPr>
              <w:autoSpaceDE w:val="0"/>
              <w:autoSpaceDN w:val="0"/>
              <w:adjustRightInd w:val="0"/>
              <w:ind w:left="142"/>
              <w:rPr>
                <w:rFonts w:ascii="Arial" w:hAnsi="Arial" w:cs="Arial"/>
                <w:color w:val="000000" w:themeColor="text1"/>
                <w:szCs w:val="24"/>
                <w:lang w:val="sr-Latn-RS"/>
              </w:rPr>
            </w:pPr>
            <w:r w:rsidRPr="00D816B2">
              <w:rPr>
                <w:rFonts w:ascii="Arial" w:hAnsi="Arial" w:cs="Arial"/>
                <w:color w:val="000000" w:themeColor="text1"/>
                <w:szCs w:val="24"/>
                <w:lang w:val="sr-Latn-RS"/>
              </w:rPr>
              <w:t>5. Procjena fiskalnog uticaja</w:t>
            </w:r>
          </w:p>
          <w:p w:rsidR="008F5C93" w:rsidRPr="00D816B2" w:rsidRDefault="008F5C93" w:rsidP="00E533D2">
            <w:pPr>
              <w:pStyle w:val="ListParagraph"/>
              <w:numPr>
                <w:ilvl w:val="0"/>
                <w:numId w:val="1"/>
              </w:numPr>
              <w:autoSpaceDE w:val="0"/>
              <w:autoSpaceDN w:val="0"/>
              <w:adjustRightInd w:val="0"/>
              <w:ind w:left="142"/>
              <w:contextualSpacing/>
              <w:jc w:val="left"/>
              <w:rPr>
                <w:rFonts w:ascii="Arial" w:hAnsi="Arial" w:cs="Arial"/>
                <w:color w:val="000000" w:themeColor="text1"/>
                <w:szCs w:val="24"/>
                <w:lang w:val="sr-Latn-RS"/>
              </w:rPr>
            </w:pPr>
            <w:r w:rsidRPr="00D816B2">
              <w:rPr>
                <w:rFonts w:ascii="Arial" w:hAnsi="Arial" w:cs="Arial"/>
                <w:color w:val="000000" w:themeColor="text1"/>
                <w:szCs w:val="24"/>
                <w:lang w:val="sr-Latn-RS"/>
              </w:rPr>
              <w:t>Da li je potrebno obezbjeđenje finansijskih sredstava iz budžeta Crne Gore za implementaciju propisa i u kom iznosu?</w:t>
            </w:r>
          </w:p>
          <w:p w:rsidR="008F5C93" w:rsidRPr="00D816B2" w:rsidRDefault="008F5C93" w:rsidP="00E533D2">
            <w:pPr>
              <w:pStyle w:val="ListParagraph"/>
              <w:numPr>
                <w:ilvl w:val="0"/>
                <w:numId w:val="1"/>
              </w:numPr>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Da li je obezbjeđenje finansijskih sredstava jednokratno, ili tokom određenog vremenskog perioda?  Obrazložiti.</w:t>
            </w:r>
          </w:p>
          <w:p w:rsidR="008F5C93" w:rsidRPr="00D816B2" w:rsidRDefault="008F5C93" w:rsidP="00E533D2">
            <w:pPr>
              <w:pStyle w:val="ListParagraph"/>
              <w:numPr>
                <w:ilvl w:val="0"/>
                <w:numId w:val="1"/>
              </w:numPr>
              <w:ind w:left="142"/>
              <w:rPr>
                <w:rFonts w:ascii="Arial" w:hAnsi="Arial" w:cs="Arial"/>
                <w:color w:val="000000" w:themeColor="text1"/>
                <w:szCs w:val="24"/>
                <w:lang w:val="sr-Latn-RS"/>
              </w:rPr>
            </w:pPr>
            <w:r w:rsidRPr="00D816B2">
              <w:rPr>
                <w:rFonts w:ascii="Arial" w:hAnsi="Arial" w:cs="Arial"/>
                <w:color w:val="000000" w:themeColor="text1"/>
                <w:szCs w:val="24"/>
                <w:lang w:val="sr-Latn-RS"/>
              </w:rPr>
              <w:t>Da li implementacijom propisa proizilaze međunarodne finansijske obaveze? Obrazložiti.</w:t>
            </w:r>
          </w:p>
          <w:p w:rsidR="008F5C93" w:rsidRPr="00D816B2" w:rsidRDefault="008F5C93" w:rsidP="00E533D2">
            <w:pPr>
              <w:pStyle w:val="ListParagraph"/>
              <w:numPr>
                <w:ilvl w:val="0"/>
                <w:numId w:val="1"/>
              </w:numPr>
              <w:ind w:left="142"/>
              <w:rPr>
                <w:rFonts w:ascii="Arial" w:hAnsi="Arial" w:cs="Arial"/>
                <w:color w:val="000000" w:themeColor="text1"/>
                <w:szCs w:val="24"/>
                <w:lang w:val="sr-Latn-RS"/>
              </w:rPr>
            </w:pPr>
            <w:r w:rsidRPr="00D816B2">
              <w:rPr>
                <w:rFonts w:ascii="Arial" w:hAnsi="Arial" w:cs="Arial"/>
                <w:color w:val="000000" w:themeColor="text1"/>
                <w:szCs w:val="24"/>
                <w:lang w:val="sr-Latn-RS"/>
              </w:rPr>
              <w:t>Da li su neophodna finansijska sredstva obezbijeđena u budžetu za tekuću fiskalnu godinu, odnosno da li su planirana u budžetu za narednu fiskanu godinu?</w:t>
            </w:r>
          </w:p>
          <w:p w:rsidR="008F5C93" w:rsidRPr="00D816B2" w:rsidRDefault="008F5C93" w:rsidP="00E533D2">
            <w:pPr>
              <w:pStyle w:val="ListParagraph"/>
              <w:numPr>
                <w:ilvl w:val="0"/>
                <w:numId w:val="1"/>
              </w:numPr>
              <w:ind w:left="142"/>
              <w:rPr>
                <w:rFonts w:ascii="Arial" w:hAnsi="Arial" w:cs="Arial"/>
                <w:color w:val="000000" w:themeColor="text1"/>
                <w:szCs w:val="24"/>
                <w:lang w:val="sr-Latn-RS"/>
              </w:rPr>
            </w:pPr>
            <w:r w:rsidRPr="00D816B2">
              <w:rPr>
                <w:rFonts w:ascii="Arial" w:hAnsi="Arial" w:cs="Arial"/>
                <w:color w:val="000000" w:themeColor="text1"/>
                <w:szCs w:val="24"/>
                <w:lang w:val="sr-Latn-RS"/>
              </w:rPr>
              <w:t>Da li je usvajanjem propisa predviđeno donošenje podzakonskih akata iz kojih će proisteći finansijske obaveze?</w:t>
            </w:r>
          </w:p>
          <w:p w:rsidR="008F5C93" w:rsidRPr="00D816B2" w:rsidRDefault="008F5C93" w:rsidP="00E533D2">
            <w:pPr>
              <w:pStyle w:val="ListParagraph"/>
              <w:numPr>
                <w:ilvl w:val="0"/>
                <w:numId w:val="1"/>
              </w:numPr>
              <w:ind w:left="142"/>
              <w:rPr>
                <w:rFonts w:ascii="Arial" w:hAnsi="Arial" w:cs="Arial"/>
                <w:color w:val="000000" w:themeColor="text1"/>
                <w:szCs w:val="24"/>
                <w:lang w:val="sr-Latn-RS"/>
              </w:rPr>
            </w:pPr>
            <w:r w:rsidRPr="00D816B2">
              <w:rPr>
                <w:rFonts w:ascii="Arial" w:hAnsi="Arial" w:cs="Arial"/>
                <w:color w:val="000000" w:themeColor="text1"/>
                <w:szCs w:val="24"/>
                <w:lang w:val="sr-Latn-RS"/>
              </w:rPr>
              <w:t>Da li će se implementacijom propisa ostvariti prihod za budžet Crne Gore?</w:t>
            </w:r>
          </w:p>
          <w:p w:rsidR="008F5C93" w:rsidRPr="00D816B2" w:rsidRDefault="008F5C93" w:rsidP="00E533D2">
            <w:pPr>
              <w:pStyle w:val="ListParagraph"/>
              <w:numPr>
                <w:ilvl w:val="0"/>
                <w:numId w:val="1"/>
              </w:numPr>
              <w:ind w:left="142"/>
              <w:rPr>
                <w:rFonts w:ascii="Arial" w:hAnsi="Arial" w:cs="Arial"/>
                <w:color w:val="000000" w:themeColor="text1"/>
                <w:szCs w:val="24"/>
                <w:lang w:val="sr-Latn-RS"/>
              </w:rPr>
            </w:pPr>
            <w:r>
              <w:rPr>
                <w:rFonts w:ascii="Arial" w:hAnsi="Arial" w:cs="Arial"/>
                <w:color w:val="000000" w:themeColor="text1"/>
                <w:szCs w:val="24"/>
                <w:lang w:val="sr-Latn-RS"/>
              </w:rPr>
              <w:t>O</w:t>
            </w:r>
            <w:r w:rsidRPr="00D816B2">
              <w:rPr>
                <w:rFonts w:ascii="Arial" w:hAnsi="Arial" w:cs="Arial"/>
                <w:color w:val="000000" w:themeColor="text1"/>
                <w:szCs w:val="24"/>
                <w:lang w:val="sr-Latn-RS"/>
              </w:rPr>
              <w:t>brazložiti metodologiju koja je korišćenja prilikom obračuna finansijskih izdataka/prihoda.</w:t>
            </w:r>
          </w:p>
          <w:p w:rsidR="008F5C93" w:rsidRPr="00D816B2" w:rsidRDefault="008F5C93" w:rsidP="00E533D2">
            <w:pPr>
              <w:pStyle w:val="ListParagraph"/>
              <w:numPr>
                <w:ilvl w:val="0"/>
                <w:numId w:val="1"/>
              </w:numPr>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Da li su postojali problemi u preciznom obračunu finansijskih izdataka/prihoda? Obrazložiti.</w:t>
            </w:r>
          </w:p>
          <w:p w:rsidR="008F5C93" w:rsidRPr="00D816B2" w:rsidRDefault="008F5C93" w:rsidP="00E533D2">
            <w:pPr>
              <w:pStyle w:val="ListParagraph"/>
              <w:numPr>
                <w:ilvl w:val="0"/>
                <w:numId w:val="1"/>
              </w:numPr>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Da li su postojale sugestije Ministarstva finansija na</w:t>
            </w:r>
            <w:r>
              <w:rPr>
                <w:rFonts w:ascii="Arial" w:hAnsi="Arial" w:cs="Arial"/>
                <w:color w:val="000000" w:themeColor="text1"/>
                <w:szCs w:val="24"/>
                <w:lang w:val="sr-Latn-RS"/>
              </w:rPr>
              <w:t xml:space="preserve"> </w:t>
            </w:r>
            <w:r w:rsidRPr="00D816B2">
              <w:rPr>
                <w:rFonts w:ascii="Arial" w:hAnsi="Arial" w:cs="Arial"/>
                <w:color w:val="000000" w:themeColor="text1"/>
                <w:szCs w:val="24"/>
                <w:lang w:val="sr-Latn-RS"/>
              </w:rPr>
              <w:t>/predlog propisa?</w:t>
            </w:r>
          </w:p>
          <w:p w:rsidR="008F5C93" w:rsidRPr="00D816B2" w:rsidRDefault="008F5C93" w:rsidP="00E533D2">
            <w:pPr>
              <w:pStyle w:val="ListParagraph"/>
              <w:numPr>
                <w:ilvl w:val="0"/>
                <w:numId w:val="1"/>
              </w:numPr>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Da li su dobijene primjedbe uključene u tekst propisa? Obrazložiti.</w:t>
            </w:r>
          </w:p>
        </w:tc>
      </w:tr>
      <w:tr w:rsidR="008F5C93" w:rsidRPr="00D816B2" w:rsidTr="00E533D2">
        <w:trPr>
          <w:cnfStyle w:val="000000010000" w:firstRow="0" w:lastRow="0" w:firstColumn="0" w:lastColumn="0" w:oddVBand="0" w:evenVBand="0" w:oddHBand="0" w:evenHBand="1"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729" w:type="dxa"/>
            <w:gridSpan w:val="2"/>
          </w:tcPr>
          <w:p w:rsidR="008F5C93" w:rsidRPr="004C23FF" w:rsidRDefault="008F5C93" w:rsidP="00E533D2">
            <w:pPr>
              <w:rPr>
                <w:rFonts w:ascii="Arial" w:eastAsiaTheme="minorHAnsi" w:hAnsi="Arial" w:cs="Arial"/>
                <w:bCs/>
                <w:szCs w:val="24"/>
                <w:lang w:val="sr-Latn-ME" w:eastAsia="en-US"/>
              </w:rPr>
            </w:pPr>
            <w:r w:rsidRPr="00451B59">
              <w:rPr>
                <w:rFonts w:ascii="Arial" w:eastAsiaTheme="minorHAnsi" w:hAnsi="Arial" w:cs="Arial"/>
                <w:b w:val="0"/>
                <w:szCs w:val="24"/>
                <w:lang w:val="sr-Latn-ME" w:eastAsia="en-US"/>
              </w:rPr>
              <w:t xml:space="preserve">Za implementaciju ovog zakona iz </w:t>
            </w:r>
            <w:r>
              <w:rPr>
                <w:rFonts w:ascii="Arial" w:eastAsiaTheme="minorHAnsi" w:hAnsi="Arial" w:cs="Arial"/>
                <w:b w:val="0"/>
                <w:szCs w:val="24"/>
                <w:lang w:val="sr-Latn-ME" w:eastAsia="en-US"/>
              </w:rPr>
              <w:t>b</w:t>
            </w:r>
            <w:r w:rsidRPr="00451B59">
              <w:rPr>
                <w:rFonts w:ascii="Arial" w:eastAsiaTheme="minorHAnsi" w:hAnsi="Arial" w:cs="Arial"/>
                <w:b w:val="0"/>
                <w:szCs w:val="24"/>
                <w:lang w:val="sr-Latn-ME" w:eastAsia="en-US"/>
              </w:rPr>
              <w:t xml:space="preserve">udžeta </w:t>
            </w:r>
            <w:r>
              <w:rPr>
                <w:rFonts w:ascii="Arial" w:eastAsiaTheme="minorHAnsi" w:hAnsi="Arial" w:cs="Arial"/>
                <w:b w:val="0"/>
                <w:szCs w:val="24"/>
                <w:lang w:val="sr-Latn-ME" w:eastAsia="en-US"/>
              </w:rPr>
              <w:t xml:space="preserve"> Crne Gore </w:t>
            </w:r>
            <w:r w:rsidRPr="00451B59">
              <w:rPr>
                <w:rFonts w:ascii="Arial" w:eastAsiaTheme="minorHAnsi" w:hAnsi="Arial" w:cs="Arial"/>
                <w:b w:val="0"/>
                <w:szCs w:val="24"/>
                <w:lang w:val="sr-Latn-ME" w:eastAsia="en-US"/>
              </w:rPr>
              <w:t xml:space="preserve">nije potrebno obezbjeđivati dodatna sredstva. </w:t>
            </w:r>
          </w:p>
          <w:p w:rsidR="008F5C93" w:rsidRPr="00451B59" w:rsidRDefault="008F5C93" w:rsidP="00E533D2">
            <w:pPr>
              <w:rPr>
                <w:rFonts w:ascii="Arial" w:eastAsiaTheme="minorHAnsi" w:hAnsi="Arial" w:cs="Arial"/>
                <w:b w:val="0"/>
                <w:szCs w:val="24"/>
                <w:lang w:val="sr-Latn-ME" w:eastAsia="en-US"/>
              </w:rPr>
            </w:pPr>
            <w:r w:rsidRPr="00451B59">
              <w:rPr>
                <w:rFonts w:ascii="Arial" w:eastAsiaTheme="minorHAnsi" w:hAnsi="Arial" w:cs="Arial"/>
                <w:b w:val="0"/>
                <w:szCs w:val="24"/>
                <w:lang w:val="sr-Latn-ME" w:eastAsia="en-US"/>
              </w:rPr>
              <w:t>Za</w:t>
            </w:r>
            <w:r>
              <w:rPr>
                <w:rFonts w:ascii="Arial" w:eastAsiaTheme="minorHAnsi" w:hAnsi="Arial" w:cs="Arial"/>
                <w:b w:val="0"/>
                <w:szCs w:val="24"/>
                <w:lang w:val="sr-Latn-ME" w:eastAsia="en-US"/>
              </w:rPr>
              <w:t xml:space="preserve"> </w:t>
            </w:r>
            <w:r w:rsidRPr="00451B59">
              <w:rPr>
                <w:rFonts w:ascii="Arial" w:eastAsiaTheme="minorHAnsi" w:hAnsi="Arial" w:cs="Arial"/>
                <w:b w:val="0"/>
                <w:szCs w:val="24"/>
                <w:lang w:val="sr-Latn-ME" w:eastAsia="en-US"/>
              </w:rPr>
              <w:t>implementaciju ovog zakona nije potrebno obezbjeđivati finansijska sredstava jednokratno, ili tokom određenog vremenskog perioda.</w:t>
            </w:r>
          </w:p>
          <w:p w:rsidR="008F5C93" w:rsidRPr="00451B59" w:rsidRDefault="008F5C93" w:rsidP="00E533D2">
            <w:pPr>
              <w:rPr>
                <w:rFonts w:ascii="Arial" w:eastAsiaTheme="minorHAnsi" w:hAnsi="Arial" w:cs="Arial"/>
                <w:b w:val="0"/>
                <w:szCs w:val="24"/>
                <w:lang w:val="sr-Latn-ME" w:eastAsia="en-US"/>
              </w:rPr>
            </w:pPr>
            <w:r w:rsidRPr="00451B59">
              <w:rPr>
                <w:rFonts w:ascii="Arial" w:eastAsiaTheme="minorHAnsi" w:hAnsi="Arial" w:cs="Arial"/>
                <w:b w:val="0"/>
                <w:szCs w:val="24"/>
                <w:lang w:val="sr-Latn-ME" w:eastAsia="en-US"/>
              </w:rPr>
              <w:t>Za implementaciju ovog zakona ne proizilaze međunarodne finansijske obaveze.</w:t>
            </w:r>
          </w:p>
          <w:p w:rsidR="008F5C93" w:rsidRPr="00451B59" w:rsidRDefault="008F5C93" w:rsidP="00E533D2">
            <w:pPr>
              <w:rPr>
                <w:rFonts w:ascii="Arial" w:eastAsiaTheme="minorHAnsi" w:hAnsi="Arial" w:cs="Arial"/>
                <w:b w:val="0"/>
                <w:szCs w:val="24"/>
                <w:lang w:val="sr-Latn-ME" w:eastAsia="en-US"/>
              </w:rPr>
            </w:pPr>
            <w:r w:rsidRPr="00451B59">
              <w:rPr>
                <w:rFonts w:ascii="Arial" w:eastAsiaTheme="minorHAnsi" w:hAnsi="Arial" w:cs="Arial"/>
                <w:b w:val="0"/>
                <w:szCs w:val="24"/>
                <w:lang w:val="sr-Latn-ME" w:eastAsia="en-US"/>
              </w:rPr>
              <w:t>Za implementaciju ovog zakona nijesu neophodna finansijska sredstva obezbijeđena u budžetu za tekuću fiskalnu godinu, odnosno za narednu fiskanu godinu.</w:t>
            </w:r>
          </w:p>
          <w:p w:rsidR="008F5C93" w:rsidRPr="00451B59" w:rsidRDefault="008F5C93" w:rsidP="00E533D2">
            <w:pPr>
              <w:rPr>
                <w:rFonts w:ascii="Arial" w:eastAsiaTheme="minorHAnsi" w:hAnsi="Arial" w:cs="Arial"/>
                <w:b w:val="0"/>
                <w:szCs w:val="24"/>
                <w:lang w:val="sr-Latn-ME" w:eastAsia="en-US"/>
              </w:rPr>
            </w:pPr>
            <w:r w:rsidRPr="00451B59">
              <w:rPr>
                <w:rFonts w:ascii="Arial" w:eastAsiaTheme="minorHAnsi" w:hAnsi="Arial" w:cs="Arial"/>
                <w:b w:val="0"/>
                <w:szCs w:val="24"/>
                <w:lang w:val="sr-Latn-ME" w:eastAsia="en-US"/>
              </w:rPr>
              <w:t>Nije predviđeno donošenje podzakonskih akata iz kojih će proisteći finansijske obaveze.</w:t>
            </w:r>
          </w:p>
          <w:p w:rsidR="008F5C93" w:rsidRPr="00451B59" w:rsidRDefault="008F5C93" w:rsidP="00E533D2">
            <w:pPr>
              <w:rPr>
                <w:rFonts w:ascii="Arial" w:eastAsiaTheme="minorHAnsi" w:hAnsi="Arial" w:cs="Arial"/>
                <w:b w:val="0"/>
                <w:szCs w:val="24"/>
                <w:lang w:val="sr-Latn-ME" w:eastAsia="en-US"/>
              </w:rPr>
            </w:pPr>
            <w:r w:rsidRPr="00451B59">
              <w:rPr>
                <w:rFonts w:ascii="Arial" w:eastAsiaTheme="minorHAnsi" w:hAnsi="Arial" w:cs="Arial"/>
                <w:b w:val="0"/>
                <w:szCs w:val="24"/>
                <w:lang w:val="sr-Latn-ME" w:eastAsia="en-US"/>
              </w:rPr>
              <w:t>Implementacijom ovog zakona neće se ostvariti prihod za budžet Crne Gore.</w:t>
            </w:r>
          </w:p>
          <w:p w:rsidR="008F5C93" w:rsidRPr="00DD3BA5" w:rsidRDefault="008F5C93" w:rsidP="00E533D2">
            <w:pPr>
              <w:rPr>
                <w:rFonts w:ascii="Arial" w:eastAsiaTheme="minorHAnsi" w:hAnsi="Arial" w:cs="Arial"/>
                <w:bCs/>
                <w:szCs w:val="24"/>
                <w:lang w:val="sr-Latn-ME" w:eastAsia="en-US"/>
              </w:rPr>
            </w:pPr>
            <w:r w:rsidRPr="00451B59">
              <w:rPr>
                <w:rFonts w:ascii="Arial" w:eastAsiaTheme="minorHAnsi" w:hAnsi="Arial" w:cs="Arial"/>
                <w:b w:val="0"/>
                <w:szCs w:val="24"/>
                <w:lang w:val="sr-Latn-ME" w:eastAsia="en-US"/>
              </w:rPr>
              <w:lastRenderedPageBreak/>
              <w:t>Kada je u p</w:t>
            </w:r>
            <w:r>
              <w:rPr>
                <w:rFonts w:ascii="Arial" w:eastAsiaTheme="minorHAnsi" w:hAnsi="Arial" w:cs="Arial"/>
                <w:b w:val="0"/>
                <w:szCs w:val="24"/>
                <w:lang w:val="sr-Latn-ME" w:eastAsia="en-US"/>
              </w:rPr>
              <w:t>i</w:t>
            </w:r>
            <w:r w:rsidRPr="00451B59">
              <w:rPr>
                <w:rFonts w:ascii="Arial" w:eastAsiaTheme="minorHAnsi" w:hAnsi="Arial" w:cs="Arial"/>
                <w:b w:val="0"/>
                <w:szCs w:val="24"/>
                <w:lang w:val="sr-Latn-ME" w:eastAsia="en-US"/>
              </w:rPr>
              <w:t>tanju metodologija obračuna finansijskih izdataka/prihoda, radi se o krivično materijalnom pravu koje proglašava određena ljudska ponašanja krivičnim djelima istovremeno predviđajući za njih kaznu, odnosno neku drugu krivičnu sankciju. Njegov cilj jeste da se d</w:t>
            </w:r>
            <w:r>
              <w:rPr>
                <w:rFonts w:ascii="Arial" w:eastAsiaTheme="minorHAnsi" w:hAnsi="Arial" w:cs="Arial"/>
                <w:b w:val="0"/>
                <w:szCs w:val="24"/>
                <w:lang w:val="sr-Latn-ME" w:eastAsia="en-US"/>
              </w:rPr>
              <w:t>j</w:t>
            </w:r>
            <w:r w:rsidRPr="00451B59">
              <w:rPr>
                <w:rFonts w:ascii="Arial" w:eastAsiaTheme="minorHAnsi" w:hAnsi="Arial" w:cs="Arial"/>
                <w:b w:val="0"/>
                <w:szCs w:val="24"/>
                <w:lang w:val="sr-Latn-ME" w:eastAsia="en-US"/>
              </w:rPr>
              <w:t>eluje na ponašanje čovjeka. Društvo putem krivičnog prava izražava svoje očekivanje da će se njegovi članovi uzdržati od vršenja ponašanja koja su proglašena krivičnim djelima.</w:t>
            </w:r>
          </w:p>
          <w:p w:rsidR="008F5C93" w:rsidRDefault="008F5C93" w:rsidP="00E533D2">
            <w:pPr>
              <w:ind w:left="-218"/>
              <w:rPr>
                <w:rFonts w:ascii="Arial" w:eastAsiaTheme="minorHAnsi" w:hAnsi="Arial" w:cs="Arial"/>
                <w:bCs/>
                <w:szCs w:val="24"/>
                <w:lang w:val="sr-Latn-ME" w:eastAsia="en-US"/>
              </w:rPr>
            </w:pPr>
            <w:r>
              <w:rPr>
                <w:rFonts w:ascii="Arial" w:eastAsiaTheme="minorHAnsi" w:hAnsi="Arial" w:cs="Arial"/>
                <w:b w:val="0"/>
                <w:szCs w:val="24"/>
                <w:lang w:val="sr-Latn-ME" w:eastAsia="en-US"/>
              </w:rPr>
              <w:t xml:space="preserve">   N</w:t>
            </w:r>
            <w:r w:rsidRPr="00451B59">
              <w:rPr>
                <w:rFonts w:ascii="Arial" w:eastAsiaTheme="minorHAnsi" w:hAnsi="Arial" w:cs="Arial"/>
                <w:b w:val="0"/>
                <w:szCs w:val="24"/>
                <w:lang w:val="sr-Latn-ME" w:eastAsia="en-US"/>
              </w:rPr>
              <w:t>i</w:t>
            </w:r>
            <w:r>
              <w:rPr>
                <w:rFonts w:ascii="Arial" w:eastAsiaTheme="minorHAnsi" w:hAnsi="Arial" w:cs="Arial"/>
                <w:b w:val="0"/>
                <w:szCs w:val="24"/>
                <w:lang w:val="sr-Latn-ME" w:eastAsia="en-US"/>
              </w:rPr>
              <w:t>je</w:t>
            </w:r>
            <w:r w:rsidRPr="00451B59">
              <w:rPr>
                <w:rFonts w:ascii="Arial" w:eastAsiaTheme="minorHAnsi" w:hAnsi="Arial" w:cs="Arial"/>
                <w:b w:val="0"/>
                <w:szCs w:val="24"/>
                <w:lang w:val="sr-Latn-ME" w:eastAsia="en-US"/>
              </w:rPr>
              <w:t>su postojali problemi u preciznom obračunu finansijskih izdataka/prihoda budući da je</w:t>
            </w:r>
            <w:r>
              <w:rPr>
                <w:rFonts w:ascii="Arial" w:eastAsiaTheme="minorHAnsi" w:hAnsi="Arial" w:cs="Arial"/>
                <w:b w:val="0"/>
                <w:szCs w:val="24"/>
                <w:lang w:val="sr-Latn-ME" w:eastAsia="en-US"/>
              </w:rPr>
              <w:t xml:space="preserve"> </w:t>
            </w:r>
          </w:p>
          <w:p w:rsidR="008F5C93" w:rsidRDefault="008F5C93" w:rsidP="00E533D2">
            <w:pPr>
              <w:ind w:left="-218"/>
              <w:rPr>
                <w:rFonts w:ascii="Arial" w:eastAsiaTheme="minorHAnsi" w:hAnsi="Arial" w:cs="Arial"/>
                <w:bCs/>
                <w:szCs w:val="24"/>
                <w:lang w:val="sr-Latn-ME" w:eastAsia="en-US"/>
              </w:rPr>
            </w:pPr>
            <w:r>
              <w:rPr>
                <w:rFonts w:ascii="Arial" w:eastAsiaTheme="minorHAnsi" w:hAnsi="Arial" w:cs="Arial"/>
                <w:b w:val="0"/>
                <w:szCs w:val="24"/>
                <w:lang w:val="sr-Latn-ME" w:eastAsia="en-US"/>
              </w:rPr>
              <w:t xml:space="preserve">   </w:t>
            </w:r>
            <w:r w:rsidRPr="00DD3BA5">
              <w:rPr>
                <w:rFonts w:ascii="Arial" w:eastAsiaTheme="minorHAnsi" w:hAnsi="Arial" w:cs="Arial"/>
                <w:b w:val="0"/>
                <w:szCs w:val="24"/>
                <w:lang w:val="sr-Latn-ME" w:eastAsia="en-US"/>
              </w:rPr>
              <w:t xml:space="preserve">cilj </w:t>
            </w:r>
            <w:r w:rsidR="00FC0463">
              <w:rPr>
                <w:rFonts w:ascii="Arial" w:eastAsiaTheme="minorHAnsi" w:hAnsi="Arial" w:cs="Arial"/>
                <w:b w:val="0"/>
                <w:szCs w:val="24"/>
                <w:lang w:val="sr-Latn-ME" w:eastAsia="en-US"/>
              </w:rPr>
              <w:t>Nacrta</w:t>
            </w:r>
            <w:r w:rsidRPr="00DD3BA5">
              <w:rPr>
                <w:rFonts w:ascii="Arial" w:eastAsiaTheme="minorHAnsi" w:hAnsi="Arial" w:cs="Arial"/>
                <w:b w:val="0"/>
                <w:szCs w:val="24"/>
                <w:lang w:val="sr-Latn-ME" w:eastAsia="en-US"/>
              </w:rPr>
              <w:t xml:space="preserve"> zakona generalna prevencija</w:t>
            </w:r>
            <w:r>
              <w:rPr>
                <w:rFonts w:ascii="Arial" w:eastAsiaTheme="minorHAnsi" w:hAnsi="Arial" w:cs="Arial"/>
                <w:b w:val="0"/>
                <w:szCs w:val="24"/>
                <w:lang w:val="sr-Latn-ME" w:eastAsia="en-US"/>
              </w:rPr>
              <w:t>,</w:t>
            </w:r>
            <w:r w:rsidRPr="00DD3BA5">
              <w:rPr>
                <w:rFonts w:ascii="Arial" w:eastAsiaTheme="minorHAnsi" w:hAnsi="Arial" w:cs="Arial"/>
                <w:b w:val="0"/>
                <w:szCs w:val="24"/>
                <w:lang w:val="sr-Latn-ME" w:eastAsia="en-US"/>
              </w:rPr>
              <w:t xml:space="preserve"> odnosno uticanje na druge da ne čine krivična</w:t>
            </w:r>
            <w:r>
              <w:rPr>
                <w:rFonts w:ascii="Arial" w:eastAsiaTheme="minorHAnsi" w:hAnsi="Arial" w:cs="Arial"/>
                <w:b w:val="0"/>
                <w:szCs w:val="24"/>
                <w:lang w:val="sr-Latn-ME" w:eastAsia="en-US"/>
              </w:rPr>
              <w:t xml:space="preserve"> </w:t>
            </w:r>
          </w:p>
          <w:p w:rsidR="008F5C93" w:rsidRDefault="008F5C93" w:rsidP="00E533D2">
            <w:pPr>
              <w:ind w:left="-218"/>
              <w:rPr>
                <w:rFonts w:ascii="Arial" w:eastAsiaTheme="minorHAnsi" w:hAnsi="Arial" w:cs="Arial"/>
                <w:szCs w:val="24"/>
                <w:lang w:val="sr-Latn-ME" w:eastAsia="en-US"/>
              </w:rPr>
            </w:pPr>
            <w:r>
              <w:rPr>
                <w:rFonts w:ascii="Arial" w:eastAsiaTheme="minorHAnsi" w:hAnsi="Arial" w:cs="Arial"/>
                <w:bCs/>
                <w:szCs w:val="24"/>
                <w:lang w:val="sr-Latn-ME" w:eastAsia="en-US"/>
              </w:rPr>
              <w:t xml:space="preserve">   </w:t>
            </w:r>
            <w:r w:rsidRPr="00DD3BA5">
              <w:rPr>
                <w:rFonts w:ascii="Arial" w:eastAsiaTheme="minorHAnsi" w:hAnsi="Arial" w:cs="Arial"/>
                <w:b w:val="0"/>
                <w:bCs/>
                <w:szCs w:val="24"/>
                <w:lang w:val="sr-Latn-ME" w:eastAsia="en-US"/>
              </w:rPr>
              <w:t>djela.</w:t>
            </w:r>
            <w:r>
              <w:rPr>
                <w:rFonts w:ascii="Arial" w:eastAsiaTheme="minorHAnsi" w:hAnsi="Arial" w:cs="Arial"/>
                <w:b w:val="0"/>
                <w:bCs/>
                <w:szCs w:val="24"/>
                <w:lang w:val="sr-Latn-ME" w:eastAsia="en-US"/>
              </w:rPr>
              <w:t xml:space="preserve"> </w:t>
            </w:r>
          </w:p>
          <w:p w:rsidR="008F5C93" w:rsidRPr="00B26BB5" w:rsidRDefault="008F5C93" w:rsidP="00E533D2">
            <w:pPr>
              <w:spacing w:after="240"/>
              <w:ind w:left="-5"/>
              <w:rPr>
                <w:rFonts w:ascii="Arial" w:eastAsiaTheme="minorHAnsi" w:hAnsi="Arial" w:cs="Arial"/>
                <w:b w:val="0"/>
                <w:szCs w:val="24"/>
                <w:lang w:val="sr-Latn-ME" w:eastAsia="en-US"/>
              </w:rPr>
            </w:pPr>
            <w:r w:rsidRPr="00B26BB5">
              <w:rPr>
                <w:rFonts w:ascii="Arial" w:eastAsiaTheme="minorHAnsi" w:hAnsi="Arial" w:cs="Arial"/>
                <w:b w:val="0"/>
                <w:szCs w:val="24"/>
                <w:lang w:val="sr-Latn-ME" w:eastAsia="en-US"/>
              </w:rPr>
              <w:t xml:space="preserve">Ministarstvo finansija </w:t>
            </w:r>
            <w:r w:rsidR="00D822B1">
              <w:rPr>
                <w:rFonts w:ascii="Arial" w:eastAsiaTheme="minorHAnsi" w:hAnsi="Arial" w:cs="Arial"/>
                <w:b w:val="0"/>
                <w:szCs w:val="24"/>
                <w:lang w:val="sr-Latn-ME" w:eastAsia="en-US"/>
              </w:rPr>
              <w:t xml:space="preserve">nije dostavilo sugestije u odnosu na ovaj </w:t>
            </w:r>
            <w:r w:rsidR="00FC0463">
              <w:rPr>
                <w:rFonts w:ascii="Arial" w:eastAsiaTheme="minorHAnsi" w:hAnsi="Arial" w:cs="Arial"/>
                <w:b w:val="0"/>
                <w:szCs w:val="24"/>
                <w:lang w:val="sr-Latn-ME" w:eastAsia="en-US"/>
              </w:rPr>
              <w:t>Nacrt</w:t>
            </w:r>
            <w:r w:rsidR="00D822B1">
              <w:rPr>
                <w:rFonts w:ascii="Arial" w:eastAsiaTheme="minorHAnsi" w:hAnsi="Arial" w:cs="Arial"/>
                <w:b w:val="0"/>
                <w:szCs w:val="24"/>
                <w:lang w:val="sr-Latn-ME" w:eastAsia="en-US"/>
              </w:rPr>
              <w:t xml:space="preserve"> zakona.</w:t>
            </w:r>
          </w:p>
        </w:tc>
      </w:tr>
      <w:tr w:rsidR="008F5C93" w:rsidRPr="00D816B2" w:rsidTr="00E53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8F5C93" w:rsidRPr="00D816B2" w:rsidRDefault="008F5C93" w:rsidP="00E533D2">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lastRenderedPageBreak/>
              <w:t xml:space="preserve">6. </w:t>
            </w:r>
            <w:r w:rsidRPr="00DD3BA5">
              <w:rPr>
                <w:rFonts w:ascii="Arial" w:hAnsi="Arial" w:cs="Arial"/>
                <w:color w:val="000000" w:themeColor="text1"/>
                <w:szCs w:val="24"/>
                <w:lang w:val="sr-Latn-RS"/>
              </w:rPr>
              <w:t>K</w:t>
            </w:r>
            <w:r w:rsidRPr="00D816B2">
              <w:rPr>
                <w:rFonts w:ascii="Arial" w:hAnsi="Arial" w:cs="Arial"/>
                <w:color w:val="000000" w:themeColor="text1"/>
                <w:szCs w:val="24"/>
                <w:lang w:val="sr-Latn-RS"/>
              </w:rPr>
              <w:t>onsultacije zainteresovanih strana</w:t>
            </w:r>
          </w:p>
          <w:p w:rsidR="008F5C93" w:rsidRPr="00D816B2" w:rsidRDefault="008F5C93" w:rsidP="00E533D2">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Naznačiti da li je korišćena eksterna ekspertska podrška i ako da, kako.</w:t>
            </w:r>
          </w:p>
          <w:p w:rsidR="008F5C93" w:rsidRPr="00D816B2" w:rsidRDefault="008F5C93" w:rsidP="00E533D2">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Naznačiti koje su grupe zainteresovanih strana konsultovane, u kojoj fazi RIA procesa i kako (javne ili ciljane konsultacije).</w:t>
            </w:r>
          </w:p>
          <w:p w:rsidR="008F5C93" w:rsidRPr="00D816B2" w:rsidRDefault="008F5C93" w:rsidP="00E533D2">
            <w:pPr>
              <w:pStyle w:val="ListParagraph"/>
              <w:numPr>
                <w:ilvl w:val="0"/>
                <w:numId w:val="1"/>
              </w:numPr>
              <w:autoSpaceDE w:val="0"/>
              <w:autoSpaceDN w:val="0"/>
              <w:adjustRightInd w:val="0"/>
              <w:ind w:left="142"/>
              <w:contextualSpacing/>
              <w:rPr>
                <w:rFonts w:ascii="Arial" w:hAnsi="Arial" w:cs="Arial"/>
                <w:b w:val="0"/>
                <w:color w:val="000000" w:themeColor="text1"/>
                <w:szCs w:val="24"/>
                <w:lang w:val="sr-Latn-RS"/>
              </w:rPr>
            </w:pPr>
            <w:r w:rsidRPr="00D816B2">
              <w:rPr>
                <w:rFonts w:ascii="Arial" w:hAnsi="Arial" w:cs="Arial"/>
                <w:color w:val="000000" w:themeColor="text1"/>
                <w:szCs w:val="24"/>
                <w:lang w:val="sr-Latn-RS"/>
              </w:rPr>
              <w:t>Naznačiti glavne rezultate konsultacija, i koji su predlozi i sugestije zainteresovanih strana prihvaćeni odnosno nijesu prihvaćeni. Obrazložiti.</w:t>
            </w:r>
          </w:p>
        </w:tc>
      </w:tr>
      <w:tr w:rsidR="008F5C93" w:rsidRPr="00D816B2" w:rsidTr="00E533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6523A4" w:rsidRPr="002C5785" w:rsidRDefault="008F5C93" w:rsidP="00E533D2">
            <w:pPr>
              <w:rPr>
                <w:rFonts w:ascii="Arial" w:eastAsiaTheme="minorHAnsi" w:hAnsi="Arial" w:cs="Arial"/>
                <w:bCs/>
                <w:szCs w:val="24"/>
                <w:lang w:val="sr-Latn-ME" w:eastAsia="en-US"/>
              </w:rPr>
            </w:pPr>
            <w:r w:rsidRPr="00CC4584">
              <w:rPr>
                <w:rFonts w:ascii="Arial" w:eastAsiaTheme="minorHAnsi" w:hAnsi="Arial" w:cs="Arial"/>
                <w:b w:val="0"/>
                <w:szCs w:val="24"/>
                <w:lang w:val="sr-Latn-ME" w:eastAsia="en-US"/>
              </w:rPr>
              <w:t xml:space="preserve">U izradi propisa </w:t>
            </w:r>
            <w:r w:rsidR="002C5785">
              <w:rPr>
                <w:rFonts w:ascii="Arial" w:eastAsiaTheme="minorHAnsi" w:hAnsi="Arial" w:cs="Arial"/>
                <w:b w:val="0"/>
                <w:szCs w:val="24"/>
                <w:lang w:val="sr-Latn-ME" w:eastAsia="en-US"/>
              </w:rPr>
              <w:t>e</w:t>
            </w:r>
            <w:r w:rsidR="00E8191D" w:rsidRPr="00E8191D">
              <w:rPr>
                <w:rFonts w:ascii="Arial" w:eastAsiaTheme="minorHAnsi" w:hAnsi="Arial" w:cs="Arial"/>
                <w:b w:val="0"/>
                <w:szCs w:val="24"/>
                <w:lang w:val="sr-Latn-ME" w:eastAsia="en-US"/>
              </w:rPr>
              <w:t>kspertsku pomoć pruži</w:t>
            </w:r>
            <w:r w:rsidR="002C5785">
              <w:rPr>
                <w:rFonts w:ascii="Arial" w:eastAsiaTheme="minorHAnsi" w:hAnsi="Arial" w:cs="Arial"/>
                <w:b w:val="0"/>
                <w:szCs w:val="24"/>
                <w:lang w:val="sr-Latn-ME" w:eastAsia="en-US"/>
              </w:rPr>
              <w:t xml:space="preserve">o je </w:t>
            </w:r>
            <w:r w:rsidR="00E8191D" w:rsidRPr="00E8191D">
              <w:rPr>
                <w:rFonts w:ascii="Arial" w:eastAsiaTheme="minorHAnsi" w:hAnsi="Arial" w:cs="Arial"/>
                <w:b w:val="0"/>
                <w:szCs w:val="24"/>
                <w:lang w:val="sr-Latn-ME" w:eastAsia="en-US"/>
              </w:rPr>
              <w:t xml:space="preserve">međunarodni eksperti, koji </w:t>
            </w:r>
            <w:r w:rsidR="005325B7">
              <w:rPr>
                <w:rFonts w:ascii="Arial" w:eastAsiaTheme="minorHAnsi" w:hAnsi="Arial" w:cs="Arial"/>
                <w:b w:val="0"/>
                <w:szCs w:val="24"/>
                <w:lang w:val="sr-Latn-ME" w:eastAsia="en-US"/>
              </w:rPr>
              <w:t>je</w:t>
            </w:r>
            <w:r w:rsidR="00E8191D" w:rsidRPr="00E8191D">
              <w:rPr>
                <w:rFonts w:ascii="Arial" w:eastAsiaTheme="minorHAnsi" w:hAnsi="Arial" w:cs="Arial"/>
                <w:b w:val="0"/>
                <w:szCs w:val="24"/>
                <w:lang w:val="sr-Latn-ME" w:eastAsia="en-US"/>
              </w:rPr>
              <w:t xml:space="preserve"> angažovan u okviru </w:t>
            </w:r>
            <w:r w:rsidR="002C5785">
              <w:rPr>
                <w:rFonts w:ascii="Arial" w:eastAsiaTheme="minorHAnsi" w:hAnsi="Arial" w:cs="Arial"/>
                <w:b w:val="0"/>
                <w:szCs w:val="24"/>
                <w:lang w:val="sr-Latn-ME" w:eastAsia="en-US"/>
              </w:rPr>
              <w:t>projekta</w:t>
            </w:r>
            <w:r w:rsidR="002C5785">
              <w:rPr>
                <w:rFonts w:ascii="Arial" w:eastAsiaTheme="minorHAnsi" w:hAnsi="Arial" w:cs="Arial"/>
                <w:bCs/>
                <w:szCs w:val="24"/>
                <w:lang w:val="sr-Latn-ME" w:eastAsia="en-US"/>
              </w:rPr>
              <w:t xml:space="preserve"> </w:t>
            </w:r>
            <w:r w:rsidR="002C5785" w:rsidRPr="002C5785">
              <w:rPr>
                <w:rFonts w:ascii="Arial" w:eastAsiaTheme="minorHAnsi" w:hAnsi="Arial" w:cs="Arial"/>
                <w:b w:val="0"/>
                <w:bCs/>
                <w:szCs w:val="24"/>
                <w:lang w:val="sr-Latn-ME" w:eastAsia="en-US"/>
              </w:rPr>
              <w:t>„</w:t>
            </w:r>
            <w:r w:rsidR="00831A95" w:rsidRPr="00831A95">
              <w:rPr>
                <w:rFonts w:ascii="Arial" w:eastAsiaTheme="minorHAnsi" w:hAnsi="Arial" w:cs="Arial"/>
                <w:b w:val="0"/>
                <w:szCs w:val="24"/>
                <w:lang w:val="sr-Latn-ME" w:eastAsia="en-US"/>
              </w:rPr>
              <w:t>Policy and Legal Advice Centre (PLAC) for Montenegro</w:t>
            </w:r>
            <w:r w:rsidR="002C5785">
              <w:rPr>
                <w:rFonts w:ascii="Arial" w:eastAsiaTheme="minorHAnsi" w:hAnsi="Arial" w:cs="Arial"/>
                <w:b w:val="0"/>
                <w:szCs w:val="24"/>
                <w:lang w:val="sr-Latn-ME" w:eastAsia="en-US"/>
              </w:rPr>
              <w:t>“.</w:t>
            </w:r>
          </w:p>
          <w:p w:rsidR="00D822B1" w:rsidRPr="00D822B1" w:rsidRDefault="008F5C93" w:rsidP="002C5785">
            <w:pPr>
              <w:rPr>
                <w:rFonts w:ascii="Arial" w:eastAsiaTheme="minorHAnsi" w:hAnsi="Arial" w:cs="Arial"/>
                <w:bCs/>
                <w:szCs w:val="24"/>
                <w:lang w:val="sr-Latn-ME" w:eastAsia="en-US"/>
              </w:rPr>
            </w:pPr>
            <w:r w:rsidRPr="00DD3BA5">
              <w:rPr>
                <w:rFonts w:ascii="Arial" w:eastAsiaTheme="minorHAnsi" w:hAnsi="Arial" w:cs="Arial"/>
                <w:b w:val="0"/>
                <w:szCs w:val="24"/>
                <w:lang w:val="sr-Latn-ME" w:eastAsia="en-US"/>
              </w:rPr>
              <w:t xml:space="preserve">Ministarstvo pravde formiralo je Radnu grupu za izradu </w:t>
            </w:r>
            <w:r w:rsidR="00FC0463">
              <w:rPr>
                <w:rFonts w:ascii="Arial" w:eastAsiaTheme="minorHAnsi" w:hAnsi="Arial" w:cs="Arial"/>
                <w:b w:val="0"/>
                <w:szCs w:val="24"/>
                <w:lang w:val="sr-Latn-ME" w:eastAsia="en-US"/>
              </w:rPr>
              <w:t>Nacrta</w:t>
            </w:r>
            <w:r w:rsidRPr="00DD3BA5">
              <w:rPr>
                <w:rFonts w:ascii="Arial" w:eastAsiaTheme="minorHAnsi" w:hAnsi="Arial" w:cs="Arial"/>
                <w:b w:val="0"/>
                <w:szCs w:val="24"/>
                <w:lang w:val="sr-Latn-ME" w:eastAsia="en-US"/>
              </w:rPr>
              <w:t xml:space="preserve"> Zakona o izmjenama i dopunama Krivičnog zakonika Crne Gore sastavljenu od predstavnika sudstva,</w:t>
            </w:r>
            <w:r>
              <w:rPr>
                <w:rFonts w:ascii="Arial" w:eastAsiaTheme="minorHAnsi" w:hAnsi="Arial" w:cs="Arial"/>
                <w:b w:val="0"/>
                <w:szCs w:val="24"/>
                <w:lang w:val="sr-Latn-ME" w:eastAsia="en-US"/>
              </w:rPr>
              <w:t xml:space="preserve"> </w:t>
            </w:r>
            <w:r w:rsidRPr="00DD3BA5">
              <w:rPr>
                <w:rFonts w:ascii="Arial" w:eastAsiaTheme="minorHAnsi" w:hAnsi="Arial" w:cs="Arial"/>
                <w:b w:val="0"/>
                <w:szCs w:val="24"/>
                <w:lang w:val="sr-Latn-ME" w:eastAsia="en-US"/>
              </w:rPr>
              <w:t>Državnog tužilaštva, Ministarstva unutrašnjih poslova, Uprave policije</w:t>
            </w:r>
            <w:r>
              <w:rPr>
                <w:rFonts w:ascii="Arial" w:eastAsiaTheme="minorHAnsi" w:hAnsi="Arial" w:cs="Arial"/>
                <w:b w:val="0"/>
                <w:szCs w:val="24"/>
                <w:lang w:val="sr-Latn-ME" w:eastAsia="en-US"/>
              </w:rPr>
              <w:t xml:space="preserve">, </w:t>
            </w:r>
            <w:r w:rsidRPr="00DD3BA5">
              <w:rPr>
                <w:rFonts w:ascii="Arial" w:eastAsiaTheme="minorHAnsi" w:hAnsi="Arial" w:cs="Arial"/>
                <w:b w:val="0"/>
                <w:szCs w:val="24"/>
                <w:lang w:val="sr-Latn-ME" w:eastAsia="en-US"/>
              </w:rPr>
              <w:t>Advokatske komore Crne Gore</w:t>
            </w:r>
            <w:r>
              <w:rPr>
                <w:rFonts w:ascii="Arial" w:eastAsiaTheme="minorHAnsi" w:hAnsi="Arial" w:cs="Arial"/>
                <w:b w:val="0"/>
                <w:szCs w:val="24"/>
                <w:lang w:val="sr-Latn-ME" w:eastAsia="en-US"/>
              </w:rPr>
              <w:t xml:space="preserve"> i predstavnika NVO- a</w:t>
            </w:r>
            <w:r w:rsidRPr="00DD3BA5">
              <w:rPr>
                <w:rFonts w:ascii="Arial" w:eastAsiaTheme="minorHAnsi" w:hAnsi="Arial" w:cs="Arial"/>
                <w:b w:val="0"/>
                <w:szCs w:val="24"/>
                <w:lang w:val="sr-Latn-ME" w:eastAsia="en-US"/>
              </w:rPr>
              <w:t xml:space="preserve">. </w:t>
            </w:r>
          </w:p>
        </w:tc>
      </w:tr>
      <w:tr w:rsidR="008F5C93" w:rsidRPr="00D816B2" w:rsidTr="00E53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8F5C93" w:rsidRPr="00D816B2" w:rsidRDefault="008F5C93" w:rsidP="00E533D2">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7. Monitoring i evaluacija</w:t>
            </w:r>
          </w:p>
          <w:p w:rsidR="008F5C93" w:rsidRPr="00D816B2" w:rsidRDefault="008F5C93" w:rsidP="00E533D2">
            <w:pPr>
              <w:pStyle w:val="ListParagraph"/>
              <w:numPr>
                <w:ilvl w:val="0"/>
                <w:numId w:val="1"/>
              </w:numPr>
              <w:autoSpaceDE w:val="0"/>
              <w:autoSpaceDN w:val="0"/>
              <w:adjustRightInd w:val="0"/>
              <w:ind w:left="142"/>
              <w:contextualSpacing/>
              <w:jc w:val="left"/>
              <w:rPr>
                <w:rFonts w:ascii="Arial" w:hAnsi="Arial" w:cs="Arial"/>
                <w:color w:val="000000" w:themeColor="text1"/>
                <w:szCs w:val="24"/>
                <w:lang w:val="sr-Latn-RS"/>
              </w:rPr>
            </w:pPr>
            <w:r w:rsidRPr="00D816B2">
              <w:rPr>
                <w:rFonts w:ascii="Arial" w:hAnsi="Arial" w:cs="Arial"/>
                <w:color w:val="000000" w:themeColor="text1"/>
                <w:szCs w:val="24"/>
                <w:lang w:val="sr-Latn-RS"/>
              </w:rPr>
              <w:t xml:space="preserve">Koje su potencijalne prepreke za implementaciju propisa? </w:t>
            </w:r>
          </w:p>
          <w:p w:rsidR="008F5C93" w:rsidRPr="00D816B2" w:rsidRDefault="008F5C93" w:rsidP="00E533D2">
            <w:pPr>
              <w:pStyle w:val="ListParagraph"/>
              <w:numPr>
                <w:ilvl w:val="0"/>
                <w:numId w:val="1"/>
              </w:numPr>
              <w:autoSpaceDE w:val="0"/>
              <w:autoSpaceDN w:val="0"/>
              <w:adjustRightInd w:val="0"/>
              <w:ind w:left="142"/>
              <w:contextualSpacing/>
              <w:jc w:val="left"/>
              <w:rPr>
                <w:rFonts w:ascii="Arial" w:hAnsi="Arial" w:cs="Arial"/>
                <w:color w:val="000000" w:themeColor="text1"/>
                <w:szCs w:val="24"/>
                <w:lang w:val="sr-Latn-RS"/>
              </w:rPr>
            </w:pPr>
            <w:r w:rsidRPr="00D816B2">
              <w:rPr>
                <w:rFonts w:ascii="Arial" w:hAnsi="Arial" w:cs="Arial"/>
                <w:color w:val="000000" w:themeColor="text1"/>
                <w:szCs w:val="24"/>
                <w:lang w:val="sr-Latn-RS"/>
              </w:rPr>
              <w:t>Koje će mjere biti preduzete tokom primjene propisa da bi se ispunili ciljevi?</w:t>
            </w:r>
          </w:p>
          <w:p w:rsidR="008F5C93" w:rsidRPr="00D816B2" w:rsidRDefault="008F5C93" w:rsidP="00E533D2">
            <w:pPr>
              <w:pStyle w:val="ListParagraph"/>
              <w:numPr>
                <w:ilvl w:val="0"/>
                <w:numId w:val="1"/>
              </w:numPr>
              <w:autoSpaceDE w:val="0"/>
              <w:autoSpaceDN w:val="0"/>
              <w:adjustRightInd w:val="0"/>
              <w:ind w:left="142"/>
              <w:contextualSpacing/>
              <w:jc w:val="left"/>
              <w:rPr>
                <w:rFonts w:ascii="Arial" w:hAnsi="Arial" w:cs="Arial"/>
                <w:color w:val="000000" w:themeColor="text1"/>
                <w:szCs w:val="24"/>
                <w:lang w:val="sr-Latn-RS"/>
              </w:rPr>
            </w:pPr>
            <w:r w:rsidRPr="00D816B2">
              <w:rPr>
                <w:rFonts w:ascii="Arial" w:hAnsi="Arial" w:cs="Arial"/>
                <w:color w:val="000000" w:themeColor="text1"/>
                <w:szCs w:val="24"/>
                <w:lang w:val="sr-Latn-RS"/>
              </w:rPr>
              <w:t>Koji su glavni indikatori prema kojima će se mjeriti ispunjenje ciljeva?</w:t>
            </w:r>
          </w:p>
          <w:p w:rsidR="008F5C93" w:rsidRPr="00D816B2" w:rsidRDefault="008F5C93" w:rsidP="00E533D2">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Ko će biti zadužen za sprovođenje monitoringa i evaluacije primjene propisa?</w:t>
            </w:r>
          </w:p>
          <w:p w:rsidR="008F5C93" w:rsidRPr="00D816B2" w:rsidRDefault="008F5C93" w:rsidP="00E533D2">
            <w:pPr>
              <w:pStyle w:val="ListParagraph"/>
              <w:autoSpaceDE w:val="0"/>
              <w:autoSpaceDN w:val="0"/>
              <w:adjustRightInd w:val="0"/>
              <w:ind w:left="142"/>
              <w:contextualSpacing/>
              <w:jc w:val="left"/>
              <w:rPr>
                <w:rFonts w:ascii="Arial" w:hAnsi="Arial" w:cs="Arial"/>
                <w:b w:val="0"/>
                <w:color w:val="000000" w:themeColor="text1"/>
                <w:szCs w:val="24"/>
                <w:lang w:val="sr-Latn-RS"/>
              </w:rPr>
            </w:pPr>
          </w:p>
        </w:tc>
      </w:tr>
      <w:tr w:rsidR="008F5C93" w:rsidRPr="00D816B2" w:rsidTr="00E533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8F5C93" w:rsidRDefault="008F5C93" w:rsidP="00E533D2">
            <w:pPr>
              <w:rPr>
                <w:rFonts w:ascii="Arial" w:eastAsiaTheme="minorHAnsi" w:hAnsi="Arial" w:cs="Arial"/>
                <w:bCs/>
                <w:szCs w:val="24"/>
                <w:lang w:val="sr-Latn-ME" w:eastAsia="en-US"/>
              </w:rPr>
            </w:pPr>
            <w:r w:rsidRPr="00CC4584">
              <w:rPr>
                <w:rFonts w:ascii="Arial" w:eastAsiaTheme="minorHAnsi" w:hAnsi="Arial" w:cs="Arial"/>
                <w:b w:val="0"/>
                <w:szCs w:val="24"/>
                <w:lang w:val="sr-Latn-ME" w:eastAsia="en-US"/>
              </w:rPr>
              <w:t xml:space="preserve">Nema potencijalnih prepreka za sprovođenja ovog zakona. </w:t>
            </w:r>
          </w:p>
          <w:p w:rsidR="008F5C93" w:rsidRPr="00CC4584" w:rsidRDefault="008F5C93" w:rsidP="00E533D2">
            <w:pPr>
              <w:rPr>
                <w:rFonts w:ascii="Arial" w:eastAsiaTheme="minorHAnsi" w:hAnsi="Arial" w:cs="Arial"/>
                <w:b w:val="0"/>
                <w:szCs w:val="24"/>
                <w:lang w:val="sr-Latn-ME" w:eastAsia="en-US"/>
              </w:rPr>
            </w:pPr>
            <w:r>
              <w:rPr>
                <w:rFonts w:ascii="Arial" w:eastAsiaTheme="minorHAnsi" w:hAnsi="Arial" w:cs="Arial"/>
                <w:b w:val="0"/>
                <w:szCs w:val="24"/>
                <w:lang w:val="sr-Latn-ME" w:eastAsia="en-US"/>
              </w:rPr>
              <w:t>Mjere koje će biti preduzete tokom prmjene propisa da bi se ispunili ciljevi su prije svega promocija novih rješenja iz zakonskog teksta kao važnog preventivnog mehanizma. Za nepridržavanje odredbi zakona predviđene su novčane kazne i kazne zatvora.</w:t>
            </w:r>
          </w:p>
          <w:p w:rsidR="008F5C93" w:rsidRPr="00DD3BA5" w:rsidRDefault="008F5C93" w:rsidP="00E533D2">
            <w:pPr>
              <w:rPr>
                <w:rFonts w:ascii="Arial" w:eastAsiaTheme="minorHAnsi" w:hAnsi="Arial" w:cs="Arial"/>
                <w:b w:val="0"/>
                <w:szCs w:val="24"/>
                <w:lang w:val="sr-Latn-ME" w:eastAsia="en-US"/>
              </w:rPr>
            </w:pPr>
            <w:r w:rsidRPr="00DD3BA5">
              <w:rPr>
                <w:rFonts w:ascii="Arial" w:eastAsiaTheme="minorHAnsi" w:hAnsi="Arial" w:cs="Arial"/>
                <w:b w:val="0"/>
                <w:szCs w:val="24"/>
                <w:lang w:val="sr-Latn-ME" w:eastAsia="en-US"/>
              </w:rPr>
              <w:t>Glavni indikatori prema kojima će se mjeriti ispunjenje ciljeva jeste broj izrečenih kazni.</w:t>
            </w:r>
          </w:p>
          <w:p w:rsidR="008F5C93" w:rsidRPr="00B20234" w:rsidRDefault="008F5C93" w:rsidP="00E533D2">
            <w:pPr>
              <w:rPr>
                <w:rFonts w:ascii="Arial" w:eastAsiaTheme="minorHAnsi" w:hAnsi="Arial" w:cs="Arial"/>
                <w:bCs/>
                <w:color w:val="000000" w:themeColor="text1"/>
                <w:szCs w:val="24"/>
                <w:lang w:val="sr-Latn-ME" w:eastAsia="en-US"/>
              </w:rPr>
            </w:pPr>
            <w:r w:rsidRPr="00DD3BA5">
              <w:rPr>
                <w:rFonts w:ascii="Arial" w:eastAsiaTheme="minorHAnsi" w:hAnsi="Arial" w:cs="Arial"/>
                <w:b w:val="0"/>
                <w:szCs w:val="24"/>
                <w:lang w:val="sr-Latn-ME" w:eastAsia="en-US"/>
              </w:rPr>
              <w:t>Za monitoring propisa je nadležno Ministarstvo pravde</w:t>
            </w:r>
            <w:r>
              <w:rPr>
                <w:rFonts w:ascii="Arial" w:eastAsiaTheme="minorHAnsi" w:hAnsi="Arial" w:cs="Arial"/>
                <w:b w:val="0"/>
                <w:color w:val="000000" w:themeColor="text1"/>
                <w:szCs w:val="24"/>
                <w:lang w:val="sr-Latn-ME" w:eastAsia="en-US"/>
              </w:rPr>
              <w:t>.</w:t>
            </w:r>
          </w:p>
        </w:tc>
      </w:tr>
    </w:tbl>
    <w:p w:rsidR="008F5C93" w:rsidRPr="00D816B2" w:rsidRDefault="008F5C93" w:rsidP="008F5C93">
      <w:pPr>
        <w:autoSpaceDE w:val="0"/>
        <w:autoSpaceDN w:val="0"/>
        <w:adjustRightInd w:val="0"/>
        <w:ind w:left="142"/>
        <w:rPr>
          <w:rFonts w:ascii="Arial" w:hAnsi="Arial" w:cs="Arial"/>
          <w:b/>
          <w:bCs w:val="0"/>
          <w:color w:val="000000" w:themeColor="text1"/>
          <w:szCs w:val="24"/>
          <w:lang w:val="sr-Latn-RS"/>
        </w:rPr>
      </w:pPr>
    </w:p>
    <w:p w:rsidR="008F5C93" w:rsidRPr="00D816B2" w:rsidRDefault="008F5C93" w:rsidP="008F5C93">
      <w:pPr>
        <w:ind w:left="142"/>
        <w:rPr>
          <w:rFonts w:ascii="Arial" w:hAnsi="Arial" w:cs="Arial"/>
          <w:b/>
          <w:color w:val="000000" w:themeColor="text1"/>
          <w:szCs w:val="24"/>
          <w:lang w:val="sr-Latn-RS"/>
        </w:rPr>
      </w:pPr>
    </w:p>
    <w:p w:rsidR="008F5C93" w:rsidRDefault="008F5C93" w:rsidP="008F5C93">
      <w:pPr>
        <w:tabs>
          <w:tab w:val="left" w:pos="600"/>
          <w:tab w:val="right" w:pos="9360"/>
        </w:tabs>
        <w:ind w:left="142"/>
        <w:jc w:val="left"/>
        <w:rPr>
          <w:rFonts w:ascii="Arial" w:hAnsi="Arial" w:cs="Arial"/>
          <w:color w:val="000000" w:themeColor="text1"/>
          <w:szCs w:val="24"/>
          <w:lang w:val="sr-Latn-RS"/>
        </w:rPr>
      </w:pPr>
      <w:r w:rsidRPr="00D816B2">
        <w:rPr>
          <w:rFonts w:ascii="Arial" w:hAnsi="Arial" w:cs="Arial"/>
          <w:b/>
          <w:color w:val="000000" w:themeColor="text1"/>
          <w:szCs w:val="24"/>
          <w:lang w:val="sr-Latn-RS"/>
        </w:rPr>
        <w:tab/>
      </w:r>
      <w:r w:rsidRPr="00D816B2">
        <w:rPr>
          <w:rFonts w:ascii="Arial" w:hAnsi="Arial" w:cs="Arial"/>
          <w:color w:val="000000" w:themeColor="text1"/>
          <w:szCs w:val="24"/>
          <w:lang w:val="sr-Latn-RS"/>
        </w:rPr>
        <w:t xml:space="preserve">Podgorica, </w:t>
      </w:r>
      <w:r w:rsidR="00593E49">
        <w:rPr>
          <w:rFonts w:ascii="Arial" w:hAnsi="Arial" w:cs="Arial"/>
          <w:color w:val="000000" w:themeColor="text1"/>
          <w:szCs w:val="24"/>
          <w:lang w:val="sr-Latn-RS"/>
        </w:rPr>
        <w:t>2</w:t>
      </w:r>
      <w:r w:rsidR="00FE002B">
        <w:rPr>
          <w:rFonts w:ascii="Arial" w:hAnsi="Arial" w:cs="Arial"/>
          <w:color w:val="000000" w:themeColor="text1"/>
          <w:szCs w:val="24"/>
          <w:lang w:val="sr-Latn-RS"/>
        </w:rPr>
        <w:t>8</w:t>
      </w:r>
      <w:r>
        <w:rPr>
          <w:rFonts w:ascii="Arial" w:hAnsi="Arial" w:cs="Arial"/>
          <w:color w:val="000000" w:themeColor="text1"/>
          <w:szCs w:val="24"/>
          <w:lang w:val="sr-Latn-RS"/>
        </w:rPr>
        <w:t xml:space="preserve">. </w:t>
      </w:r>
      <w:r w:rsidR="00E1651D">
        <w:rPr>
          <w:rFonts w:ascii="Arial" w:hAnsi="Arial" w:cs="Arial"/>
          <w:color w:val="000000" w:themeColor="text1"/>
          <w:szCs w:val="24"/>
          <w:lang w:val="sr-Latn-RS"/>
        </w:rPr>
        <w:t>novembar</w:t>
      </w:r>
      <w:r>
        <w:rPr>
          <w:rFonts w:ascii="Arial" w:hAnsi="Arial" w:cs="Arial"/>
          <w:color w:val="000000" w:themeColor="text1"/>
          <w:szCs w:val="24"/>
          <w:lang w:val="sr-Latn-RS"/>
        </w:rPr>
        <w:t xml:space="preserve"> </w:t>
      </w:r>
      <w:r w:rsidRPr="00D816B2">
        <w:rPr>
          <w:rFonts w:ascii="Arial" w:hAnsi="Arial" w:cs="Arial"/>
          <w:color w:val="000000" w:themeColor="text1"/>
          <w:szCs w:val="24"/>
          <w:lang w:val="sr-Latn-RS"/>
        </w:rPr>
        <w:t>202</w:t>
      </w:r>
      <w:r>
        <w:rPr>
          <w:rFonts w:ascii="Arial" w:hAnsi="Arial" w:cs="Arial"/>
          <w:color w:val="000000" w:themeColor="text1"/>
          <w:szCs w:val="24"/>
          <w:lang w:val="sr-Latn-RS"/>
        </w:rPr>
        <w:t>5</w:t>
      </w:r>
      <w:r w:rsidRPr="00D816B2">
        <w:rPr>
          <w:rFonts w:ascii="Arial" w:hAnsi="Arial" w:cs="Arial"/>
          <w:color w:val="000000" w:themeColor="text1"/>
          <w:szCs w:val="24"/>
          <w:lang w:val="sr-Latn-RS"/>
        </w:rPr>
        <w:t>. godine</w:t>
      </w:r>
    </w:p>
    <w:p w:rsidR="00FE002B" w:rsidRPr="00DE52A1" w:rsidRDefault="00FE002B" w:rsidP="008F5C93">
      <w:pPr>
        <w:tabs>
          <w:tab w:val="left" w:pos="600"/>
          <w:tab w:val="right" w:pos="9360"/>
        </w:tabs>
        <w:ind w:left="142"/>
        <w:jc w:val="left"/>
        <w:rPr>
          <w:rFonts w:ascii="Arial" w:hAnsi="Arial" w:cs="Arial"/>
          <w:color w:val="000000" w:themeColor="text1"/>
          <w:szCs w:val="24"/>
          <w:lang w:val="sr-Latn-RS"/>
        </w:rPr>
      </w:pPr>
      <w:bookmarkStart w:id="0" w:name="_GoBack"/>
      <w:bookmarkEnd w:id="0"/>
    </w:p>
    <w:p w:rsidR="008F5C93" w:rsidRPr="004A2F96" w:rsidRDefault="008F5C93" w:rsidP="008F5C93">
      <w:pPr>
        <w:tabs>
          <w:tab w:val="left" w:pos="600"/>
          <w:tab w:val="right" w:pos="9360"/>
        </w:tabs>
        <w:ind w:left="142"/>
        <w:jc w:val="left"/>
        <w:rPr>
          <w:rFonts w:ascii="Arial" w:hAnsi="Arial" w:cs="Arial"/>
          <w:color w:val="000000" w:themeColor="text1"/>
          <w:szCs w:val="24"/>
          <w:lang w:val="sr-Latn-RS"/>
        </w:rPr>
      </w:pPr>
    </w:p>
    <w:p w:rsidR="008F5C93" w:rsidRPr="004A2F96" w:rsidRDefault="008F5C93" w:rsidP="008F5C93">
      <w:pPr>
        <w:tabs>
          <w:tab w:val="left" w:pos="600"/>
          <w:tab w:val="right" w:pos="9360"/>
        </w:tabs>
        <w:ind w:left="142"/>
        <w:jc w:val="right"/>
        <w:rPr>
          <w:rFonts w:ascii="Arial" w:hAnsi="Arial" w:cs="Arial"/>
          <w:color w:val="000000" w:themeColor="text1"/>
          <w:szCs w:val="24"/>
          <w:lang w:val="sr-Latn-RS"/>
        </w:rPr>
      </w:pPr>
      <w:r w:rsidRPr="004A2F96">
        <w:rPr>
          <w:rFonts w:ascii="Arial" w:hAnsi="Arial" w:cs="Arial"/>
          <w:color w:val="000000" w:themeColor="text1"/>
          <w:szCs w:val="24"/>
          <w:lang w:val="sr-Latn-RS"/>
        </w:rPr>
        <w:t xml:space="preserve">     M I N I S T A R      </w:t>
      </w:r>
    </w:p>
    <w:p w:rsidR="008F5C93" w:rsidRPr="00E11318" w:rsidRDefault="008F5C93" w:rsidP="008F5C93">
      <w:pPr>
        <w:tabs>
          <w:tab w:val="left" w:pos="600"/>
          <w:tab w:val="right" w:pos="9360"/>
        </w:tabs>
        <w:ind w:left="142"/>
        <w:jc w:val="right"/>
        <w:rPr>
          <w:rFonts w:ascii="Arial" w:hAnsi="Arial" w:cs="Arial"/>
          <w:szCs w:val="24"/>
          <w:lang w:val="sr-Latn-RS"/>
        </w:rPr>
      </w:pPr>
      <w:r w:rsidRPr="00D816B2">
        <w:rPr>
          <w:rFonts w:ascii="Arial" w:hAnsi="Arial" w:cs="Arial"/>
          <w:b/>
          <w:color w:val="000000" w:themeColor="text1"/>
          <w:szCs w:val="24"/>
          <w:lang w:val="sr-Latn-RS"/>
        </w:rPr>
        <w:t xml:space="preserve"> </w:t>
      </w:r>
      <w:r>
        <w:rPr>
          <w:rFonts w:ascii="Arial" w:hAnsi="Arial" w:cs="Arial"/>
          <w:b/>
          <w:color w:val="000000" w:themeColor="text1"/>
          <w:szCs w:val="24"/>
          <w:lang w:val="sr-Latn-RS"/>
        </w:rPr>
        <w:t>mr Bojan Božović</w:t>
      </w:r>
    </w:p>
    <w:p w:rsidR="00B73EDA" w:rsidRDefault="00B73EDA"/>
    <w:sectPr w:rsidR="00B73EDA" w:rsidSect="00DA290A">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93"/>
    <w:rsid w:val="00010672"/>
    <w:rsid w:val="000B103C"/>
    <w:rsid w:val="00125A93"/>
    <w:rsid w:val="001367C1"/>
    <w:rsid w:val="00163D9E"/>
    <w:rsid w:val="001F78A2"/>
    <w:rsid w:val="00221810"/>
    <w:rsid w:val="00226CC7"/>
    <w:rsid w:val="00245ECC"/>
    <w:rsid w:val="002C5785"/>
    <w:rsid w:val="0033075C"/>
    <w:rsid w:val="00414227"/>
    <w:rsid w:val="00426328"/>
    <w:rsid w:val="004660EC"/>
    <w:rsid w:val="005325B7"/>
    <w:rsid w:val="00580273"/>
    <w:rsid w:val="00593E49"/>
    <w:rsid w:val="005B4D02"/>
    <w:rsid w:val="005F112B"/>
    <w:rsid w:val="006523A4"/>
    <w:rsid w:val="00672DAE"/>
    <w:rsid w:val="006C44D5"/>
    <w:rsid w:val="006F0373"/>
    <w:rsid w:val="00747363"/>
    <w:rsid w:val="007E4543"/>
    <w:rsid w:val="00825FEE"/>
    <w:rsid w:val="00831A95"/>
    <w:rsid w:val="008979C4"/>
    <w:rsid w:val="008F5C93"/>
    <w:rsid w:val="00911ACC"/>
    <w:rsid w:val="00962BCF"/>
    <w:rsid w:val="00984733"/>
    <w:rsid w:val="00A444A0"/>
    <w:rsid w:val="00A57420"/>
    <w:rsid w:val="00A81700"/>
    <w:rsid w:val="00AB45C2"/>
    <w:rsid w:val="00AC0234"/>
    <w:rsid w:val="00AD3E11"/>
    <w:rsid w:val="00B01262"/>
    <w:rsid w:val="00B02CA4"/>
    <w:rsid w:val="00B73EDA"/>
    <w:rsid w:val="00B92765"/>
    <w:rsid w:val="00C55C35"/>
    <w:rsid w:val="00C76FBB"/>
    <w:rsid w:val="00CB425B"/>
    <w:rsid w:val="00D7605E"/>
    <w:rsid w:val="00D822B1"/>
    <w:rsid w:val="00E1651D"/>
    <w:rsid w:val="00E8191D"/>
    <w:rsid w:val="00E902D0"/>
    <w:rsid w:val="00F50D3E"/>
    <w:rsid w:val="00FC0463"/>
    <w:rsid w:val="00FE0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F4A9"/>
  <w15:chartTrackingRefBased/>
  <w15:docId w15:val="{756A911D-2CD9-4B3D-ABD9-64E67A22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ranko"/>
    <w:qFormat/>
    <w:rsid w:val="008F5C93"/>
    <w:pPr>
      <w:spacing w:after="0" w:line="240" w:lineRule="auto"/>
      <w:jc w:val="both"/>
    </w:pPr>
    <w:rPr>
      <w:rFonts w:ascii="Garamond" w:eastAsia="Times New Roman" w:hAnsi="Garamond" w:cs="Times New Roman"/>
      <w:bCs/>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C93"/>
    <w:pPr>
      <w:ind w:left="720"/>
    </w:pPr>
  </w:style>
  <w:style w:type="table" w:styleId="LightGrid-Accent5">
    <w:name w:val="Light Grid Accent 5"/>
    <w:basedOn w:val="TableNormal"/>
    <w:uiPriority w:val="62"/>
    <w:rsid w:val="008F5C93"/>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styleId="Hyperlink">
    <w:name w:val="Hyperlink"/>
    <w:basedOn w:val="DefaultParagraphFont"/>
    <w:uiPriority w:val="99"/>
    <w:unhideWhenUsed/>
    <w:rsid w:val="008F5C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4</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Cubranovic</dc:creator>
  <cp:keywords/>
  <dc:description/>
  <cp:lastModifiedBy>Ana Cubranovic</cp:lastModifiedBy>
  <cp:revision>29</cp:revision>
  <dcterms:created xsi:type="dcterms:W3CDTF">2025-10-31T07:36:00Z</dcterms:created>
  <dcterms:modified xsi:type="dcterms:W3CDTF">2025-11-27T11:53:00Z</dcterms:modified>
</cp:coreProperties>
</file>