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CC301" w14:textId="77777777" w:rsidR="001C3FC4" w:rsidRPr="00D53AE5" w:rsidRDefault="001C3FC4" w:rsidP="001C3FC4">
      <w:pPr>
        <w:spacing w:before="8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>MINISTARSTVO POLJOPRIVRED</w:t>
      </w:r>
      <w:bookmarkStart w:id="0" w:name="_GoBack"/>
      <w:bookmarkEnd w:id="0"/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>E, ŠUMARSTVA I POLJOPRIVREDE</w:t>
      </w:r>
    </w:p>
    <w:p w14:paraId="6AA1D27B" w14:textId="77777777" w:rsidR="001C3FC4" w:rsidRPr="00D53AE5" w:rsidRDefault="001C3FC4" w:rsidP="001C3FC4">
      <w:pPr>
        <w:spacing w:before="8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>UPRAVA ZA BEZBJEDNOST HRANE, VETERINU I FITOSANITARNE POSLOVE</w:t>
      </w:r>
    </w:p>
    <w:p w14:paraId="5D149FB5" w14:textId="621FE70A" w:rsidR="001C3FC4" w:rsidRPr="00D53AE5" w:rsidRDefault="001C3FC4" w:rsidP="001C3FC4">
      <w:pPr>
        <w:spacing w:line="260" w:lineRule="exac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position w:val="-1"/>
          <w:sz w:val="24"/>
          <w:szCs w:val="24"/>
          <w:lang w:val="sr-Latn-ME"/>
        </w:rPr>
        <w:t>IZVJEŠTAJ O SPROVEDENOJ JAVNOJ RASPRAVI</w:t>
      </w:r>
    </w:p>
    <w:p w14:paraId="7B3FD996" w14:textId="2A1354B7" w:rsidR="001C3FC4" w:rsidRPr="00D53AE5" w:rsidRDefault="001C3FC4" w:rsidP="001C3FC4">
      <w:pPr>
        <w:tabs>
          <w:tab w:val="left" w:pos="1374"/>
          <w:tab w:val="center" w:pos="4940"/>
        </w:tabs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" w:name="_Hlk223347704"/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Predlog zakona o zdravlju životinja </w:t>
      </w:r>
    </w:p>
    <w:bookmarkEnd w:id="1"/>
    <w:p w14:paraId="5B8B52D7" w14:textId="77777777" w:rsidR="001C3FC4" w:rsidRPr="00D53AE5" w:rsidRDefault="001C3FC4" w:rsidP="001C3F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F5EBFC" w14:textId="64FE9F58" w:rsidR="001C3FC4" w:rsidRPr="00D53AE5" w:rsidRDefault="001C3FC4" w:rsidP="001C3FC4">
      <w:pPr>
        <w:spacing w:line="240" w:lineRule="auto"/>
        <w:jc w:val="both"/>
        <w:rPr>
          <w:rFonts w:ascii="Times New Roman" w:hAnsi="Times New Roman" w:cs="Times New Roman"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position w:val="-1"/>
          <w:sz w:val="24"/>
          <w:szCs w:val="24"/>
          <w:u w:val="single"/>
          <w:lang w:val="sr-Latn-ME"/>
        </w:rPr>
        <w:t>Vrijeme trajanja javne rasprave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: Javna rasprava na Predlog zakona o zdravlju životinja, sprovodena je u periodu od </w:t>
      </w:r>
      <w:r w:rsidRPr="00D53AE5">
        <w:rPr>
          <w:rFonts w:ascii="Times New Roman" w:hAnsi="Times New Roman" w:cs="Times New Roman"/>
          <w:bCs/>
          <w:position w:val="-1"/>
          <w:sz w:val="24"/>
          <w:szCs w:val="24"/>
          <w:lang w:val="sr-Latn-ME"/>
        </w:rPr>
        <w:t>31. 12. 2025. godine, pa do 26. 01. 2026. godine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.</w:t>
      </w:r>
    </w:p>
    <w:p w14:paraId="176AC8EA" w14:textId="065A5D78" w:rsidR="001C3FC4" w:rsidRPr="00D53AE5" w:rsidRDefault="001C3FC4" w:rsidP="001C3FC4">
      <w:pPr>
        <w:tabs>
          <w:tab w:val="left" w:pos="8140"/>
        </w:tabs>
        <w:spacing w:before="29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>Način sprovođenja javne rasprave</w:t>
      </w:r>
      <w:r w:rsidR="00360DA1"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: </w:t>
      </w:r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>održavanje okruglog stola i dostavljanje primjedbi,  predloga   i   sugestija   u   pisanom   ili elektronskom obliku, sa navedenim načinom i rokom dostavljanja</w:t>
      </w:r>
      <w:r w:rsidR="00360DA1"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B60D3CA" w14:textId="03462D64" w:rsidR="00360DA1" w:rsidRPr="00D53AE5" w:rsidRDefault="001C3FC4" w:rsidP="001C3FC4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Poziv za Javnu raspravu o Predlogu zakon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a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 o zdravlju životinja, objavljen je na sajtu Ministarstva poljoprivrede, šumarstva i vodoprivrede, portal e-Uprave, 31. decembra 2025. godine u skladu sa članom 15 Uredbe o izboru predstavnika nevladinih organizacija u radna tijela organa državne uprave i sprovođenju javne rasprave u pripremi zakona i strategija ("Službeni list CG", broj 41/18). U pozivu je određen rok od 26 dana za dostavljanje komentara, inicijativa, sugestija i predloga u pisanom i elektronskom obliku. </w:t>
      </w:r>
    </w:p>
    <w:p w14:paraId="53AB5DFB" w14:textId="00490F16" w:rsidR="00360DA1" w:rsidRPr="00D53AE5" w:rsidRDefault="00360DA1" w:rsidP="001C3FC4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Poziv da se uključe u javnu raspravu i daju svoj doprinos u pripremi Predloga zakona o zdravlju životinja je bio upućen građanima, privrednim društvima, preduzetnicima, nezavisnim i regulatornim tijelima, pravnim i fizičkim licima koja vrše javna ovlašćenja, državnim organima, organima državne uprave, organima lokalne samouprave, organima lokalne uprave, nevladinim organizacijama i drugim organima i organizacijama (zainteresovani subjekti).</w:t>
      </w:r>
    </w:p>
    <w:p w14:paraId="0310A2B9" w14:textId="317AADAD" w:rsidR="001C3FC4" w:rsidRPr="00D53AE5" w:rsidRDefault="001C3FC4" w:rsidP="001C3FC4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Javna rasprava se sprovela organizovanjem okruglog stola i dostavljanjem primjedbi, predloga i sugestija u pisanom i elektronskom obliku na Obrascu 4 Uredbe o izboru predstavnika nevladinih organizacija u radna tijela organa državne uprave i sprovođenju javne rasprave u pripremi zakona i strategija, na 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mejl adrese: </w:t>
      </w:r>
      <w:hyperlink r:id="rId7" w:history="1">
        <w:r w:rsidR="00360DA1" w:rsidRPr="00D53AE5">
          <w:rPr>
            <w:rStyle w:val="Hyperlink"/>
            <w:rFonts w:ascii="Times New Roman" w:hAnsi="Times New Roman" w:cs="Times New Roman"/>
            <w:lang w:val="sr-Latn-ME"/>
          </w:rPr>
          <w:t>upravazabezbjednosthrane@ubh.gov.me</w:t>
        </w:r>
      </w:hyperlink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, </w:t>
      </w:r>
      <w:hyperlink r:id="rId8" w:history="1">
        <w:r w:rsidR="00360DA1" w:rsidRPr="00D53AE5">
          <w:rPr>
            <w:rStyle w:val="Hyperlink"/>
            <w:rFonts w:ascii="Times New Roman" w:hAnsi="Times New Roman" w:cs="Times New Roman"/>
            <w:position w:val="-1"/>
            <w:sz w:val="24"/>
            <w:szCs w:val="24"/>
            <w:lang w:val="sr-Latn-ME"/>
          </w:rPr>
          <w:t>suncica.boljevic@ubh.gov.me</w:t>
        </w:r>
      </w:hyperlink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 i </w:t>
      </w:r>
      <w:hyperlink r:id="rId9" w:history="1">
        <w:r w:rsidR="00360DA1" w:rsidRPr="00D53AE5">
          <w:rPr>
            <w:rStyle w:val="Hyperlink"/>
            <w:rFonts w:ascii="Times New Roman" w:hAnsi="Times New Roman" w:cs="Times New Roman"/>
            <w:lang w:val="sr-Latn-ME"/>
          </w:rPr>
          <w:t>jelena.vracar@ubh.gov.me</w:t>
        </w:r>
      </w:hyperlink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 . </w:t>
      </w:r>
    </w:p>
    <w:p w14:paraId="303F4662" w14:textId="45B40CAB" w:rsidR="001C3FC4" w:rsidRPr="00D53AE5" w:rsidRDefault="001C3FC4" w:rsidP="001C3FC4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Okrugli sto o Predlogu zakona </w:t>
      </w:r>
      <w:r w:rsidR="009D7585" w:rsidRPr="009D758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o zdravlju životinja 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održan je dana 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16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. 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01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. 202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6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. godine u sali za sastanke Uprave za bezbjednost hrane, veterinu i fitosanitarne poslove, adresa Serdara Jola Piletića, broj 26, sa početkom u 1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2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 časova.</w:t>
      </w:r>
    </w:p>
    <w:p w14:paraId="067BF9C5" w14:textId="7079ACC6" w:rsidR="001C3FC4" w:rsidRPr="00D53AE5" w:rsidRDefault="001C3FC4" w:rsidP="001C3FC4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 xml:space="preserve">U toku javne rasprave, na adresu Uprave za bezbjednost hrane, veterinu i fitosanitarne poslove, u pisanoj, elektronskoj formi ili  neposredno (usmenim putem) tokom okruglog stola u Podgorici, su stigle primjedbe od: </w:t>
      </w:r>
      <w:r w:rsidR="00360DA1"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Specijalističke veteinarske laboratorije</w:t>
      </w:r>
      <w:r w:rsidRPr="00D53AE5">
        <w:rPr>
          <w:rFonts w:ascii="Times New Roman" w:hAnsi="Times New Roman" w:cs="Times New Roman"/>
          <w:position w:val="-1"/>
          <w:sz w:val="24"/>
          <w:szCs w:val="24"/>
          <w:lang w:val="sr-Latn-ME"/>
        </w:rPr>
        <w:t>.</w:t>
      </w:r>
    </w:p>
    <w:p w14:paraId="5D29AEB7" w14:textId="77777777" w:rsidR="001C3FC4" w:rsidRPr="00D53AE5" w:rsidRDefault="001C3FC4" w:rsidP="001C3FC4">
      <w:pPr>
        <w:spacing w:after="0" w:line="240" w:lineRule="auto"/>
        <w:rPr>
          <w:rFonts w:ascii="Times New Roman" w:hAnsi="Times New Roman" w:cs="Times New Roman"/>
          <w:b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position w:val="-1"/>
          <w:sz w:val="24"/>
          <w:szCs w:val="24"/>
          <w:lang w:val="sr-Latn-ME"/>
        </w:rPr>
        <w:t>Ovlašćeni predstavnici Uprave koji su učestvovali u javnoj raspravi:</w:t>
      </w:r>
    </w:p>
    <w:p w14:paraId="23208C82" w14:textId="77777777" w:rsidR="001C3FC4" w:rsidRPr="00D53AE5" w:rsidRDefault="001C3FC4" w:rsidP="001C3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2BB0B87" w14:textId="386FF4D6" w:rsidR="001C3FC4" w:rsidRPr="00D53AE5" w:rsidRDefault="00360DA1" w:rsidP="001C3FC4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>Milan Rogošić</w:t>
      </w:r>
      <w:r w:rsidR="001C3FC4"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– V.D. pomoćni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1C3FC4"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Direktora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bookmarkStart w:id="2" w:name="_Hlk223348532"/>
      <w:r w:rsidR="001C3FC4" w:rsidRPr="00D53AE5">
        <w:rPr>
          <w:rFonts w:ascii="Times New Roman" w:hAnsi="Times New Roman" w:cs="Times New Roman"/>
          <w:sz w:val="24"/>
          <w:szCs w:val="24"/>
          <w:lang w:val="sr-Latn-ME"/>
        </w:rPr>
        <w:t>Uprav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1C3FC4"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za bezbjednost hrane, veterinu i fitosanitarne poslove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bookmarkEnd w:id="2"/>
    <w:p w14:paraId="07EE9D85" w14:textId="26786ECA" w:rsidR="00360DA1" w:rsidRPr="00D53AE5" w:rsidRDefault="00360DA1" w:rsidP="00360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Sunčica Boljević – samostalni savjetink, Uprava za bezbjednost hrane, veterinu i fitosanitarne poslove;</w:t>
      </w:r>
    </w:p>
    <w:p w14:paraId="555DFEEB" w14:textId="779DFED5" w:rsidR="00360DA1" w:rsidRPr="00D53AE5" w:rsidRDefault="00360DA1" w:rsidP="00360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>Jelena Vračar Filipović – načelnik, Uprava za bezbjednost hrane, veterinu i fitosanitarne poslove.</w:t>
      </w:r>
    </w:p>
    <w:p w14:paraId="51AC02E6" w14:textId="2F75EFCB" w:rsidR="00360DA1" w:rsidRPr="00D53AE5" w:rsidRDefault="00360DA1" w:rsidP="00360DA1">
      <w:pPr>
        <w:pStyle w:val="ListParagraph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B60BA4" w14:textId="77777777" w:rsidR="001C3FC4" w:rsidRPr="00D53AE5" w:rsidRDefault="001C3FC4" w:rsidP="001C3FC4">
      <w:pPr>
        <w:spacing w:before="29" w:line="260" w:lineRule="exact"/>
        <w:ind w:left="113"/>
        <w:rPr>
          <w:rFonts w:ascii="Times New Roman" w:hAnsi="Times New Roman" w:cs="Times New Roman"/>
          <w:b/>
          <w:position w:val="-1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position w:val="-1"/>
          <w:sz w:val="24"/>
          <w:szCs w:val="24"/>
          <w:lang w:val="sr-Latn-ME"/>
        </w:rPr>
        <w:t>Podaci o broju i strukturi učesnika u javnoj raspravi:</w:t>
      </w:r>
    </w:p>
    <w:p w14:paraId="7EE964FF" w14:textId="57A198A8" w:rsidR="001C3FC4" w:rsidRPr="00D53AE5" w:rsidRDefault="001C3FC4" w:rsidP="001C3FC4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Javnoj raspravi (okruglom stolu) na </w:t>
      </w:r>
      <w:r w:rsidR="00360DA1" w:rsidRPr="00D53AE5">
        <w:rPr>
          <w:rFonts w:ascii="Times New Roman" w:hAnsi="Times New Roman" w:cs="Times New Roman"/>
          <w:sz w:val="24"/>
          <w:szCs w:val="24"/>
          <w:lang w:val="sr-Latn-ME"/>
        </w:rPr>
        <w:t>Predlog zakona o zdravlju životinja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, prisustvovali su: tri </w:t>
      </w:r>
      <w:r w:rsidR="00360DA1"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ovlašćena 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predstavnika Uprave za bezbjednost hrane, veterinu i fitosanitarne poslove</w:t>
      </w:r>
      <w:r w:rsidR="00360DA1" w:rsidRPr="00D53AE5">
        <w:rPr>
          <w:rFonts w:ascii="Times New Roman" w:hAnsi="Times New Roman" w:cs="Times New Roman"/>
          <w:sz w:val="24"/>
          <w:szCs w:val="24"/>
          <w:lang w:val="sr-Latn-ME"/>
        </w:rPr>
        <w:t>, predstavici Uprave iz ostalih sektora (sector za bezbjednost hrane), predstavnik Specijalističke veterinarske laboratorije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360DA1" w:rsidRPr="00D53AE5">
        <w:rPr>
          <w:rFonts w:ascii="Times New Roman" w:hAnsi="Times New Roman" w:cs="Times New Roman"/>
          <w:sz w:val="24"/>
          <w:szCs w:val="24"/>
          <w:lang w:val="sr-Latn-ME"/>
        </w:rPr>
        <w:t>predstanici medija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AD48358" w14:textId="6F6D11E5" w:rsidR="001C3FC4" w:rsidRPr="00D53AE5" w:rsidRDefault="001C3FC4" w:rsidP="001C3FC4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Tokom trajanja javne rasprave održane su konsultacije sa </w:t>
      </w:r>
      <w:r w:rsidR="00225363" w:rsidRPr="00D53AE5">
        <w:rPr>
          <w:rFonts w:ascii="Times New Roman" w:hAnsi="Times New Roman" w:cs="Times New Roman"/>
          <w:sz w:val="24"/>
          <w:szCs w:val="24"/>
          <w:lang w:val="sr-Latn-ME"/>
        </w:rPr>
        <w:t>predstavnikom Specijalističke veterinarske laboratorije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radi dodatnih pojašnjenja odredbi </w:t>
      </w:r>
      <w:r w:rsidR="00225363" w:rsidRPr="00D53AE5">
        <w:rPr>
          <w:rFonts w:ascii="Times New Roman" w:hAnsi="Times New Roman" w:cs="Times New Roman"/>
          <w:sz w:val="24"/>
          <w:szCs w:val="24"/>
          <w:lang w:val="sr-Latn-ME"/>
        </w:rPr>
        <w:t>Predloga zakona i primjedbe u vezi sa članom 50 Predloga zakona o davanju mandata laboratoriji za sprovođenje epidemiološkog istraživanja sa službenim veterinarom, sa ostalim zainteresovanim kolegama u vezi sa pojašnjenjima odredbi koje tiču registracije i identifikacije životinja.</w:t>
      </w:r>
    </w:p>
    <w:p w14:paraId="46546B36" w14:textId="15E627C8" w:rsidR="00225363" w:rsidRPr="00D53AE5" w:rsidRDefault="00225363" w:rsidP="001C3FC4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Predstavnicima medija su data pojašnjenja vezana za promjenu postojećih zahtjeva za držaoce životinja i eventualne zahtjeve u pogledu dodatnih ulaganja od strane držaoca za ispunjavanjem ovih zahtjeva. </w:t>
      </w:r>
    </w:p>
    <w:p w14:paraId="03A62121" w14:textId="2EECE245" w:rsidR="00C92CB2" w:rsidRPr="00D53AE5" w:rsidRDefault="00225363" w:rsidP="00C92CB2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Ukupno je na oksruglom </w:t>
      </w:r>
      <w:r w:rsidR="001C3FC4" w:rsidRPr="00D53AE5">
        <w:rPr>
          <w:rFonts w:ascii="Times New Roman" w:hAnsi="Times New Roman" w:cs="Times New Roman"/>
          <w:sz w:val="24"/>
          <w:szCs w:val="24"/>
          <w:lang w:val="sr-Latn-ME"/>
        </w:rPr>
        <w:t>stolu učestvovalo 5 osoba.</w:t>
      </w:r>
    </w:p>
    <w:p w14:paraId="2D653CED" w14:textId="17518F23" w:rsidR="00C92CB2" w:rsidRPr="00D53AE5" w:rsidRDefault="00C92CB2" w:rsidP="00C92CB2">
      <w:pPr>
        <w:spacing w:before="29" w:line="260" w:lineRule="exact"/>
        <w:ind w:left="113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>PRIMJEDBE I SUGESTIJE NA PREDLOG ZAKONA O ZDRAVLJU ŽIVOTINJA</w:t>
      </w:r>
    </w:p>
    <w:p w14:paraId="2385FD32" w14:textId="0D5267D0" w:rsidR="00225363" w:rsidRPr="00D53AE5" w:rsidRDefault="00225363" w:rsidP="00225363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>U periodu javne rasprave stigla je ukupno jedna primjedba elektronskim putem od strane Specijalističke veterinarske laboratorije</w:t>
      </w:r>
      <w:r w:rsidR="00C92CB2" w:rsidRPr="00D53AE5">
        <w:rPr>
          <w:rFonts w:ascii="Times New Roman" w:hAnsi="Times New Roman" w:cs="Times New Roman"/>
          <w:sz w:val="24"/>
          <w:szCs w:val="24"/>
          <w:lang w:val="sr-Latn-ME"/>
        </w:rPr>
        <w:t>, koja glasi:</w:t>
      </w:r>
    </w:p>
    <w:p w14:paraId="33CC596F" w14:textId="7368EEA0" w:rsidR="00C92CB2" w:rsidRPr="00D53AE5" w:rsidRDefault="00C92CB2" w:rsidP="00C92CB2">
      <w:pPr>
        <w:spacing w:before="29" w:line="260" w:lineRule="exact"/>
        <w:ind w:left="113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U čalnu 50 nactra zakona, stav 1 navedeno je: „Epidemiološko ispitivanje u slučaju potvrđivanja bolesti sa liste kategorije A sprovodi epidemiološka služba Specijalističke veterinarske laboratorije i službeni veterinar“</w:t>
      </w:r>
    </w:p>
    <w:p w14:paraId="42025057" w14:textId="47AFF445" w:rsidR="00C92CB2" w:rsidRPr="00D53AE5" w:rsidRDefault="00C92CB2" w:rsidP="00C92CB2">
      <w:pPr>
        <w:spacing w:before="29" w:line="260" w:lineRule="exact"/>
        <w:ind w:left="113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Smatramo da je ovo neodrživo iz sledećih razloga:</w:t>
      </w:r>
    </w:p>
    <w:p w14:paraId="1CABAD9B" w14:textId="627ECF60" w:rsidR="00C92CB2" w:rsidRPr="00D53AE5" w:rsidRDefault="00C92CB2" w:rsidP="00C92CB2">
      <w:pPr>
        <w:numPr>
          <w:ilvl w:val="0"/>
          <w:numId w:val="2"/>
        </w:numPr>
        <w:spacing w:before="29" w:line="260" w:lineRule="exact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U EU Regulativi 2016/429 u članu 57, stav 1 je decidno nevedeno: „</w:t>
      </w:r>
      <w:r w:rsidRPr="00D53AE5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Nadležno tijelo</w:t>
      </w: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sprovodi epidemiološko istraživanje u slučaju da je kod životinja potvrđena bolest s popisa iz člana 9. stav 1. tačke (a)“. Nadležno tijelo u CG je Uprava i ne može biti nikako JU Specijalistička veterinarska laboratorija. Ovu aktivnost mora raditi Uprava ili zaposleni uprave (inspektor ili sradnik za bolesti životinja), a ne neka druga veterinarska organizacija (bez obzira što je u državnom vlasništvu). Ovo je u direktnoj koliziji sa Regulativom 2016/429, i od 2028. godine kad se Regulativa bude direktno primjenjivala – ovo neće moći da važi!</w:t>
      </w:r>
    </w:p>
    <w:p w14:paraId="037A1534" w14:textId="77777777" w:rsidR="00C92CB2" w:rsidRPr="00D53AE5" w:rsidRDefault="00C92CB2" w:rsidP="00C92CB2">
      <w:pPr>
        <w:numPr>
          <w:ilvl w:val="0"/>
          <w:numId w:val="2"/>
        </w:numPr>
        <w:spacing w:before="29" w:line="260" w:lineRule="exact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JU Specijalistička veterinarska laboratorija je usmjerena na razvoj i održavanje dijagnostičkih ispitivanja uzoraka na različite bolesti, a ne na terenska istraživanja. U tom </w:t>
      </w: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lastRenderedPageBreak/>
        <w:t xml:space="preserve">smjeru se baš zbog sve većih specifičnih zahtjeva za vršenje ovih ispitivanja, a koji se razlikuju od zahtjeva terenskog rada i često su u suprotnosti sa terenskim radom. </w:t>
      </w:r>
    </w:p>
    <w:p w14:paraId="7D8C1B77" w14:textId="77777777" w:rsidR="00C92CB2" w:rsidRPr="00D53AE5" w:rsidRDefault="00C92CB2" w:rsidP="00C92CB2">
      <w:pPr>
        <w:numPr>
          <w:ilvl w:val="0"/>
          <w:numId w:val="2"/>
        </w:numPr>
        <w:spacing w:before="29" w:line="260" w:lineRule="exact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Kapaciteti se planiraju i razvijaju u mjeri mogućeg uzimajući u obzir način finasiranja. Iz tog razloga, SVL nema „epidemiološku službu“ niti u postojećem okviru planira da je razvija već prioritet daje izučavanju i uspostavljanju zahtjevnih dijagnostičkih procedura, za koje već ima deficitarnost kadra. Time, SVL u postojećem okviru nema kapacitete za obavljanje ovih aktivnosti, već sve svoje snage  usmjerava tamo gdje niko drugi neće – u razvoj laboratorijskih dijagnostičkih metoda i kvalitet rada.</w:t>
      </w:r>
    </w:p>
    <w:p w14:paraId="0306B18D" w14:textId="77777777" w:rsidR="00C92CB2" w:rsidRPr="00D53AE5" w:rsidRDefault="00C92CB2" w:rsidP="00C92CB2">
      <w:pPr>
        <w:numPr>
          <w:ilvl w:val="0"/>
          <w:numId w:val="2"/>
        </w:numPr>
        <w:spacing w:before="29" w:line="260" w:lineRule="exact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U sistemu organizacije veterinarske službe u CG, a poučeni iskustvima u dosadašnjem radu, smatramo da je najbolje rješenje da epidemiološka služba ili jedinica ili odjeljenje bude u sastavu Uprave (kao i do sada), uz snažno kadrovsko jačanje. Ova služba treba da djeluje sa centralnog nivoa, sa pozicija Uprave kao nadležnog tijela jer to daje najefikasnije rezultate na terenu u realizaciji aktivnosti.</w:t>
      </w:r>
    </w:p>
    <w:p w14:paraId="596ABDA2" w14:textId="33726C42" w:rsidR="00C92CB2" w:rsidRPr="00D53AE5" w:rsidRDefault="00C92CB2" w:rsidP="00C92CB2">
      <w:pPr>
        <w:numPr>
          <w:ilvl w:val="0"/>
          <w:numId w:val="2"/>
        </w:numPr>
        <w:spacing w:before="29" w:line="260" w:lineRule="exact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Kako smo kao zemlja opredijeljeni i usmjereni da postanemo punopravna članica EU, time i naša služba treba da bude okrenuta razvoju po ugledu na moderne evropske zemlje, a ne reliktima prošlosti po ugledu na pojedine službe u regionu sa čijim sistemima imamo probleme na dnevnom nivou.</w:t>
      </w:r>
    </w:p>
    <w:p w14:paraId="0447889A" w14:textId="43320432" w:rsidR="00C92CB2" w:rsidRPr="00D53AE5" w:rsidRDefault="00C92CB2" w:rsidP="00C92CB2">
      <w:pPr>
        <w:spacing w:before="29" w:line="260" w:lineRule="exact"/>
        <w:ind w:left="113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Zato zahtijevamo da ovaj stav 1 člana 50 bude izmijenjen na način: „Epidemiološko ispitivanje u slučaju potvrđivanja bolesti sa liste kategorije A sprovodi Uprava zajedno sa službenim veterinarom“.</w:t>
      </w:r>
    </w:p>
    <w:p w14:paraId="47501BA4" w14:textId="77777777" w:rsidR="00C92CB2" w:rsidRPr="00D53AE5" w:rsidRDefault="00C92CB2" w:rsidP="00C92CB2">
      <w:pPr>
        <w:spacing w:before="29" w:line="260" w:lineRule="exact"/>
        <w:ind w:left="113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i/>
          <w:sz w:val="24"/>
          <w:szCs w:val="24"/>
          <w:lang w:val="sr-Latn-ME"/>
        </w:rPr>
        <w:t>I predlažemo da se doda novi naredni stav: „U slučaju potrebe, a na zahtjev Uprave, u sprovođenju ispitivanja iz stava 1 ovog člana, može da učestvuje i Specijalistička veterinarska laboratorija“.  Ovo je isti način definisanja uloge SVL kao što je već i navedeno kod istraživanja u slučaju sumnje na bolest sa liste u članu 47 stav 4.</w:t>
      </w:r>
    </w:p>
    <w:p w14:paraId="4088A198" w14:textId="54AC094D" w:rsidR="00C92CB2" w:rsidRPr="00D53AE5" w:rsidRDefault="00C92CB2" w:rsidP="00225363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6EDBAF1" w14:textId="05ACE053" w:rsidR="00C92CB2" w:rsidRPr="00D53AE5" w:rsidRDefault="00C92CB2" w:rsidP="00225363">
      <w:pPr>
        <w:spacing w:before="29" w:line="260" w:lineRule="exact"/>
        <w:ind w:left="113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sz w:val="24"/>
          <w:szCs w:val="24"/>
          <w:lang w:val="sr-Latn-ME"/>
        </w:rPr>
        <w:t>Odgovor obrađivača:</w:t>
      </w:r>
    </w:p>
    <w:p w14:paraId="6E3938E9" w14:textId="6393CA94" w:rsidR="00C92CB2" w:rsidRPr="00D53AE5" w:rsidRDefault="00C92CB2" w:rsidP="009D7585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Nakon analize dostavljenog prijedloga obrađivač 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 xml:space="preserve">je djelimično prihvatio sugestiju 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Specijalističke veterinarske laboratorije,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 xml:space="preserve"> i navedenu odredbu preformulisao na način da glasi „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D7585" w:rsidRPr="009D7585">
        <w:rPr>
          <w:rFonts w:ascii="Times New Roman" w:hAnsi="Times New Roman" w:cs="Times New Roman"/>
          <w:i/>
          <w:sz w:val="24"/>
          <w:szCs w:val="24"/>
          <w:lang w:val="sr-Latn-ME"/>
        </w:rPr>
        <w:t>(1)</w:t>
      </w:r>
      <w:r w:rsidR="009D7585" w:rsidRPr="009D7585">
        <w:rPr>
          <w:rFonts w:ascii="Times New Roman" w:hAnsi="Times New Roman" w:cs="Times New Roman"/>
          <w:i/>
          <w:sz w:val="24"/>
          <w:szCs w:val="24"/>
          <w:lang w:val="sr-Latn-ME"/>
        </w:rPr>
        <w:tab/>
        <w:t>Epidemiološko ispitivanje u slučaju potvrđivanja bolesti sa liste kategorije A sprovodi Uprava uz asistenciju epidemiološke službe Specijalističke veterinarske laboratorije</w:t>
      </w:r>
      <w:r w:rsidR="009D7585" w:rsidRPr="009D7585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>“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uz obrazloženje:</w:t>
      </w:r>
    </w:p>
    <w:p w14:paraId="4EDE506B" w14:textId="2514A68A" w:rsidR="00D53AE5" w:rsidRPr="00D53AE5" w:rsidRDefault="00D53AE5" w:rsidP="00D53AE5">
      <w:pPr>
        <w:spacing w:before="29" w:line="260" w:lineRule="exact"/>
        <w:ind w:left="113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Obrazloženje za </w:t>
      </w:r>
      <w:r w:rsidR="009D7585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djelimično p</w:t>
      </w:r>
      <w:r w:rsidRPr="00D53AE5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rihvatanje primjedbe</w:t>
      </w:r>
    </w:p>
    <w:p w14:paraId="41C0036B" w14:textId="21D79698" w:rsidR="00D53AE5" w:rsidRPr="00D53AE5" w:rsidRDefault="00D53AE5" w:rsidP="00D53AE5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Primjedba dostavljena tokom javne rasprave, kojom se predlaže izmjena člana 50 stav 1 Nacrta zakona o zdravlju životinja, nije 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 xml:space="preserve">u potpunosti </w:t>
      </w:r>
      <w:r w:rsidRPr="00D53AE5">
        <w:rPr>
          <w:rFonts w:ascii="Times New Roman" w:hAnsi="Times New Roman" w:cs="Times New Roman"/>
          <w:sz w:val="24"/>
          <w:szCs w:val="24"/>
          <w:lang w:val="sr-Latn-ME"/>
        </w:rPr>
        <w:t>prihvaćena iz sljedećih razloga.</w:t>
      </w:r>
    </w:p>
    <w:p w14:paraId="6DC82A87" w14:textId="119D34E3" w:rsidR="00BF7E68" w:rsidRDefault="009D758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 </w:t>
      </w:r>
      <w:r w:rsidR="00D53AE5" w:rsidRPr="00D53AE5">
        <w:rPr>
          <w:rFonts w:ascii="Times New Roman" w:hAnsi="Times New Roman" w:cs="Times New Roman"/>
          <w:sz w:val="24"/>
          <w:szCs w:val="24"/>
          <w:lang w:val="sr-Latn-ME"/>
        </w:rPr>
        <w:t xml:space="preserve">skladu sa članom 57 stav 1 Regulation (EU) 2016/429, obaveza sprovođenja epidemiološkog istraživanja u slučaju potvrđivanja bolesti sa liste kategorije A utvrđena je za nadležno tijelo. Navedena regulativa propisuje obavezu nadležnog tijela, ali ne precizira </w:t>
      </w:r>
      <w:r w:rsidR="00D53AE5" w:rsidRPr="00D53AE5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unutrašnju organizaciju niti model institucionalnog uređenja putem kojeg nadležni organ ispunjava tu obavezu. Dakle, način organizovanja sistema i uključivanje drugih stručnih službi u realizaciju epidemiološkog istraživanja ostaje u nadležnosti države.</w:t>
      </w:r>
    </w:p>
    <w:p w14:paraId="1554E279" w14:textId="1429ACEE" w:rsidR="00BF7E68" w:rsidRDefault="009D758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Novom formulacijom odredbe </w:t>
      </w:r>
      <w:r w:rsidR="00D53AE5" w:rsidRPr="00BF7E68">
        <w:rPr>
          <w:rFonts w:ascii="Times New Roman" w:hAnsi="Times New Roman" w:cs="Times New Roman"/>
          <w:sz w:val="24"/>
          <w:szCs w:val="24"/>
          <w:lang w:val="sr-Latn-ME"/>
        </w:rPr>
        <w:t>se ne prenosi odgovornost sa nadležnog organa. Uključivanje Specijalističke veterinarske laboratorije predstavlja funkcionalnu i stručnu podršku nadležnom organu u izvršavanju zakonom propisanih obaveza.</w:t>
      </w:r>
    </w:p>
    <w:p w14:paraId="51F9FEE8" w14:textId="32714E61" w:rsidR="00BF7E68" w:rsidRDefault="00BF7E68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Evropska komisia</w:t>
      </w:r>
      <w:r w:rsidR="00D53AE5" w:rsidRPr="00BF7E68">
        <w:rPr>
          <w:rFonts w:ascii="Times New Roman" w:hAnsi="Times New Roman" w:cs="Times New Roman"/>
          <w:sz w:val="24"/>
          <w:szCs w:val="24"/>
          <w:lang w:val="sr-Latn-ME"/>
        </w:rPr>
        <w:t xml:space="preserve"> nije imala primjedbi na predmetnu 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 xml:space="preserve">izmjenjenu </w:t>
      </w:r>
      <w:r w:rsidR="00D53AE5" w:rsidRPr="00BF7E68">
        <w:rPr>
          <w:rFonts w:ascii="Times New Roman" w:hAnsi="Times New Roman" w:cs="Times New Roman"/>
          <w:sz w:val="24"/>
          <w:szCs w:val="24"/>
          <w:lang w:val="sr-Latn-ME"/>
        </w:rPr>
        <w:t>odredbu tokom konsultacija, što potvrđuje da je predloženo rješenje usklađeno sa pravnom tekovinom Evropske unije u oblasti zdravlja životinja i da nije u suprotnosti sa Regulativom (EU) 2016/429.</w:t>
      </w:r>
    </w:p>
    <w:p w14:paraId="618D3BFB" w14:textId="24C2CC38" w:rsidR="00BF7E68" w:rsidRDefault="00D53AE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sz w:val="24"/>
          <w:szCs w:val="24"/>
          <w:lang w:val="sr-Latn-ME"/>
        </w:rPr>
        <w:t xml:space="preserve">Evropska komisija je u više navrata naglasila da 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 xml:space="preserve">Uprava i </w:t>
      </w:r>
      <w:r w:rsidRPr="00BF7E68">
        <w:rPr>
          <w:rFonts w:ascii="Times New Roman" w:hAnsi="Times New Roman" w:cs="Times New Roman"/>
          <w:sz w:val="24"/>
          <w:szCs w:val="24"/>
          <w:lang w:val="sr-Latn-ME"/>
        </w:rPr>
        <w:t>službeni veterinar mora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>ju</w:t>
      </w:r>
      <w:r w:rsidRPr="00BF7E68">
        <w:rPr>
          <w:rFonts w:ascii="Times New Roman" w:hAnsi="Times New Roman" w:cs="Times New Roman"/>
          <w:sz w:val="24"/>
          <w:szCs w:val="24"/>
          <w:lang w:val="sr-Latn-ME"/>
        </w:rPr>
        <w:t xml:space="preserve"> imati adekvatnu podršku drugih stručnih službi i institucija u državi. U tom kontekstu, uključivanje Specijalističke veterinarske laboratorije u epidemiološko istraživanje u potpunosti je u skladu sa principima interdisciplinarne saradnje i efikasnog odgovora na pojavu zaraznih bolesti.</w:t>
      </w:r>
    </w:p>
    <w:p w14:paraId="000D401E" w14:textId="77777777" w:rsidR="00BF7E68" w:rsidRDefault="00D53AE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sz w:val="24"/>
          <w:szCs w:val="24"/>
          <w:lang w:val="sr-Latn-ME"/>
        </w:rPr>
        <w:t>Veterinarska služba Crne Gore suočava se sa izraženim nedostatkom stručnog kadra. Uprava kao državni organ podliježe ograničenjima u zapošljavanju, uključujući uslove koji se odnose na državljanstvo, što dodatno otežava brzo angažovanje specijalizovanih stručnjaka. Sa druge strane, Specijalistička veterinarska laboratorija raspolaže fleksibilnijim mehanizmima zapošljavanja i angažovanja eksperata, posebno u oblastima epidemiologije, dijagnostike i analize bolesti, što je od izuzetnog značaja u vanrednim situacijama.</w:t>
      </w:r>
    </w:p>
    <w:p w14:paraId="21308109" w14:textId="77777777" w:rsidR="00BF7E68" w:rsidRDefault="00D53AE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sz w:val="24"/>
          <w:szCs w:val="24"/>
          <w:lang w:val="sr-Latn-ME"/>
        </w:rPr>
        <w:t>Način finansiranja i operativne saradnje između Uprave i Specijalističke veterinarske laboratorije biće dodatno uređen posebnim aktima (ugovorima, ovlašćenjima, internim procedurama i budžetom Uprave), čime će se obezbijediti pravna sigurnost i jasno razgraničenje odgovornosti.</w:t>
      </w:r>
    </w:p>
    <w:p w14:paraId="04DCCB77" w14:textId="77777777" w:rsidR="00BF7E68" w:rsidRDefault="00D53AE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sz w:val="24"/>
          <w:szCs w:val="24"/>
          <w:lang w:val="sr-Latn-ME"/>
        </w:rPr>
        <w:t>Specijalistička veterinarska laboratorija je, u skladu sa važećim propisima iz oblasti veterinarstva, definisana kao institucija od javnog interesa na epizootiološkom području Crne Gore. Njene nadležnosti obuhvataju praćenje i proučavanje epizootiološke situacije, razvoj i primjenu dijagnostičkih metoda, kao i predlaganje mjera za sprječavanje, otkrivanje, suzbijanje i iskorjenjivanje zaraznih, parazitskih i uzgojnih bolesti životinja. U tom smislu, njeno uključivanje u epidemiološko istraživanje predstavlja logičan nastavak već postojećih zakonskih obaveza i stručnih kapaciteta.</w:t>
      </w:r>
    </w:p>
    <w:p w14:paraId="17F1A41B" w14:textId="174140F1" w:rsidR="00BF7E68" w:rsidRDefault="00D53AE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sz w:val="24"/>
          <w:szCs w:val="24"/>
          <w:lang w:val="sr-Latn-ME"/>
        </w:rPr>
        <w:t xml:space="preserve">Imajući u vidu trenutno uređenje Uprave, nedostatak veterinarskog kadra i objektivna ograničenja javnog sektora, u ovom trenutku nije realno očekivati formiranje posebne epidemiološke službe u okviru Uprave. S obzirom na to da Specijalistička veterinarska laboratorija kontinuirano prati i analizira pojavu i kretanje bolesti na teritoriji Crne Gore i raspolaže najvišim nivoom stručnog znanja i iskustva, njeno uključivanje u saradnji sa </w:t>
      </w:r>
      <w:r w:rsidR="009D7585">
        <w:rPr>
          <w:rFonts w:ascii="Times New Roman" w:hAnsi="Times New Roman" w:cs="Times New Roman"/>
          <w:sz w:val="24"/>
          <w:szCs w:val="24"/>
          <w:lang w:val="sr-Latn-ME"/>
        </w:rPr>
        <w:t>Upravom</w:t>
      </w:r>
      <w:r w:rsidRPr="00BF7E68">
        <w:rPr>
          <w:rFonts w:ascii="Times New Roman" w:hAnsi="Times New Roman" w:cs="Times New Roman"/>
          <w:sz w:val="24"/>
          <w:szCs w:val="24"/>
          <w:lang w:val="sr-Latn-ME"/>
        </w:rPr>
        <w:t xml:space="preserve"> predstavlja najefikasnije, najrealnije i stručno opravdano rješenje u postojećim okolnostima.</w:t>
      </w:r>
    </w:p>
    <w:p w14:paraId="79BD058E" w14:textId="627AB153" w:rsidR="00D53AE5" w:rsidRPr="00BF7E68" w:rsidRDefault="00D53AE5" w:rsidP="00BF7E68">
      <w:pPr>
        <w:pStyle w:val="ListParagraph"/>
        <w:numPr>
          <w:ilvl w:val="0"/>
          <w:numId w:val="3"/>
        </w:num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sz w:val="24"/>
          <w:szCs w:val="24"/>
          <w:lang w:val="sr-Latn-ME"/>
        </w:rPr>
        <w:t>Crna Gora je čvrsto opredijeljena ka punopravnom članstvu u Evropskoj uniji i kontinuirano napreduje u usklađivanju sa EU standardima, pri čemu se institucionalna rješenja prilagođavaju realnim kapacitetima sistema, uz puno poštovanje preuzetih obaveza.</w:t>
      </w:r>
    </w:p>
    <w:p w14:paraId="638B21DA" w14:textId="7B0383AD" w:rsidR="00D53AE5" w:rsidRPr="00BF7E68" w:rsidRDefault="00D53AE5" w:rsidP="00D53AE5">
      <w:pPr>
        <w:spacing w:before="29" w:line="260" w:lineRule="exact"/>
        <w:ind w:left="113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F7E6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Iz navedenih razloga, predložena izmjena </w:t>
      </w:r>
      <w:r w:rsidR="009D758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je djelimično </w:t>
      </w:r>
      <w:r w:rsidRPr="00BF7E68">
        <w:rPr>
          <w:rFonts w:ascii="Times New Roman" w:hAnsi="Times New Roman" w:cs="Times New Roman"/>
          <w:b/>
          <w:sz w:val="24"/>
          <w:szCs w:val="24"/>
          <w:lang w:val="sr-Latn-ME"/>
        </w:rPr>
        <w:t>prihvaćena.</w:t>
      </w:r>
    </w:p>
    <w:p w14:paraId="6779FF9D" w14:textId="7CEF43F2" w:rsidR="00C92CB2" w:rsidRPr="00D53AE5" w:rsidRDefault="00C92CB2" w:rsidP="00F2767C">
      <w:pPr>
        <w:spacing w:before="29" w:line="26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C92CB2" w:rsidRPr="00D53AE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273D3" w14:textId="77777777" w:rsidR="007966EE" w:rsidRDefault="007966EE" w:rsidP="009D7585">
      <w:pPr>
        <w:spacing w:after="0" w:line="240" w:lineRule="auto"/>
      </w:pPr>
      <w:r>
        <w:separator/>
      </w:r>
    </w:p>
  </w:endnote>
  <w:endnote w:type="continuationSeparator" w:id="0">
    <w:p w14:paraId="1A95CB36" w14:textId="77777777" w:rsidR="007966EE" w:rsidRDefault="007966EE" w:rsidP="009D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383B" w14:textId="1D29A807" w:rsidR="00F2767C" w:rsidRPr="00F2767C" w:rsidRDefault="00F2767C" w:rsidP="00F2767C">
    <w:pPr>
      <w:pStyle w:val="Footer"/>
      <w:jc w:val="center"/>
      <w:rPr>
        <w:lang w:val="sr-Latn-ME"/>
      </w:rPr>
    </w:pPr>
    <w:r w:rsidRPr="00F2767C">
      <w:rPr>
        <w:lang w:val="sr-Latn-ME"/>
      </w:rPr>
      <w:t>Adresa: Rimski trg 46, 81000 Podgorica, Crna Gora</w:t>
    </w:r>
  </w:p>
  <w:p w14:paraId="7D1703F3" w14:textId="77777777" w:rsidR="00F2767C" w:rsidRPr="00F2767C" w:rsidRDefault="00F2767C" w:rsidP="00F2767C">
    <w:pPr>
      <w:pStyle w:val="Footer"/>
      <w:jc w:val="center"/>
      <w:rPr>
        <w:lang w:val="sr-Latn-ME"/>
      </w:rPr>
    </w:pPr>
    <w:r w:rsidRPr="00F2767C">
      <w:rPr>
        <w:lang w:val="sr-Latn-ME"/>
      </w:rPr>
      <w:t xml:space="preserve">tel: +382 20 482 828 </w:t>
    </w:r>
  </w:p>
  <w:p w14:paraId="76FF7D48" w14:textId="77777777" w:rsidR="00F2767C" w:rsidRPr="00F2767C" w:rsidRDefault="00F2767C" w:rsidP="00F2767C">
    <w:pPr>
      <w:pStyle w:val="Footer"/>
      <w:jc w:val="center"/>
      <w:rPr>
        <w:lang w:val="sr-Latn-ME"/>
      </w:rPr>
    </w:pPr>
    <w:r w:rsidRPr="00F2767C">
      <w:rPr>
        <w:lang w:val="sr-Latn-ME"/>
      </w:rPr>
      <w:t>fax: +382 20 482 926</w:t>
    </w:r>
  </w:p>
  <w:p w14:paraId="0E080876" w14:textId="63ABC0D1" w:rsidR="009D7585" w:rsidRPr="00F2767C" w:rsidRDefault="007966EE" w:rsidP="00F2767C">
    <w:pPr>
      <w:pStyle w:val="Footer"/>
      <w:jc w:val="center"/>
      <w:rPr>
        <w:lang w:val="sr-Latn-ME"/>
      </w:rPr>
    </w:pPr>
    <w:hyperlink r:id="rId1" w:history="1">
      <w:r w:rsidR="00F2767C" w:rsidRPr="0097230D">
        <w:rPr>
          <w:rStyle w:val="Hyperlink"/>
          <w:lang w:val="sr-Latn-ME"/>
        </w:rPr>
        <w:t>www.mpr.gov.me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A6B9" w14:textId="77777777" w:rsidR="007966EE" w:rsidRDefault="007966EE" w:rsidP="009D7585">
      <w:pPr>
        <w:spacing w:after="0" w:line="240" w:lineRule="auto"/>
      </w:pPr>
      <w:r>
        <w:separator/>
      </w:r>
    </w:p>
  </w:footnote>
  <w:footnote w:type="continuationSeparator" w:id="0">
    <w:p w14:paraId="6D97E09B" w14:textId="77777777" w:rsidR="007966EE" w:rsidRDefault="007966EE" w:rsidP="009D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97659" w14:textId="5F2C2FE6" w:rsidR="009D7585" w:rsidRDefault="009D7585" w:rsidP="009D7585">
    <w:pPr>
      <w:pStyle w:val="Header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EA68A0" wp14:editId="41FE9879">
          <wp:simplePos x="0" y="0"/>
          <wp:positionH relativeFrom="margin">
            <wp:posOffset>4518660</wp:posOffset>
          </wp:positionH>
          <wp:positionV relativeFrom="paragraph">
            <wp:posOffset>-30480</wp:posOffset>
          </wp:positionV>
          <wp:extent cx="1752600" cy="986790"/>
          <wp:effectExtent l="0" t="0" r="0" b="3810"/>
          <wp:wrapNone/>
          <wp:docPr id="2" name="Picture 2" descr="XX godina nezavisnosti C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XX godina nezavisnosti CG_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E107E" w14:textId="5505217D" w:rsidR="009D7585" w:rsidRDefault="009D7585" w:rsidP="009D7585">
    <w:pPr>
      <w:tabs>
        <w:tab w:val="left" w:pos="2552"/>
      </w:tabs>
      <w:spacing w:before="120" w:after="120"/>
      <w:rPr>
        <w:rFonts w:ascii="Calibri" w:hAnsi="Calibri"/>
        <w:noProof/>
        <w:spacing w:val="-10"/>
        <w:kern w:val="28"/>
        <w:sz w:val="24"/>
        <w:szCs w:val="40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61BCAE18" wp14:editId="2D87FD17">
              <wp:simplePos x="0" y="0"/>
              <wp:positionH relativeFrom="column">
                <wp:posOffset>641985</wp:posOffset>
              </wp:positionH>
              <wp:positionV relativeFrom="paragraph">
                <wp:posOffset>33655</wp:posOffset>
              </wp:positionV>
              <wp:extent cx="0" cy="752475"/>
              <wp:effectExtent l="0" t="0" r="38100" b="2857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7524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B3848" id="Straight Connector 27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0.55pt,2.65pt" to="50.5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uV0AEAAIUDAAAOAAAAZHJzL2Uyb0RvYy54bWysU01vEzEQvSPxHyzfyW4DIe0qm0okKhwq&#10;iBT6AyZee9fCX/KYbPLvGTvblMINcbHsmfGbec/Pq/uTNewoI2rvWn4zqzmTTvhOu77lT98f3t1y&#10;hglcB8Y72fKzRH6/fvtmNYZGzv3gTScjIxCHzRhaPqQUmqpCMUgLOPNBOkoqHy0kOsa+6iKMhG5N&#10;Na/rj9XoYxeiFxKRottLkq8LvlJSpG9KoUzMtJxmS2WNZT3ktVqvoOkjhEGLaQz4hyksaEdNr1Bb&#10;SMB+Rv0XlNUievQqzYS3lVdKC1k4EJub+g82+wGCLFxIHAxXmfD/wYqvx11kumv5fMmZA0tvtE8R&#10;dD8ktvHOkYI+MkqSUmPAhi5s3C5mruLk9uHRix9IuepVMh8wXMpOKlqmjA5fyCBFJKLNTuUNztc3&#10;kKfExCUoKLpczD8sF7lpBU1GyA1DxPRZesvypuVGu6wONHB8xHQpfS7JYecftDEUh8Y4NlL3u3pB&#10;JhBARlMGEm1tIOroes7A9ORgkWKBRG90l6/n2xj7w8ZEdgRy0XbxqX6/nSZ7VZZ7bwGHS11JTWXG&#10;ZRhZ/DiN+qJQ3h18d97FZxnprQvvyZfZTL+fi9gvv2f9CwAA//8DAFBLAwQUAAYACAAAACEAT3VB&#10;fdsAAAAJAQAADwAAAGRycy9kb3ducmV2LnhtbEyPwU7DMBBE70j8g7VI3KiTVqAS4lQICQl6oi0H&#10;uG3jJYmw11HspuHv2XIpt32a0exMuZq8UyMNsQtsIJ9loIjrYDtuDLzvnm+WoGJCtugCk4EfirCq&#10;Li9KLGw48obGbWqUhHAs0ECbUl9oHeuWPMZZ6IlF+wqDxyQ4NNoOeJRw7/Q8y+60x47lQ4s9PbVU&#10;f28P3sCbbV5fPsf73BF2u37D6/WHR2Our6bHB1CJpnQ2w6m+VIdKOu3DgW1UTjjLc7EauF2AOul/&#10;vJdjvliCrkr9f0H1CwAA//8DAFBLAQItABQABgAIAAAAIQC2gziS/gAAAOEBAAATAAAAAAAAAAAA&#10;AAAAAAAAAABbQ29udGVudF9UeXBlc10ueG1sUEsBAi0AFAAGAAgAAAAhADj9If/WAAAAlAEAAAsA&#10;AAAAAAAAAAAAAAAALwEAAF9yZWxzLy5yZWxzUEsBAi0AFAAGAAgAAAAhAED9u5XQAQAAhQMAAA4A&#10;AAAAAAAAAAAAAAAALgIAAGRycy9lMm9Eb2MueG1sUEsBAi0AFAAGAAgAAAAhAE91QX3bAAAACQEA&#10;AA8AAAAAAAAAAAAAAAAAKgQAAGRycy9kb3ducmV2LnhtbFBLBQYAAAAABAAEAPMAAAAyBQAAAAA=&#10;" strokecolor="#d5b03d" strokeweight="1.5pt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E6FC51C" wp14:editId="353CDBA2">
          <wp:simplePos x="0" y="0"/>
          <wp:positionH relativeFrom="margin">
            <wp:align>left</wp:align>
          </wp:positionH>
          <wp:positionV relativeFrom="paragraph">
            <wp:posOffset>80645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pacing w:val="-10"/>
        <w:kern w:val="28"/>
        <w:sz w:val="24"/>
        <w:szCs w:val="40"/>
      </w:rPr>
      <w:t xml:space="preserve">                         Crna Gora</w:t>
    </w:r>
  </w:p>
  <w:p w14:paraId="050EFC09" w14:textId="6AE1B0E5" w:rsidR="009D7585" w:rsidRDefault="009D7585" w:rsidP="009D7585">
    <w:pPr>
      <w:tabs>
        <w:tab w:val="left" w:pos="2552"/>
      </w:tabs>
      <w:spacing w:before="120" w:after="120"/>
      <w:rPr>
        <w:rFonts w:ascii="Calibri" w:hAnsi="Calibri"/>
        <w:noProof/>
        <w:spacing w:val="-10"/>
        <w:kern w:val="28"/>
        <w:sz w:val="24"/>
        <w:szCs w:val="40"/>
      </w:rPr>
    </w:pPr>
    <w:r>
      <w:rPr>
        <w:rFonts w:ascii="Calibri" w:hAnsi="Calibri"/>
        <w:i/>
        <w:noProof/>
        <w:spacing w:val="-10"/>
        <w:kern w:val="28"/>
        <w:sz w:val="24"/>
        <w:szCs w:val="40"/>
      </w:rPr>
      <w:t xml:space="preserve">                        </w:t>
    </w:r>
    <w:r w:rsidRPr="009D7585">
      <w:rPr>
        <w:rFonts w:ascii="Calibri" w:hAnsi="Calibri"/>
        <w:noProof/>
        <w:spacing w:val="-10"/>
        <w:kern w:val="28"/>
        <w:sz w:val="24"/>
        <w:szCs w:val="40"/>
      </w:rPr>
      <w:t xml:space="preserve">Ministarstvo poljoprivrede, šumarstva </w:t>
    </w:r>
    <w:r w:rsidR="0091480E">
      <w:rPr>
        <w:rFonts w:ascii="Calibri" w:hAnsi="Calibri"/>
        <w:noProof/>
        <w:spacing w:val="-10"/>
        <w:kern w:val="28"/>
        <w:sz w:val="24"/>
        <w:szCs w:val="40"/>
      </w:rPr>
      <w:t>i</w:t>
    </w:r>
    <w:r w:rsidRPr="009D7585">
      <w:rPr>
        <w:rFonts w:ascii="Calibri" w:hAnsi="Calibri"/>
        <w:noProof/>
        <w:spacing w:val="-10"/>
        <w:kern w:val="28"/>
        <w:sz w:val="24"/>
        <w:szCs w:val="40"/>
      </w:rPr>
      <w:t xml:space="preserve"> vodoprivrede</w:t>
    </w:r>
    <w:r>
      <w:rPr>
        <w:rFonts w:ascii="Calibri" w:hAnsi="Calibri"/>
        <w:i/>
        <w:noProof/>
        <w:spacing w:val="-10"/>
        <w:kern w:val="28"/>
        <w:sz w:val="24"/>
        <w:szCs w:val="40"/>
      </w:rPr>
      <w:t xml:space="preserve">  </w:t>
    </w:r>
  </w:p>
  <w:p w14:paraId="2AE798BF" w14:textId="77777777" w:rsidR="009D7585" w:rsidRDefault="009D7585" w:rsidP="009D7585">
    <w:pPr>
      <w:pStyle w:val="Header"/>
      <w:spacing w:after="120"/>
      <w:ind w:right="-330"/>
    </w:pPr>
  </w:p>
  <w:p w14:paraId="5FFF609F" w14:textId="77777777" w:rsidR="009D7585" w:rsidRDefault="009D7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6518A"/>
    <w:multiLevelType w:val="hybridMultilevel"/>
    <w:tmpl w:val="DD06AD32"/>
    <w:lvl w:ilvl="0" w:tplc="E8A82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22AD"/>
    <w:multiLevelType w:val="hybridMultilevel"/>
    <w:tmpl w:val="DCF2E522"/>
    <w:lvl w:ilvl="0" w:tplc="CE88C7B4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94F1FBA"/>
    <w:multiLevelType w:val="multilevel"/>
    <w:tmpl w:val="CA30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04"/>
    <w:rsid w:val="001C3FC4"/>
    <w:rsid w:val="00225363"/>
    <w:rsid w:val="00360DA1"/>
    <w:rsid w:val="0057264B"/>
    <w:rsid w:val="007966EE"/>
    <w:rsid w:val="0091480E"/>
    <w:rsid w:val="009D7585"/>
    <w:rsid w:val="00BE1269"/>
    <w:rsid w:val="00BF7E68"/>
    <w:rsid w:val="00C92CB2"/>
    <w:rsid w:val="00D53AE5"/>
    <w:rsid w:val="00E82B6E"/>
    <w:rsid w:val="00E92204"/>
    <w:rsid w:val="00F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5CF77"/>
  <w15:chartTrackingRefBased/>
  <w15:docId w15:val="{704F25C6-13E2-4B4D-8E19-DC2D0D37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C4"/>
    <w:pPr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1C3F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0D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D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585"/>
  </w:style>
  <w:style w:type="paragraph" w:styleId="Footer">
    <w:name w:val="footer"/>
    <w:basedOn w:val="Normal"/>
    <w:link w:val="FooterChar"/>
    <w:uiPriority w:val="99"/>
    <w:unhideWhenUsed/>
    <w:rsid w:val="009D7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cica.boljevic@ubh.gov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ravazabezbjednosthrane@ubh.gov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lena.vracar@ubh.gov.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pr.gov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mn28ykx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Vracar</dc:creator>
  <cp:keywords/>
  <dc:description/>
  <cp:lastModifiedBy>Jelena Vracar</cp:lastModifiedBy>
  <cp:revision>4</cp:revision>
  <dcterms:created xsi:type="dcterms:W3CDTF">2026-03-02T11:38:00Z</dcterms:created>
  <dcterms:modified xsi:type="dcterms:W3CDTF">2026-03-25T07:13:00Z</dcterms:modified>
</cp:coreProperties>
</file>