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92" w:rsidRDefault="00B80729">
      <w:pPr>
        <w:rPr>
          <w:lang w:val="sr-Latn-ME"/>
        </w:rPr>
      </w:pPr>
      <w:r>
        <w:rPr>
          <w:lang w:val="sr-Latn-ME"/>
        </w:rPr>
        <w:t xml:space="preserve">Ministarstvo prosvjete, nauke i inovacija, nakon objavljivanja rezultata Konkursa za sufinansiranje nacionalnih naučno-istraživačkih projekata, stupilo je u pregovore za zaključivanje ugovora o realizaciji projekata sa 22 prvorangirana projekta sa Liste nacionalnih naučno-istraživačkih projekata ocijenjenih sa 20 i više bodova. </w:t>
      </w:r>
      <w:r>
        <w:rPr>
          <w:lang w:val="sr-Latn-ME"/>
        </w:rPr>
        <w:br/>
      </w:r>
      <w:r>
        <w:rPr>
          <w:lang w:val="sr-Latn-ME"/>
        </w:rPr>
        <w:br/>
        <w:t>Tokom procesa pregovora, a usljed krekcije finansijskih planova, otvorila se mogućnost za pregovore sa još dva projekta u skladu sa redosljedom rangiranih projekata na Listi i raspoloživim budžetom utvrđenim Konkursom.</w:t>
      </w:r>
      <w:r>
        <w:rPr>
          <w:lang w:val="sr-Latn-ME"/>
        </w:rPr>
        <w:br/>
      </w:r>
      <w:r>
        <w:rPr>
          <w:lang w:val="sr-Latn-ME"/>
        </w:rPr>
        <w:br/>
        <w:t>Do kraja 2023. godine, ugovorena su 22 projekta u ukupnom iznosu od 2,072,602.53 eura, dok su preostala dva u procesu finalizacije ugovaranja.</w:t>
      </w:r>
    </w:p>
    <w:p w:rsidR="00B80729" w:rsidRDefault="00B80729">
      <w:pPr>
        <w:rPr>
          <w:lang w:val="sr-Latn-ME"/>
        </w:rPr>
      </w:pPr>
      <w:r>
        <w:rPr>
          <w:lang w:val="sr-Latn-ME"/>
        </w:rPr>
        <w:br/>
      </w:r>
      <w:bookmarkStart w:id="0" w:name="_GoBack"/>
      <w:r>
        <w:rPr>
          <w:lang w:val="sr-Latn-ME"/>
        </w:rPr>
        <w:t xml:space="preserve">Nosioci ugovorenih projekta </w:t>
      </w:r>
      <w:bookmarkEnd w:id="0"/>
      <w:r>
        <w:rPr>
          <w:lang w:val="sr-Latn-ME"/>
        </w:rPr>
        <w:t>su:</w:t>
      </w:r>
    </w:p>
    <w:p w:rsidR="00B80729" w:rsidRDefault="00B80729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Elektrotehnički fakultet sa projektom „Napredni metodi za obradu i klasifikaciju podataka korišćenjem rijetkog kodiranja sa kombinovanim transformacijama i vještačkom inteligencijom (deep unfolding)</w:t>
      </w:r>
      <w:r w:rsidR="00C75478">
        <w:rPr>
          <w:lang w:val="sr-Latn-ME"/>
        </w:rPr>
        <w:t>“</w:t>
      </w:r>
    </w:p>
    <w:p w:rsidR="00B80729" w:rsidRDefault="00B80729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Biotehnički fakultet sa projektom „</w:t>
      </w:r>
      <w:r w:rsidR="00C75478">
        <w:rPr>
          <w:lang w:val="sr-Latn-ME"/>
        </w:rPr>
        <w:t>Klimatske promjene: mjere adaptacije za poboljšanje kvaliteta grožđa i vina u Crnoj Gori“</w:t>
      </w:r>
    </w:p>
    <w:p w:rsidR="00C75478" w:rsidRDefault="00C75478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Biotehnički fakultet sa projektom „Genomska osnova diverziteta i adaptacione sposobnosti lokalnih rasa ovaca i koza“</w:t>
      </w:r>
    </w:p>
    <w:p w:rsidR="00C75478" w:rsidRDefault="00C75478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UDG – Fakultet za prehrambrenu tehnologiju, bezbjednost hrane i ekologiju sa projektom „Implementacija i prominencija pametnih tehnologija bezbijednosti hrane u Crnoj Gori“</w:t>
      </w:r>
    </w:p>
    <w:p w:rsidR="00C75478" w:rsidRDefault="00C75478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Prirodno-matematički fakutet sa projektom „Mjerenje visoke preciznosti u fizici standardnog modela: novi pristupi u fenomenologiji i eskperimentu“</w:t>
      </w:r>
    </w:p>
    <w:p w:rsidR="00C75478" w:rsidRDefault="00C75478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Institut za napredne studije sa projektom „Izvan etnifikacije: post-nacionalističke perspektive crnogorskog identiteta“</w:t>
      </w:r>
    </w:p>
    <w:p w:rsidR="00C75478" w:rsidRDefault="00C75478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Prirodno-matematički fakultet sa projektom „</w:t>
      </w:r>
      <w:r w:rsidR="003A41BA">
        <w:rPr>
          <w:lang w:val="sr-Latn-ME"/>
        </w:rPr>
        <w:t>Tehnološko unapređivanje i inoviranje detektora na akceleratorima“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Medicinski fakultet sa projektom „ Ispitivanje dijagnostičkog potencijala multimodalnih biomarkera za detekciju kolorektalnog karcinoma“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Građevinski fakultet sa projektom „Seizmičko opterećenje konstrukcija fundiranih sa šipovima“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Prirodno-matematički fakultet sa projektom „proučavanje magnetnih i superprovodljivih fenomena u 2D heterostrukturama“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Biotehnički fakultet sa projektom „Ispitivanje fitohemijskog sastava i biološke aktivnosti plodova šumske borovnice i aronije“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Elektrotehnički fakultet sa projektom „Obrada podataka na grafovima“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UDG – Fakultet za informacione sisteme i tehnologije sa projektom „Vještačka inteligencija u identifikaciji novih neinvanzivnih biomarkera starenja“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Prirodno-matematički fakultet sa projektom „Novi kvantni materijal za nanotehnolige“</w:t>
      </w:r>
    </w:p>
    <w:p w:rsidR="003A41BA" w:rsidRDefault="003A41BA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JU Prirodnjački muzej Crne Gore sa projektom „Trijaski fosilne faune Crne Gore i recentne faune Jadranskog mora – poređenjem do rekonstrukcije uslova života u geološkom vremenu“</w:t>
      </w:r>
    </w:p>
    <w:p w:rsidR="003A41BA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lastRenderedPageBreak/>
        <w:t>UCG – Filozofski fakultet sa projektom „Nauka i njen filozofski aspekt u savremenom balkanskom prostoru – ideja naučne integracije“</w:t>
      </w:r>
    </w:p>
    <w:p w:rsidR="00032801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Biotehnički fakultet sa projektom „Biodiverzitet gljiva kao indukator zdravstvenog stanja šuma pod pritiskom klimatskih promjena“</w:t>
      </w:r>
    </w:p>
    <w:p w:rsidR="00032801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Prirodno-matematički fakultet sa projektom „Biljni geni, vrste, zajednice“</w:t>
      </w:r>
    </w:p>
    <w:p w:rsidR="00032801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Biotehnički fakultet sa projektom „Primjena biofungicida u poljoprivredi i urbanim sredinama“</w:t>
      </w:r>
    </w:p>
    <w:p w:rsidR="00032801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Građevinski fakultet sa projektom „Procjena rizika od poplava u Crnoj Gori – definisanje funkcija šteta za značajno ugrožena područja“</w:t>
      </w:r>
    </w:p>
    <w:p w:rsidR="00032801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Pomorski fakultet sa projektom „Dekarbonizacijom u pomorskom sektoru do zelenog Bokokotorskog zaliva“</w:t>
      </w:r>
    </w:p>
    <w:p w:rsidR="00032801" w:rsidRPr="00B80729" w:rsidRDefault="00032801" w:rsidP="00B8072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UCG – Institut za napredne studije sa projektom „Radikalno nepovjerenje i formiranje identiteta: Istraživanje popularne pseudonauke i teorija zavjere u digitalnoj javnoj sferi post-Jugoslavije“</w:t>
      </w:r>
    </w:p>
    <w:sectPr w:rsidR="00032801" w:rsidRPr="00B80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838FC"/>
    <w:multiLevelType w:val="hybridMultilevel"/>
    <w:tmpl w:val="608C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9"/>
    <w:rsid w:val="00004285"/>
    <w:rsid w:val="00032801"/>
    <w:rsid w:val="00162492"/>
    <w:rsid w:val="003A41BA"/>
    <w:rsid w:val="00B80729"/>
    <w:rsid w:val="00C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40189-039E-4801-9C50-C21DFF61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 MPNI</cp:lastModifiedBy>
  <cp:revision>2</cp:revision>
  <dcterms:created xsi:type="dcterms:W3CDTF">2024-01-05T07:35:00Z</dcterms:created>
  <dcterms:modified xsi:type="dcterms:W3CDTF">2024-01-05T07:35:00Z</dcterms:modified>
</cp:coreProperties>
</file>