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F64" w:rsidRPr="009E2C01" w:rsidRDefault="009E2C01" w:rsidP="009E2C01">
      <w:pPr>
        <w:jc w:val="center"/>
        <w:rPr>
          <w:b/>
        </w:rPr>
      </w:pPr>
      <w:bookmarkStart w:id="0" w:name="_GoBack"/>
      <w:bookmarkEnd w:id="0"/>
      <w:r w:rsidRPr="009E2C01">
        <w:rPr>
          <w:b/>
        </w:rPr>
        <w:t>REGISTAR ZAŠTIĆENIH OZNAKA PORIJEKLA I GEOGRAFSKIH OZNAKA VINA po Zakonu o vinu (Sl. list CG, br.  41/2016)</w:t>
      </w:r>
    </w:p>
    <w:tbl>
      <w:tblPr>
        <w:tblW w:w="14743" w:type="dxa"/>
        <w:tblInd w:w="-431" w:type="dxa"/>
        <w:tblLook w:val="04A0" w:firstRow="1" w:lastRow="0" w:firstColumn="1" w:lastColumn="0" w:noHBand="0" w:noVBand="1"/>
      </w:tblPr>
      <w:tblGrid>
        <w:gridCol w:w="1405"/>
        <w:gridCol w:w="2140"/>
        <w:gridCol w:w="1965"/>
        <w:gridCol w:w="1579"/>
        <w:gridCol w:w="1559"/>
        <w:gridCol w:w="1417"/>
        <w:gridCol w:w="1868"/>
        <w:gridCol w:w="968"/>
        <w:gridCol w:w="1842"/>
      </w:tblGrid>
      <w:tr w:rsidR="009E2C01" w:rsidRPr="009E2C01" w:rsidTr="009E2C01">
        <w:trPr>
          <w:trHeight w:val="87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Datum prijema zahtjeva za zaštitu oznake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podnosilac zahtjeva za zaštitu  oznake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naziv zaštićene oznake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vrsta oznake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vrsta proizvoda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datum registracije oznake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broj rješenja o zaštiti oznake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registarski broj oznake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internet stranica na kojoj je objavljena specifikacija</w:t>
            </w:r>
          </w:p>
        </w:tc>
      </w:tr>
      <w:tr w:rsidR="009E2C01" w:rsidRPr="009E2C01" w:rsidTr="009E2C01">
        <w:trPr>
          <w:trHeight w:val="81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03. april 2019.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vinogradara i vinara Crmnički vranac"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"Crmnica"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zaštićena oznaka porijekla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14. maj 2019.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UP-I-320-671/19-2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E2C01" w:rsidRPr="009E2C01" w:rsidRDefault="00863383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hyperlink r:id="rId4" w:history="1">
              <w:r w:rsidR="009E2C01" w:rsidRPr="009E2C01">
                <w:rPr>
                  <w:rFonts w:ascii="Calibri" w:eastAsia="Times New Roman" w:hAnsi="Calibri" w:cs="Times New Roman"/>
                  <w:color w:val="0563C1"/>
                  <w:sz w:val="18"/>
                  <w:szCs w:val="18"/>
                  <w:u w:val="single"/>
                  <w:lang w:eastAsia="sr-Latn-ME"/>
                </w:rPr>
                <w:t>www.minpolj.gov.me</w:t>
              </w:r>
            </w:hyperlink>
          </w:p>
        </w:tc>
      </w:tr>
      <w:tr w:rsidR="009E2C01" w:rsidRPr="009E2C01" w:rsidTr="009E2C01">
        <w:trPr>
          <w:trHeight w:val="139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04. april 2019.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proizvođača grožđa, vina i alkoholnih pića sa geografskom oznakom i oznakom porijekla Podgoričkog subregiona"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"Podgorički subregion"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zaštićena oznaka porijekla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vino, pjenušavo vino, vino od prezrelog grožđa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14. maj 2019.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UP-I-320-397/19-3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E2C01" w:rsidRPr="009E2C01" w:rsidRDefault="00863383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hyperlink r:id="rId5" w:history="1">
              <w:r w:rsidR="009E2C01" w:rsidRPr="009E2C01">
                <w:rPr>
                  <w:rFonts w:ascii="Calibri" w:eastAsia="Times New Roman" w:hAnsi="Calibri" w:cs="Times New Roman"/>
                  <w:color w:val="0563C1"/>
                  <w:sz w:val="18"/>
                  <w:szCs w:val="18"/>
                  <w:u w:val="single"/>
                  <w:lang w:eastAsia="sr-Latn-ME"/>
                </w:rPr>
                <w:t>www.minpolj.gov.me</w:t>
              </w:r>
            </w:hyperlink>
          </w:p>
        </w:tc>
      </w:tr>
      <w:tr w:rsidR="009E2C01" w:rsidRPr="009E2C01" w:rsidTr="009E2C01">
        <w:trPr>
          <w:trHeight w:val="57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15. april 2019.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DOO "MNB Kruna"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"Ulcinjski subregion"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zaštićena oznaka porijekla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24. maj 2019.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UP-I-320-722/19-2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E2C01" w:rsidRPr="009E2C01" w:rsidRDefault="00863383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hyperlink r:id="rId6" w:history="1">
              <w:r w:rsidR="009E2C01" w:rsidRPr="009E2C01">
                <w:rPr>
                  <w:rFonts w:ascii="Calibri" w:eastAsia="Times New Roman" w:hAnsi="Calibri" w:cs="Times New Roman"/>
                  <w:color w:val="0563C1"/>
                  <w:sz w:val="18"/>
                  <w:szCs w:val="18"/>
                  <w:u w:val="single"/>
                  <w:lang w:eastAsia="sr-Latn-ME"/>
                </w:rPr>
                <w:t>www.minpolj.gov.me</w:t>
              </w:r>
            </w:hyperlink>
          </w:p>
        </w:tc>
      </w:tr>
      <w:tr w:rsidR="009E2C01" w:rsidRPr="009E2C01" w:rsidTr="009E2C01">
        <w:trPr>
          <w:trHeight w:val="130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21. jun 2019.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"Nacionalno udruženje vinogradara i vinara Crne Gore"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"Crnogorski basen Skadarskog jezera"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zaštićena geografska oznaka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 xml:space="preserve">vino, pjenušavo vino, vino od prezrelog grožđa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26.jul 2019.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UP-I-320-1009/19-2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E2C01" w:rsidRPr="009E2C01" w:rsidRDefault="00863383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hyperlink r:id="rId7" w:history="1">
              <w:r w:rsidR="009E2C01" w:rsidRPr="009E2C01">
                <w:rPr>
                  <w:rFonts w:ascii="Calibri" w:eastAsia="Times New Roman" w:hAnsi="Calibri" w:cs="Times New Roman"/>
                  <w:color w:val="0563C1"/>
                  <w:sz w:val="18"/>
                  <w:szCs w:val="18"/>
                  <w:u w:val="single"/>
                  <w:lang w:eastAsia="sr-Latn-ME"/>
                </w:rPr>
                <w:t>www.minpolj.gov.me</w:t>
              </w:r>
            </w:hyperlink>
          </w:p>
        </w:tc>
      </w:tr>
      <w:tr w:rsidR="009E2C01" w:rsidRPr="009E2C01" w:rsidTr="009E2C01">
        <w:trPr>
          <w:trHeight w:val="57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25. jul 2019.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"Vinarija Dabović"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"Nudo"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zaštićena oznaka porijekla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16. sept. 2019.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UP-I-320-1178/19-2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E2C01" w:rsidRPr="009E2C01" w:rsidRDefault="00863383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hyperlink r:id="rId8" w:history="1">
              <w:r w:rsidR="009E2C01" w:rsidRPr="009E2C01">
                <w:rPr>
                  <w:rFonts w:ascii="Calibri" w:eastAsia="Times New Roman" w:hAnsi="Calibri" w:cs="Times New Roman"/>
                  <w:color w:val="0563C1"/>
                  <w:sz w:val="18"/>
                  <w:szCs w:val="18"/>
                  <w:u w:val="single"/>
                  <w:lang w:eastAsia="sr-Latn-ME"/>
                </w:rPr>
                <w:t>www.minpolj.gov.me</w:t>
              </w:r>
            </w:hyperlink>
          </w:p>
        </w:tc>
      </w:tr>
      <w:tr w:rsidR="009E2C01" w:rsidRPr="009E2C01" w:rsidTr="009E2C01">
        <w:trPr>
          <w:trHeight w:val="765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03. avg.. 2019.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vinogradara i vinara Boke kotorske"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"Boka kotorska"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zaštićena oznaka porijekla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17. sept. 2019.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UP-I-320-1321/19-2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E2C01" w:rsidRPr="009E2C01" w:rsidRDefault="00863383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hyperlink r:id="rId9" w:history="1">
              <w:r w:rsidR="009E2C01" w:rsidRPr="009E2C01">
                <w:rPr>
                  <w:rFonts w:ascii="Calibri" w:eastAsia="Times New Roman" w:hAnsi="Calibri" w:cs="Times New Roman"/>
                  <w:color w:val="0563C1"/>
                  <w:sz w:val="18"/>
                  <w:szCs w:val="18"/>
                  <w:u w:val="single"/>
                  <w:lang w:eastAsia="sr-Latn-ME"/>
                </w:rPr>
                <w:t>www.minpolj.gov.me</w:t>
              </w:r>
            </w:hyperlink>
          </w:p>
        </w:tc>
      </w:tr>
      <w:tr w:rsidR="009E2C01" w:rsidRPr="009E2C01" w:rsidTr="009E2C01">
        <w:trPr>
          <w:trHeight w:val="57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07. okt. 2019.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vinogradara Grozd"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"Crnogorsko primorje"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zaštićena geografska oznaka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19.nov. 2019.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UP-I-320-1515/19-2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E2C01" w:rsidRPr="009E2C01" w:rsidRDefault="00863383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hyperlink r:id="rId10" w:history="1">
              <w:r w:rsidR="009E2C01" w:rsidRPr="009E2C01">
                <w:rPr>
                  <w:rFonts w:ascii="Calibri" w:eastAsia="Times New Roman" w:hAnsi="Calibri" w:cs="Times New Roman"/>
                  <w:color w:val="0563C1"/>
                  <w:sz w:val="18"/>
                  <w:szCs w:val="18"/>
                  <w:u w:val="single"/>
                  <w:lang w:eastAsia="sr-Latn-ME"/>
                </w:rPr>
                <w:t>www.minpolj.gov.me</w:t>
              </w:r>
            </w:hyperlink>
          </w:p>
        </w:tc>
      </w:tr>
      <w:tr w:rsidR="009E2C01" w:rsidRPr="009E2C01" w:rsidTr="009E2C01">
        <w:trPr>
          <w:trHeight w:val="57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06.jul 2020.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vinogradara Nahije"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"Ka</w:t>
            </w: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tunska nahija"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zaštićena oznaka porijekla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09. okt. 2020.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UP-I-05-307/20-441/2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E2C01" w:rsidRPr="009E2C01" w:rsidRDefault="00863383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hyperlink r:id="rId11" w:history="1">
              <w:r w:rsidR="009E2C01" w:rsidRPr="009E2C01">
                <w:rPr>
                  <w:rFonts w:ascii="Calibri" w:eastAsia="Times New Roman" w:hAnsi="Calibri" w:cs="Times New Roman"/>
                  <w:color w:val="0563C1"/>
                  <w:sz w:val="18"/>
                  <w:szCs w:val="18"/>
                  <w:u w:val="single"/>
                  <w:lang w:eastAsia="sr-Latn-ME"/>
                </w:rPr>
                <w:t>www.minpolj.gov.me</w:t>
              </w:r>
            </w:hyperlink>
          </w:p>
        </w:tc>
      </w:tr>
      <w:tr w:rsidR="009E2C01" w:rsidRPr="009E2C01" w:rsidTr="009E2C01">
        <w:trPr>
          <w:trHeight w:val="57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28. sept. 2020..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NVO "Udruženje vinogradara Grozd"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"Bjelopavlići"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zaštićena oznaka porijekla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vino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20.nov. 2020.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UP-I-05-307/20-627/2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C01" w:rsidRPr="009E2C01" w:rsidRDefault="009E2C01" w:rsidP="009E2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</w:pPr>
            <w:r w:rsidRPr="009E2C0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r-Latn-ME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9E2C01" w:rsidRPr="009E2C01" w:rsidRDefault="00863383" w:rsidP="009E2C01">
            <w:pPr>
              <w:spacing w:after="0" w:line="240" w:lineRule="auto"/>
              <w:rPr>
                <w:rFonts w:ascii="Calibri" w:eastAsia="Times New Roman" w:hAnsi="Calibri" w:cs="Times New Roman"/>
                <w:color w:val="0563C1"/>
                <w:sz w:val="18"/>
                <w:szCs w:val="18"/>
                <w:u w:val="single"/>
                <w:lang w:eastAsia="sr-Latn-ME"/>
              </w:rPr>
            </w:pPr>
            <w:hyperlink r:id="rId12" w:history="1">
              <w:r w:rsidR="009E2C01" w:rsidRPr="009E2C01">
                <w:rPr>
                  <w:rFonts w:ascii="Calibri" w:eastAsia="Times New Roman" w:hAnsi="Calibri" w:cs="Times New Roman"/>
                  <w:color w:val="0563C1"/>
                  <w:sz w:val="18"/>
                  <w:szCs w:val="18"/>
                  <w:u w:val="single"/>
                  <w:lang w:eastAsia="sr-Latn-ME"/>
                </w:rPr>
                <w:t>www.minpolj.gov.me</w:t>
              </w:r>
            </w:hyperlink>
          </w:p>
        </w:tc>
      </w:tr>
    </w:tbl>
    <w:p w:rsidR="009E2C01" w:rsidRDefault="009E2C01"/>
    <w:sectPr w:rsidR="009E2C01" w:rsidSect="009E2C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CD"/>
    <w:rsid w:val="00343F64"/>
    <w:rsid w:val="00863383"/>
    <w:rsid w:val="009E2C01"/>
    <w:rsid w:val="00AA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AF3DBA-2679-4D8C-9B3D-8199AF3F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2C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3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olj.gov.m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inpolj.gov.me/" TargetMode="External"/><Relationship Id="rId12" Type="http://schemas.openxmlformats.org/officeDocument/2006/relationships/hyperlink" Target="http://www.minpolj.gov.m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polj.gov.me/" TargetMode="External"/><Relationship Id="rId11" Type="http://schemas.openxmlformats.org/officeDocument/2006/relationships/hyperlink" Target="http://www.minpolj.gov.me/" TargetMode="External"/><Relationship Id="rId5" Type="http://schemas.openxmlformats.org/officeDocument/2006/relationships/hyperlink" Target="http://www.minpolj.gov.me/" TargetMode="External"/><Relationship Id="rId10" Type="http://schemas.openxmlformats.org/officeDocument/2006/relationships/hyperlink" Target="http://www.minpolj.gov.me/" TargetMode="External"/><Relationship Id="rId4" Type="http://schemas.openxmlformats.org/officeDocument/2006/relationships/hyperlink" Target="http://www.minpolj.gov.me/" TargetMode="External"/><Relationship Id="rId9" Type="http://schemas.openxmlformats.org/officeDocument/2006/relationships/hyperlink" Target="http://www.minpolj.gov.m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Marija Marović</cp:lastModifiedBy>
  <cp:revision>2</cp:revision>
  <dcterms:created xsi:type="dcterms:W3CDTF">2021-12-29T14:31:00Z</dcterms:created>
  <dcterms:modified xsi:type="dcterms:W3CDTF">2021-12-29T14:31:00Z</dcterms:modified>
</cp:coreProperties>
</file>