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C3DA" w14:textId="59AB6808" w:rsidR="00606CAE" w:rsidRPr="006D377B" w:rsidRDefault="00606CAE" w:rsidP="001C1DA7">
      <w:pPr>
        <w:pStyle w:val="Heading1a"/>
        <w:keepNext w:val="0"/>
        <w:keepLines w:val="0"/>
        <w:tabs>
          <w:tab w:val="clear" w:pos="-720"/>
        </w:tabs>
        <w:suppressAutoHyphens w:val="0"/>
        <w:rPr>
          <w:rFonts w:ascii="Arial" w:hAnsi="Arial" w:cs="Arial"/>
          <w:bCs/>
          <w:smallCaps w:val="0"/>
          <w:noProof/>
          <w:sz w:val="28"/>
          <w:szCs w:val="28"/>
          <w:lang w:val="en-GB"/>
        </w:rPr>
      </w:pPr>
      <w:r w:rsidRPr="006D377B">
        <w:rPr>
          <w:rFonts w:ascii="Arial" w:hAnsi="Arial" w:cs="Arial"/>
          <w:bCs/>
          <w:smallCaps w:val="0"/>
          <w:noProof/>
          <w:sz w:val="28"/>
          <w:szCs w:val="28"/>
          <w:lang w:val="en-GB"/>
        </w:rPr>
        <w:t xml:space="preserve">C L A R I F I C A T I O N S </w:t>
      </w:r>
      <w:r w:rsidR="008240FD" w:rsidRPr="006D377B">
        <w:rPr>
          <w:rFonts w:ascii="Arial" w:hAnsi="Arial" w:cs="Arial"/>
          <w:bCs/>
          <w:smallCaps w:val="0"/>
          <w:noProof/>
          <w:sz w:val="28"/>
          <w:szCs w:val="28"/>
          <w:lang w:val="en-GB"/>
        </w:rPr>
        <w:t xml:space="preserve"> </w:t>
      </w:r>
      <w:r w:rsidRPr="006D377B">
        <w:rPr>
          <w:rFonts w:ascii="Arial" w:hAnsi="Arial" w:cs="Arial"/>
          <w:bCs/>
          <w:smallCaps w:val="0"/>
          <w:noProof/>
          <w:sz w:val="28"/>
          <w:szCs w:val="28"/>
          <w:lang w:val="en-GB"/>
        </w:rPr>
        <w:t>No. 1</w:t>
      </w:r>
    </w:p>
    <w:p w14:paraId="29487671" w14:textId="77777777" w:rsidR="008240FD" w:rsidRPr="006D377B" w:rsidRDefault="008240FD" w:rsidP="001C1DA7">
      <w:pPr>
        <w:pStyle w:val="Heading1a"/>
        <w:keepNext w:val="0"/>
        <w:keepLines w:val="0"/>
        <w:tabs>
          <w:tab w:val="clear" w:pos="-720"/>
        </w:tabs>
        <w:suppressAutoHyphens w:val="0"/>
        <w:rPr>
          <w:rFonts w:ascii="Arial" w:hAnsi="Arial" w:cs="Arial"/>
          <w:bCs/>
          <w:smallCaps w:val="0"/>
          <w:noProof/>
          <w:sz w:val="28"/>
          <w:szCs w:val="28"/>
          <w:lang w:val="en-GB"/>
        </w:rPr>
      </w:pPr>
    </w:p>
    <w:p w14:paraId="4B1F3525" w14:textId="77777777" w:rsidR="00606CAE" w:rsidRPr="006D377B" w:rsidRDefault="00606CAE" w:rsidP="001C1DA7">
      <w:pPr>
        <w:pStyle w:val="Heading1a"/>
        <w:keepNext w:val="0"/>
        <w:keepLines w:val="0"/>
        <w:tabs>
          <w:tab w:val="clear" w:pos="-720"/>
        </w:tabs>
        <w:suppressAutoHyphens w:val="0"/>
        <w:rPr>
          <w:rFonts w:ascii="Arial" w:hAnsi="Arial" w:cs="Arial"/>
          <w:bCs/>
          <w:smallCaps w:val="0"/>
          <w:noProof/>
          <w:sz w:val="28"/>
          <w:szCs w:val="28"/>
          <w:lang w:val="en-GB"/>
        </w:rPr>
      </w:pPr>
    </w:p>
    <w:p w14:paraId="18701CE5" w14:textId="0DEB3382" w:rsidR="00514E46" w:rsidRPr="006D377B" w:rsidRDefault="00514E46" w:rsidP="001C1DA7">
      <w:pPr>
        <w:pStyle w:val="Heading1a"/>
        <w:rPr>
          <w:rFonts w:ascii="Arial" w:hAnsi="Arial" w:cs="Arial"/>
          <w:bCs/>
          <w:smallCaps w:val="0"/>
          <w:noProof/>
          <w:sz w:val="28"/>
          <w:szCs w:val="28"/>
          <w:lang w:val="en-GB"/>
        </w:rPr>
      </w:pPr>
      <w:r w:rsidRPr="006D377B">
        <w:rPr>
          <w:rFonts w:ascii="Arial" w:hAnsi="Arial" w:cs="Arial"/>
          <w:bCs/>
          <w:smallCaps w:val="0"/>
          <w:noProof/>
          <w:sz w:val="28"/>
          <w:szCs w:val="28"/>
          <w:lang w:val="en-GB"/>
        </w:rPr>
        <w:t>Procurement of</w:t>
      </w:r>
      <w:r w:rsidR="005D5218" w:rsidRPr="006D377B">
        <w:rPr>
          <w:rFonts w:ascii="Arial" w:hAnsi="Arial" w:cs="Arial"/>
          <w:bCs/>
          <w:smallCaps w:val="0"/>
          <w:noProof/>
          <w:sz w:val="28"/>
          <w:szCs w:val="28"/>
          <w:lang w:val="en-GB"/>
        </w:rPr>
        <w:t xml:space="preserve"> works related to</w:t>
      </w:r>
    </w:p>
    <w:p w14:paraId="3CF22BC4" w14:textId="77777777" w:rsidR="005D5218" w:rsidRPr="006D377B" w:rsidRDefault="005D5218" w:rsidP="001C1DA7">
      <w:pPr>
        <w:spacing w:before="240" w:after="480"/>
        <w:jc w:val="center"/>
        <w:rPr>
          <w:rFonts w:ascii="Arial" w:hAnsi="Arial" w:cs="Arial"/>
          <w:b/>
          <w:noProof/>
          <w:sz w:val="28"/>
          <w:szCs w:val="28"/>
        </w:rPr>
      </w:pPr>
      <w:bookmarkStart w:id="0" w:name="_Hlk120878612"/>
      <w:bookmarkStart w:id="1" w:name="_Hlk136245323"/>
      <w:r w:rsidRPr="006D377B">
        <w:rPr>
          <w:rFonts w:ascii="Arial" w:hAnsi="Arial" w:cs="Arial"/>
          <w:b/>
          <w:noProof/>
          <w:sz w:val="28"/>
          <w:szCs w:val="28"/>
        </w:rPr>
        <w:t>CONSTRUCTION OF THE ELEMENTARY SCHOOL: “VLADIMIR NAZOR”, PODGORICA</w:t>
      </w:r>
      <w:bookmarkEnd w:id="0"/>
    </w:p>
    <w:p w14:paraId="7245C4F6" w14:textId="31AFC22D" w:rsidR="00526294" w:rsidRPr="006D377B" w:rsidRDefault="005D5218" w:rsidP="001C1DA7">
      <w:pPr>
        <w:spacing w:before="120" w:after="120"/>
        <w:jc w:val="center"/>
        <w:rPr>
          <w:rFonts w:ascii="Arial" w:hAnsi="Arial" w:cs="Arial"/>
          <w:b/>
          <w:noProof/>
          <w:sz w:val="28"/>
          <w:szCs w:val="28"/>
        </w:rPr>
      </w:pPr>
      <w:r w:rsidRPr="006D377B">
        <w:rPr>
          <w:rFonts w:ascii="Arial" w:hAnsi="Arial" w:cs="Arial"/>
          <w:b/>
          <w:noProof/>
          <w:sz w:val="28"/>
          <w:szCs w:val="28"/>
        </w:rPr>
        <w:t xml:space="preserve">ICB No: </w:t>
      </w:r>
      <w:r w:rsidRPr="006D377B">
        <w:rPr>
          <w:rFonts w:ascii="Arial" w:hAnsi="Arial" w:cs="Arial"/>
          <w:bCs/>
          <w:iCs/>
          <w:noProof/>
          <w:sz w:val="28"/>
          <w:szCs w:val="28"/>
        </w:rPr>
        <w:t>01-126/23-2455/1</w:t>
      </w:r>
      <w:bookmarkEnd w:id="1"/>
    </w:p>
    <w:p w14:paraId="79A1F98D" w14:textId="77777777" w:rsidR="00606CAE" w:rsidRPr="006D377B" w:rsidRDefault="00606CAE" w:rsidP="001C1DA7">
      <w:pPr>
        <w:pStyle w:val="Default"/>
        <w:jc w:val="center"/>
        <w:rPr>
          <w:rFonts w:ascii="Arial" w:eastAsia="Minion Pro" w:hAnsi="Arial" w:cs="Arial"/>
          <w:b/>
          <w:bCs/>
          <w:sz w:val="28"/>
          <w:szCs w:val="28"/>
        </w:rPr>
      </w:pPr>
    </w:p>
    <w:p w14:paraId="55EF8231" w14:textId="6523EA81" w:rsidR="00606CAE" w:rsidRPr="006D377B" w:rsidRDefault="00606CAE" w:rsidP="001C1DA7">
      <w:pPr>
        <w:pStyle w:val="Default"/>
        <w:jc w:val="center"/>
        <w:rPr>
          <w:rFonts w:ascii="Arial" w:eastAsia="Minion Pro" w:hAnsi="Arial" w:cs="Arial"/>
          <w:b/>
          <w:bCs/>
          <w:sz w:val="28"/>
          <w:szCs w:val="28"/>
        </w:rPr>
      </w:pPr>
      <w:r w:rsidRPr="006D377B">
        <w:rPr>
          <w:rFonts w:ascii="Arial" w:eastAsia="Minion Pro" w:hAnsi="Arial" w:cs="Arial"/>
          <w:b/>
          <w:bCs/>
          <w:sz w:val="28"/>
          <w:szCs w:val="28"/>
        </w:rPr>
        <w:t xml:space="preserve">Issued on </w:t>
      </w:r>
      <w:r w:rsidR="00BC5DA9" w:rsidRPr="006D377B">
        <w:rPr>
          <w:rFonts w:ascii="Arial" w:eastAsia="Minion Pro" w:hAnsi="Arial" w:cs="Arial"/>
          <w:b/>
          <w:bCs/>
          <w:sz w:val="28"/>
          <w:szCs w:val="28"/>
        </w:rPr>
        <w:t>31</w:t>
      </w:r>
      <w:r w:rsidR="00BC5DA9" w:rsidRPr="006D377B">
        <w:rPr>
          <w:rFonts w:ascii="Arial" w:eastAsia="Minion Pro" w:hAnsi="Arial" w:cs="Arial"/>
          <w:b/>
          <w:bCs/>
          <w:sz w:val="28"/>
          <w:szCs w:val="28"/>
          <w:vertAlign w:val="superscript"/>
        </w:rPr>
        <w:t>st</w:t>
      </w:r>
      <w:r w:rsidR="00BC5DA9" w:rsidRPr="006D377B">
        <w:rPr>
          <w:rFonts w:ascii="Arial" w:eastAsia="Minion Pro" w:hAnsi="Arial" w:cs="Arial"/>
          <w:b/>
          <w:bCs/>
          <w:sz w:val="28"/>
          <w:szCs w:val="28"/>
        </w:rPr>
        <w:t xml:space="preserve"> </w:t>
      </w:r>
      <w:r w:rsidR="00514E46" w:rsidRPr="006D377B">
        <w:rPr>
          <w:rFonts w:ascii="Arial" w:eastAsia="Minion Pro" w:hAnsi="Arial" w:cs="Arial"/>
          <w:b/>
          <w:bCs/>
          <w:sz w:val="28"/>
          <w:szCs w:val="28"/>
        </w:rPr>
        <w:t>May</w:t>
      </w:r>
      <w:r w:rsidR="00526294" w:rsidRPr="006D377B">
        <w:rPr>
          <w:rFonts w:ascii="Arial" w:eastAsia="Minion Pro" w:hAnsi="Arial" w:cs="Arial"/>
          <w:b/>
          <w:bCs/>
          <w:sz w:val="28"/>
          <w:szCs w:val="28"/>
        </w:rPr>
        <w:t xml:space="preserve"> 20</w:t>
      </w:r>
      <w:r w:rsidR="00514E46" w:rsidRPr="006D377B">
        <w:rPr>
          <w:rFonts w:ascii="Arial" w:eastAsia="Minion Pro" w:hAnsi="Arial" w:cs="Arial"/>
          <w:b/>
          <w:bCs/>
          <w:sz w:val="28"/>
          <w:szCs w:val="28"/>
        </w:rPr>
        <w:t>23</w:t>
      </w:r>
    </w:p>
    <w:p w14:paraId="60628843" w14:textId="77777777" w:rsidR="00526294" w:rsidRPr="006D377B" w:rsidRDefault="00526294" w:rsidP="001C1DA7">
      <w:pPr>
        <w:pStyle w:val="Default"/>
        <w:jc w:val="center"/>
        <w:rPr>
          <w:rFonts w:ascii="Arial" w:eastAsia="Minion Pro" w:hAnsi="Arial" w:cs="Arial"/>
          <w:b/>
          <w:bCs/>
        </w:rPr>
      </w:pPr>
    </w:p>
    <w:p w14:paraId="3F1252D9" w14:textId="77777777" w:rsidR="00606CAE" w:rsidRPr="006D377B" w:rsidRDefault="00606CAE" w:rsidP="001C1DA7">
      <w:pPr>
        <w:pStyle w:val="Default"/>
        <w:jc w:val="center"/>
        <w:rPr>
          <w:rFonts w:ascii="Arial" w:eastAsia="Minion Pro" w:hAnsi="Arial" w:cs="Arial"/>
          <w:b/>
          <w:bCs/>
        </w:rPr>
      </w:pPr>
    </w:p>
    <w:p w14:paraId="3D0126E0" w14:textId="77777777" w:rsidR="00606CAE" w:rsidRPr="006D377B" w:rsidRDefault="00606CAE" w:rsidP="00382950">
      <w:pPr>
        <w:pStyle w:val="Default"/>
        <w:jc w:val="both"/>
        <w:rPr>
          <w:rFonts w:ascii="Arial" w:eastAsia="Minion Pro" w:hAnsi="Arial" w:cs="Arial"/>
          <w:b/>
          <w:bCs/>
          <w:sz w:val="28"/>
          <w:szCs w:val="28"/>
        </w:rPr>
      </w:pPr>
    </w:p>
    <w:p w14:paraId="13A09163" w14:textId="77777777" w:rsidR="00F3241C" w:rsidRPr="006D377B" w:rsidRDefault="00F90920" w:rsidP="00D46F62">
      <w:pPr>
        <w:pStyle w:val="Default"/>
        <w:jc w:val="both"/>
        <w:rPr>
          <w:rFonts w:ascii="Arial" w:eastAsiaTheme="minorHAnsi" w:hAnsi="Arial" w:cs="Arial"/>
          <w:b/>
          <w:bCs/>
          <w:i/>
          <w:iCs/>
          <w:color w:val="auto"/>
          <w:spacing w:val="-2"/>
          <w:kern w:val="0"/>
          <w:sz w:val="22"/>
          <w:szCs w:val="22"/>
          <w:lang w:eastAsia="en-US" w:bidi="ar-SA"/>
        </w:rPr>
      </w:pPr>
      <w:r w:rsidRPr="006D377B">
        <w:rPr>
          <w:rFonts w:ascii="Arial" w:eastAsiaTheme="minorHAnsi" w:hAnsi="Arial" w:cs="Arial"/>
          <w:b/>
          <w:bCs/>
          <w:i/>
          <w:iCs/>
          <w:color w:val="auto"/>
          <w:spacing w:val="-2"/>
          <w:kern w:val="0"/>
          <w:sz w:val="22"/>
          <w:szCs w:val="22"/>
          <w:lang w:eastAsia="en-US" w:bidi="ar-SA"/>
        </w:rPr>
        <w:t xml:space="preserve">1/ </w:t>
      </w:r>
      <w:r w:rsidR="00606CAE" w:rsidRPr="006D377B">
        <w:rPr>
          <w:rFonts w:ascii="Arial" w:eastAsiaTheme="minorHAnsi" w:hAnsi="Arial" w:cs="Arial"/>
          <w:b/>
          <w:bCs/>
          <w:i/>
          <w:iCs/>
          <w:color w:val="auto"/>
          <w:spacing w:val="-2"/>
          <w:kern w:val="0"/>
          <w:sz w:val="22"/>
          <w:szCs w:val="22"/>
          <w:lang w:eastAsia="en-US" w:bidi="ar-SA"/>
        </w:rPr>
        <w:t>Que</w:t>
      </w:r>
      <w:r w:rsidRPr="006D377B">
        <w:rPr>
          <w:rFonts w:ascii="Arial" w:eastAsiaTheme="minorHAnsi" w:hAnsi="Arial" w:cs="Arial"/>
          <w:b/>
          <w:bCs/>
          <w:i/>
          <w:iCs/>
          <w:color w:val="auto"/>
          <w:spacing w:val="-2"/>
          <w:kern w:val="0"/>
          <w:sz w:val="22"/>
          <w:szCs w:val="22"/>
          <w:lang w:eastAsia="en-US" w:bidi="ar-SA"/>
        </w:rPr>
        <w:t>stion</w:t>
      </w:r>
      <w:r w:rsidR="00606CAE" w:rsidRPr="006D377B">
        <w:rPr>
          <w:rFonts w:ascii="Arial" w:eastAsiaTheme="minorHAnsi" w:hAnsi="Arial" w:cs="Arial"/>
          <w:b/>
          <w:bCs/>
          <w:i/>
          <w:iCs/>
          <w:color w:val="auto"/>
          <w:spacing w:val="-2"/>
          <w:kern w:val="0"/>
          <w:sz w:val="22"/>
          <w:szCs w:val="22"/>
          <w:lang w:eastAsia="en-US" w:bidi="ar-SA"/>
        </w:rPr>
        <w:t>:</w:t>
      </w:r>
      <w:r w:rsidR="00474E6E" w:rsidRPr="006D377B">
        <w:rPr>
          <w:rFonts w:ascii="Arial" w:eastAsiaTheme="minorHAnsi" w:hAnsi="Arial" w:cs="Arial"/>
          <w:b/>
          <w:bCs/>
          <w:i/>
          <w:iCs/>
          <w:color w:val="auto"/>
          <w:spacing w:val="-2"/>
          <w:kern w:val="0"/>
          <w:sz w:val="22"/>
          <w:szCs w:val="22"/>
          <w:lang w:eastAsia="en-US" w:bidi="ar-SA"/>
        </w:rPr>
        <w:t xml:space="preserve"> </w:t>
      </w:r>
    </w:p>
    <w:p w14:paraId="13A08A9B" w14:textId="60A91270" w:rsidR="0022299B" w:rsidRPr="006D377B" w:rsidRDefault="00474E6E" w:rsidP="00D46F62">
      <w:pPr>
        <w:pStyle w:val="Default"/>
        <w:jc w:val="both"/>
        <w:rPr>
          <w:rStyle w:val="fontstyle21"/>
          <w:rFonts w:ascii="Arial" w:eastAsiaTheme="minorHAnsi" w:hAnsi="Arial" w:cs="Arial"/>
          <w:i/>
          <w:iCs/>
          <w:color w:val="auto"/>
          <w:spacing w:val="-2"/>
          <w:kern w:val="0"/>
          <w:sz w:val="22"/>
          <w:szCs w:val="22"/>
          <w:lang w:eastAsia="en-US" w:bidi="ar-SA"/>
        </w:rPr>
      </w:pPr>
      <w:r w:rsidRPr="006D377B">
        <w:rPr>
          <w:rFonts w:ascii="Arial" w:eastAsiaTheme="minorHAnsi" w:hAnsi="Arial" w:cs="Arial"/>
          <w:i/>
          <w:iCs/>
          <w:color w:val="auto"/>
          <w:spacing w:val="-2"/>
          <w:kern w:val="0"/>
          <w:sz w:val="22"/>
          <w:szCs w:val="22"/>
          <w:lang w:eastAsia="en-US" w:bidi="ar-SA"/>
        </w:rPr>
        <w:t>Please, specify the amount of credit facility that should be stated in the reference/certificate letter from the Bank? requirements set on page 85 of the tender document, Form 17: FIN -3.1., part 2. Source of Financing</w:t>
      </w:r>
      <w:r w:rsidR="0022299B" w:rsidRPr="006D377B">
        <w:rPr>
          <w:rFonts w:ascii="Arial" w:eastAsiaTheme="minorHAnsi" w:hAnsi="Arial" w:cs="Arial"/>
          <w:i/>
          <w:iCs/>
          <w:color w:val="auto"/>
          <w:spacing w:val="-2"/>
          <w:kern w:val="0"/>
          <w:sz w:val="22"/>
          <w:szCs w:val="22"/>
          <w:lang w:eastAsia="en-US" w:bidi="ar-SA"/>
        </w:rPr>
        <w:t>.</w:t>
      </w:r>
    </w:p>
    <w:p w14:paraId="6AE451B7" w14:textId="60E25A92" w:rsidR="00B76B96" w:rsidRPr="006D377B" w:rsidRDefault="00D46F62" w:rsidP="00D46F62">
      <w:pPr>
        <w:pStyle w:val="Default"/>
        <w:spacing w:before="240"/>
        <w:jc w:val="both"/>
        <w:rPr>
          <w:rFonts w:ascii="Arial" w:eastAsia="Minion Pro" w:hAnsi="Arial" w:cs="Arial"/>
          <w:b/>
          <w:bCs/>
          <w:color w:val="auto"/>
          <w:sz w:val="22"/>
          <w:szCs w:val="22"/>
        </w:rPr>
      </w:pPr>
      <w:r w:rsidRPr="006D377B">
        <w:rPr>
          <w:rFonts w:ascii="Arial" w:eastAsia="Minion Pro" w:hAnsi="Arial" w:cs="Arial"/>
          <w:b/>
          <w:bCs/>
          <w:color w:val="auto"/>
          <w:sz w:val="22"/>
          <w:szCs w:val="22"/>
        </w:rPr>
        <w:t>1/</w:t>
      </w:r>
      <w:r w:rsidR="00514E46" w:rsidRPr="006D377B">
        <w:rPr>
          <w:rFonts w:ascii="Arial" w:eastAsia="Minion Pro" w:hAnsi="Arial" w:cs="Arial"/>
          <w:b/>
          <w:bCs/>
          <w:color w:val="auto"/>
          <w:sz w:val="22"/>
          <w:szCs w:val="22"/>
        </w:rPr>
        <w:t>Answer:</w:t>
      </w:r>
      <w:bookmarkStart w:id="2" w:name="_Hlk133411645"/>
    </w:p>
    <w:p w14:paraId="3E242411" w14:textId="79B512AD" w:rsidR="00B76B96" w:rsidRPr="006D377B" w:rsidRDefault="00B76B96" w:rsidP="00D46F62">
      <w:pPr>
        <w:pStyle w:val="Default"/>
        <w:jc w:val="both"/>
        <w:rPr>
          <w:rFonts w:ascii="Arial" w:eastAsiaTheme="minorHAnsi" w:hAnsi="Arial" w:cs="Arial"/>
          <w:spacing w:val="-2"/>
          <w:sz w:val="22"/>
          <w:szCs w:val="22"/>
          <w:u w:val="single"/>
        </w:rPr>
      </w:pPr>
      <w:r w:rsidRPr="006D377B">
        <w:rPr>
          <w:rFonts w:ascii="Arial" w:eastAsiaTheme="minorHAnsi" w:hAnsi="Arial" w:cs="Arial"/>
          <w:spacing w:val="-2"/>
          <w:sz w:val="22"/>
          <w:szCs w:val="22"/>
        </w:rPr>
        <w:t xml:space="preserve">In line with </w:t>
      </w:r>
      <w:r w:rsidR="0009218C" w:rsidRPr="006D377B">
        <w:rPr>
          <w:rFonts w:ascii="Arial" w:eastAsiaTheme="minorHAnsi" w:hAnsi="Arial" w:cs="Arial"/>
          <w:spacing w:val="-2"/>
          <w:sz w:val="22"/>
          <w:szCs w:val="22"/>
        </w:rPr>
        <w:t>the T</w:t>
      </w:r>
      <w:r w:rsidRPr="006D377B">
        <w:rPr>
          <w:rFonts w:ascii="Arial" w:eastAsiaTheme="minorHAnsi" w:hAnsi="Arial" w:cs="Arial"/>
          <w:spacing w:val="-2"/>
          <w:sz w:val="22"/>
          <w:szCs w:val="22"/>
        </w:rPr>
        <w:t xml:space="preserve">ender Dossier: </w:t>
      </w:r>
      <w:r w:rsidRPr="006D377B">
        <w:rPr>
          <w:bCs/>
          <w:sz w:val="22"/>
          <w:szCs w:val="22"/>
        </w:rPr>
        <w:t>Eligibility and Qualification Criteria</w:t>
      </w:r>
      <w:r w:rsidR="00506101" w:rsidRPr="006D377B">
        <w:rPr>
          <w:bCs/>
          <w:sz w:val="22"/>
          <w:szCs w:val="22"/>
        </w:rPr>
        <w:t>,</w:t>
      </w:r>
      <w:r w:rsidRPr="006D377B">
        <w:rPr>
          <w:rFonts w:ascii="Arial" w:eastAsiaTheme="minorHAnsi" w:hAnsi="Arial" w:cs="Arial"/>
          <w:spacing w:val="-2"/>
          <w:sz w:val="22"/>
          <w:szCs w:val="22"/>
        </w:rPr>
        <w:t xml:space="preserve"> Financial Situation and Performance the bidder must prove by submitting an original commercial </w:t>
      </w:r>
      <w:r w:rsidRPr="006D377B">
        <w:rPr>
          <w:rFonts w:ascii="Arial" w:eastAsiaTheme="minorHAnsi" w:hAnsi="Arial" w:cs="Arial"/>
          <w:spacing w:val="-2"/>
          <w:sz w:val="22"/>
          <w:szCs w:val="22"/>
          <w:u w:val="single"/>
        </w:rPr>
        <w:t>bank certificate which confirms</w:t>
      </w:r>
      <w:r w:rsidRPr="006D377B">
        <w:rPr>
          <w:rFonts w:ascii="Arial" w:eastAsiaTheme="minorHAnsi" w:hAnsi="Arial" w:cs="Arial"/>
          <w:spacing w:val="-2"/>
          <w:sz w:val="22"/>
          <w:szCs w:val="22"/>
        </w:rPr>
        <w:t xml:space="preserve"> that at the time of issuance of the certificate (time of issuance not later than two weeks prior to the deadline for submission of the offer), </w:t>
      </w:r>
      <w:r w:rsidRPr="006D377B">
        <w:rPr>
          <w:rFonts w:ascii="Arial" w:eastAsiaTheme="minorHAnsi" w:hAnsi="Arial" w:cs="Arial"/>
          <w:spacing w:val="-2"/>
          <w:sz w:val="22"/>
          <w:szCs w:val="22"/>
          <w:u w:val="single"/>
        </w:rPr>
        <w:t>the bidder is liquid and is not currently blocked.</w:t>
      </w:r>
    </w:p>
    <w:p w14:paraId="434A50E7" w14:textId="77777777" w:rsidR="00BC5DA9" w:rsidRPr="006D377B" w:rsidRDefault="00BC5DA9" w:rsidP="00D46F62">
      <w:pPr>
        <w:pStyle w:val="Default"/>
        <w:jc w:val="both"/>
        <w:rPr>
          <w:rFonts w:ascii="Arial" w:eastAsiaTheme="minorHAnsi" w:hAnsi="Arial" w:cs="Arial"/>
          <w:spacing w:val="-2"/>
          <w:sz w:val="22"/>
          <w:szCs w:val="22"/>
        </w:rPr>
      </w:pPr>
    </w:p>
    <w:p w14:paraId="273D538E" w14:textId="329A70E8" w:rsidR="00506101" w:rsidRPr="006D377B" w:rsidRDefault="00506101" w:rsidP="00D46F62">
      <w:pPr>
        <w:pStyle w:val="Default"/>
        <w:jc w:val="both"/>
        <w:rPr>
          <w:rFonts w:ascii="Arial" w:eastAsiaTheme="minorHAnsi" w:hAnsi="Arial" w:cs="Arial"/>
          <w:color w:val="auto"/>
          <w:spacing w:val="-2"/>
          <w:kern w:val="0"/>
          <w:sz w:val="22"/>
          <w:szCs w:val="22"/>
          <w:u w:val="single"/>
          <w:lang w:eastAsia="en-US" w:bidi="ar-SA"/>
        </w:rPr>
      </w:pPr>
      <w:r w:rsidRPr="006D377B">
        <w:rPr>
          <w:rFonts w:ascii="Arial" w:eastAsiaTheme="minorHAnsi" w:hAnsi="Arial" w:cs="Arial"/>
          <w:color w:val="auto"/>
          <w:spacing w:val="-2"/>
          <w:kern w:val="0"/>
          <w:sz w:val="22"/>
          <w:szCs w:val="22"/>
          <w:lang w:eastAsia="en-US" w:bidi="ar-SA"/>
        </w:rPr>
        <w:t xml:space="preserve">Referring to requirements set on page 85 of the tender document, Form 17: FIN -3.1., part 2. Source of Financing, the maximum amount of credit facility will be determined by the Bidder in line with proposed cash flow requirements on </w:t>
      </w:r>
      <w:r w:rsidRPr="006D377B">
        <w:rPr>
          <w:rFonts w:ascii="Arial" w:eastAsiaTheme="minorHAnsi" w:hAnsi="Arial" w:cs="Arial"/>
          <w:color w:val="auto"/>
          <w:spacing w:val="-2"/>
          <w:kern w:val="0"/>
          <w:sz w:val="22"/>
          <w:szCs w:val="22"/>
          <w:u w:val="single"/>
          <w:lang w:eastAsia="en-US" w:bidi="ar-SA"/>
        </w:rPr>
        <w:t>works currently in progress and for future contract commitments.</w:t>
      </w:r>
    </w:p>
    <w:p w14:paraId="1A3D0F42" w14:textId="77777777" w:rsidR="0009218C" w:rsidRPr="006D377B" w:rsidRDefault="0009218C" w:rsidP="00D46F62">
      <w:pPr>
        <w:pStyle w:val="Default"/>
        <w:jc w:val="both"/>
        <w:rPr>
          <w:rFonts w:ascii="Arial" w:eastAsiaTheme="minorHAnsi" w:hAnsi="Arial" w:cs="Arial"/>
          <w:color w:val="auto"/>
          <w:spacing w:val="-2"/>
          <w:kern w:val="0"/>
          <w:sz w:val="22"/>
          <w:szCs w:val="22"/>
          <w:u w:val="single"/>
          <w:lang w:eastAsia="en-US" w:bidi="ar-SA"/>
        </w:rPr>
      </w:pPr>
    </w:p>
    <w:bookmarkEnd w:id="2"/>
    <w:p w14:paraId="022234E7" w14:textId="77777777" w:rsidR="00F3241C" w:rsidRPr="006D377B" w:rsidRDefault="00F3241C" w:rsidP="00D46F62">
      <w:pPr>
        <w:pStyle w:val="Default"/>
        <w:jc w:val="both"/>
        <w:rPr>
          <w:rFonts w:ascii="Arial" w:eastAsia="Minion Pro" w:hAnsi="Arial" w:cs="Arial"/>
          <w:b/>
          <w:bCs/>
          <w:color w:val="auto"/>
          <w:sz w:val="22"/>
          <w:szCs w:val="22"/>
          <w:u w:val="single"/>
        </w:rPr>
      </w:pPr>
    </w:p>
    <w:p w14:paraId="596F6F99" w14:textId="77777777" w:rsidR="0037322A" w:rsidRPr="006D377B" w:rsidRDefault="00F3241C" w:rsidP="00D46F62">
      <w:pPr>
        <w:pStyle w:val="gmail-msolistparagraph"/>
        <w:spacing w:before="0" w:beforeAutospacing="0" w:after="0" w:afterAutospacing="0" w:line="252" w:lineRule="auto"/>
        <w:jc w:val="both"/>
        <w:rPr>
          <w:rFonts w:ascii="Arial" w:eastAsia="Times New Roman" w:hAnsi="Arial" w:cs="Arial"/>
          <w:b/>
          <w:bCs/>
          <w:i/>
          <w:iCs/>
        </w:rPr>
      </w:pPr>
      <w:r w:rsidRPr="006D377B">
        <w:rPr>
          <w:rFonts w:ascii="Arial" w:eastAsia="Times New Roman" w:hAnsi="Arial" w:cs="Arial"/>
          <w:b/>
          <w:bCs/>
          <w:i/>
          <w:iCs/>
        </w:rPr>
        <w:t>2/ Question</w:t>
      </w:r>
    </w:p>
    <w:p w14:paraId="710888BB" w14:textId="7422AEDB" w:rsidR="00514E46" w:rsidRPr="006D377B" w:rsidRDefault="00F3241C" w:rsidP="00D46F62">
      <w:pPr>
        <w:pStyle w:val="gmail-msolistparagraph"/>
        <w:spacing w:before="0" w:beforeAutospacing="0" w:after="0" w:afterAutospacing="0" w:line="252" w:lineRule="auto"/>
        <w:jc w:val="both"/>
        <w:rPr>
          <w:rFonts w:ascii="Arial" w:hAnsi="Arial" w:cs="Arial"/>
          <w:i/>
          <w:iCs/>
        </w:rPr>
      </w:pPr>
      <w:r w:rsidRPr="006D377B">
        <w:rPr>
          <w:rFonts w:ascii="Arial" w:hAnsi="Arial" w:cs="Arial"/>
          <w:i/>
          <w:iCs/>
        </w:rPr>
        <w:t xml:space="preserve"> In tender document, page 47. </w:t>
      </w:r>
      <w:bookmarkStart w:id="3" w:name="_Hlk136266154"/>
      <w:r w:rsidRPr="006D377B">
        <w:rPr>
          <w:rFonts w:ascii="Arial" w:hAnsi="Arial" w:cs="Arial"/>
          <w:i/>
          <w:iCs/>
        </w:rPr>
        <w:t xml:space="preserve">Point 3. Qualification, no 3.2. Average Annual Turnover </w:t>
      </w:r>
      <w:bookmarkEnd w:id="3"/>
      <w:r w:rsidRPr="006D377B">
        <w:rPr>
          <w:rFonts w:ascii="Arial" w:hAnsi="Arial" w:cs="Arial"/>
          <w:i/>
          <w:iCs/>
        </w:rPr>
        <w:t>it is stated “Minimum average annual construction turnover</w:t>
      </w:r>
      <w:bookmarkStart w:id="4" w:name="_ftnref1"/>
      <w:r w:rsidRPr="006D377B">
        <w:rPr>
          <w:rFonts w:ascii="Arial" w:hAnsi="Arial" w:cs="Arial"/>
          <w:i/>
          <w:iCs/>
        </w:rPr>
        <w:fldChar w:fldCharType="begin"/>
      </w:r>
      <w:r w:rsidRPr="006D377B">
        <w:rPr>
          <w:rFonts w:ascii="Arial" w:hAnsi="Arial" w:cs="Arial"/>
          <w:i/>
          <w:iCs/>
        </w:rPr>
        <w:instrText xml:space="preserve"> HYPERLINK "" \l "_ftn1" </w:instrText>
      </w:r>
      <w:r w:rsidRPr="006D377B">
        <w:rPr>
          <w:rFonts w:ascii="Arial" w:hAnsi="Arial" w:cs="Arial"/>
          <w:i/>
          <w:iCs/>
        </w:rPr>
      </w:r>
      <w:r w:rsidRPr="006D377B">
        <w:rPr>
          <w:rFonts w:ascii="Arial" w:hAnsi="Arial" w:cs="Arial"/>
          <w:i/>
          <w:iCs/>
        </w:rPr>
        <w:fldChar w:fldCharType="separate"/>
      </w:r>
      <w:r w:rsidRPr="006D377B">
        <w:rPr>
          <w:rStyle w:val="Hyperlink"/>
          <w:rFonts w:ascii="Arial" w:hAnsi="Arial" w:cs="Arial"/>
          <w:i/>
          <w:iCs/>
          <w:color w:val="auto"/>
        </w:rPr>
        <w:t>[1]</w:t>
      </w:r>
      <w:r w:rsidRPr="006D377B">
        <w:rPr>
          <w:rFonts w:ascii="Arial" w:hAnsi="Arial" w:cs="Arial"/>
          <w:i/>
          <w:iCs/>
        </w:rPr>
        <w:fldChar w:fldCharType="end"/>
      </w:r>
      <w:bookmarkEnd w:id="4"/>
      <w:r w:rsidRPr="006D377B">
        <w:rPr>
          <w:rFonts w:ascii="Arial" w:hAnsi="Arial" w:cs="Arial"/>
          <w:i/>
          <w:iCs/>
        </w:rPr>
        <w:t xml:space="preserve"> of EUR 10.000.000, calculated as total certified payments received for works contracts in progress and/or completed within the last five (5) years, divided by five (5).” In footnote it is written [1] Construction turnover must relate to professional area covered by the contract (i.e construction activities related to public building). The area of this contract is the construction of school which is the same as the construction of buildings for housing more families, or hotels, etc. This requirement should be change and open to the turnover from construction activities form other buildings. It is limited to the Montenegrian companies which do not have this turnover from ONLY pubic buildings, and as well, keep it leaves the impression that the tender is intended only for predetermined companies.</w:t>
      </w:r>
    </w:p>
    <w:p w14:paraId="269D37F3" w14:textId="7677A234" w:rsidR="0037322A" w:rsidRPr="006D377B" w:rsidRDefault="008A01A9" w:rsidP="008A01A9">
      <w:pPr>
        <w:pStyle w:val="Default"/>
        <w:spacing w:before="240"/>
        <w:jc w:val="both"/>
        <w:rPr>
          <w:rFonts w:ascii="Arial" w:eastAsia="Minion Pro" w:hAnsi="Arial" w:cs="Arial"/>
          <w:b/>
          <w:bCs/>
          <w:sz w:val="22"/>
          <w:szCs w:val="22"/>
        </w:rPr>
      </w:pPr>
      <w:r w:rsidRPr="006D377B">
        <w:rPr>
          <w:rFonts w:ascii="Arial" w:eastAsia="Minion Pro" w:hAnsi="Arial" w:cs="Arial"/>
          <w:b/>
          <w:bCs/>
          <w:sz w:val="22"/>
          <w:szCs w:val="22"/>
        </w:rPr>
        <w:t>2/</w:t>
      </w:r>
      <w:r w:rsidR="00514E46" w:rsidRPr="006D377B">
        <w:rPr>
          <w:rFonts w:ascii="Arial" w:eastAsia="Minion Pro" w:hAnsi="Arial" w:cs="Arial"/>
          <w:b/>
          <w:bCs/>
          <w:sz w:val="22"/>
          <w:szCs w:val="22"/>
        </w:rPr>
        <w:t>Answer:</w:t>
      </w:r>
    </w:p>
    <w:p w14:paraId="66E12AC0" w14:textId="768EAAA8" w:rsidR="00957ACC" w:rsidRPr="006D377B" w:rsidRDefault="00957ACC" w:rsidP="008A01A9">
      <w:pPr>
        <w:pStyle w:val="Default"/>
        <w:jc w:val="both"/>
        <w:rPr>
          <w:rFonts w:ascii="Arial" w:eastAsia="Minion Pro" w:hAnsi="Arial" w:cs="Arial"/>
          <w:color w:val="auto"/>
          <w:sz w:val="22"/>
          <w:szCs w:val="22"/>
        </w:rPr>
      </w:pPr>
      <w:r w:rsidRPr="006D377B">
        <w:rPr>
          <w:rFonts w:ascii="Arial" w:eastAsia="Minion Pro" w:hAnsi="Arial" w:cs="Arial"/>
          <w:color w:val="auto"/>
          <w:sz w:val="22"/>
          <w:szCs w:val="22"/>
        </w:rPr>
        <w:t>Please refer to Corrigendum 1</w:t>
      </w:r>
      <w:r w:rsidR="00C07902" w:rsidRPr="006D377B">
        <w:rPr>
          <w:rFonts w:ascii="Arial" w:eastAsia="Minion Pro" w:hAnsi="Arial" w:cs="Arial"/>
          <w:color w:val="auto"/>
          <w:sz w:val="22"/>
          <w:szCs w:val="22"/>
        </w:rPr>
        <w:t>, point 1.</w:t>
      </w:r>
    </w:p>
    <w:p w14:paraId="73A2D548" w14:textId="77777777" w:rsidR="0037322A" w:rsidRPr="006D377B" w:rsidRDefault="0037322A" w:rsidP="00D46F62">
      <w:pPr>
        <w:pStyle w:val="Default"/>
        <w:jc w:val="both"/>
        <w:rPr>
          <w:rFonts w:ascii="Arial" w:hAnsi="Arial" w:cs="Arial"/>
          <w:sz w:val="22"/>
          <w:szCs w:val="22"/>
        </w:rPr>
      </w:pPr>
    </w:p>
    <w:p w14:paraId="0051FDE5" w14:textId="77777777" w:rsidR="00010806" w:rsidRPr="006D377B" w:rsidRDefault="00010806" w:rsidP="00D46F62">
      <w:pPr>
        <w:pStyle w:val="Default"/>
        <w:jc w:val="both"/>
        <w:rPr>
          <w:rFonts w:ascii="Arial" w:hAnsi="Arial" w:cs="Arial"/>
          <w:sz w:val="22"/>
          <w:szCs w:val="22"/>
        </w:rPr>
      </w:pPr>
    </w:p>
    <w:p w14:paraId="07675CE2" w14:textId="77777777" w:rsidR="0037322A" w:rsidRPr="006D377B" w:rsidRDefault="0037322A" w:rsidP="00D46F62">
      <w:pPr>
        <w:pStyle w:val="Default"/>
        <w:jc w:val="both"/>
        <w:rPr>
          <w:rFonts w:ascii="Arial" w:hAnsi="Arial" w:cs="Arial"/>
          <w:b/>
          <w:bCs/>
          <w:i/>
          <w:iCs/>
          <w:sz w:val="22"/>
          <w:szCs w:val="22"/>
        </w:rPr>
      </w:pPr>
      <w:r w:rsidRPr="006D377B">
        <w:rPr>
          <w:rFonts w:ascii="Arial" w:hAnsi="Arial" w:cs="Arial"/>
          <w:b/>
          <w:bCs/>
          <w:i/>
          <w:iCs/>
          <w:sz w:val="22"/>
          <w:szCs w:val="22"/>
        </w:rPr>
        <w:t>3/ Question</w:t>
      </w:r>
    </w:p>
    <w:p w14:paraId="5A8326BE" w14:textId="1DAFB097" w:rsidR="00B22784" w:rsidRPr="006D377B" w:rsidRDefault="00F3241C" w:rsidP="00D46F62">
      <w:pPr>
        <w:pStyle w:val="Default"/>
        <w:jc w:val="both"/>
        <w:rPr>
          <w:rFonts w:ascii="Arial" w:eastAsia="Minion Pro" w:hAnsi="Arial" w:cs="Arial"/>
          <w:b/>
          <w:bCs/>
          <w:i/>
          <w:iCs/>
          <w:color w:val="auto"/>
          <w:sz w:val="22"/>
          <w:szCs w:val="22"/>
        </w:rPr>
      </w:pPr>
      <w:r w:rsidRPr="006D377B">
        <w:rPr>
          <w:rFonts w:ascii="Arial" w:hAnsi="Arial" w:cs="Arial"/>
          <w:i/>
          <w:iCs/>
          <w:color w:val="auto"/>
          <w:sz w:val="22"/>
          <w:szCs w:val="22"/>
        </w:rPr>
        <w:t xml:space="preserve">In tender document, page 47. Point 3. Qualification, no 3.2. Average Annual Turnover it is stated “Minimum average annual construction turnover of EUR 10.000.000, calculated as total certified </w:t>
      </w:r>
      <w:r w:rsidRPr="006D377B">
        <w:rPr>
          <w:rFonts w:ascii="Arial" w:hAnsi="Arial" w:cs="Arial"/>
          <w:i/>
          <w:iCs/>
          <w:color w:val="auto"/>
          <w:sz w:val="22"/>
          <w:szCs w:val="22"/>
        </w:rPr>
        <w:lastRenderedPageBreak/>
        <w:t>payments received for works contracts in progress and/or completed within the last five (5) years, divided by five (5).”, while in tender document, page 86, Form 18: FIN -3.2. Average Annual Construction Turnover it is stated “</w:t>
      </w:r>
      <w:r w:rsidRPr="006D377B">
        <w:rPr>
          <w:rFonts w:ascii="Arial" w:hAnsi="Arial" w:cs="Arial"/>
          <w:i/>
          <w:iCs/>
          <w:color w:val="auto"/>
          <w:spacing w:val="-2"/>
          <w:sz w:val="22"/>
          <w:szCs w:val="22"/>
        </w:rPr>
        <w:t>Please attach documentary evidence for certified payments received for works contracts in progress and/or completed within the last three (3) years (i.e Final/interim payment certificates certified by the supervising engineer).”  Please, clarify it is 5 or 3 years.</w:t>
      </w:r>
    </w:p>
    <w:p w14:paraId="06B538F7" w14:textId="71FFC183" w:rsidR="00BD579C" w:rsidRPr="006D377B" w:rsidRDefault="008A01A9" w:rsidP="008A01A9">
      <w:pPr>
        <w:pStyle w:val="Default"/>
        <w:spacing w:before="240"/>
        <w:jc w:val="both"/>
        <w:rPr>
          <w:rFonts w:ascii="Arial" w:eastAsia="Minion Pro" w:hAnsi="Arial" w:cs="Arial"/>
          <w:b/>
          <w:bCs/>
          <w:sz w:val="22"/>
          <w:szCs w:val="22"/>
        </w:rPr>
      </w:pPr>
      <w:r w:rsidRPr="006D377B">
        <w:rPr>
          <w:rFonts w:ascii="Arial" w:eastAsia="Minion Pro" w:hAnsi="Arial" w:cs="Arial"/>
          <w:b/>
          <w:bCs/>
          <w:sz w:val="22"/>
          <w:szCs w:val="22"/>
        </w:rPr>
        <w:t>3/</w:t>
      </w:r>
      <w:r w:rsidR="00B22784" w:rsidRPr="006D377B">
        <w:rPr>
          <w:rFonts w:ascii="Arial" w:eastAsia="Minion Pro" w:hAnsi="Arial" w:cs="Arial"/>
          <w:b/>
          <w:bCs/>
          <w:sz w:val="22"/>
          <w:szCs w:val="22"/>
        </w:rPr>
        <w:t>Answer:</w:t>
      </w:r>
    </w:p>
    <w:p w14:paraId="3B62DB46" w14:textId="78A00FB8" w:rsidR="00BD579C" w:rsidRPr="006D377B" w:rsidRDefault="00BD579C" w:rsidP="008A01A9">
      <w:pPr>
        <w:pStyle w:val="Default"/>
        <w:jc w:val="both"/>
        <w:rPr>
          <w:rFonts w:ascii="Arial" w:eastAsia="Minion Pro" w:hAnsi="Arial" w:cs="Arial"/>
          <w:b/>
          <w:bCs/>
          <w:color w:val="auto"/>
          <w:sz w:val="22"/>
          <w:szCs w:val="22"/>
        </w:rPr>
      </w:pPr>
      <w:r w:rsidRPr="006D377B">
        <w:rPr>
          <w:rFonts w:ascii="Arial" w:hAnsi="Arial" w:cs="Arial"/>
          <w:color w:val="auto"/>
          <w:sz w:val="22"/>
          <w:szCs w:val="22"/>
        </w:rPr>
        <w:t xml:space="preserve">The Form 18: FIN -3.2. Average Annual Construction Turnover </w:t>
      </w:r>
      <w:r w:rsidR="008240FD" w:rsidRPr="006D377B">
        <w:rPr>
          <w:rFonts w:ascii="Arial" w:hAnsi="Arial" w:cs="Arial"/>
          <w:color w:val="auto"/>
          <w:sz w:val="22"/>
          <w:szCs w:val="22"/>
        </w:rPr>
        <w:t>is</w:t>
      </w:r>
      <w:r w:rsidRPr="006D377B">
        <w:rPr>
          <w:rFonts w:ascii="Arial" w:hAnsi="Arial" w:cs="Arial"/>
          <w:color w:val="auto"/>
          <w:sz w:val="22"/>
          <w:szCs w:val="22"/>
        </w:rPr>
        <w:t xml:space="preserve"> subject to Corrigendum No. 1</w:t>
      </w:r>
      <w:r w:rsidR="00C07902" w:rsidRPr="006D377B">
        <w:rPr>
          <w:rFonts w:ascii="Arial" w:hAnsi="Arial" w:cs="Arial"/>
          <w:color w:val="auto"/>
          <w:sz w:val="22"/>
          <w:szCs w:val="22"/>
        </w:rPr>
        <w:t>, point 2.</w:t>
      </w:r>
    </w:p>
    <w:p w14:paraId="2A04242C" w14:textId="77777777" w:rsidR="00514E46" w:rsidRPr="006D377B" w:rsidRDefault="00514E46" w:rsidP="00D46F62">
      <w:pPr>
        <w:jc w:val="both"/>
        <w:rPr>
          <w:rFonts w:ascii="Arial" w:eastAsia="Times New Roman" w:hAnsi="Arial" w:cs="Arial"/>
          <w:b/>
          <w:bCs/>
          <w:noProof/>
          <w:color w:val="000000"/>
        </w:rPr>
      </w:pPr>
    </w:p>
    <w:p w14:paraId="0B92A82C" w14:textId="77777777" w:rsidR="00CA6913" w:rsidRPr="006D377B" w:rsidRDefault="00CA6913" w:rsidP="00D46F62">
      <w:pPr>
        <w:jc w:val="both"/>
        <w:rPr>
          <w:rFonts w:ascii="Arial" w:eastAsia="Times New Roman" w:hAnsi="Arial" w:cs="Arial"/>
          <w:b/>
          <w:bCs/>
          <w:noProof/>
          <w:color w:val="000000"/>
        </w:rPr>
      </w:pPr>
    </w:p>
    <w:p w14:paraId="62D18923" w14:textId="77777777" w:rsidR="0037322A" w:rsidRPr="006D377B" w:rsidRDefault="0037322A" w:rsidP="00D46F62">
      <w:pPr>
        <w:pStyle w:val="gmail-msolistparagraph"/>
        <w:spacing w:before="0" w:beforeAutospacing="0" w:after="0" w:afterAutospacing="0" w:line="252" w:lineRule="auto"/>
        <w:jc w:val="both"/>
        <w:rPr>
          <w:rFonts w:ascii="Arial" w:eastAsia="Times New Roman" w:hAnsi="Arial" w:cs="Arial"/>
          <w:b/>
          <w:bCs/>
          <w:i/>
          <w:iCs/>
          <w:color w:val="000000"/>
        </w:rPr>
      </w:pPr>
      <w:r w:rsidRPr="006D377B">
        <w:rPr>
          <w:rFonts w:ascii="Arial" w:eastAsia="Times New Roman" w:hAnsi="Arial" w:cs="Arial"/>
          <w:b/>
          <w:bCs/>
          <w:i/>
          <w:iCs/>
          <w:color w:val="000000"/>
        </w:rPr>
        <w:t>4/ Question</w:t>
      </w:r>
    </w:p>
    <w:p w14:paraId="79DC46C8" w14:textId="6B6B77D0" w:rsidR="00F3241C" w:rsidRPr="006D377B" w:rsidRDefault="00F3241C" w:rsidP="00D46F62">
      <w:pPr>
        <w:pStyle w:val="gmail-msolistparagraph"/>
        <w:spacing w:before="0" w:beforeAutospacing="0" w:after="0" w:afterAutospacing="0" w:line="252" w:lineRule="auto"/>
        <w:jc w:val="both"/>
        <w:rPr>
          <w:rFonts w:ascii="Arial" w:hAnsi="Arial" w:cs="Arial"/>
          <w:i/>
          <w:iCs/>
        </w:rPr>
      </w:pPr>
      <w:r w:rsidRPr="006D377B">
        <w:rPr>
          <w:rFonts w:ascii="Arial" w:hAnsi="Arial" w:cs="Arial"/>
          <w:i/>
          <w:iCs/>
        </w:rPr>
        <w:t>The requirements set in tender document page 86, Form 18: FIN -3.2. Average Annual Construction Turnover, it I stated: “</w:t>
      </w:r>
      <w:r w:rsidRPr="006D377B">
        <w:rPr>
          <w:rFonts w:ascii="Arial" w:hAnsi="Arial" w:cs="Arial"/>
          <w:i/>
          <w:iCs/>
          <w:spacing w:val="-2"/>
        </w:rPr>
        <w:t xml:space="preserve">Please attach documentary evidence for certified payments received for works contracts in progress and/or completed within the last three (3) years (i.e Final/interim payment certificates certified by the supervising engineer).” </w:t>
      </w:r>
    </w:p>
    <w:p w14:paraId="66F657F2" w14:textId="50A1BA7C" w:rsidR="00F3241C" w:rsidRPr="006D377B" w:rsidRDefault="00F3241C" w:rsidP="00D46F62">
      <w:pPr>
        <w:spacing w:line="252" w:lineRule="auto"/>
        <w:jc w:val="both"/>
        <w:rPr>
          <w:rFonts w:ascii="Arial" w:hAnsi="Arial" w:cs="Arial"/>
          <w:i/>
          <w:iCs/>
          <w:noProof/>
        </w:rPr>
      </w:pPr>
      <w:r w:rsidRPr="006D377B">
        <w:rPr>
          <w:rFonts w:ascii="Arial" w:hAnsi="Arial" w:cs="Arial"/>
          <w:i/>
          <w:iCs/>
          <w:noProof/>
        </w:rPr>
        <w:t xml:space="preserve">This requirement is demanding and require a lot of coping of documentation, as we need to demonstrate turnover of 10 million of EUROs, within the last 5 years. We have payments from just hundred EURO to thousands of EUROs. Tender is for the company involved in construction sector. All our income is from the construction activities, and our balance sheets and income statements presents our construction activities. Our suggestion is that this requirement should be deleted.  </w:t>
      </w:r>
    </w:p>
    <w:p w14:paraId="2293D51C" w14:textId="144A5676" w:rsidR="00514E46" w:rsidRPr="006D377B" w:rsidRDefault="00F3241C" w:rsidP="00D46F62">
      <w:pPr>
        <w:spacing w:line="252" w:lineRule="auto"/>
        <w:jc w:val="both"/>
        <w:rPr>
          <w:rFonts w:ascii="Arial" w:hAnsi="Arial" w:cs="Arial"/>
          <w:i/>
          <w:iCs/>
          <w:noProof/>
        </w:rPr>
      </w:pPr>
      <w:r w:rsidRPr="006D377B">
        <w:rPr>
          <w:rFonts w:ascii="Arial" w:hAnsi="Arial" w:cs="Arial"/>
          <w:i/>
          <w:iCs/>
          <w:noProof/>
        </w:rPr>
        <w:t>If you keep this requirements, is the Reference letter from Investor, that have information about contract, duration of contract and budget, adequate and acceptable from your side.  </w:t>
      </w:r>
    </w:p>
    <w:p w14:paraId="1B215809" w14:textId="6001FD9F" w:rsidR="00CC77FF" w:rsidRPr="006D377B" w:rsidRDefault="008A01A9" w:rsidP="008A01A9">
      <w:pPr>
        <w:pStyle w:val="Default"/>
        <w:spacing w:before="240"/>
        <w:jc w:val="both"/>
        <w:rPr>
          <w:rFonts w:ascii="Arial" w:eastAsia="Minion Pro" w:hAnsi="Arial" w:cs="Arial"/>
          <w:b/>
          <w:bCs/>
          <w:sz w:val="22"/>
          <w:szCs w:val="22"/>
        </w:rPr>
      </w:pPr>
      <w:r w:rsidRPr="006D377B">
        <w:rPr>
          <w:rFonts w:ascii="Arial" w:eastAsia="Minion Pro" w:hAnsi="Arial" w:cs="Arial"/>
          <w:b/>
          <w:bCs/>
          <w:sz w:val="22"/>
          <w:szCs w:val="22"/>
        </w:rPr>
        <w:t>4/</w:t>
      </w:r>
      <w:r w:rsidR="00EF65DA" w:rsidRPr="006D377B">
        <w:rPr>
          <w:rFonts w:ascii="Arial" w:eastAsia="Minion Pro" w:hAnsi="Arial" w:cs="Arial"/>
          <w:b/>
          <w:bCs/>
          <w:sz w:val="22"/>
          <w:szCs w:val="22"/>
        </w:rPr>
        <w:t>Answer:</w:t>
      </w:r>
      <w:r w:rsidR="00CC77FF" w:rsidRPr="006D377B">
        <w:rPr>
          <w:rFonts w:ascii="Arial" w:eastAsia="Minion Pro" w:hAnsi="Arial" w:cs="Arial"/>
          <w:b/>
          <w:bCs/>
          <w:sz w:val="22"/>
          <w:szCs w:val="22"/>
        </w:rPr>
        <w:t xml:space="preserve"> </w:t>
      </w:r>
    </w:p>
    <w:p w14:paraId="1FFC2042" w14:textId="14EB89F3" w:rsidR="00CC77FF" w:rsidRPr="00B5301D" w:rsidRDefault="00D46F62" w:rsidP="00D46F62">
      <w:pPr>
        <w:pStyle w:val="Default"/>
        <w:jc w:val="both"/>
        <w:rPr>
          <w:rFonts w:ascii="Arial" w:eastAsiaTheme="minorHAnsi" w:hAnsi="Arial" w:cs="Arial"/>
          <w:color w:val="auto"/>
          <w:kern w:val="0"/>
          <w:sz w:val="22"/>
          <w:szCs w:val="22"/>
          <w:lang w:eastAsia="en-US" w:bidi="ar-SA"/>
        </w:rPr>
      </w:pPr>
      <w:r w:rsidRPr="00B5301D">
        <w:rPr>
          <w:rFonts w:ascii="Arial" w:eastAsiaTheme="minorHAnsi" w:hAnsi="Arial" w:cs="Arial"/>
          <w:color w:val="auto"/>
          <w:kern w:val="0"/>
          <w:sz w:val="22"/>
          <w:szCs w:val="22"/>
          <w:lang w:eastAsia="en-US" w:bidi="ar-SA"/>
        </w:rPr>
        <w:t>Please refer to</w:t>
      </w:r>
      <w:r w:rsidR="00C07902" w:rsidRPr="00B5301D">
        <w:rPr>
          <w:rFonts w:ascii="Arial" w:eastAsiaTheme="minorHAnsi" w:hAnsi="Arial" w:cs="Arial"/>
          <w:color w:val="auto"/>
          <w:kern w:val="0"/>
          <w:sz w:val="22"/>
          <w:szCs w:val="22"/>
          <w:lang w:eastAsia="en-US" w:bidi="ar-SA"/>
        </w:rPr>
        <w:t xml:space="preserve"> the Corrigendum No.1</w:t>
      </w:r>
      <w:r w:rsidRPr="00B5301D">
        <w:rPr>
          <w:rFonts w:ascii="Arial" w:eastAsiaTheme="minorHAnsi" w:hAnsi="Arial" w:cs="Arial"/>
          <w:color w:val="auto"/>
          <w:kern w:val="0"/>
          <w:sz w:val="22"/>
          <w:szCs w:val="22"/>
          <w:lang w:eastAsia="en-US" w:bidi="ar-SA"/>
        </w:rPr>
        <w:t>.</w:t>
      </w:r>
      <w:r w:rsidR="00025E26">
        <w:rPr>
          <w:rFonts w:ascii="Arial" w:eastAsiaTheme="minorHAnsi" w:hAnsi="Arial" w:cs="Arial"/>
          <w:color w:val="auto"/>
          <w:kern w:val="0"/>
          <w:sz w:val="22"/>
          <w:szCs w:val="22"/>
          <w:lang w:eastAsia="en-US" w:bidi="ar-SA"/>
        </w:rPr>
        <w:t xml:space="preserve"> point 2. </w:t>
      </w:r>
    </w:p>
    <w:p w14:paraId="43D67260" w14:textId="77777777" w:rsidR="00D46F62" w:rsidRPr="006D377B" w:rsidRDefault="00D46F62" w:rsidP="00D46F62">
      <w:pPr>
        <w:pStyle w:val="Default"/>
        <w:jc w:val="both"/>
        <w:rPr>
          <w:rFonts w:ascii="Arial" w:eastAsiaTheme="minorHAnsi" w:hAnsi="Arial" w:cs="Arial"/>
          <w:color w:val="auto"/>
          <w:kern w:val="0"/>
          <w:sz w:val="22"/>
          <w:szCs w:val="22"/>
          <w:lang w:eastAsia="en-US" w:bidi="ar-SA"/>
        </w:rPr>
      </w:pPr>
    </w:p>
    <w:p w14:paraId="76057CC7" w14:textId="77777777" w:rsidR="0037322A" w:rsidRPr="006D377B" w:rsidRDefault="0037322A" w:rsidP="00D46F62">
      <w:pPr>
        <w:pStyle w:val="Default"/>
        <w:jc w:val="both"/>
        <w:rPr>
          <w:rFonts w:ascii="Arial" w:eastAsia="Minion Pro" w:hAnsi="Arial" w:cs="Arial"/>
          <w:b/>
          <w:bCs/>
          <w:sz w:val="22"/>
          <w:szCs w:val="22"/>
        </w:rPr>
      </w:pPr>
    </w:p>
    <w:p w14:paraId="18108707" w14:textId="77777777" w:rsidR="0037322A" w:rsidRPr="006D377B" w:rsidRDefault="0037322A" w:rsidP="00D46F62">
      <w:pPr>
        <w:pStyle w:val="gmail-msolistparagraph"/>
        <w:spacing w:before="0" w:beforeAutospacing="0" w:after="0" w:afterAutospacing="0" w:line="252" w:lineRule="auto"/>
        <w:jc w:val="both"/>
        <w:rPr>
          <w:rFonts w:ascii="Arial" w:hAnsi="Arial" w:cs="Arial"/>
          <w:b/>
          <w:bCs/>
          <w:i/>
          <w:iCs/>
        </w:rPr>
      </w:pPr>
      <w:r w:rsidRPr="006D377B">
        <w:rPr>
          <w:rFonts w:ascii="Arial" w:hAnsi="Arial" w:cs="Arial"/>
          <w:b/>
          <w:bCs/>
          <w:i/>
          <w:iCs/>
        </w:rPr>
        <w:t>5/ Question:</w:t>
      </w:r>
    </w:p>
    <w:p w14:paraId="0FD83900" w14:textId="470DF376" w:rsidR="00EF65DA" w:rsidRPr="006D377B" w:rsidRDefault="00F3241C" w:rsidP="00D46F62">
      <w:pPr>
        <w:pStyle w:val="gmail-msolistparagraph"/>
        <w:spacing w:before="0" w:beforeAutospacing="0" w:after="0" w:afterAutospacing="0" w:line="252" w:lineRule="auto"/>
        <w:jc w:val="both"/>
        <w:rPr>
          <w:rFonts w:ascii="Arial" w:hAnsi="Arial" w:cs="Arial"/>
          <w:i/>
          <w:iCs/>
        </w:rPr>
      </w:pPr>
      <w:r w:rsidRPr="006D377B">
        <w:rPr>
          <w:rFonts w:ascii="Arial" w:hAnsi="Arial" w:cs="Arial"/>
          <w:i/>
          <w:iCs/>
        </w:rPr>
        <w:t>The Form 31: EXP – 4.1 General Construction Experience, please specify shall the general construction experiences should be provided for at least the last 7 years (which is 2016) or from 1</w:t>
      </w:r>
      <w:r w:rsidRPr="006D377B">
        <w:rPr>
          <w:rFonts w:ascii="Arial" w:hAnsi="Arial" w:cs="Arial"/>
          <w:i/>
          <w:iCs/>
          <w:vertAlign w:val="superscript"/>
        </w:rPr>
        <w:t>st</w:t>
      </w:r>
      <w:r w:rsidRPr="006D377B">
        <w:rPr>
          <w:rFonts w:ascii="Arial" w:hAnsi="Arial" w:cs="Arial"/>
          <w:i/>
          <w:iCs/>
        </w:rPr>
        <w:t xml:space="preserve"> January 2012. Please, clarify.</w:t>
      </w:r>
    </w:p>
    <w:p w14:paraId="5E207D2D" w14:textId="09883510" w:rsidR="00CC77FF" w:rsidRPr="006D377B" w:rsidRDefault="008A01A9" w:rsidP="008A01A9">
      <w:pPr>
        <w:pStyle w:val="Default"/>
        <w:spacing w:before="240"/>
        <w:jc w:val="both"/>
        <w:rPr>
          <w:rFonts w:ascii="Arial" w:eastAsia="Minion Pro" w:hAnsi="Arial" w:cs="Arial"/>
          <w:b/>
          <w:bCs/>
          <w:color w:val="auto"/>
          <w:sz w:val="22"/>
          <w:szCs w:val="22"/>
        </w:rPr>
      </w:pPr>
      <w:r w:rsidRPr="006D377B">
        <w:rPr>
          <w:rFonts w:ascii="Arial" w:eastAsia="Minion Pro" w:hAnsi="Arial" w:cs="Arial"/>
          <w:b/>
          <w:bCs/>
          <w:color w:val="auto"/>
          <w:sz w:val="22"/>
          <w:szCs w:val="22"/>
        </w:rPr>
        <w:t>5/</w:t>
      </w:r>
      <w:r w:rsidR="00EF65DA" w:rsidRPr="006D377B">
        <w:rPr>
          <w:rFonts w:ascii="Arial" w:eastAsia="Minion Pro" w:hAnsi="Arial" w:cs="Arial"/>
          <w:b/>
          <w:bCs/>
          <w:color w:val="auto"/>
          <w:sz w:val="22"/>
          <w:szCs w:val="22"/>
        </w:rPr>
        <w:t>Answer:</w:t>
      </w:r>
    </w:p>
    <w:p w14:paraId="02144E86" w14:textId="42B66A5E" w:rsidR="00CC77FF" w:rsidRPr="006D377B" w:rsidRDefault="00CC77FF" w:rsidP="00D46F62">
      <w:pPr>
        <w:pStyle w:val="gmail-msolistparagraph"/>
        <w:spacing w:before="0" w:beforeAutospacing="0" w:after="0" w:afterAutospacing="0" w:line="252" w:lineRule="auto"/>
        <w:jc w:val="both"/>
        <w:rPr>
          <w:rFonts w:ascii="Arial" w:hAnsi="Arial" w:cs="Arial"/>
        </w:rPr>
      </w:pPr>
      <w:r w:rsidRPr="006D377B">
        <w:rPr>
          <w:rFonts w:ascii="Arial" w:hAnsi="Arial" w:cs="Arial"/>
        </w:rPr>
        <w:t>Referring to the Form 31: EXP – 4.1 General Construction Experience</w:t>
      </w:r>
      <w:r w:rsidR="006E04B7" w:rsidRPr="006D377B">
        <w:rPr>
          <w:rFonts w:ascii="Arial" w:hAnsi="Arial" w:cs="Arial"/>
        </w:rPr>
        <w:t xml:space="preserve"> please note that</w:t>
      </w:r>
      <w:r w:rsidR="007D7A66" w:rsidRPr="006D377B">
        <w:rPr>
          <w:rFonts w:ascii="Arial" w:hAnsi="Arial" w:cs="Arial"/>
        </w:rPr>
        <w:t xml:space="preserve"> period of</w:t>
      </w:r>
      <w:r w:rsidRPr="006D377B">
        <w:rPr>
          <w:rFonts w:ascii="Arial" w:hAnsi="Arial" w:cs="Arial"/>
        </w:rPr>
        <w:t xml:space="preserve"> 7 years </w:t>
      </w:r>
      <w:r w:rsidR="007D7A66" w:rsidRPr="006D377B">
        <w:rPr>
          <w:rFonts w:ascii="Arial" w:hAnsi="Arial" w:cs="Arial"/>
        </w:rPr>
        <w:t>refer</w:t>
      </w:r>
      <w:r w:rsidR="009D6D3C" w:rsidRPr="006D377B">
        <w:rPr>
          <w:rFonts w:ascii="Arial" w:hAnsi="Arial" w:cs="Arial"/>
        </w:rPr>
        <w:t>s</w:t>
      </w:r>
      <w:r w:rsidR="007D7A66" w:rsidRPr="006D377B">
        <w:rPr>
          <w:rFonts w:ascii="Arial" w:hAnsi="Arial" w:cs="Arial"/>
        </w:rPr>
        <w:t xml:space="preserve"> to any</w:t>
      </w:r>
      <w:r w:rsidR="009D6D3C" w:rsidRPr="006D377B">
        <w:rPr>
          <w:rFonts w:ascii="Arial" w:hAnsi="Arial" w:cs="Arial"/>
        </w:rPr>
        <w:t xml:space="preserve"> period of</w:t>
      </w:r>
      <w:r w:rsidR="007D7A66" w:rsidRPr="006D377B">
        <w:rPr>
          <w:rFonts w:ascii="Arial" w:hAnsi="Arial" w:cs="Arial"/>
        </w:rPr>
        <w:t xml:space="preserve"> time occurred as of 1</w:t>
      </w:r>
      <w:r w:rsidRPr="006D377B">
        <w:rPr>
          <w:rFonts w:ascii="Arial" w:hAnsi="Arial" w:cs="Arial"/>
          <w:vertAlign w:val="superscript"/>
        </w:rPr>
        <w:t>st</w:t>
      </w:r>
      <w:r w:rsidRPr="006D377B">
        <w:rPr>
          <w:rFonts w:ascii="Arial" w:hAnsi="Arial" w:cs="Arial"/>
        </w:rPr>
        <w:t xml:space="preserve"> January 2012. </w:t>
      </w:r>
    </w:p>
    <w:p w14:paraId="3C339C19" w14:textId="77777777" w:rsidR="007D7A66" w:rsidRPr="006D377B" w:rsidRDefault="007D7A66" w:rsidP="00D46F62">
      <w:pPr>
        <w:pStyle w:val="gmail-msolistparagraph"/>
        <w:spacing w:before="0" w:beforeAutospacing="0" w:after="0" w:afterAutospacing="0" w:line="252" w:lineRule="auto"/>
        <w:jc w:val="both"/>
        <w:rPr>
          <w:rFonts w:ascii="Arial" w:hAnsi="Arial" w:cs="Arial"/>
        </w:rPr>
      </w:pPr>
    </w:p>
    <w:p w14:paraId="77A36F50" w14:textId="77777777" w:rsidR="00EF65DA" w:rsidRPr="006D377B" w:rsidRDefault="00EF65DA" w:rsidP="00D46F62">
      <w:pPr>
        <w:jc w:val="both"/>
        <w:rPr>
          <w:rFonts w:ascii="Arial" w:eastAsia="Times New Roman" w:hAnsi="Arial" w:cs="Arial"/>
          <w:noProof/>
        </w:rPr>
      </w:pPr>
    </w:p>
    <w:p w14:paraId="693CBA51" w14:textId="77777777" w:rsidR="0037322A" w:rsidRPr="006D377B" w:rsidRDefault="0037322A" w:rsidP="00D46F62">
      <w:pPr>
        <w:pStyle w:val="gmail-msolistparagraph"/>
        <w:spacing w:before="0" w:beforeAutospacing="0" w:after="0" w:afterAutospacing="0" w:line="252" w:lineRule="auto"/>
        <w:jc w:val="both"/>
        <w:rPr>
          <w:rFonts w:ascii="Arial" w:eastAsia="Times New Roman" w:hAnsi="Arial" w:cs="Arial"/>
          <w:b/>
          <w:bCs/>
          <w:i/>
          <w:iCs/>
        </w:rPr>
      </w:pPr>
      <w:r w:rsidRPr="006D377B">
        <w:rPr>
          <w:rFonts w:ascii="Arial" w:eastAsia="Times New Roman" w:hAnsi="Arial" w:cs="Arial"/>
          <w:b/>
          <w:bCs/>
          <w:i/>
          <w:iCs/>
        </w:rPr>
        <w:t xml:space="preserve">6/ Question: </w:t>
      </w:r>
    </w:p>
    <w:p w14:paraId="616B1359" w14:textId="4A10ACA0" w:rsidR="00EF65DA" w:rsidRPr="006D377B" w:rsidRDefault="0037322A" w:rsidP="00D46F62">
      <w:pPr>
        <w:pStyle w:val="gmail-msolistparagraph"/>
        <w:spacing w:before="0" w:beforeAutospacing="0" w:after="0" w:afterAutospacing="0" w:line="252" w:lineRule="auto"/>
        <w:jc w:val="both"/>
        <w:rPr>
          <w:rFonts w:ascii="Arial" w:hAnsi="Arial" w:cs="Arial"/>
          <w:i/>
          <w:iCs/>
        </w:rPr>
      </w:pPr>
      <w:r w:rsidRPr="006D377B">
        <w:rPr>
          <w:rFonts w:ascii="Arial" w:hAnsi="Arial" w:cs="Arial"/>
          <w:i/>
          <w:iCs/>
        </w:rPr>
        <w:t>In tender document, page 62 Technical Proposal, it is written FORM 7: List of Materials, while on page 69, in Form 7 title and description, instead on List of Materials it is written Quality Assurance Plan and in the text are details what should be submit in respect to the Quality Assurance Plan. Please, clarify…</w:t>
      </w:r>
    </w:p>
    <w:p w14:paraId="2C9DF93E" w14:textId="54079EAB" w:rsidR="00EF65DA" w:rsidRPr="006D377B" w:rsidRDefault="008A01A9" w:rsidP="008A01A9">
      <w:pPr>
        <w:pStyle w:val="Default"/>
        <w:spacing w:before="240"/>
        <w:jc w:val="both"/>
        <w:rPr>
          <w:rFonts w:ascii="Arial" w:eastAsia="Minion Pro" w:hAnsi="Arial" w:cs="Arial"/>
          <w:b/>
          <w:bCs/>
          <w:color w:val="auto"/>
          <w:sz w:val="22"/>
          <w:szCs w:val="22"/>
        </w:rPr>
      </w:pPr>
      <w:r w:rsidRPr="006D377B">
        <w:rPr>
          <w:rFonts w:ascii="Arial" w:eastAsia="Minion Pro" w:hAnsi="Arial" w:cs="Arial"/>
          <w:b/>
          <w:bCs/>
          <w:color w:val="auto"/>
          <w:sz w:val="22"/>
          <w:szCs w:val="22"/>
        </w:rPr>
        <w:t>6/</w:t>
      </w:r>
      <w:r w:rsidR="00EF65DA" w:rsidRPr="006D377B">
        <w:rPr>
          <w:rFonts w:ascii="Arial" w:eastAsia="Minion Pro" w:hAnsi="Arial" w:cs="Arial"/>
          <w:b/>
          <w:bCs/>
          <w:color w:val="auto"/>
          <w:sz w:val="22"/>
          <w:szCs w:val="22"/>
        </w:rPr>
        <w:t>Answer:</w:t>
      </w:r>
      <w:r w:rsidR="008240FD" w:rsidRPr="006D377B">
        <w:rPr>
          <w:rFonts w:ascii="Arial" w:eastAsiaTheme="minorHAnsi" w:hAnsi="Arial" w:cs="Arial"/>
          <w:color w:val="auto"/>
          <w:kern w:val="0"/>
          <w:sz w:val="22"/>
          <w:szCs w:val="22"/>
          <w:lang w:eastAsia="en-US" w:bidi="ar-SA"/>
        </w:rPr>
        <w:t xml:space="preserve"> </w:t>
      </w:r>
      <w:r w:rsidR="00025E26">
        <w:rPr>
          <w:rFonts w:ascii="Arial" w:eastAsiaTheme="minorHAnsi" w:hAnsi="Arial" w:cs="Arial"/>
          <w:color w:val="auto"/>
          <w:kern w:val="0"/>
          <w:sz w:val="22"/>
          <w:szCs w:val="22"/>
          <w:lang w:eastAsia="en-US" w:bidi="ar-SA"/>
        </w:rPr>
        <w:t>P</w:t>
      </w:r>
      <w:r w:rsidR="008240FD" w:rsidRPr="006D377B">
        <w:rPr>
          <w:rFonts w:ascii="Arial" w:eastAsiaTheme="minorHAnsi" w:hAnsi="Arial" w:cs="Arial"/>
          <w:color w:val="auto"/>
          <w:kern w:val="0"/>
          <w:sz w:val="22"/>
          <w:szCs w:val="22"/>
          <w:lang w:eastAsia="en-US" w:bidi="ar-SA"/>
        </w:rPr>
        <w:t>lease refer to Corrigendum No.1</w:t>
      </w:r>
      <w:r w:rsidRPr="006D377B">
        <w:rPr>
          <w:rFonts w:ascii="Arial" w:eastAsiaTheme="minorHAnsi" w:hAnsi="Arial" w:cs="Arial"/>
          <w:color w:val="auto"/>
          <w:kern w:val="0"/>
          <w:sz w:val="22"/>
          <w:szCs w:val="22"/>
          <w:lang w:eastAsia="en-US" w:bidi="ar-SA"/>
        </w:rPr>
        <w:t>, point 3</w:t>
      </w:r>
      <w:r w:rsidR="008240FD" w:rsidRPr="006D377B">
        <w:rPr>
          <w:rFonts w:ascii="Arial" w:eastAsiaTheme="minorHAnsi" w:hAnsi="Arial" w:cs="Arial"/>
          <w:color w:val="auto"/>
          <w:kern w:val="0"/>
          <w:sz w:val="22"/>
          <w:szCs w:val="22"/>
          <w:lang w:eastAsia="en-US" w:bidi="ar-SA"/>
        </w:rPr>
        <w:t>.</w:t>
      </w:r>
    </w:p>
    <w:p w14:paraId="1675239D" w14:textId="77777777" w:rsidR="008240FD" w:rsidRPr="006D377B" w:rsidRDefault="008240FD" w:rsidP="00D46F62">
      <w:pPr>
        <w:pStyle w:val="Default"/>
        <w:jc w:val="both"/>
        <w:rPr>
          <w:rFonts w:ascii="Arial" w:eastAsia="Minion Pro" w:hAnsi="Arial" w:cs="Arial"/>
          <w:b/>
          <w:bCs/>
          <w:color w:val="auto"/>
          <w:sz w:val="22"/>
          <w:szCs w:val="22"/>
        </w:rPr>
      </w:pPr>
    </w:p>
    <w:p w14:paraId="7DD3FDEB" w14:textId="77777777" w:rsidR="00EF65DA" w:rsidRPr="006D377B" w:rsidRDefault="00EF65DA" w:rsidP="00D46F62">
      <w:pPr>
        <w:jc w:val="both"/>
        <w:rPr>
          <w:rFonts w:ascii="Arial" w:eastAsia="Times New Roman" w:hAnsi="Arial" w:cs="Arial"/>
          <w:i/>
          <w:iCs/>
          <w:noProof/>
        </w:rPr>
      </w:pPr>
    </w:p>
    <w:p w14:paraId="73CBD196" w14:textId="77777777" w:rsidR="00CA6913" w:rsidRPr="006D377B" w:rsidRDefault="008240FD" w:rsidP="00D46F62">
      <w:pPr>
        <w:pStyle w:val="Default"/>
        <w:jc w:val="both"/>
        <w:rPr>
          <w:rFonts w:ascii="Arial" w:eastAsiaTheme="minorHAnsi" w:hAnsi="Arial" w:cs="Arial"/>
          <w:i/>
          <w:iCs/>
          <w:color w:val="auto"/>
          <w:kern w:val="0"/>
          <w:sz w:val="22"/>
          <w:szCs w:val="22"/>
          <w:lang w:eastAsia="en-US" w:bidi="ar-SA"/>
        </w:rPr>
      </w:pPr>
      <w:r w:rsidRPr="006D377B">
        <w:rPr>
          <w:rFonts w:ascii="Arial" w:eastAsia="Times New Roman" w:hAnsi="Arial" w:cs="Arial"/>
          <w:b/>
          <w:bCs/>
          <w:i/>
          <w:iCs/>
          <w:color w:val="auto"/>
          <w:kern w:val="0"/>
          <w:sz w:val="22"/>
          <w:szCs w:val="22"/>
          <w:lang w:eastAsia="en-US" w:bidi="ar-SA"/>
        </w:rPr>
        <w:t>7/ Question</w:t>
      </w:r>
      <w:r w:rsidR="00514E46" w:rsidRPr="006D377B">
        <w:rPr>
          <w:rFonts w:ascii="Arial" w:eastAsia="Times New Roman" w:hAnsi="Arial" w:cs="Arial"/>
          <w:b/>
          <w:bCs/>
          <w:i/>
          <w:iCs/>
          <w:color w:val="auto"/>
          <w:kern w:val="0"/>
          <w:sz w:val="22"/>
          <w:szCs w:val="22"/>
          <w:lang w:eastAsia="en-US" w:bidi="ar-SA"/>
        </w:rPr>
        <w:t>:</w:t>
      </w:r>
      <w:r w:rsidR="00514E46" w:rsidRPr="006D377B">
        <w:rPr>
          <w:rFonts w:ascii="Arial" w:eastAsiaTheme="minorHAnsi" w:hAnsi="Arial" w:cs="Arial"/>
          <w:i/>
          <w:iCs/>
          <w:color w:val="auto"/>
          <w:kern w:val="0"/>
          <w:sz w:val="22"/>
          <w:szCs w:val="22"/>
          <w:lang w:eastAsia="en-US" w:bidi="ar-SA"/>
        </w:rPr>
        <w:t xml:space="preserve"> </w:t>
      </w:r>
    </w:p>
    <w:p w14:paraId="6A61EA71" w14:textId="2A3C90B4" w:rsidR="00CA6913" w:rsidRPr="006D377B" w:rsidRDefault="008240FD" w:rsidP="00D46F62">
      <w:pPr>
        <w:pStyle w:val="Default"/>
        <w:jc w:val="both"/>
        <w:rPr>
          <w:rFonts w:ascii="Arial" w:hAnsi="Arial" w:cs="Arial"/>
          <w:i/>
          <w:iCs/>
          <w:color w:val="auto"/>
          <w:sz w:val="22"/>
          <w:szCs w:val="22"/>
        </w:rPr>
      </w:pPr>
      <w:r w:rsidRPr="006D377B">
        <w:rPr>
          <w:rFonts w:ascii="Arial" w:hAnsi="Arial" w:cs="Arial"/>
          <w:i/>
          <w:iCs/>
          <w:color w:val="auto"/>
          <w:sz w:val="22"/>
          <w:szCs w:val="22"/>
        </w:rPr>
        <w:t xml:space="preserve">Does all requested Key personnel have to be engaged on full time bases by the Bidder </w:t>
      </w:r>
      <w:r w:rsidRPr="006D377B">
        <w:rPr>
          <w:rFonts w:ascii="Arial" w:hAnsi="Arial" w:cs="Arial"/>
          <w:b/>
          <w:bCs/>
          <w:i/>
          <w:iCs/>
          <w:color w:val="auto"/>
          <w:sz w:val="22"/>
          <w:szCs w:val="22"/>
          <w:u w:val="single"/>
        </w:rPr>
        <w:t>OR</w:t>
      </w:r>
      <w:r w:rsidR="00CA6913" w:rsidRPr="006D377B">
        <w:rPr>
          <w:rFonts w:ascii="Arial" w:hAnsi="Arial" w:cs="Arial"/>
          <w:i/>
          <w:iCs/>
          <w:color w:val="auto"/>
          <w:sz w:val="22"/>
          <w:szCs w:val="22"/>
        </w:rPr>
        <w:t xml:space="preserve"> </w:t>
      </w:r>
      <w:r w:rsidRPr="006D377B">
        <w:rPr>
          <w:rFonts w:ascii="Arial" w:hAnsi="Arial" w:cs="Arial"/>
          <w:i/>
          <w:iCs/>
          <w:color w:val="auto"/>
          <w:sz w:val="22"/>
          <w:szCs w:val="22"/>
        </w:rPr>
        <w:t>some Personnel listed in the table on page 50 in tender document, Key experts</w:t>
      </w:r>
      <w:r w:rsidR="00010806" w:rsidRPr="006D377B">
        <w:rPr>
          <w:rFonts w:ascii="Arial" w:hAnsi="Arial" w:cs="Arial"/>
          <w:i/>
          <w:iCs/>
          <w:color w:val="auto"/>
          <w:sz w:val="22"/>
          <w:szCs w:val="22"/>
        </w:rPr>
        <w:t xml:space="preserve"> </w:t>
      </w:r>
      <w:r w:rsidRPr="006D377B">
        <w:rPr>
          <w:rFonts w:ascii="Arial" w:hAnsi="Arial" w:cs="Arial"/>
          <w:i/>
          <w:iCs/>
          <w:color w:val="auto"/>
          <w:sz w:val="22"/>
          <w:szCs w:val="22"/>
        </w:rPr>
        <w:t>(Section III, page 50 ), position</w:t>
      </w:r>
      <w:r w:rsidR="00CA6913" w:rsidRPr="006D377B">
        <w:rPr>
          <w:rFonts w:ascii="Arial" w:hAnsi="Arial" w:cs="Arial"/>
          <w:i/>
          <w:iCs/>
          <w:color w:val="auto"/>
          <w:sz w:val="22"/>
          <w:szCs w:val="22"/>
        </w:rPr>
        <w:t>s</w:t>
      </w:r>
      <w:r w:rsidRPr="006D377B">
        <w:rPr>
          <w:rFonts w:ascii="Arial" w:hAnsi="Arial" w:cs="Arial"/>
          <w:i/>
          <w:iCs/>
          <w:color w:val="auto"/>
          <w:sz w:val="22"/>
          <w:szCs w:val="22"/>
        </w:rPr>
        <w:t xml:space="preserve"> No 3 to No 9 (Graduate Civil Engineer, Graduate Architectural Engineer, Graduate Electrical Engineer,.. to Graduate health and safety Engineer) can be engaged for this Project on </w:t>
      </w:r>
      <w:r w:rsidRPr="006D377B">
        <w:rPr>
          <w:rFonts w:ascii="Arial" w:hAnsi="Arial" w:cs="Arial"/>
          <w:i/>
          <w:iCs/>
          <w:color w:val="auto"/>
          <w:sz w:val="22"/>
          <w:szCs w:val="22"/>
        </w:rPr>
        <w:lastRenderedPageBreak/>
        <w:t>the bases of the subcontract agreement between the Bidder and the third party?</w:t>
      </w:r>
    </w:p>
    <w:p w14:paraId="6E687D14" w14:textId="67F62E7A" w:rsidR="00474E6E" w:rsidRPr="006D377B" w:rsidRDefault="00474E6E" w:rsidP="00D46F62">
      <w:pPr>
        <w:pStyle w:val="Default"/>
        <w:jc w:val="both"/>
        <w:rPr>
          <w:rFonts w:ascii="Arial" w:hAnsi="Arial" w:cs="Arial"/>
          <w:i/>
          <w:iCs/>
          <w:color w:val="auto"/>
          <w:sz w:val="22"/>
          <w:szCs w:val="22"/>
        </w:rPr>
      </w:pPr>
      <w:r w:rsidRPr="006D377B">
        <w:rPr>
          <w:rFonts w:ascii="Arial" w:hAnsi="Arial" w:cs="Arial"/>
          <w:i/>
          <w:iCs/>
          <w:color w:val="auto"/>
          <w:sz w:val="22"/>
          <w:szCs w:val="22"/>
        </w:rPr>
        <w:t xml:space="preserve">Please note, that under the Montenegro laws, some of the required Key personnel in this tender document are not obligatory to be full time employed in the area of the execution of the works.  In this respect, the requirements sets for the full time employed personnel are limited for the Montenegrian company. </w:t>
      </w:r>
    </w:p>
    <w:p w14:paraId="47F17763" w14:textId="77777777" w:rsidR="00CA6913" w:rsidRPr="006D377B" w:rsidRDefault="00CA6913" w:rsidP="00D46F62">
      <w:pPr>
        <w:pStyle w:val="Default"/>
        <w:jc w:val="both"/>
        <w:rPr>
          <w:rFonts w:ascii="Arial" w:hAnsi="Arial" w:cs="Arial"/>
          <w:sz w:val="22"/>
          <w:szCs w:val="22"/>
        </w:rPr>
      </w:pPr>
    </w:p>
    <w:p w14:paraId="1B1B8D35" w14:textId="10034370" w:rsidR="00CA6913" w:rsidRPr="006D377B" w:rsidRDefault="00010806" w:rsidP="00D46F62">
      <w:pPr>
        <w:pStyle w:val="Default"/>
        <w:jc w:val="both"/>
        <w:rPr>
          <w:rFonts w:ascii="Arial" w:hAnsi="Arial" w:cs="Arial"/>
          <w:b/>
          <w:bCs/>
          <w:sz w:val="22"/>
          <w:szCs w:val="22"/>
        </w:rPr>
      </w:pPr>
      <w:r w:rsidRPr="006D377B">
        <w:rPr>
          <w:rFonts w:ascii="Arial" w:hAnsi="Arial" w:cs="Arial"/>
          <w:b/>
          <w:bCs/>
          <w:sz w:val="22"/>
          <w:szCs w:val="22"/>
        </w:rPr>
        <w:t>7/ Answer:</w:t>
      </w:r>
    </w:p>
    <w:p w14:paraId="2464DD0B" w14:textId="09CBC934" w:rsidR="000E5902" w:rsidRPr="006D377B" w:rsidRDefault="009D6D3C" w:rsidP="00D46F62">
      <w:pPr>
        <w:pStyle w:val="Default"/>
        <w:jc w:val="both"/>
        <w:rPr>
          <w:rFonts w:ascii="Arial" w:hAnsi="Arial" w:cs="Arial"/>
          <w:sz w:val="22"/>
          <w:szCs w:val="22"/>
        </w:rPr>
      </w:pPr>
      <w:r w:rsidRPr="006D377B">
        <w:rPr>
          <w:rFonts w:ascii="Arial" w:hAnsi="Arial" w:cs="Arial"/>
          <w:sz w:val="22"/>
          <w:szCs w:val="22"/>
        </w:rPr>
        <w:t>Please refer to corrigendum No. 1</w:t>
      </w:r>
      <w:r w:rsidR="008A01A9" w:rsidRPr="006D377B">
        <w:rPr>
          <w:rFonts w:ascii="Arial" w:hAnsi="Arial" w:cs="Arial"/>
          <w:sz w:val="22"/>
          <w:szCs w:val="22"/>
        </w:rPr>
        <w:t>, point 4.</w:t>
      </w:r>
    </w:p>
    <w:p w14:paraId="01995DA2" w14:textId="77777777" w:rsidR="00010806" w:rsidRPr="006D377B" w:rsidRDefault="00010806" w:rsidP="00D46F62">
      <w:pPr>
        <w:pStyle w:val="Default"/>
        <w:jc w:val="both"/>
        <w:rPr>
          <w:rFonts w:ascii="Arial" w:hAnsi="Arial" w:cs="Arial"/>
          <w:sz w:val="22"/>
          <w:szCs w:val="22"/>
        </w:rPr>
      </w:pPr>
    </w:p>
    <w:p w14:paraId="7B5DD41E" w14:textId="77777777" w:rsidR="00BF13DA" w:rsidRPr="006D377B" w:rsidRDefault="00BF13DA" w:rsidP="00D46F62">
      <w:pPr>
        <w:pStyle w:val="Default"/>
        <w:jc w:val="both"/>
        <w:rPr>
          <w:rFonts w:ascii="Arial" w:hAnsi="Arial" w:cs="Arial"/>
          <w:sz w:val="22"/>
          <w:szCs w:val="22"/>
        </w:rPr>
      </w:pPr>
    </w:p>
    <w:p w14:paraId="77A5E830" w14:textId="448DAF95" w:rsidR="00CA6913" w:rsidRPr="006D377B" w:rsidRDefault="00CA6913" w:rsidP="00D46F62">
      <w:pPr>
        <w:pStyle w:val="Default"/>
        <w:jc w:val="both"/>
        <w:rPr>
          <w:rFonts w:ascii="Arial" w:eastAsiaTheme="minorHAnsi" w:hAnsi="Arial" w:cs="Arial"/>
          <w:b/>
          <w:bCs/>
          <w:i/>
          <w:iCs/>
          <w:color w:val="auto"/>
          <w:kern w:val="0"/>
          <w:sz w:val="22"/>
          <w:szCs w:val="22"/>
          <w:lang w:eastAsia="en-US" w:bidi="ar-SA"/>
        </w:rPr>
      </w:pPr>
      <w:r w:rsidRPr="006D377B">
        <w:rPr>
          <w:rFonts w:ascii="Arial" w:eastAsiaTheme="minorHAnsi" w:hAnsi="Arial" w:cs="Arial"/>
          <w:b/>
          <w:bCs/>
          <w:i/>
          <w:iCs/>
          <w:color w:val="auto"/>
          <w:kern w:val="0"/>
          <w:sz w:val="22"/>
          <w:szCs w:val="22"/>
          <w:lang w:eastAsia="en-US" w:bidi="ar-SA"/>
        </w:rPr>
        <w:t>8/</w:t>
      </w:r>
      <w:r w:rsidRPr="006D377B">
        <w:rPr>
          <w:rFonts w:ascii="Arial" w:eastAsia="Times New Roman" w:hAnsi="Arial" w:cs="Arial"/>
          <w:b/>
          <w:bCs/>
          <w:i/>
          <w:iCs/>
          <w:color w:val="auto"/>
          <w:kern w:val="0"/>
          <w:sz w:val="22"/>
          <w:szCs w:val="22"/>
          <w:lang w:eastAsia="en-US" w:bidi="ar-SA"/>
        </w:rPr>
        <w:t>Question:</w:t>
      </w:r>
      <w:r w:rsidRPr="006D377B">
        <w:rPr>
          <w:rFonts w:ascii="Arial" w:eastAsiaTheme="minorHAnsi" w:hAnsi="Arial" w:cs="Arial"/>
          <w:b/>
          <w:bCs/>
          <w:i/>
          <w:iCs/>
          <w:color w:val="auto"/>
          <w:kern w:val="0"/>
          <w:sz w:val="22"/>
          <w:szCs w:val="22"/>
          <w:lang w:eastAsia="en-US" w:bidi="ar-SA"/>
        </w:rPr>
        <w:t xml:space="preserve"> </w:t>
      </w:r>
    </w:p>
    <w:p w14:paraId="62616BDC" w14:textId="21090418" w:rsidR="00474E6E" w:rsidRPr="006D377B" w:rsidRDefault="00474E6E" w:rsidP="00D46F62">
      <w:pPr>
        <w:pStyle w:val="Default"/>
        <w:jc w:val="both"/>
        <w:rPr>
          <w:rFonts w:ascii="Arial" w:eastAsiaTheme="minorHAnsi" w:hAnsi="Arial" w:cs="Arial"/>
          <w:i/>
          <w:iCs/>
          <w:color w:val="auto"/>
          <w:kern w:val="0"/>
          <w:sz w:val="22"/>
          <w:szCs w:val="22"/>
          <w:lang w:eastAsia="en-US" w:bidi="ar-SA"/>
        </w:rPr>
      </w:pPr>
      <w:r w:rsidRPr="006D377B">
        <w:rPr>
          <w:rFonts w:ascii="Arial" w:hAnsi="Arial" w:cs="Arial"/>
          <w:i/>
          <w:iCs/>
          <w:sz w:val="22"/>
          <w:szCs w:val="22"/>
        </w:rPr>
        <w:t>In the list of requested Key experts</w:t>
      </w:r>
      <w:r w:rsidR="00CA6913" w:rsidRPr="006D377B">
        <w:rPr>
          <w:rFonts w:ascii="Arial" w:hAnsi="Arial" w:cs="Arial"/>
          <w:i/>
          <w:iCs/>
          <w:sz w:val="22"/>
          <w:szCs w:val="22"/>
        </w:rPr>
        <w:t xml:space="preserve"> </w:t>
      </w:r>
      <w:r w:rsidRPr="006D377B">
        <w:rPr>
          <w:rFonts w:ascii="Arial" w:hAnsi="Arial" w:cs="Arial"/>
          <w:i/>
          <w:iCs/>
          <w:sz w:val="22"/>
          <w:szCs w:val="22"/>
        </w:rPr>
        <w:t>(Section III, page 50), we are not clear about the positions for personnel from points 7 and 9, because HSE experts are required for both positions? Is that a mistake?</w:t>
      </w:r>
    </w:p>
    <w:p w14:paraId="4E73C6DD" w14:textId="130461D9" w:rsidR="00474E6E" w:rsidRPr="006D377B" w:rsidRDefault="00474E6E" w:rsidP="00D46F62">
      <w:pPr>
        <w:spacing w:line="252" w:lineRule="auto"/>
        <w:jc w:val="both"/>
        <w:rPr>
          <w:rFonts w:ascii="Arial" w:hAnsi="Arial" w:cs="Arial"/>
          <w:i/>
          <w:iCs/>
          <w:noProof/>
        </w:rPr>
      </w:pPr>
      <w:r w:rsidRPr="006D377B">
        <w:rPr>
          <w:rFonts w:ascii="Arial" w:hAnsi="Arial" w:cs="Arial"/>
          <w:i/>
          <w:iCs/>
          <w:noProof/>
        </w:rPr>
        <w:t>Also, we are not clear about the title of HSE engineer for the mentioned positions? Based on the national legislation of Montenegro, licensed HS officers are responsible for health and safety at the facility, and they do not have to be engineers by profession.</w:t>
      </w:r>
      <w:r w:rsidR="009D6D3C" w:rsidRPr="006D377B">
        <w:rPr>
          <w:rFonts w:ascii="Arial" w:hAnsi="Arial" w:cs="Arial"/>
          <w:i/>
          <w:iCs/>
          <w:noProof/>
        </w:rPr>
        <w:t xml:space="preserve"> TO BE answered.</w:t>
      </w:r>
    </w:p>
    <w:p w14:paraId="680FED27" w14:textId="0378F8AF" w:rsidR="00BF13DA" w:rsidRPr="006D377B" w:rsidRDefault="00474E6E" w:rsidP="00D46F62">
      <w:pPr>
        <w:spacing w:line="252" w:lineRule="auto"/>
        <w:jc w:val="both"/>
        <w:rPr>
          <w:rFonts w:ascii="Arial" w:hAnsi="Arial" w:cs="Arial"/>
          <w:i/>
          <w:iCs/>
          <w:noProof/>
        </w:rPr>
      </w:pPr>
      <w:r w:rsidRPr="006D377B">
        <w:rPr>
          <w:rFonts w:ascii="Arial" w:hAnsi="Arial" w:cs="Arial"/>
          <w:i/>
          <w:iCs/>
          <w:noProof/>
        </w:rPr>
        <w:t xml:space="preserve">For the purposes of this project, do you require HS officers to be engineers as well? </w:t>
      </w:r>
    </w:p>
    <w:p w14:paraId="5880A217" w14:textId="3A31B48E" w:rsidR="00BF13DA" w:rsidRPr="006D377B" w:rsidRDefault="00BF13DA" w:rsidP="008A01A9">
      <w:pPr>
        <w:pStyle w:val="Default"/>
        <w:spacing w:before="240"/>
        <w:jc w:val="both"/>
        <w:rPr>
          <w:rFonts w:ascii="Arial" w:hAnsi="Arial" w:cs="Arial"/>
          <w:b/>
          <w:bCs/>
          <w:sz w:val="22"/>
          <w:szCs w:val="22"/>
        </w:rPr>
      </w:pPr>
      <w:r w:rsidRPr="006D377B">
        <w:rPr>
          <w:rFonts w:ascii="Arial" w:hAnsi="Arial" w:cs="Arial"/>
          <w:b/>
          <w:bCs/>
          <w:sz w:val="22"/>
          <w:szCs w:val="22"/>
        </w:rPr>
        <w:t>8/ Answer</w:t>
      </w:r>
    </w:p>
    <w:p w14:paraId="79DA21B1" w14:textId="704F9760" w:rsidR="006E235C" w:rsidRPr="006D377B" w:rsidRDefault="006E235C" w:rsidP="00D46F62">
      <w:pPr>
        <w:pStyle w:val="Default"/>
        <w:jc w:val="both"/>
        <w:rPr>
          <w:rFonts w:ascii="Arial" w:hAnsi="Arial" w:cs="Arial"/>
          <w:sz w:val="22"/>
          <w:szCs w:val="22"/>
        </w:rPr>
      </w:pPr>
      <w:r w:rsidRPr="006D377B">
        <w:rPr>
          <w:rFonts w:ascii="Arial" w:hAnsi="Arial" w:cs="Arial"/>
          <w:sz w:val="22"/>
          <w:szCs w:val="22"/>
        </w:rPr>
        <w:t>Please refer to the Corrigendum No.1</w:t>
      </w:r>
      <w:r w:rsidR="006E04B7" w:rsidRPr="006D377B">
        <w:rPr>
          <w:rFonts w:ascii="Arial" w:hAnsi="Arial" w:cs="Arial"/>
          <w:sz w:val="22"/>
          <w:szCs w:val="22"/>
        </w:rPr>
        <w:t>, point 4</w:t>
      </w:r>
    </w:p>
    <w:p w14:paraId="4D65B892" w14:textId="77777777" w:rsidR="00BF13DA" w:rsidRPr="006D377B" w:rsidRDefault="00BF13DA" w:rsidP="00D46F62">
      <w:pPr>
        <w:pStyle w:val="Default"/>
        <w:jc w:val="both"/>
        <w:rPr>
          <w:rFonts w:ascii="Arial" w:hAnsi="Arial" w:cs="Arial"/>
          <w:b/>
          <w:bCs/>
          <w:sz w:val="22"/>
          <w:szCs w:val="22"/>
        </w:rPr>
      </w:pPr>
    </w:p>
    <w:p w14:paraId="332D35FD" w14:textId="1E4335E6" w:rsidR="00CA6913" w:rsidRPr="006D377B" w:rsidRDefault="00CA6913" w:rsidP="00D46F62">
      <w:pPr>
        <w:pStyle w:val="Default"/>
        <w:jc w:val="both"/>
        <w:rPr>
          <w:rFonts w:ascii="Arial" w:eastAsiaTheme="minorHAnsi" w:hAnsi="Arial" w:cs="Arial"/>
          <w:i/>
          <w:iCs/>
          <w:color w:val="auto"/>
          <w:kern w:val="0"/>
          <w:sz w:val="22"/>
          <w:szCs w:val="22"/>
          <w:lang w:eastAsia="en-US" w:bidi="ar-SA"/>
        </w:rPr>
      </w:pPr>
      <w:r w:rsidRPr="006D377B">
        <w:rPr>
          <w:rFonts w:ascii="Arial" w:eastAsia="Times New Roman" w:hAnsi="Arial" w:cs="Arial"/>
          <w:b/>
          <w:bCs/>
          <w:i/>
          <w:iCs/>
          <w:color w:val="auto"/>
          <w:kern w:val="0"/>
          <w:sz w:val="22"/>
          <w:szCs w:val="22"/>
          <w:lang w:eastAsia="en-US" w:bidi="ar-SA"/>
        </w:rPr>
        <w:t>9/ Question:</w:t>
      </w:r>
      <w:r w:rsidRPr="006D377B">
        <w:rPr>
          <w:rFonts w:ascii="Arial" w:eastAsiaTheme="minorHAnsi" w:hAnsi="Arial" w:cs="Arial"/>
          <w:i/>
          <w:iCs/>
          <w:color w:val="auto"/>
          <w:kern w:val="0"/>
          <w:sz w:val="22"/>
          <w:szCs w:val="22"/>
          <w:lang w:eastAsia="en-US" w:bidi="ar-SA"/>
        </w:rPr>
        <w:t xml:space="preserve"> </w:t>
      </w:r>
    </w:p>
    <w:p w14:paraId="1E1E40C1" w14:textId="00607852" w:rsidR="00474E6E" w:rsidRPr="006D377B" w:rsidRDefault="00474E6E" w:rsidP="00D46F62">
      <w:pPr>
        <w:spacing w:line="252" w:lineRule="auto"/>
        <w:jc w:val="both"/>
        <w:rPr>
          <w:rFonts w:ascii="Arial" w:hAnsi="Arial" w:cs="Arial"/>
          <w:i/>
          <w:iCs/>
          <w:noProof/>
        </w:rPr>
      </w:pPr>
      <w:r w:rsidRPr="006D377B">
        <w:rPr>
          <w:rFonts w:ascii="Arial" w:hAnsi="Arial" w:cs="Arial"/>
          <w:i/>
          <w:iCs/>
          <w:noProof/>
        </w:rPr>
        <w:t>For condition 4.2(a) Specific Construction &amp; Contract Management Experience, there is a need for clarification. The following is stated: "(a) Participation as prime contractor, in at least three (3) contracts of the similar nature and/or complexity to the proposed Contract; construction, reconstruction, adaptation up to the total functionality of commercial, commercial-residential and residential or public building or complex of the buildings of at least 15,000 (fifteen thousand) m² of the new construction or reconstructed space within the last five (5) years, out of which at least one building is of approx.6,000.00 m2 ".</w:t>
      </w:r>
    </w:p>
    <w:p w14:paraId="09A6E6F0" w14:textId="3DA7D9E7" w:rsidR="00474E6E" w:rsidRPr="006D377B" w:rsidRDefault="00474E6E" w:rsidP="00D46F62">
      <w:pPr>
        <w:spacing w:after="160" w:line="252" w:lineRule="auto"/>
        <w:jc w:val="both"/>
        <w:rPr>
          <w:rFonts w:ascii="Arial" w:hAnsi="Arial" w:cs="Arial"/>
          <w:i/>
          <w:iCs/>
          <w:noProof/>
        </w:rPr>
      </w:pPr>
      <w:r w:rsidRPr="006D377B">
        <w:rPr>
          <w:rFonts w:ascii="Arial" w:hAnsi="Arial" w:cs="Arial"/>
          <w:i/>
          <w:iCs/>
          <w:noProof/>
        </w:rPr>
        <w:t xml:space="preserve">Is it required 3 references/contracts EACH of 15,000.00 (fifteen thousand) m² of the new construction or reconstructed space within the last five (5) years, out of which at least one building is of approx.6,000.00 m2 </w:t>
      </w:r>
      <w:r w:rsidRPr="006D377B">
        <w:rPr>
          <w:rFonts w:ascii="Arial" w:hAnsi="Arial" w:cs="Arial"/>
          <w:b/>
          <w:bCs/>
          <w:i/>
          <w:iCs/>
          <w:noProof/>
          <w:u w:val="single"/>
        </w:rPr>
        <w:t>OR</w:t>
      </w:r>
      <w:r w:rsidRPr="006D377B">
        <w:rPr>
          <w:rFonts w:ascii="Arial" w:hAnsi="Arial" w:cs="Arial"/>
          <w:i/>
          <w:iCs/>
          <w:noProof/>
        </w:rPr>
        <w:t xml:space="preserve"> 3 references/contracts that cumulative fulfill requirements of 15,000.00 (fifteen thousand) m² of the new construction or reconstructed space within the last five (5) years, out of which at least one building is of approx.6,000.00 m2</w:t>
      </w:r>
    </w:p>
    <w:p w14:paraId="42277F1D" w14:textId="155AB0A0" w:rsidR="006E235C" w:rsidRPr="006D377B" w:rsidRDefault="0070008A" w:rsidP="00D46F62">
      <w:pPr>
        <w:pStyle w:val="Default"/>
        <w:jc w:val="both"/>
        <w:rPr>
          <w:rFonts w:ascii="Arial" w:hAnsi="Arial" w:cs="Arial"/>
          <w:b/>
          <w:bCs/>
          <w:sz w:val="22"/>
          <w:szCs w:val="22"/>
        </w:rPr>
      </w:pPr>
      <w:r w:rsidRPr="006D377B">
        <w:rPr>
          <w:rFonts w:ascii="Arial" w:hAnsi="Arial" w:cs="Arial"/>
          <w:b/>
          <w:bCs/>
          <w:sz w:val="22"/>
          <w:szCs w:val="22"/>
        </w:rPr>
        <w:t>9</w:t>
      </w:r>
      <w:r w:rsidR="006E235C" w:rsidRPr="006D377B">
        <w:rPr>
          <w:rFonts w:ascii="Arial" w:hAnsi="Arial" w:cs="Arial"/>
          <w:b/>
          <w:bCs/>
          <w:sz w:val="22"/>
          <w:szCs w:val="22"/>
        </w:rPr>
        <w:t>/ Answer</w:t>
      </w:r>
    </w:p>
    <w:p w14:paraId="1461138E" w14:textId="4A4659A7" w:rsidR="00A45476" w:rsidRPr="006D377B" w:rsidRDefault="001F2419" w:rsidP="00D46F62">
      <w:pPr>
        <w:jc w:val="both"/>
        <w:rPr>
          <w:rFonts w:ascii="Arial" w:hAnsi="Arial" w:cs="Arial"/>
          <w:noProof/>
        </w:rPr>
      </w:pPr>
      <w:r w:rsidRPr="006D377B">
        <w:rPr>
          <w:rFonts w:ascii="Arial" w:hAnsi="Arial" w:cs="Arial"/>
          <w:noProof/>
        </w:rPr>
        <w:t xml:space="preserve">Referring to 4.2(a) Specific Construction &amp; Contract Management Experience please note that 15.000 m2 presents cumulative/the total amount </w:t>
      </w:r>
      <w:r w:rsidR="009D6D3C" w:rsidRPr="006D377B">
        <w:rPr>
          <w:rFonts w:ascii="Arial" w:hAnsi="Arial" w:cs="Arial"/>
          <w:noProof/>
        </w:rPr>
        <w:t xml:space="preserve">of </w:t>
      </w:r>
      <w:r w:rsidRPr="006D377B">
        <w:rPr>
          <w:rFonts w:ascii="Arial" w:hAnsi="Arial" w:cs="Arial"/>
          <w:noProof/>
        </w:rPr>
        <w:t>all three references/contracts.</w:t>
      </w:r>
    </w:p>
    <w:p w14:paraId="54F92D9C" w14:textId="77777777" w:rsidR="008A01A9" w:rsidRPr="006D377B" w:rsidRDefault="008A01A9" w:rsidP="00D46F62">
      <w:pPr>
        <w:jc w:val="both"/>
        <w:rPr>
          <w:rFonts w:ascii="Arial" w:hAnsi="Arial" w:cs="Arial"/>
          <w:noProof/>
        </w:rPr>
      </w:pPr>
    </w:p>
    <w:p w14:paraId="70FE31FA" w14:textId="3F95BF16" w:rsidR="0070008A" w:rsidRPr="006D377B" w:rsidRDefault="0070008A" w:rsidP="00D46F62">
      <w:pPr>
        <w:pStyle w:val="Default"/>
        <w:jc w:val="both"/>
        <w:rPr>
          <w:rFonts w:ascii="Arial" w:eastAsia="Times New Roman" w:hAnsi="Arial" w:cs="Arial"/>
          <w:b/>
          <w:bCs/>
          <w:i/>
          <w:iCs/>
          <w:color w:val="auto"/>
          <w:kern w:val="0"/>
          <w:sz w:val="22"/>
          <w:szCs w:val="22"/>
          <w:lang w:eastAsia="en-US" w:bidi="ar-SA"/>
        </w:rPr>
      </w:pPr>
      <w:r w:rsidRPr="006D377B">
        <w:rPr>
          <w:rFonts w:ascii="Arial" w:eastAsia="Times New Roman" w:hAnsi="Arial" w:cs="Arial"/>
          <w:b/>
          <w:bCs/>
          <w:i/>
          <w:iCs/>
          <w:color w:val="auto"/>
          <w:kern w:val="0"/>
          <w:sz w:val="22"/>
          <w:szCs w:val="22"/>
          <w:lang w:eastAsia="en-US" w:bidi="ar-SA"/>
        </w:rPr>
        <w:t>10/Question</w:t>
      </w:r>
    </w:p>
    <w:p w14:paraId="054137E7" w14:textId="60EED38B" w:rsidR="0070008A" w:rsidRPr="006D377B" w:rsidRDefault="0070008A" w:rsidP="00D46F62">
      <w:pPr>
        <w:pStyle w:val="Default"/>
        <w:jc w:val="both"/>
        <w:rPr>
          <w:rFonts w:ascii="Arial" w:eastAsia="Times New Roman" w:hAnsi="Arial" w:cs="Arial"/>
          <w:i/>
          <w:iCs/>
          <w:color w:val="auto"/>
          <w:kern w:val="0"/>
          <w:sz w:val="22"/>
          <w:szCs w:val="22"/>
          <w:lang w:eastAsia="en-US" w:bidi="ar-SA"/>
        </w:rPr>
      </w:pPr>
      <w:r w:rsidRPr="006D377B">
        <w:rPr>
          <w:rFonts w:ascii="Arial" w:eastAsia="Times New Roman" w:hAnsi="Arial" w:cs="Arial"/>
          <w:i/>
          <w:iCs/>
          <w:color w:val="auto"/>
          <w:kern w:val="0"/>
          <w:sz w:val="22"/>
          <w:szCs w:val="22"/>
          <w:lang w:eastAsia="en-US" w:bidi="ar-SA"/>
        </w:rPr>
        <w:t xml:space="preserve">After downloading tender documents incl technical documentation, we found the folder 3.1 “jaka struja objekat” is missing. </w:t>
      </w:r>
    </w:p>
    <w:p w14:paraId="55A1BA4B" w14:textId="77777777" w:rsidR="0070008A" w:rsidRPr="006D377B" w:rsidRDefault="0070008A" w:rsidP="00D46F62">
      <w:pPr>
        <w:pStyle w:val="Default"/>
        <w:jc w:val="both"/>
        <w:rPr>
          <w:rFonts w:ascii="Arial" w:eastAsia="Times New Roman" w:hAnsi="Arial" w:cs="Arial"/>
          <w:i/>
          <w:iCs/>
          <w:color w:val="auto"/>
          <w:kern w:val="0"/>
          <w:sz w:val="22"/>
          <w:szCs w:val="22"/>
          <w:lang w:eastAsia="en-US" w:bidi="ar-SA"/>
        </w:rPr>
      </w:pPr>
    </w:p>
    <w:p w14:paraId="5162B14B" w14:textId="6568D485" w:rsidR="0070008A" w:rsidRPr="006D377B" w:rsidRDefault="0070008A" w:rsidP="00D46F62">
      <w:pPr>
        <w:pStyle w:val="Default"/>
        <w:jc w:val="both"/>
        <w:rPr>
          <w:rFonts w:ascii="Arial" w:hAnsi="Arial" w:cs="Arial"/>
          <w:b/>
          <w:bCs/>
          <w:sz w:val="22"/>
          <w:szCs w:val="22"/>
        </w:rPr>
      </w:pPr>
      <w:r w:rsidRPr="006D377B">
        <w:rPr>
          <w:rFonts w:ascii="Arial" w:hAnsi="Arial" w:cs="Arial"/>
          <w:b/>
          <w:bCs/>
          <w:sz w:val="22"/>
          <w:szCs w:val="22"/>
        </w:rPr>
        <w:t>10/ Answer</w:t>
      </w:r>
    </w:p>
    <w:p w14:paraId="7CEE92C2" w14:textId="540A36C7" w:rsidR="00FF2590" w:rsidRPr="006D377B" w:rsidRDefault="00D25046" w:rsidP="00D46F62">
      <w:pPr>
        <w:pStyle w:val="Default"/>
        <w:jc w:val="both"/>
        <w:rPr>
          <w:rFonts w:ascii="Arial" w:eastAsiaTheme="minorHAnsi" w:hAnsi="Arial" w:cs="Arial"/>
          <w:color w:val="auto"/>
          <w:kern w:val="0"/>
          <w:sz w:val="22"/>
          <w:szCs w:val="22"/>
          <w:lang w:eastAsia="en-US" w:bidi="ar-SA"/>
        </w:rPr>
      </w:pPr>
      <w:r w:rsidRPr="006D377B">
        <w:rPr>
          <w:rFonts w:ascii="Arial" w:eastAsiaTheme="minorHAnsi" w:hAnsi="Arial" w:cs="Arial"/>
          <w:color w:val="auto"/>
          <w:kern w:val="0"/>
          <w:sz w:val="22"/>
          <w:szCs w:val="22"/>
          <w:lang w:eastAsia="en-US" w:bidi="ar-SA"/>
        </w:rPr>
        <w:t>Due to technical problems</w:t>
      </w:r>
      <w:r w:rsidR="006E04B7" w:rsidRPr="006D377B">
        <w:rPr>
          <w:rFonts w:ascii="Arial" w:eastAsiaTheme="minorHAnsi" w:hAnsi="Arial" w:cs="Arial"/>
          <w:color w:val="auto"/>
          <w:kern w:val="0"/>
          <w:sz w:val="22"/>
          <w:szCs w:val="22"/>
          <w:lang w:eastAsia="en-US" w:bidi="ar-SA"/>
        </w:rPr>
        <w:t>,</w:t>
      </w:r>
      <w:r w:rsidRPr="006D377B">
        <w:rPr>
          <w:rFonts w:ascii="Arial" w:eastAsiaTheme="minorHAnsi" w:hAnsi="Arial" w:cs="Arial"/>
          <w:color w:val="auto"/>
          <w:kern w:val="0"/>
          <w:sz w:val="22"/>
          <w:szCs w:val="22"/>
          <w:lang w:eastAsia="en-US" w:bidi="ar-SA"/>
        </w:rPr>
        <w:t xml:space="preserve"> some </w:t>
      </w:r>
      <w:r w:rsidR="00382950" w:rsidRPr="006D377B">
        <w:rPr>
          <w:rFonts w:ascii="Arial" w:eastAsiaTheme="minorHAnsi" w:hAnsi="Arial" w:cs="Arial"/>
          <w:color w:val="auto"/>
          <w:kern w:val="0"/>
          <w:sz w:val="22"/>
          <w:szCs w:val="22"/>
          <w:lang w:eastAsia="en-US" w:bidi="ar-SA"/>
        </w:rPr>
        <w:t>documents</w:t>
      </w:r>
      <w:r w:rsidRPr="006D377B">
        <w:rPr>
          <w:rFonts w:ascii="Arial" w:eastAsiaTheme="minorHAnsi" w:hAnsi="Arial" w:cs="Arial"/>
          <w:color w:val="auto"/>
          <w:kern w:val="0"/>
          <w:sz w:val="22"/>
          <w:szCs w:val="22"/>
          <w:lang w:eastAsia="en-US" w:bidi="ar-SA"/>
        </w:rPr>
        <w:t xml:space="preserve"> </w:t>
      </w:r>
      <w:r w:rsidR="006E04B7" w:rsidRPr="006D377B">
        <w:rPr>
          <w:rFonts w:ascii="Arial" w:eastAsiaTheme="minorHAnsi" w:hAnsi="Arial" w:cs="Arial"/>
          <w:color w:val="auto"/>
          <w:kern w:val="0"/>
          <w:sz w:val="22"/>
          <w:szCs w:val="22"/>
          <w:lang w:eastAsia="en-US" w:bidi="ar-SA"/>
        </w:rPr>
        <w:t>have been</w:t>
      </w:r>
      <w:r w:rsidRPr="006D377B">
        <w:rPr>
          <w:rFonts w:ascii="Arial" w:eastAsiaTheme="minorHAnsi" w:hAnsi="Arial" w:cs="Arial"/>
          <w:color w:val="auto"/>
          <w:kern w:val="0"/>
          <w:sz w:val="22"/>
          <w:szCs w:val="22"/>
          <w:lang w:eastAsia="en-US" w:bidi="ar-SA"/>
        </w:rPr>
        <w:t xml:space="preserve"> uploaded </w:t>
      </w:r>
      <w:r w:rsidR="006E04B7" w:rsidRPr="006D377B">
        <w:rPr>
          <w:rFonts w:ascii="Arial" w:eastAsiaTheme="minorHAnsi" w:hAnsi="Arial" w:cs="Arial"/>
          <w:color w:val="auto"/>
          <w:kern w:val="0"/>
          <w:sz w:val="22"/>
          <w:szCs w:val="22"/>
          <w:lang w:eastAsia="en-US" w:bidi="ar-SA"/>
        </w:rPr>
        <w:t>to a</w:t>
      </w:r>
      <w:r w:rsidRPr="006D377B">
        <w:rPr>
          <w:rFonts w:ascii="Arial" w:eastAsiaTheme="minorHAnsi" w:hAnsi="Arial" w:cs="Arial"/>
          <w:color w:val="auto"/>
          <w:kern w:val="0"/>
          <w:sz w:val="22"/>
          <w:szCs w:val="22"/>
          <w:lang w:eastAsia="en-US" w:bidi="ar-SA"/>
        </w:rPr>
        <w:t xml:space="preserve"> </w:t>
      </w:r>
      <w:r w:rsidR="006E04B7" w:rsidRPr="006D377B">
        <w:rPr>
          <w:rFonts w:ascii="Arial" w:eastAsiaTheme="minorHAnsi" w:hAnsi="Arial" w:cs="Arial"/>
          <w:color w:val="auto"/>
          <w:kern w:val="0"/>
          <w:sz w:val="22"/>
          <w:szCs w:val="22"/>
          <w:lang w:eastAsia="en-US" w:bidi="ar-SA"/>
        </w:rPr>
        <w:t xml:space="preserve">not belonging </w:t>
      </w:r>
      <w:r w:rsidRPr="006D377B">
        <w:rPr>
          <w:rFonts w:ascii="Arial" w:eastAsiaTheme="minorHAnsi" w:hAnsi="Arial" w:cs="Arial"/>
          <w:color w:val="auto"/>
          <w:kern w:val="0"/>
          <w:sz w:val="22"/>
          <w:szCs w:val="22"/>
          <w:lang w:eastAsia="en-US" w:bidi="ar-SA"/>
        </w:rPr>
        <w:t xml:space="preserve">folder. </w:t>
      </w:r>
      <w:r w:rsidR="00FF2590" w:rsidRPr="006D377B">
        <w:rPr>
          <w:rFonts w:ascii="Arial" w:eastAsiaTheme="minorHAnsi" w:hAnsi="Arial" w:cs="Arial"/>
          <w:color w:val="auto"/>
          <w:kern w:val="0"/>
          <w:sz w:val="22"/>
          <w:szCs w:val="22"/>
          <w:lang w:eastAsia="en-US" w:bidi="ar-SA"/>
        </w:rPr>
        <w:t>Please note that</w:t>
      </w:r>
      <w:r w:rsidRPr="006D377B">
        <w:rPr>
          <w:rFonts w:ascii="Arial" w:eastAsiaTheme="minorHAnsi" w:hAnsi="Arial" w:cs="Arial"/>
          <w:color w:val="auto"/>
          <w:kern w:val="0"/>
          <w:sz w:val="22"/>
          <w:szCs w:val="22"/>
          <w:lang w:eastAsia="en-US" w:bidi="ar-SA"/>
        </w:rPr>
        <w:t xml:space="preserve"> Folder</w:t>
      </w:r>
      <w:r w:rsidR="00382950" w:rsidRPr="006D377B">
        <w:rPr>
          <w:rFonts w:ascii="Arial" w:eastAsiaTheme="minorHAnsi" w:hAnsi="Arial" w:cs="Arial"/>
          <w:color w:val="auto"/>
          <w:kern w:val="0"/>
          <w:sz w:val="22"/>
          <w:szCs w:val="22"/>
          <w:lang w:eastAsia="en-US" w:bidi="ar-SA"/>
        </w:rPr>
        <w:t>: 3.1.1. ELEKTROTEHNICKI PROJEKAT - JAKA STRUJA.pdf</w:t>
      </w:r>
      <w:r w:rsidRPr="006D377B">
        <w:rPr>
          <w:rFonts w:ascii="Arial" w:eastAsiaTheme="minorHAnsi" w:hAnsi="Arial" w:cs="Arial"/>
          <w:color w:val="auto"/>
          <w:kern w:val="0"/>
          <w:sz w:val="22"/>
          <w:szCs w:val="22"/>
          <w:lang w:eastAsia="en-US" w:bidi="ar-SA"/>
        </w:rPr>
        <w:t xml:space="preserve"> is under </w:t>
      </w:r>
      <w:r w:rsidR="00382950" w:rsidRPr="006D377B">
        <w:rPr>
          <w:rFonts w:ascii="Arial" w:eastAsiaTheme="minorHAnsi" w:hAnsi="Arial" w:cs="Arial"/>
          <w:color w:val="auto"/>
          <w:kern w:val="0"/>
          <w:sz w:val="22"/>
          <w:szCs w:val="22"/>
          <w:lang w:eastAsia="en-US" w:bidi="ar-SA"/>
        </w:rPr>
        <w:t>the folder : “2.3. GRADJEVINSKI PROJEKAT SAOBRACAJA”</w:t>
      </w:r>
    </w:p>
    <w:p w14:paraId="78903E0C" w14:textId="77777777" w:rsidR="006D377B" w:rsidRPr="006D377B" w:rsidRDefault="006D377B" w:rsidP="00D46F62">
      <w:pPr>
        <w:pStyle w:val="Default"/>
        <w:jc w:val="both"/>
        <w:rPr>
          <w:rFonts w:ascii="Arial" w:eastAsiaTheme="minorHAnsi" w:hAnsi="Arial" w:cs="Arial"/>
          <w:color w:val="auto"/>
          <w:kern w:val="0"/>
          <w:sz w:val="22"/>
          <w:szCs w:val="22"/>
          <w:lang w:eastAsia="en-US" w:bidi="ar-SA"/>
        </w:rPr>
      </w:pPr>
    </w:p>
    <w:p w14:paraId="713683C1" w14:textId="77777777" w:rsidR="0070008A" w:rsidRPr="006D377B" w:rsidRDefault="0070008A" w:rsidP="00D46F62">
      <w:pPr>
        <w:pStyle w:val="Default"/>
        <w:jc w:val="both"/>
        <w:rPr>
          <w:rFonts w:ascii="Arial" w:hAnsi="Arial" w:cs="Arial"/>
          <w:b/>
          <w:bCs/>
          <w:sz w:val="22"/>
          <w:szCs w:val="22"/>
        </w:rPr>
      </w:pPr>
    </w:p>
    <w:p w14:paraId="2C33719A" w14:textId="45A1F775" w:rsidR="00382950" w:rsidRPr="006D377B" w:rsidRDefault="00382950" w:rsidP="00D46F62">
      <w:pPr>
        <w:pStyle w:val="Default"/>
        <w:jc w:val="both"/>
        <w:rPr>
          <w:rFonts w:ascii="Arial" w:eastAsia="Times New Roman" w:hAnsi="Arial" w:cs="Arial"/>
          <w:b/>
          <w:bCs/>
          <w:i/>
          <w:iCs/>
          <w:color w:val="auto"/>
          <w:kern w:val="0"/>
          <w:sz w:val="22"/>
          <w:szCs w:val="22"/>
          <w:lang w:eastAsia="en-US" w:bidi="ar-SA"/>
        </w:rPr>
      </w:pPr>
      <w:r w:rsidRPr="006D377B">
        <w:rPr>
          <w:rFonts w:ascii="Arial" w:eastAsia="Times New Roman" w:hAnsi="Arial" w:cs="Arial"/>
          <w:b/>
          <w:bCs/>
          <w:i/>
          <w:iCs/>
          <w:color w:val="auto"/>
          <w:kern w:val="0"/>
          <w:sz w:val="22"/>
          <w:szCs w:val="22"/>
          <w:lang w:eastAsia="en-US" w:bidi="ar-SA"/>
        </w:rPr>
        <w:t>11/Question</w:t>
      </w:r>
    </w:p>
    <w:p w14:paraId="6ED255AA" w14:textId="2ADE4258" w:rsidR="006D377B" w:rsidRPr="00AD6FDC" w:rsidRDefault="006D377B" w:rsidP="006D377B">
      <w:pPr>
        <w:jc w:val="both"/>
        <w:rPr>
          <w:rFonts w:ascii="Arial" w:hAnsi="Arial" w:cs="Arial"/>
          <w:i/>
          <w:iCs/>
          <w:noProof/>
        </w:rPr>
      </w:pPr>
      <w:r w:rsidRPr="006D377B">
        <w:rPr>
          <w:rFonts w:ascii="Arial" w:hAnsi="Arial" w:cs="Arial"/>
          <w:i/>
          <w:iCs/>
          <w:noProof/>
        </w:rPr>
        <w:t>For item 78 in section"Podopolagački radovi" does measure 0.7 mm refers to the thickness of the wear layer or the thickness of the flooring?</w:t>
      </w:r>
    </w:p>
    <w:p w14:paraId="26CAB587" w14:textId="77777777" w:rsidR="006D377B" w:rsidRPr="006D377B" w:rsidRDefault="006D377B" w:rsidP="006D377B">
      <w:pPr>
        <w:pStyle w:val="Default"/>
        <w:spacing w:before="240"/>
        <w:jc w:val="both"/>
        <w:rPr>
          <w:rFonts w:ascii="Arial" w:hAnsi="Arial" w:cs="Arial"/>
          <w:b/>
          <w:bCs/>
          <w:sz w:val="22"/>
          <w:szCs w:val="22"/>
        </w:rPr>
      </w:pPr>
      <w:r w:rsidRPr="006D377B">
        <w:rPr>
          <w:rFonts w:ascii="Arial" w:hAnsi="Arial" w:cs="Arial"/>
          <w:b/>
          <w:bCs/>
          <w:sz w:val="22"/>
          <w:szCs w:val="22"/>
        </w:rPr>
        <w:t>11/ Answer</w:t>
      </w:r>
    </w:p>
    <w:p w14:paraId="49A2BCDB" w14:textId="77777777" w:rsidR="006D377B" w:rsidRPr="006D377B" w:rsidRDefault="006D377B" w:rsidP="006D377B">
      <w:pPr>
        <w:jc w:val="both"/>
        <w:rPr>
          <w:rFonts w:ascii="Arial" w:hAnsi="Arial" w:cs="Arial"/>
          <w:noProof/>
        </w:rPr>
      </w:pPr>
      <w:r w:rsidRPr="006D377B">
        <w:rPr>
          <w:rFonts w:ascii="Arial" w:hAnsi="Arial" w:cs="Arial"/>
          <w:noProof/>
        </w:rPr>
        <w:lastRenderedPageBreak/>
        <w:t>Measure 0.7mm refers to the thickness of the wear layer. </w:t>
      </w:r>
    </w:p>
    <w:p w14:paraId="7BEBC769" w14:textId="77777777" w:rsidR="006D377B" w:rsidRPr="006D377B" w:rsidRDefault="006D377B" w:rsidP="00D46F62">
      <w:pPr>
        <w:jc w:val="both"/>
        <w:rPr>
          <w:rFonts w:ascii="Arial" w:hAnsi="Arial" w:cs="Arial"/>
          <w:i/>
          <w:iCs/>
          <w:noProof/>
        </w:rPr>
      </w:pPr>
      <w:bookmarkStart w:id="5" w:name="_Hlk136345310"/>
    </w:p>
    <w:p w14:paraId="622BD986" w14:textId="77777777" w:rsidR="006D377B" w:rsidRPr="006D377B" w:rsidRDefault="006D377B" w:rsidP="00D46F62">
      <w:pPr>
        <w:jc w:val="both"/>
        <w:rPr>
          <w:rFonts w:ascii="Arial" w:hAnsi="Arial" w:cs="Arial"/>
          <w:i/>
          <w:iCs/>
          <w:noProof/>
        </w:rPr>
      </w:pPr>
    </w:p>
    <w:p w14:paraId="5D42F8C2" w14:textId="77777777" w:rsidR="006D377B" w:rsidRPr="006D377B" w:rsidRDefault="006D377B" w:rsidP="00D46F62">
      <w:pPr>
        <w:jc w:val="both"/>
        <w:rPr>
          <w:rFonts w:ascii="Arial" w:hAnsi="Arial" w:cs="Arial"/>
          <w:b/>
          <w:bCs/>
          <w:i/>
          <w:iCs/>
          <w:noProof/>
        </w:rPr>
      </w:pPr>
      <w:r w:rsidRPr="006D377B">
        <w:rPr>
          <w:rFonts w:ascii="Arial" w:hAnsi="Arial" w:cs="Arial"/>
          <w:b/>
          <w:bCs/>
          <w:i/>
          <w:iCs/>
          <w:noProof/>
        </w:rPr>
        <w:t xml:space="preserve">12/Question </w:t>
      </w:r>
    </w:p>
    <w:p w14:paraId="0C9B0D7E" w14:textId="2BA3E96F" w:rsidR="001C1DA7" w:rsidRPr="00AD6FDC" w:rsidRDefault="0070008A" w:rsidP="00D46F62">
      <w:pPr>
        <w:jc w:val="both"/>
        <w:rPr>
          <w:rFonts w:ascii="Arial" w:hAnsi="Arial" w:cs="Arial"/>
          <w:i/>
          <w:iCs/>
          <w:noProof/>
        </w:rPr>
      </w:pPr>
      <w:r w:rsidRPr="006D377B">
        <w:rPr>
          <w:rFonts w:ascii="Arial" w:hAnsi="Arial" w:cs="Arial"/>
          <w:i/>
          <w:iCs/>
          <w:noProof/>
        </w:rPr>
        <w:t>Why is the required floor for the sports playgrounds in this project tartan, when we know that in the previous project "OŠ Novka Ubović," a polypropylene multifunctional floor was requested, which has higher quality and durability compared to tartan, which deteriorates over time and its performance is incomparable to the polypropylene substrate? Especially considering that it is a more economical solution.</w:t>
      </w:r>
      <w:bookmarkEnd w:id="5"/>
    </w:p>
    <w:p w14:paraId="2A5EF6D1" w14:textId="7A9E3228" w:rsidR="00F9757A" w:rsidRPr="00F9757A" w:rsidRDefault="006D377B" w:rsidP="00F9757A">
      <w:pPr>
        <w:pStyle w:val="Default"/>
        <w:spacing w:before="240"/>
        <w:jc w:val="both"/>
        <w:rPr>
          <w:rFonts w:ascii="Arial" w:hAnsi="Arial" w:cs="Arial"/>
          <w:b/>
          <w:bCs/>
          <w:sz w:val="22"/>
          <w:szCs w:val="22"/>
        </w:rPr>
      </w:pPr>
      <w:r w:rsidRPr="006D377B">
        <w:rPr>
          <w:rFonts w:ascii="Arial" w:hAnsi="Arial" w:cs="Arial"/>
          <w:b/>
          <w:bCs/>
          <w:sz w:val="22"/>
          <w:szCs w:val="22"/>
        </w:rPr>
        <w:t>12/ Answer</w:t>
      </w:r>
    </w:p>
    <w:p w14:paraId="33615D77" w14:textId="3A7A2304" w:rsidR="001C1DA7" w:rsidRPr="006D377B" w:rsidRDefault="00F9757A" w:rsidP="00D46F62">
      <w:pPr>
        <w:jc w:val="both"/>
        <w:rPr>
          <w:rFonts w:ascii="Arial" w:hAnsi="Arial" w:cs="Arial"/>
          <w:noProof/>
        </w:rPr>
      </w:pPr>
      <w:r w:rsidRPr="006D377B">
        <w:rPr>
          <w:rFonts w:ascii="Arial" w:hAnsi="Arial" w:cs="Arial"/>
          <w:noProof/>
        </w:rPr>
        <w:t>The preference for tartan over a polypropylene base is due to the possibility of stealing parts of the polypropylene base</w:t>
      </w:r>
      <w:r>
        <w:rPr>
          <w:rFonts w:ascii="Arial" w:hAnsi="Arial" w:cs="Arial"/>
          <w:noProof/>
        </w:rPr>
        <w:t xml:space="preserve">. </w:t>
      </w:r>
      <w:r w:rsidR="001C1DA7" w:rsidRPr="006D377B">
        <w:rPr>
          <w:rFonts w:ascii="Arial" w:hAnsi="Arial" w:cs="Arial"/>
          <w:noProof/>
        </w:rPr>
        <w:t>If only one field is missing, the entire playground is damaged and impossible for further use. This is a public facility, so it is very important to choose a solution that minimizes the possibility of damage.</w:t>
      </w:r>
    </w:p>
    <w:p w14:paraId="3CAC71D2" w14:textId="77777777" w:rsidR="001C1DA7" w:rsidRDefault="001C1DA7" w:rsidP="00D46F62">
      <w:pPr>
        <w:jc w:val="both"/>
        <w:rPr>
          <w:rFonts w:ascii="Arial" w:hAnsi="Arial" w:cs="Arial"/>
          <w:noProof/>
        </w:rPr>
      </w:pPr>
    </w:p>
    <w:p w14:paraId="182F7E27" w14:textId="77777777" w:rsidR="00F9757A" w:rsidRPr="006D377B" w:rsidRDefault="00F9757A">
      <w:pPr>
        <w:jc w:val="both"/>
        <w:rPr>
          <w:rFonts w:ascii="Arial" w:hAnsi="Arial" w:cs="Arial"/>
          <w:noProof/>
        </w:rPr>
      </w:pPr>
    </w:p>
    <w:sectPr w:rsidR="00F9757A" w:rsidRPr="006D377B" w:rsidSect="008A1581">
      <w:footerReference w:type="default" r:id="rId10"/>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D68B6" w14:textId="77777777" w:rsidR="0004642F" w:rsidRDefault="0004642F" w:rsidP="00634392">
      <w:r>
        <w:separator/>
      </w:r>
    </w:p>
  </w:endnote>
  <w:endnote w:type="continuationSeparator" w:id="0">
    <w:p w14:paraId="6F59AAC3" w14:textId="77777777" w:rsidR="0004642F" w:rsidRDefault="0004642F" w:rsidP="0063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Arial-BoldMT">
    <w:altName w:val="Times New Roman"/>
    <w:charset w:val="00"/>
    <w:family w:val="auto"/>
    <w:pitch w:val="variable"/>
    <w:sig w:usb0="00000000" w:usb1="C0007843" w:usb2="00000009" w:usb3="00000000" w:csb0="000001FF" w:csb1="00000000"/>
  </w:font>
  <w:font w:name="ArialMT">
    <w:altName w:val="Arial"/>
    <w:charset w:val="00"/>
    <w:family w:val="auto"/>
    <w:pitch w:val="variable"/>
    <w:sig w:usb0="00000087" w:usb1="00000000" w:usb2="00000000" w:usb3="00000000" w:csb0="0000001B" w:csb1="00000000"/>
  </w:font>
  <w:font w:name="Calibri-Light">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nion Pro">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3A640" w14:textId="77777777" w:rsidR="00634392" w:rsidRPr="006E04B7" w:rsidRDefault="00634392" w:rsidP="00634392">
    <w:pPr>
      <w:pStyle w:val="Footer"/>
      <w:jc w:val="right"/>
    </w:pPr>
    <w:r w:rsidRPr="006E04B7">
      <w:t xml:space="preserve">Page </w:t>
    </w:r>
    <w:r w:rsidRPr="006E04B7">
      <w:fldChar w:fldCharType="begin"/>
    </w:r>
    <w:r w:rsidRPr="006E04B7">
      <w:instrText xml:space="preserve"> PAGE  \* Arabic  \* MERGEFORMAT </w:instrText>
    </w:r>
    <w:r w:rsidRPr="006E04B7">
      <w:fldChar w:fldCharType="separate"/>
    </w:r>
    <w:r w:rsidR="005C6938" w:rsidRPr="006E04B7">
      <w:t>1</w:t>
    </w:r>
    <w:r w:rsidRPr="006E04B7">
      <w:fldChar w:fldCharType="end"/>
    </w:r>
    <w:r w:rsidRPr="006E04B7">
      <w:t xml:space="preserve"> of </w:t>
    </w:r>
    <w:fldSimple w:instr=" NUMPAGES  \* Arabic  \* MERGEFORMAT ">
      <w:r w:rsidR="005C6938" w:rsidRPr="006E04B7">
        <w:t>3</w:t>
      </w:r>
    </w:fldSimple>
  </w:p>
  <w:p w14:paraId="059CEF5E" w14:textId="77777777" w:rsidR="00634392" w:rsidRDefault="006343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3E2C1" w14:textId="77777777" w:rsidR="0004642F" w:rsidRDefault="0004642F" w:rsidP="00634392">
      <w:r>
        <w:separator/>
      </w:r>
    </w:p>
  </w:footnote>
  <w:footnote w:type="continuationSeparator" w:id="0">
    <w:p w14:paraId="0099F137" w14:textId="77777777" w:rsidR="0004642F" w:rsidRDefault="0004642F" w:rsidP="006343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C54A8"/>
    <w:multiLevelType w:val="hybridMultilevel"/>
    <w:tmpl w:val="BCD00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8731FAE"/>
    <w:multiLevelType w:val="hybridMultilevel"/>
    <w:tmpl w:val="BCD00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3375FD"/>
    <w:multiLevelType w:val="hybridMultilevel"/>
    <w:tmpl w:val="DE12041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B13C3"/>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A948C0"/>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83D05F7"/>
    <w:multiLevelType w:val="hybridMultilevel"/>
    <w:tmpl w:val="DE12041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78859224">
    <w:abstractNumId w:val="1"/>
  </w:num>
  <w:num w:numId="2" w16cid:durableId="1821076205">
    <w:abstractNumId w:val="0"/>
  </w:num>
  <w:num w:numId="3" w16cid:durableId="1244726624">
    <w:abstractNumId w:val="2"/>
  </w:num>
  <w:num w:numId="4" w16cid:durableId="1352144078">
    <w:abstractNumId w:val="5"/>
  </w:num>
  <w:num w:numId="5" w16cid:durableId="619145936">
    <w:abstractNumId w:val="4"/>
  </w:num>
  <w:num w:numId="6" w16cid:durableId="45733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CAE"/>
    <w:rsid w:val="00010806"/>
    <w:rsid w:val="00025E26"/>
    <w:rsid w:val="000445FC"/>
    <w:rsid w:val="0004642F"/>
    <w:rsid w:val="0009218C"/>
    <w:rsid w:val="000E5902"/>
    <w:rsid w:val="001C07EF"/>
    <w:rsid w:val="001C1DA7"/>
    <w:rsid w:val="001D37E1"/>
    <w:rsid w:val="001F2419"/>
    <w:rsid w:val="0022299B"/>
    <w:rsid w:val="002B1A6F"/>
    <w:rsid w:val="002C7691"/>
    <w:rsid w:val="00315678"/>
    <w:rsid w:val="0036600E"/>
    <w:rsid w:val="0037322A"/>
    <w:rsid w:val="00382950"/>
    <w:rsid w:val="0040517B"/>
    <w:rsid w:val="0041733F"/>
    <w:rsid w:val="0042109A"/>
    <w:rsid w:val="00465086"/>
    <w:rsid w:val="00474E6E"/>
    <w:rsid w:val="004821A5"/>
    <w:rsid w:val="00485CBA"/>
    <w:rsid w:val="004A3DC3"/>
    <w:rsid w:val="00504B4C"/>
    <w:rsid w:val="00506101"/>
    <w:rsid w:val="00514E46"/>
    <w:rsid w:val="00526294"/>
    <w:rsid w:val="005B7299"/>
    <w:rsid w:val="005C6938"/>
    <w:rsid w:val="005D5218"/>
    <w:rsid w:val="00606CAE"/>
    <w:rsid w:val="00634392"/>
    <w:rsid w:val="006836D2"/>
    <w:rsid w:val="006D377B"/>
    <w:rsid w:val="006E04B7"/>
    <w:rsid w:val="006E235C"/>
    <w:rsid w:val="0070008A"/>
    <w:rsid w:val="0078237C"/>
    <w:rsid w:val="007B1333"/>
    <w:rsid w:val="007C291E"/>
    <w:rsid w:val="007D7A66"/>
    <w:rsid w:val="007F59DF"/>
    <w:rsid w:val="008240FD"/>
    <w:rsid w:val="008433D0"/>
    <w:rsid w:val="00850EF2"/>
    <w:rsid w:val="008A01A9"/>
    <w:rsid w:val="008A1581"/>
    <w:rsid w:val="00956E69"/>
    <w:rsid w:val="00957ACC"/>
    <w:rsid w:val="009D6D3C"/>
    <w:rsid w:val="00A0355A"/>
    <w:rsid w:val="00A17AE8"/>
    <w:rsid w:val="00A45476"/>
    <w:rsid w:val="00A60648"/>
    <w:rsid w:val="00AD6FDC"/>
    <w:rsid w:val="00B22784"/>
    <w:rsid w:val="00B5301D"/>
    <w:rsid w:val="00B76B96"/>
    <w:rsid w:val="00BC26A5"/>
    <w:rsid w:val="00BC5DA9"/>
    <w:rsid w:val="00BC6E0B"/>
    <w:rsid w:val="00BD579C"/>
    <w:rsid w:val="00BF13DA"/>
    <w:rsid w:val="00C07902"/>
    <w:rsid w:val="00C50EFC"/>
    <w:rsid w:val="00CA6913"/>
    <w:rsid w:val="00CC77FF"/>
    <w:rsid w:val="00CC7B2A"/>
    <w:rsid w:val="00D25046"/>
    <w:rsid w:val="00D46F62"/>
    <w:rsid w:val="00DA7724"/>
    <w:rsid w:val="00DB1DAA"/>
    <w:rsid w:val="00E61F53"/>
    <w:rsid w:val="00EF65DA"/>
    <w:rsid w:val="00F3241C"/>
    <w:rsid w:val="00F90920"/>
    <w:rsid w:val="00F9170D"/>
    <w:rsid w:val="00F9757A"/>
    <w:rsid w:val="00FF2590"/>
    <w:rsid w:val="00FF7F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6B0D6"/>
  <w15:docId w15:val="{82A4FF9F-6376-49FB-A9C1-F358D198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DA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rsid w:val="00606CAE"/>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lang w:val="en-US"/>
    </w:rPr>
  </w:style>
  <w:style w:type="paragraph" w:customStyle="1" w:styleId="Default">
    <w:name w:val="Default"/>
    <w:basedOn w:val="Normal"/>
    <w:rsid w:val="00606CAE"/>
    <w:pPr>
      <w:widowControl w:val="0"/>
      <w:suppressAutoHyphens/>
      <w:autoSpaceDE w:val="0"/>
    </w:pPr>
    <w:rPr>
      <w:rFonts w:ascii="Myriad Pro" w:eastAsia="Myriad Pro" w:hAnsi="Myriad Pro" w:cs="Myriad Pro"/>
      <w:noProof/>
      <w:color w:val="000000"/>
      <w:kern w:val="1"/>
      <w:sz w:val="24"/>
      <w:szCs w:val="24"/>
      <w:lang w:eastAsia="hi-IN" w:bidi="hi-IN"/>
    </w:rPr>
  </w:style>
  <w:style w:type="paragraph" w:styleId="BalloonText">
    <w:name w:val="Balloon Text"/>
    <w:basedOn w:val="Normal"/>
    <w:link w:val="BalloonTextChar"/>
    <w:uiPriority w:val="99"/>
    <w:semiHidden/>
    <w:unhideWhenUsed/>
    <w:rsid w:val="00606CAE"/>
    <w:rPr>
      <w:rFonts w:ascii="Tahoma" w:hAnsi="Tahoma" w:cs="Tahoma"/>
      <w:sz w:val="16"/>
      <w:szCs w:val="16"/>
    </w:rPr>
  </w:style>
  <w:style w:type="character" w:customStyle="1" w:styleId="BalloonTextChar">
    <w:name w:val="Balloon Text Char"/>
    <w:basedOn w:val="DefaultParagraphFont"/>
    <w:link w:val="BalloonText"/>
    <w:uiPriority w:val="99"/>
    <w:semiHidden/>
    <w:rsid w:val="00606CAE"/>
    <w:rPr>
      <w:rFonts w:ascii="Tahoma" w:hAnsi="Tahoma" w:cs="Tahoma"/>
      <w:sz w:val="16"/>
      <w:szCs w:val="16"/>
    </w:rPr>
  </w:style>
  <w:style w:type="character" w:customStyle="1" w:styleId="fontstyle01">
    <w:name w:val="fontstyle01"/>
    <w:basedOn w:val="DefaultParagraphFont"/>
    <w:rsid w:val="00514E46"/>
    <w:rPr>
      <w:rFonts w:ascii="Arial-BoldMT" w:hAnsi="Arial-BoldMT" w:cs="Arial-BoldMT" w:hint="default"/>
      <w:b/>
      <w:bCs/>
      <w:i w:val="0"/>
      <w:iCs w:val="0"/>
      <w:color w:val="000000"/>
      <w:sz w:val="20"/>
      <w:szCs w:val="20"/>
    </w:rPr>
  </w:style>
  <w:style w:type="character" w:customStyle="1" w:styleId="fontstyle21">
    <w:name w:val="fontstyle21"/>
    <w:basedOn w:val="DefaultParagraphFont"/>
    <w:rsid w:val="00514E46"/>
    <w:rPr>
      <w:rFonts w:ascii="ArialMT" w:hAnsi="ArialMT" w:hint="default"/>
      <w:b w:val="0"/>
      <w:bCs w:val="0"/>
      <w:i w:val="0"/>
      <w:iCs w:val="0"/>
      <w:color w:val="000000"/>
      <w:sz w:val="20"/>
      <w:szCs w:val="20"/>
    </w:rPr>
  </w:style>
  <w:style w:type="character" w:customStyle="1" w:styleId="fontstyle31">
    <w:name w:val="fontstyle31"/>
    <w:basedOn w:val="DefaultParagraphFont"/>
    <w:rsid w:val="00514E46"/>
    <w:rPr>
      <w:rFonts w:ascii="Calibri" w:hAnsi="Calibri" w:cs="Calibri" w:hint="default"/>
      <w:b w:val="0"/>
      <w:bCs w:val="0"/>
      <w:i w:val="0"/>
      <w:iCs w:val="0"/>
      <w:color w:val="000000"/>
      <w:sz w:val="16"/>
      <w:szCs w:val="16"/>
    </w:rPr>
  </w:style>
  <w:style w:type="character" w:customStyle="1" w:styleId="fontstyle41">
    <w:name w:val="fontstyle41"/>
    <w:basedOn w:val="DefaultParagraphFont"/>
    <w:rsid w:val="00514E46"/>
    <w:rPr>
      <w:rFonts w:ascii="Calibri-Light" w:hAnsi="Calibri-Light" w:hint="default"/>
      <w:b w:val="0"/>
      <w:bCs w:val="0"/>
      <w:i w:val="0"/>
      <w:iCs w:val="0"/>
      <w:color w:val="000000"/>
      <w:sz w:val="16"/>
      <w:szCs w:val="16"/>
    </w:rPr>
  </w:style>
  <w:style w:type="paragraph" w:styleId="Header">
    <w:name w:val="header"/>
    <w:basedOn w:val="Normal"/>
    <w:link w:val="HeaderChar"/>
    <w:uiPriority w:val="99"/>
    <w:unhideWhenUsed/>
    <w:rsid w:val="00634392"/>
    <w:pPr>
      <w:tabs>
        <w:tab w:val="center" w:pos="4680"/>
        <w:tab w:val="right" w:pos="9360"/>
      </w:tabs>
    </w:pPr>
    <w:rPr>
      <w:rFonts w:asciiTheme="minorHAnsi" w:hAnsiTheme="minorHAnsi" w:cstheme="minorBidi"/>
      <w:noProof/>
    </w:rPr>
  </w:style>
  <w:style w:type="character" w:customStyle="1" w:styleId="HeaderChar">
    <w:name w:val="Header Char"/>
    <w:basedOn w:val="DefaultParagraphFont"/>
    <w:link w:val="Header"/>
    <w:uiPriority w:val="99"/>
    <w:rsid w:val="00634392"/>
  </w:style>
  <w:style w:type="paragraph" w:styleId="Footer">
    <w:name w:val="footer"/>
    <w:basedOn w:val="Normal"/>
    <w:link w:val="FooterChar"/>
    <w:uiPriority w:val="99"/>
    <w:unhideWhenUsed/>
    <w:rsid w:val="00634392"/>
    <w:pPr>
      <w:tabs>
        <w:tab w:val="center" w:pos="4680"/>
        <w:tab w:val="right" w:pos="9360"/>
      </w:tabs>
    </w:pPr>
    <w:rPr>
      <w:rFonts w:asciiTheme="minorHAnsi" w:hAnsiTheme="minorHAnsi" w:cstheme="minorBidi"/>
      <w:noProof/>
    </w:rPr>
  </w:style>
  <w:style w:type="character" w:customStyle="1" w:styleId="FooterChar">
    <w:name w:val="Footer Char"/>
    <w:basedOn w:val="DefaultParagraphFont"/>
    <w:link w:val="Footer"/>
    <w:uiPriority w:val="99"/>
    <w:rsid w:val="00634392"/>
  </w:style>
  <w:style w:type="character" w:styleId="Hyperlink">
    <w:name w:val="Hyperlink"/>
    <w:basedOn w:val="DefaultParagraphFont"/>
    <w:uiPriority w:val="99"/>
    <w:unhideWhenUsed/>
    <w:rsid w:val="00474E6E"/>
    <w:rPr>
      <w:color w:val="0000FF"/>
      <w:u w:val="single"/>
    </w:rPr>
  </w:style>
  <w:style w:type="paragraph" w:customStyle="1" w:styleId="gmail-msolistparagraph">
    <w:name w:val="gmail-msolistparagraph"/>
    <w:basedOn w:val="Normal"/>
    <w:rsid w:val="00474E6E"/>
    <w:pPr>
      <w:spacing w:before="100" w:beforeAutospacing="1" w:after="100" w:afterAutospacing="1"/>
    </w:pPr>
    <w:rPr>
      <w:noProof/>
    </w:rPr>
  </w:style>
  <w:style w:type="paragraph" w:customStyle="1" w:styleId="Style11">
    <w:name w:val="Style 11"/>
    <w:basedOn w:val="Normal"/>
    <w:rsid w:val="00B76B96"/>
    <w:pPr>
      <w:widowControl w:val="0"/>
      <w:autoSpaceDE w:val="0"/>
      <w:autoSpaceDN w:val="0"/>
      <w:spacing w:line="384" w:lineRule="atLeast"/>
    </w:pPr>
    <w:rPr>
      <w:rFonts w:ascii="Times New Roman" w:eastAsia="Times New Roman" w:hAnsi="Times New Roman" w:cs="Times New Roman"/>
      <w:noProof/>
      <w:sz w:val="24"/>
      <w:szCs w:val="24"/>
    </w:rPr>
  </w:style>
  <w:style w:type="character" w:styleId="UnresolvedMention">
    <w:name w:val="Unresolved Mention"/>
    <w:basedOn w:val="DefaultParagraphFont"/>
    <w:uiPriority w:val="99"/>
    <w:semiHidden/>
    <w:unhideWhenUsed/>
    <w:rsid w:val="00FF25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0386">
      <w:bodyDiv w:val="1"/>
      <w:marLeft w:val="0"/>
      <w:marRight w:val="0"/>
      <w:marTop w:val="0"/>
      <w:marBottom w:val="0"/>
      <w:divBdr>
        <w:top w:val="none" w:sz="0" w:space="0" w:color="auto"/>
        <w:left w:val="none" w:sz="0" w:space="0" w:color="auto"/>
        <w:bottom w:val="none" w:sz="0" w:space="0" w:color="auto"/>
        <w:right w:val="none" w:sz="0" w:space="0" w:color="auto"/>
      </w:divBdr>
    </w:div>
    <w:div w:id="555239348">
      <w:bodyDiv w:val="1"/>
      <w:marLeft w:val="0"/>
      <w:marRight w:val="0"/>
      <w:marTop w:val="0"/>
      <w:marBottom w:val="0"/>
      <w:divBdr>
        <w:top w:val="none" w:sz="0" w:space="0" w:color="auto"/>
        <w:left w:val="none" w:sz="0" w:space="0" w:color="auto"/>
        <w:bottom w:val="none" w:sz="0" w:space="0" w:color="auto"/>
        <w:right w:val="none" w:sz="0" w:space="0" w:color="auto"/>
      </w:divBdr>
    </w:div>
    <w:div w:id="672143417">
      <w:bodyDiv w:val="1"/>
      <w:marLeft w:val="0"/>
      <w:marRight w:val="0"/>
      <w:marTop w:val="0"/>
      <w:marBottom w:val="0"/>
      <w:divBdr>
        <w:top w:val="none" w:sz="0" w:space="0" w:color="auto"/>
        <w:left w:val="none" w:sz="0" w:space="0" w:color="auto"/>
        <w:bottom w:val="none" w:sz="0" w:space="0" w:color="auto"/>
        <w:right w:val="none" w:sz="0" w:space="0" w:color="auto"/>
      </w:divBdr>
    </w:div>
    <w:div w:id="749473375">
      <w:bodyDiv w:val="1"/>
      <w:marLeft w:val="0"/>
      <w:marRight w:val="0"/>
      <w:marTop w:val="0"/>
      <w:marBottom w:val="0"/>
      <w:divBdr>
        <w:top w:val="none" w:sz="0" w:space="0" w:color="auto"/>
        <w:left w:val="none" w:sz="0" w:space="0" w:color="auto"/>
        <w:bottom w:val="none" w:sz="0" w:space="0" w:color="auto"/>
        <w:right w:val="none" w:sz="0" w:space="0" w:color="auto"/>
      </w:divBdr>
      <w:divsChild>
        <w:div w:id="697857607">
          <w:marLeft w:val="0"/>
          <w:marRight w:val="0"/>
          <w:marTop w:val="0"/>
          <w:marBottom w:val="0"/>
          <w:divBdr>
            <w:top w:val="none" w:sz="0" w:space="0" w:color="auto"/>
            <w:left w:val="none" w:sz="0" w:space="0" w:color="auto"/>
            <w:bottom w:val="none" w:sz="0" w:space="0" w:color="auto"/>
            <w:right w:val="none" w:sz="0" w:space="0" w:color="auto"/>
          </w:divBdr>
        </w:div>
      </w:divsChild>
    </w:div>
    <w:div w:id="1225722726">
      <w:bodyDiv w:val="1"/>
      <w:marLeft w:val="0"/>
      <w:marRight w:val="0"/>
      <w:marTop w:val="0"/>
      <w:marBottom w:val="0"/>
      <w:divBdr>
        <w:top w:val="none" w:sz="0" w:space="0" w:color="auto"/>
        <w:left w:val="none" w:sz="0" w:space="0" w:color="auto"/>
        <w:bottom w:val="none" w:sz="0" w:space="0" w:color="auto"/>
        <w:right w:val="none" w:sz="0" w:space="0" w:color="auto"/>
      </w:divBdr>
    </w:div>
    <w:div w:id="1271161116">
      <w:bodyDiv w:val="1"/>
      <w:marLeft w:val="0"/>
      <w:marRight w:val="0"/>
      <w:marTop w:val="0"/>
      <w:marBottom w:val="0"/>
      <w:divBdr>
        <w:top w:val="none" w:sz="0" w:space="0" w:color="auto"/>
        <w:left w:val="none" w:sz="0" w:space="0" w:color="auto"/>
        <w:bottom w:val="none" w:sz="0" w:space="0" w:color="auto"/>
        <w:right w:val="none" w:sz="0" w:space="0" w:color="auto"/>
      </w:divBdr>
    </w:div>
    <w:div w:id="1947037257">
      <w:bodyDiv w:val="1"/>
      <w:marLeft w:val="0"/>
      <w:marRight w:val="0"/>
      <w:marTop w:val="0"/>
      <w:marBottom w:val="0"/>
      <w:divBdr>
        <w:top w:val="none" w:sz="0" w:space="0" w:color="auto"/>
        <w:left w:val="none" w:sz="0" w:space="0" w:color="auto"/>
        <w:bottom w:val="none" w:sz="0" w:space="0" w:color="auto"/>
        <w:right w:val="none" w:sz="0" w:space="0" w:color="auto"/>
      </w:divBdr>
    </w:div>
    <w:div w:id="1984194356">
      <w:bodyDiv w:val="1"/>
      <w:marLeft w:val="0"/>
      <w:marRight w:val="0"/>
      <w:marTop w:val="0"/>
      <w:marBottom w:val="0"/>
      <w:divBdr>
        <w:top w:val="none" w:sz="0" w:space="0" w:color="auto"/>
        <w:left w:val="none" w:sz="0" w:space="0" w:color="auto"/>
        <w:bottom w:val="none" w:sz="0" w:space="0" w:color="auto"/>
        <w:right w:val="none" w:sz="0" w:space="0" w:color="auto"/>
      </w:divBdr>
    </w:div>
    <w:div w:id="2099472936">
      <w:bodyDiv w:val="1"/>
      <w:marLeft w:val="0"/>
      <w:marRight w:val="0"/>
      <w:marTop w:val="0"/>
      <w:marBottom w:val="0"/>
      <w:divBdr>
        <w:top w:val="none" w:sz="0" w:space="0" w:color="auto"/>
        <w:left w:val="none" w:sz="0" w:space="0" w:color="auto"/>
        <w:bottom w:val="none" w:sz="0" w:space="0" w:color="auto"/>
        <w:right w:val="none" w:sz="0" w:space="0" w:color="auto"/>
      </w:divBdr>
    </w:div>
    <w:div w:id="211709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4CDAAF108F7C4BA8B36B4D82F75720" ma:contentTypeVersion="2" ma:contentTypeDescription="Create a new document." ma:contentTypeScope="" ma:versionID="5d4afb0d1f41469bb9b1cbe39cb5e7e2">
  <xsd:schema xmlns:xsd="http://www.w3.org/2001/XMLSchema" xmlns:xs="http://www.w3.org/2001/XMLSchema" xmlns:p="http://schemas.microsoft.com/office/2006/metadata/properties" xmlns:ns3="f46fa977-faee-4107-8a32-3fe2febc39d6" targetNamespace="http://schemas.microsoft.com/office/2006/metadata/properties" ma:root="true" ma:fieldsID="bccef3a7ba7177da633040e9b07531ef" ns3:_="">
    <xsd:import namespace="f46fa977-faee-4107-8a32-3fe2febc39d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fa977-faee-4107-8a32-3fe2febc3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6BF1E-1979-4863-8026-92F85EA28DA6}">
  <ds:schemaRefs>
    <ds:schemaRef ds:uri="http://schemas.microsoft.com/sharepoint/v3/contenttype/forms"/>
  </ds:schemaRefs>
</ds:datastoreItem>
</file>

<file path=customXml/itemProps2.xml><?xml version="1.0" encoding="utf-8"?>
<ds:datastoreItem xmlns:ds="http://schemas.openxmlformats.org/officeDocument/2006/customXml" ds:itemID="{D73523FE-1180-4AF3-A6E7-870FAD4F93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C117C1-C3EF-4529-8023-346B3B07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fa977-faee-4107-8a32-3fe2febc3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4</Pages>
  <Words>1342</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Suzana Beaumard (SUB)</cp:lastModifiedBy>
  <cp:revision>11</cp:revision>
  <cp:lastPrinted>2023-05-30T07:23:00Z</cp:lastPrinted>
  <dcterms:created xsi:type="dcterms:W3CDTF">2023-05-29T06:44:00Z</dcterms:created>
  <dcterms:modified xsi:type="dcterms:W3CDTF">2023-05-31T09:04:00Z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0x010100D24CDAAF108F7C4BA8B36B4D82F75720</vt:lpwstr>
  </property>
</Properties>
</file>