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FD0" w:rsidRPr="006164C7" w:rsidRDefault="00261F23" w:rsidP="00831891">
      <w:pPr>
        <w:jc w:val="right"/>
        <w:rPr>
          <w:rFonts w:ascii="Cambria" w:hAnsi="Cambria"/>
          <w:b/>
          <w:i/>
          <w:lang w:val="en-GB"/>
        </w:rPr>
      </w:pPr>
      <w:r w:rsidRPr="006164C7">
        <w:rPr>
          <w:rFonts w:ascii="Cambria" w:hAnsi="Cambria"/>
          <w:b/>
          <w:i/>
          <w:lang w:val="en-GB"/>
        </w:rPr>
        <w:t>Appendix</w:t>
      </w:r>
      <w:r w:rsidR="00C30E05" w:rsidRPr="006164C7">
        <w:rPr>
          <w:rFonts w:ascii="Cambria" w:hAnsi="Cambria"/>
          <w:b/>
          <w:i/>
          <w:lang w:val="en-GB"/>
        </w:rPr>
        <w:t xml:space="preserve"> 08</w:t>
      </w:r>
    </w:p>
    <w:p w:rsidR="00831891" w:rsidRPr="006164C7" w:rsidRDefault="00261F23" w:rsidP="00831891">
      <w:pPr>
        <w:jc w:val="both"/>
        <w:rPr>
          <w:rFonts w:ascii="Cambria" w:hAnsi="Cambria"/>
          <w:b/>
          <w:lang w:val="en-GB"/>
        </w:rPr>
      </w:pPr>
      <w:r w:rsidRPr="006164C7">
        <w:rPr>
          <w:rFonts w:ascii="Cambria" w:hAnsi="Cambria"/>
          <w:b/>
          <w:lang w:val="en-GB"/>
        </w:rPr>
        <w:t xml:space="preserve">Tabular </w:t>
      </w:r>
      <w:r w:rsidR="006B3A6A" w:rsidRPr="006164C7">
        <w:rPr>
          <w:rFonts w:ascii="Cambria" w:hAnsi="Cambria"/>
          <w:b/>
          <w:lang w:val="en-GB"/>
        </w:rPr>
        <w:t xml:space="preserve">overview of </w:t>
      </w:r>
      <w:r w:rsidRPr="006164C7">
        <w:rPr>
          <w:rFonts w:ascii="Cambria" w:hAnsi="Cambria"/>
          <w:b/>
          <w:lang w:val="en-GB"/>
        </w:rPr>
        <w:t xml:space="preserve">procedure for </w:t>
      </w:r>
      <w:r w:rsidR="005B689E" w:rsidRPr="006164C7">
        <w:rPr>
          <w:rFonts w:ascii="Cambria" w:hAnsi="Cambria"/>
          <w:b/>
          <w:lang w:val="en-GB"/>
        </w:rPr>
        <w:t xml:space="preserve">establishing </w:t>
      </w:r>
      <w:r w:rsidR="0004077C" w:rsidRPr="006164C7">
        <w:rPr>
          <w:rFonts w:ascii="Cambria" w:hAnsi="Cambria"/>
          <w:b/>
          <w:lang w:val="en-GB"/>
        </w:rPr>
        <w:t>irregularities</w:t>
      </w:r>
    </w:p>
    <w:tbl>
      <w:tblPr>
        <w:tblStyle w:val="Reetkatablice"/>
        <w:tblW w:w="9782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852"/>
        <w:gridCol w:w="2835"/>
        <w:gridCol w:w="2126"/>
        <w:gridCol w:w="2268"/>
        <w:gridCol w:w="1701"/>
      </w:tblGrid>
      <w:tr w:rsidR="006164C7" w:rsidRPr="006164C7" w:rsidTr="007C6BA0">
        <w:trPr>
          <w:tblHeader/>
        </w:trPr>
        <w:tc>
          <w:tcPr>
            <w:tcW w:w="852" w:type="dxa"/>
            <w:shd w:val="clear" w:color="auto" w:fill="99CCFF"/>
            <w:vAlign w:val="center"/>
          </w:tcPr>
          <w:p w:rsidR="0069405A" w:rsidRPr="006164C7" w:rsidRDefault="00261F23" w:rsidP="00C5095E">
            <w:pPr>
              <w:widowControl w:val="0"/>
              <w:jc w:val="center"/>
              <w:rPr>
                <w:rFonts w:ascii="Cambria" w:hAnsi="Cambria"/>
                <w:b/>
                <w:snapToGrid w:val="0"/>
                <w:lang w:val="en-GB"/>
              </w:rPr>
            </w:pPr>
            <w:r w:rsidRPr="006164C7">
              <w:rPr>
                <w:rFonts w:ascii="Cambria" w:hAnsi="Cambria"/>
                <w:b/>
                <w:snapToGrid w:val="0"/>
                <w:lang w:val="en-GB"/>
              </w:rPr>
              <w:t>No</w:t>
            </w:r>
            <w:r w:rsidR="0069405A" w:rsidRPr="006164C7">
              <w:rPr>
                <w:rFonts w:ascii="Cambria" w:hAnsi="Cambria"/>
                <w:b/>
                <w:snapToGrid w:val="0"/>
                <w:lang w:val="en-GB"/>
              </w:rPr>
              <w:t>.</w:t>
            </w:r>
          </w:p>
        </w:tc>
        <w:tc>
          <w:tcPr>
            <w:tcW w:w="2835" w:type="dxa"/>
            <w:shd w:val="clear" w:color="auto" w:fill="99CCFF"/>
            <w:vAlign w:val="center"/>
          </w:tcPr>
          <w:p w:rsidR="0069405A" w:rsidRPr="006164C7" w:rsidRDefault="00261F23" w:rsidP="00C5095E">
            <w:pPr>
              <w:widowControl w:val="0"/>
              <w:ind w:left="-70"/>
              <w:jc w:val="center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b/>
                <w:snapToGrid w:val="0"/>
                <w:lang w:val="en-GB"/>
              </w:rPr>
              <w:t>Activity</w:t>
            </w:r>
          </w:p>
        </w:tc>
        <w:tc>
          <w:tcPr>
            <w:tcW w:w="2126" w:type="dxa"/>
            <w:shd w:val="clear" w:color="auto" w:fill="99CCFF"/>
            <w:vAlign w:val="center"/>
          </w:tcPr>
          <w:p w:rsidR="0069405A" w:rsidRPr="006164C7" w:rsidRDefault="00261F23" w:rsidP="00C5095E">
            <w:pPr>
              <w:widowControl w:val="0"/>
              <w:jc w:val="center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b/>
                <w:snapToGrid w:val="0"/>
                <w:lang w:val="en-GB"/>
              </w:rPr>
              <w:t>Responsible body/organisational unit/function</w:t>
            </w:r>
          </w:p>
        </w:tc>
        <w:tc>
          <w:tcPr>
            <w:tcW w:w="2268" w:type="dxa"/>
            <w:shd w:val="clear" w:color="auto" w:fill="99CCFF"/>
            <w:vAlign w:val="center"/>
          </w:tcPr>
          <w:p w:rsidR="0069405A" w:rsidRPr="006164C7" w:rsidRDefault="00261F23" w:rsidP="00C5095E">
            <w:pPr>
              <w:widowControl w:val="0"/>
              <w:jc w:val="center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b/>
                <w:snapToGrid w:val="0"/>
                <w:lang w:val="en-GB"/>
              </w:rPr>
              <w:t>Result/reference to document</w:t>
            </w:r>
          </w:p>
        </w:tc>
        <w:tc>
          <w:tcPr>
            <w:tcW w:w="1701" w:type="dxa"/>
            <w:shd w:val="clear" w:color="auto" w:fill="99CCFF"/>
            <w:vAlign w:val="center"/>
          </w:tcPr>
          <w:p w:rsidR="0069405A" w:rsidRPr="006164C7" w:rsidRDefault="00261F23" w:rsidP="00C5095E">
            <w:pPr>
              <w:widowControl w:val="0"/>
              <w:jc w:val="center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b/>
                <w:snapToGrid w:val="0"/>
                <w:lang w:val="en-GB"/>
              </w:rPr>
              <w:t>Deadline / duration of activity</w:t>
            </w:r>
          </w:p>
        </w:tc>
      </w:tr>
      <w:tr w:rsidR="006164C7" w:rsidRPr="006164C7" w:rsidTr="007C6BA0">
        <w:tc>
          <w:tcPr>
            <w:tcW w:w="9782" w:type="dxa"/>
            <w:gridSpan w:val="5"/>
            <w:shd w:val="clear" w:color="auto" w:fill="D9D9D9" w:themeFill="background1" w:themeFillShade="D9"/>
          </w:tcPr>
          <w:p w:rsidR="0069405A" w:rsidRPr="006164C7" w:rsidRDefault="00854DDE" w:rsidP="0004077C">
            <w:pPr>
              <w:widowControl w:val="0"/>
              <w:ind w:left="360"/>
              <w:jc w:val="both"/>
              <w:rPr>
                <w:rFonts w:ascii="Cambria" w:hAnsi="Cambria"/>
                <w:b/>
                <w:snapToGrid w:val="0"/>
                <w:lang w:val="en-GB"/>
              </w:rPr>
            </w:pPr>
            <w:r w:rsidRPr="006164C7">
              <w:rPr>
                <w:rFonts w:ascii="Cambria" w:hAnsi="Cambria"/>
                <w:b/>
                <w:snapToGrid w:val="0"/>
                <w:lang w:val="en-GB"/>
              </w:rPr>
              <w:t xml:space="preserve">1. </w:t>
            </w:r>
            <w:r w:rsidR="00E62173" w:rsidRPr="006164C7">
              <w:rPr>
                <w:rFonts w:ascii="Cambria" w:hAnsi="Cambria"/>
                <w:b/>
                <w:snapToGrid w:val="0"/>
                <w:lang w:val="en-GB"/>
              </w:rPr>
              <w:t>Establishment</w:t>
            </w:r>
            <w:r w:rsidR="0004077C" w:rsidRPr="006164C7">
              <w:rPr>
                <w:rFonts w:ascii="Cambria" w:hAnsi="Cambria"/>
                <w:b/>
                <w:snapToGrid w:val="0"/>
                <w:lang w:val="en-GB"/>
              </w:rPr>
              <w:t xml:space="preserve"> irregularities</w:t>
            </w:r>
            <w:r w:rsidR="00261F23" w:rsidRPr="006164C7">
              <w:rPr>
                <w:rFonts w:ascii="Cambria" w:hAnsi="Cambria"/>
                <w:b/>
                <w:snapToGrid w:val="0"/>
                <w:lang w:val="en-GB"/>
              </w:rPr>
              <w:t xml:space="preserve"> by</w:t>
            </w:r>
            <w:r w:rsidR="00BF3756" w:rsidRPr="006164C7">
              <w:rPr>
                <w:rFonts w:ascii="Cambria" w:hAnsi="Cambria"/>
                <w:b/>
                <w:snapToGrid w:val="0"/>
                <w:lang w:val="en-GB"/>
              </w:rPr>
              <w:t xml:space="preserve"> </w:t>
            </w:r>
            <w:r w:rsidR="008612AA" w:rsidRPr="006164C7">
              <w:rPr>
                <w:rFonts w:ascii="Cambria" w:hAnsi="Cambria"/>
                <w:b/>
                <w:snapToGrid w:val="0"/>
                <w:u w:val="single"/>
                <w:lang w:val="en-GB"/>
              </w:rPr>
              <w:t>I</w:t>
            </w:r>
            <w:r w:rsidR="00261F23" w:rsidRPr="006164C7">
              <w:rPr>
                <w:rFonts w:ascii="Cambria" w:hAnsi="Cambria"/>
                <w:b/>
                <w:snapToGrid w:val="0"/>
                <w:u w:val="single"/>
                <w:lang w:val="en-GB"/>
              </w:rPr>
              <w:t xml:space="preserve">mplementing </w:t>
            </w:r>
            <w:r w:rsidR="008612AA" w:rsidRPr="006164C7">
              <w:rPr>
                <w:rFonts w:ascii="Cambria" w:hAnsi="Cambria"/>
                <w:b/>
                <w:snapToGrid w:val="0"/>
                <w:u w:val="single"/>
                <w:lang w:val="en-GB"/>
              </w:rPr>
              <w:t>A</w:t>
            </w:r>
            <w:r w:rsidR="00261F23" w:rsidRPr="006164C7">
              <w:rPr>
                <w:rFonts w:ascii="Cambria" w:hAnsi="Cambria"/>
                <w:b/>
                <w:snapToGrid w:val="0"/>
                <w:u w:val="single"/>
                <w:lang w:val="en-GB"/>
              </w:rPr>
              <w:t>gency</w:t>
            </w:r>
            <w:r w:rsidR="008612AA">
              <w:rPr>
                <w:rFonts w:ascii="Cambria" w:hAnsi="Cambria"/>
                <w:b/>
                <w:snapToGrid w:val="0"/>
                <w:u w:val="single"/>
                <w:lang w:val="en-GB"/>
              </w:rPr>
              <w:t xml:space="preserve"> / IPARD Agency / IBFM</w:t>
            </w:r>
            <w:r w:rsidR="00BF3756" w:rsidRPr="006164C7">
              <w:rPr>
                <w:rFonts w:ascii="Cambria" w:hAnsi="Cambria"/>
                <w:b/>
                <w:snapToGrid w:val="0"/>
                <w:lang w:val="en-GB"/>
              </w:rPr>
              <w:t xml:space="preserve"> </w:t>
            </w:r>
            <w:r w:rsidR="00261F23" w:rsidRPr="006164C7">
              <w:rPr>
                <w:rFonts w:ascii="Cambria" w:hAnsi="Cambria"/>
                <w:b/>
                <w:snapToGrid w:val="0"/>
                <w:lang w:val="en-GB"/>
              </w:rPr>
              <w:t>in the framework of conducting regular tasks</w:t>
            </w:r>
            <w:r w:rsidR="00951AFE" w:rsidRPr="006164C7">
              <w:rPr>
                <w:rFonts w:ascii="Cambria" w:hAnsi="Cambria"/>
                <w:b/>
                <w:snapToGrid w:val="0"/>
                <w:lang w:val="en-GB"/>
              </w:rPr>
              <w:t xml:space="preserve"> (checks of </w:t>
            </w:r>
            <w:r w:rsidR="00F214AC" w:rsidRPr="006164C7">
              <w:rPr>
                <w:rFonts w:ascii="Cambria" w:hAnsi="Cambria"/>
                <w:b/>
                <w:snapToGrid w:val="0"/>
                <w:lang w:val="en-GB"/>
              </w:rPr>
              <w:t>expenditure, on the spot checks and similar</w:t>
            </w:r>
            <w:r w:rsidR="000C09E8" w:rsidRPr="006164C7">
              <w:rPr>
                <w:rFonts w:ascii="Cambria" w:hAnsi="Cambria"/>
                <w:b/>
                <w:snapToGrid w:val="0"/>
                <w:lang w:val="en-GB"/>
              </w:rPr>
              <w:t>)</w:t>
            </w:r>
          </w:p>
        </w:tc>
      </w:tr>
      <w:tr w:rsidR="006164C7" w:rsidRPr="006164C7" w:rsidTr="007C6BA0">
        <w:tc>
          <w:tcPr>
            <w:tcW w:w="852" w:type="dxa"/>
          </w:tcPr>
          <w:p w:rsidR="00A70802" w:rsidRPr="006164C7" w:rsidRDefault="00A70802" w:rsidP="00A70802">
            <w:pPr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>1.1.</w:t>
            </w:r>
          </w:p>
        </w:tc>
        <w:tc>
          <w:tcPr>
            <w:tcW w:w="2835" w:type="dxa"/>
          </w:tcPr>
          <w:p w:rsidR="00A70802" w:rsidRPr="006164C7" w:rsidRDefault="001B3349" w:rsidP="00A70802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 xml:space="preserve">Drafting </w:t>
            </w:r>
            <w:r w:rsidR="0004077C" w:rsidRPr="006164C7">
              <w:rPr>
                <w:rFonts w:ascii="Cambria" w:hAnsi="Cambria"/>
                <w:snapToGrid w:val="0"/>
                <w:lang w:val="en-GB"/>
              </w:rPr>
              <w:t>Conclusion</w:t>
            </w:r>
            <w:r w:rsidRPr="006164C7">
              <w:rPr>
                <w:rFonts w:ascii="Cambria" w:hAnsi="Cambria"/>
                <w:snapToGrid w:val="0"/>
                <w:lang w:val="en-GB"/>
              </w:rPr>
              <w:t xml:space="preserve"> on irregularity (</w:t>
            </w:r>
            <w:r w:rsidRPr="006164C7">
              <w:rPr>
                <w:rFonts w:ascii="Cambria" w:hAnsi="Cambria"/>
                <w:i/>
                <w:snapToGrid w:val="0"/>
                <w:lang w:val="en-GB"/>
              </w:rPr>
              <w:t>Annex 03</w:t>
            </w:r>
            <w:r w:rsidRPr="006164C7">
              <w:rPr>
                <w:rFonts w:ascii="Cambria" w:hAnsi="Cambria"/>
                <w:snapToGrid w:val="0"/>
                <w:lang w:val="en-GB"/>
              </w:rPr>
              <w:t xml:space="preserve">)  </w:t>
            </w:r>
          </w:p>
        </w:tc>
        <w:tc>
          <w:tcPr>
            <w:tcW w:w="2126" w:type="dxa"/>
          </w:tcPr>
          <w:p w:rsidR="00A70802" w:rsidRPr="006164C7" w:rsidRDefault="001B3349" w:rsidP="0043244C">
            <w:pPr>
              <w:rPr>
                <w:rFonts w:ascii="Cambria" w:hAnsi="Cambria"/>
                <w:i/>
                <w:highlight w:val="cyan"/>
                <w:lang w:val="en-GB"/>
              </w:rPr>
            </w:pPr>
            <w:r w:rsidRPr="006164C7">
              <w:rPr>
                <w:rFonts w:ascii="Cambria" w:hAnsi="Cambria"/>
                <w:i/>
                <w:lang w:val="en-GB"/>
              </w:rPr>
              <w:t xml:space="preserve">Person who </w:t>
            </w:r>
            <w:r w:rsidR="0004077C" w:rsidRPr="006164C7">
              <w:rPr>
                <w:rFonts w:ascii="Cambria" w:hAnsi="Cambria"/>
                <w:i/>
                <w:lang w:val="en-GB"/>
              </w:rPr>
              <w:t>established</w:t>
            </w:r>
            <w:r w:rsidRPr="006164C7">
              <w:rPr>
                <w:rFonts w:ascii="Cambria" w:hAnsi="Cambria"/>
                <w:i/>
                <w:lang w:val="en-GB"/>
              </w:rPr>
              <w:t xml:space="preserve"> irregularity</w:t>
            </w:r>
          </w:p>
        </w:tc>
        <w:tc>
          <w:tcPr>
            <w:tcW w:w="2268" w:type="dxa"/>
          </w:tcPr>
          <w:p w:rsidR="00A70802" w:rsidRPr="006164C7" w:rsidRDefault="00A203C8" w:rsidP="00A70802">
            <w:pPr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 xml:space="preserve">Draft </w:t>
            </w:r>
            <w:r w:rsidR="0004077C" w:rsidRPr="006164C7">
              <w:rPr>
                <w:rFonts w:ascii="Cambria" w:hAnsi="Cambria"/>
                <w:snapToGrid w:val="0"/>
                <w:lang w:val="en-GB"/>
              </w:rPr>
              <w:t>Conclusion</w:t>
            </w:r>
            <w:r w:rsidRPr="006164C7">
              <w:rPr>
                <w:rFonts w:ascii="Cambria" w:hAnsi="Cambria"/>
                <w:snapToGrid w:val="0"/>
                <w:lang w:val="en-GB"/>
              </w:rPr>
              <w:t xml:space="preserve"> on irregularity</w:t>
            </w:r>
            <w:r w:rsidR="00A70802" w:rsidRPr="006164C7">
              <w:rPr>
                <w:rFonts w:ascii="Cambria" w:hAnsi="Cambria"/>
                <w:snapToGrid w:val="0"/>
                <w:lang w:val="en-GB"/>
              </w:rPr>
              <w:t xml:space="preserve"> (</w:t>
            </w:r>
            <w:r w:rsidR="001B3349" w:rsidRPr="006164C7">
              <w:rPr>
                <w:rFonts w:ascii="Cambria" w:hAnsi="Cambria"/>
                <w:i/>
                <w:snapToGrid w:val="0"/>
                <w:lang w:val="en-GB"/>
              </w:rPr>
              <w:t>Annex</w:t>
            </w:r>
            <w:r w:rsidR="00A70802" w:rsidRPr="006164C7">
              <w:rPr>
                <w:rFonts w:ascii="Cambria" w:hAnsi="Cambria"/>
                <w:i/>
                <w:snapToGrid w:val="0"/>
                <w:lang w:val="en-GB"/>
              </w:rPr>
              <w:t xml:space="preserve"> 03</w:t>
            </w:r>
            <w:r w:rsidR="00A70802" w:rsidRPr="006164C7">
              <w:rPr>
                <w:rFonts w:ascii="Cambria" w:hAnsi="Cambria"/>
                <w:snapToGrid w:val="0"/>
                <w:lang w:val="en-GB"/>
              </w:rPr>
              <w:t xml:space="preserve">)  </w:t>
            </w:r>
          </w:p>
        </w:tc>
        <w:tc>
          <w:tcPr>
            <w:tcW w:w="1701" w:type="dxa"/>
          </w:tcPr>
          <w:p w:rsidR="00A70802" w:rsidRPr="006164C7" w:rsidRDefault="00A70802" w:rsidP="00A70802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6164C7" w:rsidRPr="006164C7" w:rsidTr="007C6BA0">
        <w:tc>
          <w:tcPr>
            <w:tcW w:w="852" w:type="dxa"/>
          </w:tcPr>
          <w:p w:rsidR="00A70802" w:rsidRPr="006164C7" w:rsidRDefault="00A70802" w:rsidP="00A70802">
            <w:pPr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>1.2.</w:t>
            </w:r>
          </w:p>
        </w:tc>
        <w:tc>
          <w:tcPr>
            <w:tcW w:w="2835" w:type="dxa"/>
          </w:tcPr>
          <w:p w:rsidR="00A70802" w:rsidRPr="006164C7" w:rsidRDefault="001B3349" w:rsidP="00A70802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 xml:space="preserve">Verifying </w:t>
            </w:r>
            <w:r w:rsidR="0004077C" w:rsidRPr="006164C7">
              <w:rPr>
                <w:rFonts w:ascii="Cambria" w:hAnsi="Cambria"/>
                <w:snapToGrid w:val="0"/>
                <w:lang w:val="en-GB"/>
              </w:rPr>
              <w:t>Conclusion</w:t>
            </w:r>
            <w:r w:rsidRPr="006164C7">
              <w:rPr>
                <w:rFonts w:ascii="Cambria" w:hAnsi="Cambria"/>
                <w:snapToGrid w:val="0"/>
                <w:lang w:val="en-GB"/>
              </w:rPr>
              <w:t xml:space="preserve"> on irregularity (</w:t>
            </w:r>
            <w:r w:rsidRPr="006164C7">
              <w:rPr>
                <w:rFonts w:ascii="Cambria" w:hAnsi="Cambria"/>
                <w:i/>
                <w:snapToGrid w:val="0"/>
                <w:lang w:val="en-GB"/>
              </w:rPr>
              <w:t>Annex 03</w:t>
            </w:r>
            <w:r w:rsidRPr="006164C7">
              <w:rPr>
                <w:rFonts w:ascii="Cambria" w:hAnsi="Cambria"/>
                <w:snapToGrid w:val="0"/>
                <w:lang w:val="en-GB"/>
              </w:rPr>
              <w:t xml:space="preserve">)  </w:t>
            </w:r>
          </w:p>
        </w:tc>
        <w:tc>
          <w:tcPr>
            <w:tcW w:w="2126" w:type="dxa"/>
          </w:tcPr>
          <w:p w:rsidR="00A55D3B" w:rsidRPr="006164C7" w:rsidRDefault="001B3349" w:rsidP="00A70802">
            <w:pPr>
              <w:rPr>
                <w:rFonts w:ascii="Cambria" w:hAnsi="Cambria"/>
                <w:i/>
                <w:highlight w:val="cyan"/>
                <w:lang w:val="en-GB"/>
              </w:rPr>
            </w:pPr>
            <w:r w:rsidRPr="006164C7">
              <w:rPr>
                <w:rFonts w:ascii="Cambria" w:hAnsi="Cambria"/>
                <w:i/>
                <w:lang w:val="en-GB"/>
              </w:rPr>
              <w:t>Head of implementing agency</w:t>
            </w:r>
            <w:r w:rsidR="003906FA" w:rsidRPr="006164C7">
              <w:rPr>
                <w:rFonts w:ascii="Cambria" w:hAnsi="Cambria"/>
                <w:i/>
                <w:lang w:val="en-GB"/>
              </w:rPr>
              <w:t xml:space="preserve"> / IPARD Agency / Intermediate Bodies for Financial Management</w:t>
            </w:r>
          </w:p>
        </w:tc>
        <w:tc>
          <w:tcPr>
            <w:tcW w:w="2268" w:type="dxa"/>
          </w:tcPr>
          <w:p w:rsidR="00A70802" w:rsidRPr="006164C7" w:rsidRDefault="0004077C" w:rsidP="00A70802">
            <w:pPr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>Conclusion</w:t>
            </w:r>
            <w:r w:rsidR="001B3349" w:rsidRPr="006164C7">
              <w:rPr>
                <w:rFonts w:ascii="Cambria" w:hAnsi="Cambria"/>
                <w:snapToGrid w:val="0"/>
                <w:lang w:val="en-GB"/>
              </w:rPr>
              <w:t xml:space="preserve"> on irregularity (</w:t>
            </w:r>
            <w:r w:rsidR="001B3349" w:rsidRPr="006164C7">
              <w:rPr>
                <w:rFonts w:ascii="Cambria" w:hAnsi="Cambria"/>
                <w:i/>
                <w:snapToGrid w:val="0"/>
                <w:lang w:val="en-GB"/>
              </w:rPr>
              <w:t>Annex 03</w:t>
            </w:r>
            <w:r w:rsidR="001B3349" w:rsidRPr="006164C7">
              <w:rPr>
                <w:rFonts w:ascii="Cambria" w:hAnsi="Cambria"/>
                <w:snapToGrid w:val="0"/>
                <w:lang w:val="en-GB"/>
              </w:rPr>
              <w:t xml:space="preserve">)  </w:t>
            </w:r>
          </w:p>
        </w:tc>
        <w:tc>
          <w:tcPr>
            <w:tcW w:w="1701" w:type="dxa"/>
          </w:tcPr>
          <w:p w:rsidR="00A70802" w:rsidRPr="006164C7" w:rsidRDefault="00E62173" w:rsidP="00A70802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>3 days</w:t>
            </w:r>
          </w:p>
        </w:tc>
      </w:tr>
      <w:tr w:rsidR="006164C7" w:rsidRPr="006164C7" w:rsidTr="007C6BA0">
        <w:tc>
          <w:tcPr>
            <w:tcW w:w="852" w:type="dxa"/>
          </w:tcPr>
          <w:p w:rsidR="00A70802" w:rsidRPr="006164C7" w:rsidRDefault="00A70802" w:rsidP="00A70802">
            <w:pPr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>1.3.</w:t>
            </w:r>
          </w:p>
        </w:tc>
        <w:tc>
          <w:tcPr>
            <w:tcW w:w="2835" w:type="dxa"/>
          </w:tcPr>
          <w:p w:rsidR="00702694" w:rsidRPr="006164C7" w:rsidRDefault="006D76EB" w:rsidP="008612A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 xml:space="preserve">Sending </w:t>
            </w:r>
            <w:r w:rsidR="0004077C" w:rsidRPr="006164C7">
              <w:rPr>
                <w:rFonts w:ascii="Cambria" w:hAnsi="Cambria"/>
                <w:snapToGrid w:val="0"/>
                <w:lang w:val="en-GB"/>
              </w:rPr>
              <w:t>Conclusion</w:t>
            </w:r>
            <w:r w:rsidRPr="006164C7">
              <w:rPr>
                <w:rFonts w:ascii="Cambria" w:hAnsi="Cambria"/>
                <w:snapToGrid w:val="0"/>
                <w:lang w:val="en-GB"/>
              </w:rPr>
              <w:t xml:space="preserve"> on irregularity</w:t>
            </w:r>
            <w:r w:rsidR="00A70802" w:rsidRPr="006164C7">
              <w:rPr>
                <w:rFonts w:ascii="Cambria" w:hAnsi="Cambria"/>
                <w:snapToGrid w:val="0"/>
                <w:lang w:val="en-GB"/>
              </w:rPr>
              <w:t xml:space="preserve"> (</w:t>
            </w:r>
            <w:r w:rsidRPr="006164C7">
              <w:rPr>
                <w:rFonts w:ascii="Cambria" w:hAnsi="Cambria"/>
                <w:i/>
                <w:snapToGrid w:val="0"/>
                <w:lang w:val="en-GB"/>
              </w:rPr>
              <w:t>Annex</w:t>
            </w:r>
            <w:r w:rsidR="00A70802" w:rsidRPr="006164C7">
              <w:rPr>
                <w:rFonts w:ascii="Cambria" w:hAnsi="Cambria"/>
                <w:i/>
                <w:snapToGrid w:val="0"/>
                <w:lang w:val="en-GB"/>
              </w:rPr>
              <w:t xml:space="preserve"> 03</w:t>
            </w:r>
            <w:r w:rsidR="00A70802" w:rsidRPr="006164C7">
              <w:rPr>
                <w:rFonts w:ascii="Cambria" w:hAnsi="Cambria"/>
                <w:snapToGrid w:val="0"/>
                <w:lang w:val="en-GB"/>
              </w:rPr>
              <w:t xml:space="preserve">)  </w:t>
            </w:r>
            <w:r w:rsidRPr="006164C7">
              <w:rPr>
                <w:rFonts w:ascii="Cambria" w:hAnsi="Cambria"/>
                <w:snapToGrid w:val="0"/>
                <w:lang w:val="en-GB"/>
              </w:rPr>
              <w:t xml:space="preserve">to </w:t>
            </w:r>
            <w:r w:rsidR="0004077C" w:rsidRPr="006164C7">
              <w:rPr>
                <w:rFonts w:ascii="Cambria" w:hAnsi="Cambria"/>
                <w:snapToGrid w:val="0"/>
                <w:lang w:val="en-GB"/>
              </w:rPr>
              <w:t xml:space="preserve">NAO and </w:t>
            </w:r>
            <w:r w:rsidR="008A1454" w:rsidRPr="006164C7">
              <w:rPr>
                <w:rFonts w:ascii="Cambria" w:hAnsi="Cambria"/>
                <w:snapToGrid w:val="0"/>
                <w:lang w:val="en-GB"/>
              </w:rPr>
              <w:t>Directorate for Management of Pre-Accession Assistance Structures</w:t>
            </w:r>
            <w:r w:rsidRPr="006164C7">
              <w:rPr>
                <w:rFonts w:ascii="Cambria" w:hAnsi="Cambria"/>
                <w:snapToGrid w:val="0"/>
                <w:lang w:val="en-GB"/>
              </w:rPr>
              <w:t>; informing AFOCS thereof</w:t>
            </w:r>
          </w:p>
        </w:tc>
        <w:tc>
          <w:tcPr>
            <w:tcW w:w="2126" w:type="dxa"/>
          </w:tcPr>
          <w:p w:rsidR="00A70802" w:rsidRPr="006164C7" w:rsidRDefault="001B3349" w:rsidP="00A70802">
            <w:pPr>
              <w:rPr>
                <w:rFonts w:ascii="Cambria" w:hAnsi="Cambria"/>
                <w:i/>
                <w:snapToGrid w:val="0"/>
                <w:highlight w:val="cyan"/>
                <w:lang w:val="en-GB"/>
              </w:rPr>
            </w:pPr>
            <w:r w:rsidRPr="006164C7">
              <w:rPr>
                <w:rFonts w:ascii="Cambria" w:hAnsi="Cambria"/>
                <w:i/>
                <w:lang w:val="en-GB"/>
              </w:rPr>
              <w:t>IO</w:t>
            </w:r>
          </w:p>
        </w:tc>
        <w:tc>
          <w:tcPr>
            <w:tcW w:w="2268" w:type="dxa"/>
          </w:tcPr>
          <w:p w:rsidR="00A70802" w:rsidRPr="006164C7" w:rsidRDefault="0004077C" w:rsidP="00A70802">
            <w:pPr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>Conclusion</w:t>
            </w:r>
            <w:r w:rsidR="001B3349" w:rsidRPr="006164C7">
              <w:rPr>
                <w:rFonts w:ascii="Cambria" w:hAnsi="Cambria"/>
                <w:snapToGrid w:val="0"/>
                <w:lang w:val="en-GB"/>
              </w:rPr>
              <w:t xml:space="preserve"> on irregularity (</w:t>
            </w:r>
            <w:r w:rsidR="001B3349" w:rsidRPr="006164C7">
              <w:rPr>
                <w:rFonts w:ascii="Cambria" w:hAnsi="Cambria"/>
                <w:i/>
                <w:snapToGrid w:val="0"/>
                <w:lang w:val="en-GB"/>
              </w:rPr>
              <w:t>Annex 03</w:t>
            </w:r>
            <w:r w:rsidR="001B3349" w:rsidRPr="006164C7">
              <w:rPr>
                <w:rFonts w:ascii="Cambria" w:hAnsi="Cambria"/>
                <w:snapToGrid w:val="0"/>
                <w:lang w:val="en-GB"/>
              </w:rPr>
              <w:t xml:space="preserve">)  </w:t>
            </w:r>
          </w:p>
        </w:tc>
        <w:tc>
          <w:tcPr>
            <w:tcW w:w="1701" w:type="dxa"/>
          </w:tcPr>
          <w:p w:rsidR="00A70802" w:rsidRPr="006164C7" w:rsidRDefault="00A70802" w:rsidP="00A70802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6164C7" w:rsidRPr="006164C7" w:rsidTr="007C6BA0">
        <w:tc>
          <w:tcPr>
            <w:tcW w:w="852" w:type="dxa"/>
          </w:tcPr>
          <w:p w:rsidR="00BF1446" w:rsidRPr="006164C7" w:rsidRDefault="00BF1446" w:rsidP="000A0287">
            <w:pPr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>1.</w:t>
            </w:r>
            <w:r w:rsidR="000A0287" w:rsidRPr="006164C7">
              <w:rPr>
                <w:rFonts w:ascii="Cambria" w:hAnsi="Cambria"/>
                <w:lang w:val="en-GB"/>
              </w:rPr>
              <w:t>4</w:t>
            </w:r>
            <w:r w:rsidRPr="006164C7">
              <w:rPr>
                <w:rFonts w:ascii="Cambria" w:hAnsi="Cambria"/>
                <w:lang w:val="en-GB"/>
              </w:rPr>
              <w:t>.</w:t>
            </w:r>
          </w:p>
        </w:tc>
        <w:tc>
          <w:tcPr>
            <w:tcW w:w="2835" w:type="dxa"/>
          </w:tcPr>
          <w:p w:rsidR="00275AAA" w:rsidRPr="006164C7" w:rsidRDefault="004175E5" w:rsidP="00E62173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 xml:space="preserve">Verifying </w:t>
            </w:r>
            <w:r w:rsidR="0004077C" w:rsidRPr="006164C7">
              <w:rPr>
                <w:rFonts w:ascii="Cambria" w:hAnsi="Cambria"/>
                <w:snapToGrid w:val="0"/>
                <w:lang w:val="en-GB"/>
              </w:rPr>
              <w:t>Conclusion</w:t>
            </w:r>
            <w:r w:rsidRPr="006164C7">
              <w:rPr>
                <w:rFonts w:ascii="Cambria" w:hAnsi="Cambria"/>
                <w:snapToGrid w:val="0"/>
                <w:lang w:val="en-GB"/>
              </w:rPr>
              <w:t xml:space="preserve"> on irregularity (</w:t>
            </w:r>
            <w:r w:rsidRPr="006164C7">
              <w:rPr>
                <w:rFonts w:ascii="Cambria" w:hAnsi="Cambria"/>
                <w:i/>
                <w:snapToGrid w:val="0"/>
                <w:lang w:val="en-GB"/>
              </w:rPr>
              <w:t>Annex 03</w:t>
            </w:r>
            <w:r w:rsidR="00E62173" w:rsidRPr="006164C7">
              <w:rPr>
                <w:rFonts w:ascii="Cambria" w:hAnsi="Cambria"/>
                <w:snapToGrid w:val="0"/>
                <w:lang w:val="en-GB"/>
              </w:rPr>
              <w:t>)</w:t>
            </w:r>
          </w:p>
        </w:tc>
        <w:tc>
          <w:tcPr>
            <w:tcW w:w="2126" w:type="dxa"/>
          </w:tcPr>
          <w:p w:rsidR="00BF1446" w:rsidRPr="006164C7" w:rsidRDefault="00770DB3" w:rsidP="00BF1446">
            <w:pPr>
              <w:rPr>
                <w:rFonts w:ascii="Cambria" w:hAnsi="Cambria"/>
                <w:i/>
                <w:lang w:val="en-GB"/>
              </w:rPr>
            </w:pPr>
            <w:r w:rsidRPr="006164C7">
              <w:rPr>
                <w:rFonts w:ascii="Cambria" w:hAnsi="Cambria"/>
                <w:i/>
                <w:lang w:val="en-GB"/>
              </w:rPr>
              <w:t>NAO</w:t>
            </w:r>
          </w:p>
        </w:tc>
        <w:tc>
          <w:tcPr>
            <w:tcW w:w="2268" w:type="dxa"/>
          </w:tcPr>
          <w:p w:rsidR="00BF1446" w:rsidRPr="006164C7" w:rsidRDefault="0004077C" w:rsidP="00BF1446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>Conclusion</w:t>
            </w:r>
            <w:r w:rsidR="001B3349" w:rsidRPr="006164C7">
              <w:rPr>
                <w:rFonts w:ascii="Cambria" w:hAnsi="Cambria"/>
                <w:snapToGrid w:val="0"/>
                <w:lang w:val="en-GB"/>
              </w:rPr>
              <w:t xml:space="preserve"> on irregularity (</w:t>
            </w:r>
            <w:r w:rsidR="001B3349" w:rsidRPr="006164C7">
              <w:rPr>
                <w:rFonts w:ascii="Cambria" w:hAnsi="Cambria"/>
                <w:i/>
                <w:snapToGrid w:val="0"/>
                <w:lang w:val="en-GB"/>
              </w:rPr>
              <w:t>Annex 03</w:t>
            </w:r>
            <w:r w:rsidR="001B3349" w:rsidRPr="006164C7">
              <w:rPr>
                <w:rFonts w:ascii="Cambria" w:hAnsi="Cambria"/>
                <w:snapToGrid w:val="0"/>
                <w:lang w:val="en-GB"/>
              </w:rPr>
              <w:t xml:space="preserve">)  </w:t>
            </w:r>
          </w:p>
        </w:tc>
        <w:tc>
          <w:tcPr>
            <w:tcW w:w="1701" w:type="dxa"/>
          </w:tcPr>
          <w:p w:rsidR="00BF1446" w:rsidRPr="006164C7" w:rsidRDefault="00BF1446" w:rsidP="00BF1446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6164C7" w:rsidRPr="006164C7" w:rsidTr="007C6BA0">
        <w:tc>
          <w:tcPr>
            <w:tcW w:w="852" w:type="dxa"/>
          </w:tcPr>
          <w:p w:rsidR="003C2738" w:rsidRPr="006164C7" w:rsidRDefault="003C2738" w:rsidP="003C2738">
            <w:pPr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>1.5.</w:t>
            </w:r>
          </w:p>
        </w:tc>
        <w:tc>
          <w:tcPr>
            <w:tcW w:w="2835" w:type="dxa"/>
          </w:tcPr>
          <w:p w:rsidR="009C4028" w:rsidRPr="006164C7" w:rsidRDefault="00C75A55" w:rsidP="00795907">
            <w:pPr>
              <w:widowControl w:val="0"/>
              <w:jc w:val="both"/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 xml:space="preserve">Recording irregularity case in Irregularity register </w:t>
            </w:r>
            <w:r w:rsidR="00037421" w:rsidRPr="006164C7">
              <w:rPr>
                <w:rFonts w:ascii="Cambria" w:hAnsi="Cambria"/>
                <w:lang w:val="en-GB"/>
              </w:rPr>
              <w:t>(</w:t>
            </w:r>
            <w:r w:rsidRPr="006164C7">
              <w:rPr>
                <w:rFonts w:ascii="Cambria" w:hAnsi="Cambria"/>
                <w:i/>
                <w:lang w:val="en-GB"/>
              </w:rPr>
              <w:t>Annex</w:t>
            </w:r>
            <w:r w:rsidR="00037421" w:rsidRPr="006164C7">
              <w:rPr>
                <w:rFonts w:ascii="Cambria" w:hAnsi="Cambria"/>
                <w:i/>
                <w:lang w:val="en-GB"/>
              </w:rPr>
              <w:t xml:space="preserve"> 02</w:t>
            </w:r>
            <w:r w:rsidR="00037421" w:rsidRPr="006164C7">
              <w:rPr>
                <w:rFonts w:ascii="Cambria" w:hAnsi="Cambria"/>
                <w:lang w:val="en-GB"/>
              </w:rPr>
              <w:t>)</w:t>
            </w:r>
          </w:p>
        </w:tc>
        <w:tc>
          <w:tcPr>
            <w:tcW w:w="2126" w:type="dxa"/>
          </w:tcPr>
          <w:p w:rsidR="003C2738" w:rsidRPr="006164C7" w:rsidRDefault="001B3349" w:rsidP="003C2738">
            <w:pPr>
              <w:widowControl w:val="0"/>
              <w:jc w:val="both"/>
              <w:rPr>
                <w:rFonts w:ascii="Cambria" w:hAnsi="Cambria"/>
                <w:i/>
                <w:snapToGrid w:val="0"/>
                <w:lang w:val="en-GB"/>
              </w:rPr>
            </w:pPr>
            <w:r w:rsidRPr="006164C7">
              <w:rPr>
                <w:rFonts w:ascii="Cambria" w:hAnsi="Cambria"/>
                <w:i/>
                <w:lang w:val="en-GB"/>
              </w:rPr>
              <w:t>IO</w:t>
            </w:r>
          </w:p>
        </w:tc>
        <w:tc>
          <w:tcPr>
            <w:tcW w:w="2268" w:type="dxa"/>
          </w:tcPr>
          <w:p w:rsidR="003C2738" w:rsidRPr="006164C7" w:rsidRDefault="004175E5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>Irregularity register</w:t>
            </w:r>
          </w:p>
        </w:tc>
        <w:tc>
          <w:tcPr>
            <w:tcW w:w="1701" w:type="dxa"/>
          </w:tcPr>
          <w:p w:rsidR="003C2738" w:rsidRPr="006164C7" w:rsidRDefault="003C2738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6164C7" w:rsidRPr="006164C7" w:rsidTr="007C6BA0">
        <w:tc>
          <w:tcPr>
            <w:tcW w:w="9782" w:type="dxa"/>
            <w:gridSpan w:val="5"/>
          </w:tcPr>
          <w:p w:rsidR="003C2738" w:rsidRPr="006164C7" w:rsidRDefault="00795907" w:rsidP="00795907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i/>
                <w:snapToGrid w:val="0"/>
                <w:lang w:val="en-GB"/>
              </w:rPr>
              <w:t>1.6. a) See irregularity reporting procedure</w:t>
            </w:r>
          </w:p>
        </w:tc>
      </w:tr>
      <w:tr w:rsidR="006164C7" w:rsidRPr="006164C7" w:rsidTr="007C6BA0">
        <w:tc>
          <w:tcPr>
            <w:tcW w:w="852" w:type="dxa"/>
          </w:tcPr>
          <w:p w:rsidR="003C2738" w:rsidRPr="006164C7" w:rsidRDefault="003C2738" w:rsidP="003C2738">
            <w:pPr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>1.6. b)</w:t>
            </w:r>
          </w:p>
        </w:tc>
        <w:tc>
          <w:tcPr>
            <w:tcW w:w="2835" w:type="dxa"/>
          </w:tcPr>
          <w:p w:rsidR="00275AAA" w:rsidRPr="006164C7" w:rsidRDefault="00795907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 xml:space="preserve">In case NAO does not verify </w:t>
            </w:r>
            <w:r w:rsidR="0004077C" w:rsidRPr="006164C7">
              <w:rPr>
                <w:rFonts w:ascii="Cambria" w:hAnsi="Cambria"/>
                <w:lang w:val="en-GB"/>
              </w:rPr>
              <w:t>Conclusion</w:t>
            </w:r>
            <w:r w:rsidRPr="006164C7">
              <w:rPr>
                <w:rFonts w:ascii="Cambria" w:hAnsi="Cambria"/>
                <w:lang w:val="en-GB"/>
              </w:rPr>
              <w:t xml:space="preserve"> on irregularity, because he/she considers that </w:t>
            </w:r>
            <w:r w:rsidRPr="006164C7">
              <w:rPr>
                <w:rFonts w:ascii="Cambria" w:hAnsi="Cambria"/>
                <w:u w:val="single"/>
                <w:lang w:val="en-GB"/>
              </w:rPr>
              <w:t>some values should be modified</w:t>
            </w:r>
            <w:r w:rsidR="003C2738" w:rsidRPr="006164C7">
              <w:rPr>
                <w:rFonts w:ascii="Cambria" w:hAnsi="Cambria"/>
                <w:lang w:val="en-GB"/>
              </w:rPr>
              <w:t xml:space="preserve">, </w:t>
            </w:r>
            <w:r w:rsidR="0004077C" w:rsidRPr="006164C7">
              <w:rPr>
                <w:rFonts w:ascii="Cambria" w:hAnsi="Cambria"/>
                <w:lang w:val="en-GB"/>
              </w:rPr>
              <w:t>Conclusion</w:t>
            </w:r>
            <w:r w:rsidRPr="006164C7">
              <w:rPr>
                <w:rFonts w:ascii="Cambria" w:hAnsi="Cambria"/>
                <w:lang w:val="en-GB"/>
              </w:rPr>
              <w:t xml:space="preserve"> on irregularity is aligned with the comments of NAO, and receives the </w:t>
            </w:r>
            <w:r w:rsidR="0004077C" w:rsidRPr="006164C7">
              <w:rPr>
                <w:rFonts w:ascii="Cambria" w:hAnsi="Cambria"/>
                <w:lang w:val="en-GB"/>
              </w:rPr>
              <w:t>Conclusion</w:t>
            </w:r>
            <w:r w:rsidRPr="006164C7">
              <w:rPr>
                <w:rFonts w:ascii="Cambria" w:hAnsi="Cambria"/>
                <w:lang w:val="en-GB"/>
              </w:rPr>
              <w:t xml:space="preserve"> again for the approval; afterwards, proceedings are conducted according to i</w:t>
            </w:r>
            <w:r w:rsidR="0072326D" w:rsidRPr="006164C7">
              <w:rPr>
                <w:rFonts w:ascii="Cambria" w:hAnsi="Cambria"/>
                <w:lang w:val="en-GB"/>
              </w:rPr>
              <w:t>rregularity reporting procedure</w:t>
            </w:r>
          </w:p>
        </w:tc>
        <w:tc>
          <w:tcPr>
            <w:tcW w:w="2126" w:type="dxa"/>
          </w:tcPr>
          <w:p w:rsidR="003C2738" w:rsidRPr="006164C7" w:rsidRDefault="001B3349" w:rsidP="003C2738">
            <w:pPr>
              <w:rPr>
                <w:rFonts w:ascii="Cambria" w:hAnsi="Cambria"/>
                <w:i/>
                <w:lang w:val="en-GB"/>
              </w:rPr>
            </w:pPr>
            <w:r w:rsidRPr="006164C7">
              <w:rPr>
                <w:rFonts w:ascii="Cambria" w:hAnsi="Cambria"/>
                <w:i/>
                <w:lang w:val="en-GB"/>
              </w:rPr>
              <w:t>IO</w:t>
            </w:r>
          </w:p>
          <w:p w:rsidR="003C2738" w:rsidRPr="006164C7" w:rsidRDefault="001B3349" w:rsidP="003C2738">
            <w:pPr>
              <w:rPr>
                <w:rFonts w:ascii="Cambria" w:hAnsi="Cambria"/>
                <w:i/>
                <w:lang w:val="en-GB"/>
              </w:rPr>
            </w:pPr>
            <w:r w:rsidRPr="006164C7">
              <w:rPr>
                <w:rFonts w:ascii="Cambria" w:hAnsi="Cambria"/>
                <w:i/>
                <w:lang w:val="en-GB"/>
              </w:rPr>
              <w:t>Head of implementing agency</w:t>
            </w:r>
            <w:r w:rsidR="003906FA" w:rsidRPr="006164C7">
              <w:rPr>
                <w:rFonts w:ascii="Cambria" w:hAnsi="Cambria"/>
                <w:i/>
                <w:lang w:val="en-GB"/>
              </w:rPr>
              <w:t xml:space="preserve"> / IPARD Agency / Intermediate Bodies for Financial Management</w:t>
            </w:r>
          </w:p>
        </w:tc>
        <w:tc>
          <w:tcPr>
            <w:tcW w:w="2268" w:type="dxa"/>
          </w:tcPr>
          <w:p w:rsidR="003C2738" w:rsidRPr="006164C7" w:rsidRDefault="001B3349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 xml:space="preserve">Draft </w:t>
            </w:r>
            <w:r w:rsidR="0004077C" w:rsidRPr="006164C7">
              <w:rPr>
                <w:rFonts w:ascii="Cambria" w:hAnsi="Cambria"/>
                <w:snapToGrid w:val="0"/>
                <w:lang w:val="en-GB"/>
              </w:rPr>
              <w:t>Conclusion</w:t>
            </w:r>
            <w:r w:rsidRPr="006164C7">
              <w:rPr>
                <w:rFonts w:ascii="Cambria" w:hAnsi="Cambria"/>
                <w:snapToGrid w:val="0"/>
                <w:lang w:val="en-GB"/>
              </w:rPr>
              <w:t xml:space="preserve"> on irregularity  </w:t>
            </w:r>
          </w:p>
        </w:tc>
        <w:tc>
          <w:tcPr>
            <w:tcW w:w="1701" w:type="dxa"/>
          </w:tcPr>
          <w:p w:rsidR="003C2738" w:rsidRPr="006164C7" w:rsidRDefault="003C2738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6164C7" w:rsidRPr="006164C7" w:rsidTr="007C6BA0">
        <w:tc>
          <w:tcPr>
            <w:tcW w:w="852" w:type="dxa"/>
          </w:tcPr>
          <w:p w:rsidR="003C2738" w:rsidRPr="006164C7" w:rsidRDefault="003C2738" w:rsidP="003C2738">
            <w:pPr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>1.6. c)</w:t>
            </w:r>
          </w:p>
        </w:tc>
        <w:tc>
          <w:tcPr>
            <w:tcW w:w="2835" w:type="dxa"/>
          </w:tcPr>
          <w:p w:rsidR="00275AAA" w:rsidRDefault="00171A7E" w:rsidP="0072326D">
            <w:pPr>
              <w:widowControl w:val="0"/>
              <w:jc w:val="both"/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 xml:space="preserve">In case NAO does not verify </w:t>
            </w:r>
            <w:r w:rsidR="0004077C" w:rsidRPr="006164C7">
              <w:rPr>
                <w:rFonts w:ascii="Cambria" w:hAnsi="Cambria"/>
                <w:lang w:val="en-GB"/>
              </w:rPr>
              <w:t>Conclusion</w:t>
            </w:r>
            <w:r w:rsidRPr="006164C7">
              <w:rPr>
                <w:rFonts w:ascii="Cambria" w:hAnsi="Cambria"/>
                <w:lang w:val="en-GB"/>
              </w:rPr>
              <w:t xml:space="preserve"> on Irregularity because he/she considers that is</w:t>
            </w:r>
            <w:r w:rsidR="003C2738" w:rsidRPr="006164C7">
              <w:rPr>
                <w:rFonts w:ascii="Cambria" w:hAnsi="Cambria"/>
                <w:lang w:val="en-GB"/>
              </w:rPr>
              <w:t xml:space="preserve"> </w:t>
            </w:r>
            <w:r w:rsidRPr="006164C7">
              <w:rPr>
                <w:rFonts w:ascii="Cambria" w:hAnsi="Cambria"/>
                <w:u w:val="single"/>
                <w:lang w:val="en-GB"/>
              </w:rPr>
              <w:t>not irregularity case</w:t>
            </w:r>
            <w:r w:rsidR="003C2738" w:rsidRPr="006164C7">
              <w:rPr>
                <w:rFonts w:ascii="Cambria" w:hAnsi="Cambria"/>
                <w:lang w:val="en-GB"/>
              </w:rPr>
              <w:t xml:space="preserve">, </w:t>
            </w:r>
            <w:r w:rsidRPr="006164C7">
              <w:rPr>
                <w:rFonts w:ascii="Cambria" w:hAnsi="Cambria"/>
                <w:lang w:val="en-GB"/>
              </w:rPr>
              <w:t>the case is recorded in the irregularity register as case of suspicion of irregularity which was rejected, and the documents are</w:t>
            </w:r>
            <w:r w:rsidR="0072326D" w:rsidRPr="006164C7">
              <w:rPr>
                <w:rFonts w:ascii="Cambria" w:hAnsi="Cambria"/>
                <w:lang w:val="en-GB"/>
              </w:rPr>
              <w:t xml:space="preserve"> stored in respective case file</w:t>
            </w:r>
          </w:p>
          <w:p w:rsidR="006164C7" w:rsidRDefault="006164C7" w:rsidP="0072326D">
            <w:pPr>
              <w:widowControl w:val="0"/>
              <w:jc w:val="both"/>
              <w:rPr>
                <w:rFonts w:ascii="Cambria" w:hAnsi="Cambria"/>
                <w:lang w:val="en-GB"/>
              </w:rPr>
            </w:pPr>
          </w:p>
          <w:p w:rsidR="006164C7" w:rsidRDefault="006164C7" w:rsidP="0072326D">
            <w:pPr>
              <w:widowControl w:val="0"/>
              <w:jc w:val="both"/>
              <w:rPr>
                <w:rFonts w:ascii="Cambria" w:hAnsi="Cambria"/>
                <w:lang w:val="en-GB"/>
              </w:rPr>
            </w:pPr>
          </w:p>
          <w:p w:rsidR="006164C7" w:rsidRDefault="006164C7" w:rsidP="0072326D">
            <w:pPr>
              <w:widowControl w:val="0"/>
              <w:jc w:val="both"/>
              <w:rPr>
                <w:rFonts w:ascii="Cambria" w:hAnsi="Cambria"/>
                <w:lang w:val="en-GB"/>
              </w:rPr>
            </w:pPr>
          </w:p>
          <w:p w:rsidR="006164C7" w:rsidRDefault="006164C7" w:rsidP="0072326D">
            <w:pPr>
              <w:widowControl w:val="0"/>
              <w:jc w:val="both"/>
              <w:rPr>
                <w:rFonts w:ascii="Cambria" w:hAnsi="Cambria"/>
                <w:lang w:val="en-GB"/>
              </w:rPr>
            </w:pPr>
          </w:p>
          <w:p w:rsidR="006164C7" w:rsidRDefault="006164C7" w:rsidP="0072326D">
            <w:pPr>
              <w:widowControl w:val="0"/>
              <w:jc w:val="both"/>
              <w:rPr>
                <w:rFonts w:ascii="Cambria" w:hAnsi="Cambria"/>
                <w:lang w:val="en-GB"/>
              </w:rPr>
            </w:pPr>
          </w:p>
          <w:p w:rsidR="006164C7" w:rsidRDefault="006164C7" w:rsidP="0072326D">
            <w:pPr>
              <w:widowControl w:val="0"/>
              <w:jc w:val="both"/>
              <w:rPr>
                <w:rFonts w:ascii="Cambria" w:hAnsi="Cambria"/>
                <w:lang w:val="en-GB"/>
              </w:rPr>
            </w:pPr>
          </w:p>
          <w:p w:rsidR="008612AA" w:rsidRDefault="008612AA" w:rsidP="0072326D">
            <w:pPr>
              <w:widowControl w:val="0"/>
              <w:jc w:val="both"/>
              <w:rPr>
                <w:rFonts w:ascii="Cambria" w:hAnsi="Cambria"/>
                <w:lang w:val="en-GB"/>
              </w:rPr>
            </w:pPr>
          </w:p>
          <w:p w:rsidR="006164C7" w:rsidRPr="006164C7" w:rsidRDefault="006164C7" w:rsidP="0072326D">
            <w:pPr>
              <w:widowControl w:val="0"/>
              <w:jc w:val="both"/>
              <w:rPr>
                <w:rFonts w:ascii="Cambria" w:hAnsi="Cambria"/>
                <w:lang w:val="en-GB"/>
              </w:rPr>
            </w:pPr>
          </w:p>
        </w:tc>
        <w:tc>
          <w:tcPr>
            <w:tcW w:w="2126" w:type="dxa"/>
          </w:tcPr>
          <w:p w:rsidR="003C2738" w:rsidRPr="006164C7" w:rsidRDefault="001B3349" w:rsidP="003C2738">
            <w:pPr>
              <w:rPr>
                <w:rFonts w:ascii="Cambria" w:hAnsi="Cambria"/>
                <w:i/>
                <w:lang w:val="en-GB"/>
              </w:rPr>
            </w:pPr>
            <w:r w:rsidRPr="006164C7">
              <w:rPr>
                <w:rFonts w:ascii="Cambria" w:hAnsi="Cambria"/>
                <w:i/>
                <w:lang w:val="en-GB"/>
              </w:rPr>
              <w:t>IO</w:t>
            </w:r>
          </w:p>
          <w:p w:rsidR="003C2738" w:rsidRPr="006164C7" w:rsidRDefault="001B3349" w:rsidP="003C2738">
            <w:pPr>
              <w:rPr>
                <w:rFonts w:ascii="Cambria" w:hAnsi="Cambria"/>
                <w:i/>
                <w:lang w:val="en-GB"/>
              </w:rPr>
            </w:pPr>
            <w:r w:rsidRPr="006164C7">
              <w:rPr>
                <w:rFonts w:ascii="Cambria" w:hAnsi="Cambria"/>
                <w:i/>
                <w:lang w:val="en-GB"/>
              </w:rPr>
              <w:t>Head of implementing agency</w:t>
            </w:r>
            <w:r w:rsidR="003906FA" w:rsidRPr="006164C7">
              <w:rPr>
                <w:rFonts w:ascii="Cambria" w:hAnsi="Cambria"/>
                <w:i/>
                <w:lang w:val="en-GB"/>
              </w:rPr>
              <w:t xml:space="preserve"> / IPARD Agency / Intermediate Bodies for Financial Management</w:t>
            </w:r>
          </w:p>
        </w:tc>
        <w:tc>
          <w:tcPr>
            <w:tcW w:w="2268" w:type="dxa"/>
          </w:tcPr>
          <w:p w:rsidR="003C2738" w:rsidRPr="006164C7" w:rsidRDefault="001B3349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>Irregularity register</w:t>
            </w:r>
          </w:p>
          <w:p w:rsidR="003C2738" w:rsidRPr="006164C7" w:rsidRDefault="003C2738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:rsidR="003C2738" w:rsidRPr="006164C7" w:rsidRDefault="001B3349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>Case file</w:t>
            </w:r>
          </w:p>
        </w:tc>
        <w:tc>
          <w:tcPr>
            <w:tcW w:w="1701" w:type="dxa"/>
          </w:tcPr>
          <w:p w:rsidR="003C2738" w:rsidRPr="006164C7" w:rsidRDefault="003C2738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6164C7" w:rsidRPr="006164C7" w:rsidTr="007C6BA0">
        <w:tc>
          <w:tcPr>
            <w:tcW w:w="9782" w:type="dxa"/>
            <w:gridSpan w:val="5"/>
            <w:shd w:val="clear" w:color="auto" w:fill="D9D9D9" w:themeFill="background1" w:themeFillShade="D9"/>
          </w:tcPr>
          <w:p w:rsidR="003C2738" w:rsidRPr="006164C7" w:rsidRDefault="00CA0692" w:rsidP="003C2738">
            <w:pPr>
              <w:widowControl w:val="0"/>
              <w:ind w:left="344"/>
              <w:jc w:val="both"/>
              <w:rPr>
                <w:rFonts w:ascii="Cambria" w:hAnsi="Cambria"/>
                <w:b/>
                <w:snapToGrid w:val="0"/>
                <w:lang w:val="en-GB"/>
              </w:rPr>
            </w:pPr>
            <w:r w:rsidRPr="006164C7">
              <w:rPr>
                <w:rFonts w:ascii="Cambria" w:hAnsi="Cambria"/>
                <w:b/>
                <w:snapToGrid w:val="0"/>
                <w:lang w:val="en-GB"/>
              </w:rPr>
              <w:t>2</w:t>
            </w:r>
            <w:r w:rsidR="00795907" w:rsidRPr="006164C7">
              <w:rPr>
                <w:rFonts w:ascii="Cambria" w:hAnsi="Cambria"/>
                <w:b/>
                <w:snapToGrid w:val="0"/>
                <w:lang w:val="en-GB"/>
              </w:rPr>
              <w:t>. Identification of irregularities</w:t>
            </w:r>
            <w:r w:rsidR="003C2738" w:rsidRPr="006164C7">
              <w:rPr>
                <w:rFonts w:ascii="Cambria" w:hAnsi="Cambria"/>
                <w:b/>
                <w:snapToGrid w:val="0"/>
                <w:lang w:val="en-GB"/>
              </w:rPr>
              <w:t xml:space="preserve"> </w:t>
            </w:r>
            <w:r w:rsidR="00795907" w:rsidRPr="006164C7">
              <w:rPr>
                <w:rFonts w:ascii="Cambria" w:hAnsi="Cambria"/>
                <w:b/>
                <w:snapToGrid w:val="0"/>
                <w:lang w:val="en-GB"/>
              </w:rPr>
              <w:t>further to received suspicions of irregularity – implementing agency</w:t>
            </w:r>
          </w:p>
          <w:p w:rsidR="003C2738" w:rsidRPr="006164C7" w:rsidRDefault="003C2738" w:rsidP="003C2738">
            <w:pPr>
              <w:widowControl w:val="0"/>
              <w:ind w:left="344"/>
              <w:jc w:val="both"/>
              <w:rPr>
                <w:rFonts w:ascii="Cambria" w:hAnsi="Cambria"/>
                <w:b/>
                <w:snapToGrid w:val="0"/>
                <w:lang w:val="en-GB"/>
              </w:rPr>
            </w:pPr>
          </w:p>
        </w:tc>
      </w:tr>
      <w:tr w:rsidR="006164C7" w:rsidRPr="006164C7" w:rsidTr="007C6BA0">
        <w:tc>
          <w:tcPr>
            <w:tcW w:w="852" w:type="dxa"/>
          </w:tcPr>
          <w:p w:rsidR="003C2738" w:rsidRPr="006164C7" w:rsidRDefault="00CA0692" w:rsidP="003C2738">
            <w:pPr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>2</w:t>
            </w:r>
            <w:r w:rsidR="003C2738" w:rsidRPr="006164C7">
              <w:rPr>
                <w:rFonts w:ascii="Cambria" w:hAnsi="Cambria"/>
                <w:lang w:val="en-GB"/>
              </w:rPr>
              <w:t>.1.</w:t>
            </w:r>
          </w:p>
        </w:tc>
        <w:tc>
          <w:tcPr>
            <w:tcW w:w="2835" w:type="dxa"/>
          </w:tcPr>
          <w:p w:rsidR="003C2738" w:rsidRPr="006164C7" w:rsidRDefault="004175E5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>Conducting procedure for irregularity identification</w:t>
            </w:r>
          </w:p>
        </w:tc>
        <w:tc>
          <w:tcPr>
            <w:tcW w:w="2126" w:type="dxa"/>
          </w:tcPr>
          <w:p w:rsidR="003C2738" w:rsidRPr="006164C7" w:rsidRDefault="001B3349" w:rsidP="003C2738">
            <w:pPr>
              <w:rPr>
                <w:rFonts w:ascii="Cambria" w:hAnsi="Cambria"/>
                <w:i/>
                <w:snapToGrid w:val="0"/>
                <w:lang w:val="en-GB"/>
              </w:rPr>
            </w:pPr>
            <w:r w:rsidRPr="006164C7">
              <w:rPr>
                <w:rFonts w:ascii="Cambria" w:hAnsi="Cambria"/>
                <w:i/>
                <w:lang w:val="en-GB"/>
              </w:rPr>
              <w:t>authorised officers of the implementing agency</w:t>
            </w:r>
            <w:r w:rsidR="003906FA" w:rsidRPr="006164C7">
              <w:rPr>
                <w:rFonts w:ascii="Cambria" w:hAnsi="Cambria"/>
                <w:i/>
                <w:lang w:val="en-GB"/>
              </w:rPr>
              <w:t xml:space="preserve"> / IPARD Agency / Intermediate </w:t>
            </w:r>
            <w:r w:rsidR="003906FA" w:rsidRPr="006164C7">
              <w:rPr>
                <w:rFonts w:ascii="Cambria" w:hAnsi="Cambria"/>
                <w:i/>
                <w:lang w:val="en-GB"/>
              </w:rPr>
              <w:lastRenderedPageBreak/>
              <w:t>Bodies for Financial Management</w:t>
            </w:r>
          </w:p>
        </w:tc>
        <w:tc>
          <w:tcPr>
            <w:tcW w:w="2268" w:type="dxa"/>
          </w:tcPr>
          <w:p w:rsidR="003C2738" w:rsidRPr="006164C7" w:rsidRDefault="003C2738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lastRenderedPageBreak/>
              <w:t>-</w:t>
            </w:r>
          </w:p>
        </w:tc>
        <w:tc>
          <w:tcPr>
            <w:tcW w:w="1701" w:type="dxa"/>
          </w:tcPr>
          <w:p w:rsidR="003C2738" w:rsidRPr="006164C7" w:rsidRDefault="00171A7E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 xml:space="preserve">Procedure starts 3 working days as of verifying the Irregularity </w:t>
            </w:r>
            <w:r w:rsidRPr="006164C7">
              <w:rPr>
                <w:rFonts w:ascii="Cambria" w:hAnsi="Cambria"/>
                <w:snapToGrid w:val="0"/>
                <w:lang w:val="en-GB"/>
              </w:rPr>
              <w:lastRenderedPageBreak/>
              <w:t>Alert Form</w:t>
            </w:r>
          </w:p>
        </w:tc>
      </w:tr>
      <w:tr w:rsidR="006164C7" w:rsidRPr="006164C7" w:rsidTr="007C6BA0">
        <w:tc>
          <w:tcPr>
            <w:tcW w:w="852" w:type="dxa"/>
          </w:tcPr>
          <w:p w:rsidR="003C2738" w:rsidRPr="006164C7" w:rsidRDefault="00CA0692" w:rsidP="003C2738">
            <w:pPr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>2</w:t>
            </w:r>
            <w:r w:rsidR="003C2738" w:rsidRPr="006164C7">
              <w:rPr>
                <w:rFonts w:ascii="Cambria" w:hAnsi="Cambria"/>
                <w:lang w:val="en-GB"/>
              </w:rPr>
              <w:t>.2.</w:t>
            </w:r>
          </w:p>
        </w:tc>
        <w:tc>
          <w:tcPr>
            <w:tcW w:w="2835" w:type="dxa"/>
          </w:tcPr>
          <w:p w:rsidR="003C2738" w:rsidRPr="006164C7" w:rsidRDefault="004175E5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 xml:space="preserve">Drafting </w:t>
            </w:r>
            <w:r w:rsidR="0004077C" w:rsidRPr="006164C7">
              <w:rPr>
                <w:rFonts w:ascii="Cambria" w:hAnsi="Cambria"/>
                <w:snapToGrid w:val="0"/>
                <w:lang w:val="en-GB"/>
              </w:rPr>
              <w:t>Conclusion</w:t>
            </w:r>
            <w:r w:rsidRPr="006164C7">
              <w:rPr>
                <w:rFonts w:ascii="Cambria" w:hAnsi="Cambria"/>
                <w:snapToGrid w:val="0"/>
                <w:lang w:val="en-GB"/>
              </w:rPr>
              <w:t xml:space="preserve"> on irregularity (</w:t>
            </w:r>
            <w:r w:rsidRPr="006164C7">
              <w:rPr>
                <w:rFonts w:ascii="Cambria" w:hAnsi="Cambria"/>
                <w:i/>
                <w:snapToGrid w:val="0"/>
                <w:lang w:val="en-GB"/>
              </w:rPr>
              <w:t>Annex 03</w:t>
            </w:r>
            <w:r w:rsidRPr="006164C7">
              <w:rPr>
                <w:rFonts w:ascii="Cambria" w:hAnsi="Cambria"/>
                <w:snapToGrid w:val="0"/>
                <w:lang w:val="en-GB"/>
              </w:rPr>
              <w:t xml:space="preserve">), which may be as follows:  </w:t>
            </w:r>
          </w:p>
          <w:p w:rsidR="003C2738" w:rsidRPr="006164C7" w:rsidRDefault="003C2738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 xml:space="preserve">- </w:t>
            </w:r>
            <w:r w:rsidR="0004077C" w:rsidRPr="006164C7">
              <w:rPr>
                <w:rFonts w:ascii="Cambria" w:hAnsi="Cambria"/>
                <w:snapToGrid w:val="0"/>
                <w:lang w:val="en-GB"/>
              </w:rPr>
              <w:t>Conclusion</w:t>
            </w:r>
            <w:r w:rsidR="004175E5" w:rsidRPr="006164C7">
              <w:rPr>
                <w:rFonts w:ascii="Cambria" w:hAnsi="Cambria"/>
                <w:snapToGrid w:val="0"/>
                <w:lang w:val="en-GB"/>
              </w:rPr>
              <w:t xml:space="preserve"> on irregularity, or</w:t>
            </w:r>
          </w:p>
          <w:p w:rsidR="003C2738" w:rsidRPr="006164C7" w:rsidRDefault="004175E5" w:rsidP="004175E5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 xml:space="preserve">- </w:t>
            </w:r>
            <w:r w:rsidR="0004077C" w:rsidRPr="006164C7">
              <w:rPr>
                <w:rFonts w:ascii="Cambria" w:hAnsi="Cambria"/>
                <w:snapToGrid w:val="0"/>
                <w:lang w:val="en-GB"/>
              </w:rPr>
              <w:t>Conclusion</w:t>
            </w:r>
            <w:r w:rsidRPr="006164C7">
              <w:rPr>
                <w:rFonts w:ascii="Cambria" w:hAnsi="Cambria"/>
                <w:snapToGrid w:val="0"/>
                <w:lang w:val="en-GB"/>
              </w:rPr>
              <w:t xml:space="preserve"> on non-existence of irregularity</w:t>
            </w:r>
          </w:p>
        </w:tc>
        <w:tc>
          <w:tcPr>
            <w:tcW w:w="2126" w:type="dxa"/>
          </w:tcPr>
          <w:p w:rsidR="003C2738" w:rsidRPr="006164C7" w:rsidRDefault="006D76EB" w:rsidP="006D76EB">
            <w:pPr>
              <w:rPr>
                <w:rFonts w:ascii="Cambria" w:hAnsi="Cambria"/>
                <w:i/>
                <w:snapToGrid w:val="0"/>
                <w:lang w:val="en-GB"/>
              </w:rPr>
            </w:pPr>
            <w:r w:rsidRPr="006164C7">
              <w:rPr>
                <w:rFonts w:ascii="Cambria" w:hAnsi="Cambria"/>
                <w:i/>
                <w:snapToGrid w:val="0"/>
                <w:lang w:val="en-GB"/>
              </w:rPr>
              <w:t>Person/s who conducted procedure of irregularity identification</w:t>
            </w:r>
          </w:p>
        </w:tc>
        <w:tc>
          <w:tcPr>
            <w:tcW w:w="2268" w:type="dxa"/>
          </w:tcPr>
          <w:p w:rsidR="003C2738" w:rsidRPr="006164C7" w:rsidRDefault="001B3349" w:rsidP="003C2738">
            <w:pPr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 xml:space="preserve">Draft </w:t>
            </w:r>
            <w:r w:rsidR="0004077C" w:rsidRPr="006164C7">
              <w:rPr>
                <w:rFonts w:ascii="Cambria" w:hAnsi="Cambria"/>
                <w:snapToGrid w:val="0"/>
                <w:lang w:val="en-GB"/>
              </w:rPr>
              <w:t>Conclusion</w:t>
            </w:r>
            <w:r w:rsidRPr="006164C7">
              <w:rPr>
                <w:rFonts w:ascii="Cambria" w:hAnsi="Cambria"/>
                <w:snapToGrid w:val="0"/>
                <w:lang w:val="en-GB"/>
              </w:rPr>
              <w:t xml:space="preserve"> on irregularity (</w:t>
            </w:r>
            <w:r w:rsidRPr="006164C7">
              <w:rPr>
                <w:rFonts w:ascii="Cambria" w:hAnsi="Cambria"/>
                <w:i/>
                <w:snapToGrid w:val="0"/>
                <w:lang w:val="en-GB"/>
              </w:rPr>
              <w:t>Annex 03</w:t>
            </w:r>
            <w:r w:rsidRPr="006164C7">
              <w:rPr>
                <w:rFonts w:ascii="Cambria" w:hAnsi="Cambria"/>
                <w:snapToGrid w:val="0"/>
                <w:lang w:val="en-GB"/>
              </w:rPr>
              <w:t xml:space="preserve">)  </w:t>
            </w:r>
          </w:p>
        </w:tc>
        <w:tc>
          <w:tcPr>
            <w:tcW w:w="1701" w:type="dxa"/>
          </w:tcPr>
          <w:p w:rsidR="003C2738" w:rsidRPr="006164C7" w:rsidRDefault="003C2738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 xml:space="preserve">30 </w:t>
            </w:r>
            <w:r w:rsidR="006D76EB" w:rsidRPr="006164C7">
              <w:rPr>
                <w:rFonts w:ascii="Cambria" w:hAnsi="Cambria"/>
                <w:snapToGrid w:val="0"/>
                <w:lang w:val="en-GB"/>
              </w:rPr>
              <w:t>working days as of day on which procedure of irregularity identification started</w:t>
            </w:r>
          </w:p>
          <w:p w:rsidR="003C2738" w:rsidRPr="006164C7" w:rsidRDefault="003C2738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:rsidR="003C2738" w:rsidRPr="006164C7" w:rsidRDefault="006D76EB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>This deadline may be prolonged with NAO approval</w:t>
            </w:r>
            <w:r w:rsidR="00783F9C" w:rsidRPr="006164C7">
              <w:rPr>
                <w:rFonts w:ascii="Cambria" w:hAnsi="Cambria"/>
                <w:snapToGrid w:val="0"/>
                <w:lang w:val="en-GB"/>
              </w:rPr>
              <w:t>. The aim of the above is to have an audit trail indicating that NAO was notified about the extension of the deadline due to the complexity of the case.</w:t>
            </w:r>
          </w:p>
        </w:tc>
      </w:tr>
      <w:tr w:rsidR="006164C7" w:rsidRPr="006164C7" w:rsidTr="007C6BA0">
        <w:tc>
          <w:tcPr>
            <w:tcW w:w="852" w:type="dxa"/>
          </w:tcPr>
          <w:p w:rsidR="003C2738" w:rsidRPr="006164C7" w:rsidRDefault="00CA0692" w:rsidP="003C2738">
            <w:pPr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>2</w:t>
            </w:r>
            <w:r w:rsidR="003C2738" w:rsidRPr="006164C7">
              <w:rPr>
                <w:rFonts w:ascii="Cambria" w:hAnsi="Cambria"/>
                <w:lang w:val="en-GB"/>
              </w:rPr>
              <w:t>.3.</w:t>
            </w:r>
          </w:p>
        </w:tc>
        <w:tc>
          <w:tcPr>
            <w:tcW w:w="2835" w:type="dxa"/>
          </w:tcPr>
          <w:p w:rsidR="003C2738" w:rsidRPr="006164C7" w:rsidRDefault="004175E5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 xml:space="preserve">Verifying </w:t>
            </w:r>
            <w:r w:rsidR="0004077C" w:rsidRPr="006164C7">
              <w:rPr>
                <w:rFonts w:ascii="Cambria" w:hAnsi="Cambria"/>
                <w:snapToGrid w:val="0"/>
                <w:lang w:val="en-GB"/>
              </w:rPr>
              <w:t>Conclusion</w:t>
            </w:r>
            <w:r w:rsidRPr="006164C7">
              <w:rPr>
                <w:rFonts w:ascii="Cambria" w:hAnsi="Cambria"/>
                <w:snapToGrid w:val="0"/>
                <w:lang w:val="en-GB"/>
              </w:rPr>
              <w:t xml:space="preserve"> on irregularity (</w:t>
            </w:r>
            <w:r w:rsidRPr="006164C7">
              <w:rPr>
                <w:rFonts w:ascii="Cambria" w:hAnsi="Cambria"/>
                <w:i/>
                <w:snapToGrid w:val="0"/>
                <w:lang w:val="en-GB"/>
              </w:rPr>
              <w:t>Annex 03</w:t>
            </w:r>
            <w:r w:rsidRPr="006164C7">
              <w:rPr>
                <w:rFonts w:ascii="Cambria" w:hAnsi="Cambria"/>
                <w:snapToGrid w:val="0"/>
                <w:lang w:val="en-GB"/>
              </w:rPr>
              <w:t xml:space="preserve">)  </w:t>
            </w:r>
          </w:p>
        </w:tc>
        <w:tc>
          <w:tcPr>
            <w:tcW w:w="2126" w:type="dxa"/>
          </w:tcPr>
          <w:p w:rsidR="003C2738" w:rsidRPr="006164C7" w:rsidRDefault="00FB0B40" w:rsidP="003C2738">
            <w:pPr>
              <w:rPr>
                <w:rFonts w:ascii="Cambria" w:hAnsi="Cambria"/>
                <w:i/>
                <w:snapToGrid w:val="0"/>
                <w:lang w:val="en-GB"/>
              </w:rPr>
            </w:pPr>
            <w:r w:rsidRPr="006164C7">
              <w:rPr>
                <w:rFonts w:ascii="Cambria" w:hAnsi="Cambria"/>
                <w:i/>
                <w:lang w:val="en-GB"/>
              </w:rPr>
              <w:t>Head of implementing agency / IPARD Agency / Intermediate Bodies for Financial Management</w:t>
            </w:r>
            <w:r w:rsidR="001B3349" w:rsidRPr="006164C7">
              <w:rPr>
                <w:rFonts w:ascii="Cambria" w:hAnsi="Cambria"/>
                <w:i/>
                <w:lang w:val="en-GB"/>
              </w:rPr>
              <w:t xml:space="preserve"> </w:t>
            </w:r>
            <w:r w:rsidRPr="006164C7">
              <w:rPr>
                <w:rFonts w:ascii="Cambria" w:hAnsi="Cambria"/>
                <w:i/>
                <w:lang w:val="en-GB"/>
              </w:rPr>
              <w:t xml:space="preserve">or </w:t>
            </w:r>
            <w:r w:rsidR="004175E5" w:rsidRPr="006164C7">
              <w:rPr>
                <w:rFonts w:ascii="Cambria" w:hAnsi="Cambria"/>
                <w:i/>
                <w:lang w:val="en-GB"/>
              </w:rPr>
              <w:t>authorised</w:t>
            </w:r>
            <w:r w:rsidR="001B3349" w:rsidRPr="006164C7">
              <w:rPr>
                <w:rFonts w:ascii="Cambria" w:hAnsi="Cambria"/>
                <w:i/>
                <w:lang w:val="en-GB"/>
              </w:rPr>
              <w:t xml:space="preserve"> person</w:t>
            </w:r>
          </w:p>
        </w:tc>
        <w:tc>
          <w:tcPr>
            <w:tcW w:w="2268" w:type="dxa"/>
          </w:tcPr>
          <w:p w:rsidR="003C2738" w:rsidRPr="006164C7" w:rsidRDefault="0004077C" w:rsidP="003C2738">
            <w:pPr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>Conclusion</w:t>
            </w:r>
            <w:r w:rsidR="001B3349" w:rsidRPr="006164C7">
              <w:rPr>
                <w:rFonts w:ascii="Cambria" w:hAnsi="Cambria"/>
                <w:snapToGrid w:val="0"/>
                <w:lang w:val="en-GB"/>
              </w:rPr>
              <w:t xml:space="preserve"> on irregularity (</w:t>
            </w:r>
            <w:r w:rsidR="001B3349" w:rsidRPr="006164C7">
              <w:rPr>
                <w:rFonts w:ascii="Cambria" w:hAnsi="Cambria"/>
                <w:i/>
                <w:snapToGrid w:val="0"/>
                <w:lang w:val="en-GB"/>
              </w:rPr>
              <w:t>Annex 03</w:t>
            </w:r>
            <w:r w:rsidR="001B3349" w:rsidRPr="006164C7">
              <w:rPr>
                <w:rFonts w:ascii="Cambria" w:hAnsi="Cambria"/>
                <w:snapToGrid w:val="0"/>
                <w:lang w:val="en-GB"/>
              </w:rPr>
              <w:t xml:space="preserve">)  </w:t>
            </w:r>
          </w:p>
        </w:tc>
        <w:tc>
          <w:tcPr>
            <w:tcW w:w="1701" w:type="dxa"/>
          </w:tcPr>
          <w:p w:rsidR="003C2738" w:rsidRPr="006164C7" w:rsidRDefault="003C2738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6164C7" w:rsidRPr="006164C7" w:rsidTr="007C6BA0">
        <w:tc>
          <w:tcPr>
            <w:tcW w:w="852" w:type="dxa"/>
          </w:tcPr>
          <w:p w:rsidR="003C2738" w:rsidRPr="006164C7" w:rsidRDefault="00CA0692" w:rsidP="003C2738">
            <w:pPr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>2</w:t>
            </w:r>
            <w:r w:rsidR="003C2738" w:rsidRPr="006164C7">
              <w:rPr>
                <w:rFonts w:ascii="Cambria" w:hAnsi="Cambria"/>
                <w:lang w:val="en-GB"/>
              </w:rPr>
              <w:t>.4.</w:t>
            </w:r>
          </w:p>
        </w:tc>
        <w:tc>
          <w:tcPr>
            <w:tcW w:w="2835" w:type="dxa"/>
          </w:tcPr>
          <w:p w:rsidR="003C2738" w:rsidRPr="006164C7" w:rsidRDefault="00961AE2" w:rsidP="00961AE2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 xml:space="preserve">Recording information from </w:t>
            </w:r>
            <w:r w:rsidR="0004077C" w:rsidRPr="006164C7">
              <w:rPr>
                <w:rFonts w:ascii="Cambria" w:hAnsi="Cambria"/>
                <w:snapToGrid w:val="0"/>
                <w:lang w:val="en-GB"/>
              </w:rPr>
              <w:t>Conclusion</w:t>
            </w:r>
            <w:r w:rsidRPr="006164C7">
              <w:rPr>
                <w:rFonts w:ascii="Cambria" w:hAnsi="Cambria"/>
                <w:snapToGrid w:val="0"/>
                <w:lang w:val="en-GB"/>
              </w:rPr>
              <w:t xml:space="preserve"> on irregularity in Irregularity register </w:t>
            </w:r>
            <w:r w:rsidR="003C2738" w:rsidRPr="006164C7">
              <w:rPr>
                <w:rFonts w:ascii="Cambria" w:hAnsi="Cambria"/>
                <w:snapToGrid w:val="0"/>
                <w:lang w:val="en-GB"/>
              </w:rPr>
              <w:t>(</w:t>
            </w:r>
            <w:r w:rsidRPr="006164C7">
              <w:rPr>
                <w:rFonts w:ascii="Cambria" w:hAnsi="Cambria"/>
                <w:i/>
                <w:snapToGrid w:val="0"/>
                <w:lang w:val="en-GB"/>
              </w:rPr>
              <w:t>Annex</w:t>
            </w:r>
            <w:r w:rsidR="003C2738" w:rsidRPr="006164C7">
              <w:rPr>
                <w:rFonts w:ascii="Cambria" w:hAnsi="Cambria"/>
                <w:i/>
                <w:snapToGrid w:val="0"/>
                <w:lang w:val="en-GB"/>
              </w:rPr>
              <w:t xml:space="preserve"> 02</w:t>
            </w:r>
            <w:r w:rsidR="003C2738" w:rsidRPr="006164C7">
              <w:rPr>
                <w:rFonts w:ascii="Cambria" w:hAnsi="Cambria"/>
                <w:snapToGrid w:val="0"/>
                <w:lang w:val="en-GB"/>
              </w:rPr>
              <w:t>)</w:t>
            </w:r>
          </w:p>
        </w:tc>
        <w:tc>
          <w:tcPr>
            <w:tcW w:w="2126" w:type="dxa"/>
          </w:tcPr>
          <w:p w:rsidR="003C2738" w:rsidRPr="006164C7" w:rsidRDefault="001B3349" w:rsidP="003C2738">
            <w:pPr>
              <w:rPr>
                <w:rFonts w:ascii="Cambria" w:hAnsi="Cambria"/>
                <w:i/>
                <w:lang w:val="en-GB"/>
              </w:rPr>
            </w:pPr>
            <w:r w:rsidRPr="006164C7">
              <w:rPr>
                <w:rFonts w:ascii="Cambria" w:hAnsi="Cambria"/>
                <w:i/>
                <w:lang w:val="en-GB"/>
              </w:rPr>
              <w:t>IO</w:t>
            </w:r>
          </w:p>
        </w:tc>
        <w:tc>
          <w:tcPr>
            <w:tcW w:w="2268" w:type="dxa"/>
          </w:tcPr>
          <w:p w:rsidR="003C2738" w:rsidRPr="006164C7" w:rsidRDefault="001B3349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>Irregularity register (</w:t>
            </w:r>
            <w:r w:rsidRPr="006164C7">
              <w:rPr>
                <w:rFonts w:ascii="Cambria" w:hAnsi="Cambria"/>
                <w:i/>
                <w:snapToGrid w:val="0"/>
                <w:lang w:val="en-GB"/>
              </w:rPr>
              <w:t>Annex 02</w:t>
            </w:r>
            <w:r w:rsidRPr="006164C7">
              <w:rPr>
                <w:rFonts w:ascii="Cambria" w:hAnsi="Cambria"/>
                <w:snapToGrid w:val="0"/>
                <w:lang w:val="en-GB"/>
              </w:rPr>
              <w:t>)</w:t>
            </w:r>
          </w:p>
        </w:tc>
        <w:tc>
          <w:tcPr>
            <w:tcW w:w="1701" w:type="dxa"/>
          </w:tcPr>
          <w:p w:rsidR="003C2738" w:rsidRPr="006164C7" w:rsidRDefault="003C2738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6164C7" w:rsidRPr="006164C7" w:rsidTr="007C6BA0">
        <w:tc>
          <w:tcPr>
            <w:tcW w:w="852" w:type="dxa"/>
          </w:tcPr>
          <w:p w:rsidR="003C2738" w:rsidRPr="006164C7" w:rsidRDefault="00CA0692" w:rsidP="003C2738">
            <w:pPr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>2</w:t>
            </w:r>
            <w:r w:rsidR="003C2738" w:rsidRPr="006164C7">
              <w:rPr>
                <w:rFonts w:ascii="Cambria" w:hAnsi="Cambria"/>
                <w:lang w:val="en-GB"/>
              </w:rPr>
              <w:t>.5.</w:t>
            </w:r>
          </w:p>
        </w:tc>
        <w:tc>
          <w:tcPr>
            <w:tcW w:w="2835" w:type="dxa"/>
          </w:tcPr>
          <w:p w:rsidR="003C2738" w:rsidRPr="006164C7" w:rsidRDefault="00961AE2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 xml:space="preserve">Informing NAO and </w:t>
            </w:r>
            <w:r w:rsidR="008A1454" w:rsidRPr="006164C7">
              <w:rPr>
                <w:rFonts w:ascii="Cambria" w:hAnsi="Cambria"/>
                <w:snapToGrid w:val="0"/>
                <w:lang w:val="en-GB"/>
              </w:rPr>
              <w:t>Directorate for Management of Pre-Accession Assistance Structures</w:t>
            </w:r>
            <w:r w:rsidRPr="006164C7">
              <w:rPr>
                <w:rFonts w:ascii="Cambria" w:hAnsi="Cambria"/>
                <w:snapToGrid w:val="0"/>
                <w:lang w:val="en-GB"/>
              </w:rPr>
              <w:t xml:space="preserve"> on results of irregularity identification </w:t>
            </w:r>
          </w:p>
          <w:p w:rsidR="003C2738" w:rsidRPr="006164C7" w:rsidRDefault="003C2738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:rsidR="003C2738" w:rsidRPr="006164C7" w:rsidRDefault="00961AE2" w:rsidP="003906F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 xml:space="preserve">Sending information on results of irregularity identification to AFCOS in the copy </w:t>
            </w:r>
          </w:p>
        </w:tc>
        <w:tc>
          <w:tcPr>
            <w:tcW w:w="2126" w:type="dxa"/>
          </w:tcPr>
          <w:p w:rsidR="003C2738" w:rsidRPr="006164C7" w:rsidRDefault="001B3349" w:rsidP="003C2738">
            <w:pPr>
              <w:rPr>
                <w:rFonts w:ascii="Cambria" w:hAnsi="Cambria"/>
                <w:i/>
                <w:snapToGrid w:val="0"/>
                <w:lang w:val="en-GB"/>
              </w:rPr>
            </w:pPr>
            <w:r w:rsidRPr="006164C7">
              <w:rPr>
                <w:rFonts w:ascii="Cambria" w:hAnsi="Cambria"/>
                <w:i/>
                <w:lang w:val="en-GB"/>
              </w:rPr>
              <w:t>IO</w:t>
            </w:r>
          </w:p>
        </w:tc>
        <w:tc>
          <w:tcPr>
            <w:tcW w:w="2268" w:type="dxa"/>
          </w:tcPr>
          <w:p w:rsidR="003C2738" w:rsidRPr="006164C7" w:rsidRDefault="00961AE2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 xml:space="preserve">Official letter on results of irregularity identification to NAO and </w:t>
            </w:r>
            <w:r w:rsidR="008A1454" w:rsidRPr="006164C7">
              <w:rPr>
                <w:rFonts w:ascii="Cambria" w:hAnsi="Cambria"/>
                <w:snapToGrid w:val="0"/>
                <w:lang w:val="en-GB"/>
              </w:rPr>
              <w:t>Directorate for Management of Pre-Accession Assistance Structures</w:t>
            </w:r>
          </w:p>
          <w:p w:rsidR="003C2738" w:rsidRPr="006164C7" w:rsidRDefault="003C2738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:rsidR="003C2738" w:rsidRPr="006164C7" w:rsidRDefault="0004077C" w:rsidP="001B3349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>Conclusion</w:t>
            </w:r>
            <w:r w:rsidR="001B3349" w:rsidRPr="006164C7">
              <w:rPr>
                <w:rFonts w:ascii="Cambria" w:hAnsi="Cambria"/>
                <w:snapToGrid w:val="0"/>
                <w:lang w:val="en-GB"/>
              </w:rPr>
              <w:t xml:space="preserve"> on irregularity </w:t>
            </w:r>
          </w:p>
        </w:tc>
        <w:tc>
          <w:tcPr>
            <w:tcW w:w="1701" w:type="dxa"/>
          </w:tcPr>
          <w:p w:rsidR="003C2738" w:rsidRPr="006164C7" w:rsidRDefault="003C2738" w:rsidP="006D76EB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 xml:space="preserve">2 </w:t>
            </w:r>
            <w:r w:rsidR="006D76EB" w:rsidRPr="006164C7">
              <w:rPr>
                <w:rFonts w:ascii="Cambria" w:hAnsi="Cambria"/>
                <w:snapToGrid w:val="0"/>
                <w:lang w:val="en-GB"/>
              </w:rPr>
              <w:t xml:space="preserve">working days as of the day of adoption of </w:t>
            </w:r>
            <w:r w:rsidR="0004077C" w:rsidRPr="006164C7">
              <w:rPr>
                <w:rFonts w:ascii="Cambria" w:hAnsi="Cambria"/>
                <w:snapToGrid w:val="0"/>
                <w:lang w:val="en-GB"/>
              </w:rPr>
              <w:t>Conclusion</w:t>
            </w:r>
            <w:r w:rsidR="006D76EB" w:rsidRPr="006164C7">
              <w:rPr>
                <w:rFonts w:ascii="Cambria" w:hAnsi="Cambria"/>
                <w:snapToGrid w:val="0"/>
                <w:lang w:val="en-GB"/>
              </w:rPr>
              <w:t xml:space="preserve"> on irregularity / non-existence of irregularity</w:t>
            </w:r>
          </w:p>
        </w:tc>
      </w:tr>
      <w:tr w:rsidR="006164C7" w:rsidRPr="006164C7" w:rsidTr="007C6BA0">
        <w:tc>
          <w:tcPr>
            <w:tcW w:w="852" w:type="dxa"/>
          </w:tcPr>
          <w:p w:rsidR="003C2738" w:rsidRPr="006164C7" w:rsidRDefault="00CA0692" w:rsidP="003C2738">
            <w:pPr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>2</w:t>
            </w:r>
            <w:r w:rsidR="003C2738" w:rsidRPr="006164C7">
              <w:rPr>
                <w:rFonts w:ascii="Cambria" w:hAnsi="Cambria"/>
                <w:lang w:val="en-GB"/>
              </w:rPr>
              <w:t>.6.</w:t>
            </w:r>
          </w:p>
        </w:tc>
        <w:tc>
          <w:tcPr>
            <w:tcW w:w="2835" w:type="dxa"/>
          </w:tcPr>
          <w:p w:rsidR="000B5A1C" w:rsidRPr="006164C7" w:rsidRDefault="004175E5" w:rsidP="00D9529E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 xml:space="preserve">Verifying </w:t>
            </w:r>
            <w:r w:rsidR="0004077C" w:rsidRPr="006164C7">
              <w:rPr>
                <w:rFonts w:ascii="Cambria" w:hAnsi="Cambria"/>
                <w:snapToGrid w:val="0"/>
                <w:lang w:val="en-GB"/>
              </w:rPr>
              <w:t>Conclusion</w:t>
            </w:r>
            <w:r w:rsidRPr="006164C7">
              <w:rPr>
                <w:rFonts w:ascii="Cambria" w:hAnsi="Cambria"/>
                <w:snapToGrid w:val="0"/>
                <w:lang w:val="en-GB"/>
              </w:rPr>
              <w:t xml:space="preserve"> on irregularity</w:t>
            </w:r>
          </w:p>
        </w:tc>
        <w:tc>
          <w:tcPr>
            <w:tcW w:w="2126" w:type="dxa"/>
          </w:tcPr>
          <w:p w:rsidR="003C2738" w:rsidRPr="006164C7" w:rsidRDefault="003C2738" w:rsidP="003C2738">
            <w:pPr>
              <w:rPr>
                <w:rFonts w:ascii="Cambria" w:hAnsi="Cambria"/>
                <w:i/>
                <w:snapToGrid w:val="0"/>
                <w:lang w:val="en-GB"/>
              </w:rPr>
            </w:pPr>
            <w:r w:rsidRPr="006164C7">
              <w:rPr>
                <w:rFonts w:ascii="Cambria" w:hAnsi="Cambria"/>
                <w:i/>
                <w:snapToGrid w:val="0"/>
                <w:lang w:val="en-GB"/>
              </w:rPr>
              <w:t>NAO</w:t>
            </w:r>
          </w:p>
        </w:tc>
        <w:tc>
          <w:tcPr>
            <w:tcW w:w="2268" w:type="dxa"/>
          </w:tcPr>
          <w:p w:rsidR="003C2738" w:rsidRPr="006164C7" w:rsidRDefault="0004077C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>Conclusion</w:t>
            </w:r>
            <w:r w:rsidR="001B3349" w:rsidRPr="006164C7">
              <w:rPr>
                <w:rFonts w:ascii="Cambria" w:hAnsi="Cambria"/>
                <w:snapToGrid w:val="0"/>
                <w:lang w:val="en-GB"/>
              </w:rPr>
              <w:t xml:space="preserve"> on irregularity (</w:t>
            </w:r>
            <w:r w:rsidR="001B3349" w:rsidRPr="006164C7">
              <w:rPr>
                <w:rFonts w:ascii="Cambria" w:hAnsi="Cambria"/>
                <w:i/>
                <w:snapToGrid w:val="0"/>
                <w:lang w:val="en-GB"/>
              </w:rPr>
              <w:t>Annex 03</w:t>
            </w:r>
            <w:r w:rsidR="001B3349" w:rsidRPr="006164C7">
              <w:rPr>
                <w:rFonts w:ascii="Cambria" w:hAnsi="Cambria"/>
                <w:snapToGrid w:val="0"/>
                <w:lang w:val="en-GB"/>
              </w:rPr>
              <w:t xml:space="preserve">)  </w:t>
            </w:r>
          </w:p>
        </w:tc>
        <w:tc>
          <w:tcPr>
            <w:tcW w:w="1701" w:type="dxa"/>
          </w:tcPr>
          <w:p w:rsidR="003C2738" w:rsidRPr="006164C7" w:rsidRDefault="003C2738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6164C7" w:rsidRPr="006164C7" w:rsidTr="007C6BA0">
        <w:tc>
          <w:tcPr>
            <w:tcW w:w="852" w:type="dxa"/>
          </w:tcPr>
          <w:p w:rsidR="003C2738" w:rsidRPr="006164C7" w:rsidRDefault="00CA0692" w:rsidP="003C2738">
            <w:pPr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>2</w:t>
            </w:r>
            <w:r w:rsidR="003C2738" w:rsidRPr="006164C7">
              <w:rPr>
                <w:rFonts w:ascii="Cambria" w:hAnsi="Cambria"/>
                <w:lang w:val="en-GB"/>
              </w:rPr>
              <w:t>.7. a)</w:t>
            </w:r>
          </w:p>
        </w:tc>
        <w:tc>
          <w:tcPr>
            <w:tcW w:w="2835" w:type="dxa"/>
          </w:tcPr>
          <w:p w:rsidR="0004077C" w:rsidRDefault="004175E5" w:rsidP="00D9529E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 xml:space="preserve">Receiving </w:t>
            </w:r>
            <w:r w:rsidR="0004077C" w:rsidRPr="006164C7">
              <w:rPr>
                <w:rFonts w:ascii="Cambria" w:hAnsi="Cambria"/>
                <w:snapToGrid w:val="0"/>
                <w:lang w:val="en-GB"/>
              </w:rPr>
              <w:t>Conclusion</w:t>
            </w:r>
            <w:r w:rsidRPr="006164C7">
              <w:rPr>
                <w:rFonts w:ascii="Cambria" w:hAnsi="Cambria"/>
                <w:snapToGrid w:val="0"/>
                <w:lang w:val="en-GB"/>
              </w:rPr>
              <w:t xml:space="preserve"> </w:t>
            </w:r>
            <w:r w:rsidR="00D9529E" w:rsidRPr="006164C7">
              <w:rPr>
                <w:rFonts w:ascii="Cambria" w:hAnsi="Cambria"/>
                <w:snapToGrid w:val="0"/>
                <w:lang w:val="en-GB"/>
              </w:rPr>
              <w:t>on irregularity verified by NAO</w:t>
            </w:r>
          </w:p>
          <w:p w:rsidR="006164C7" w:rsidRDefault="006164C7" w:rsidP="00D9529E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:rsidR="006164C7" w:rsidRPr="006164C7" w:rsidRDefault="006164C7" w:rsidP="00D9529E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  <w:tc>
          <w:tcPr>
            <w:tcW w:w="2126" w:type="dxa"/>
          </w:tcPr>
          <w:p w:rsidR="003C2738" w:rsidRPr="006164C7" w:rsidRDefault="001B3349" w:rsidP="003C2738">
            <w:pPr>
              <w:rPr>
                <w:rFonts w:ascii="Cambria" w:hAnsi="Cambria"/>
                <w:i/>
                <w:lang w:val="en-GB"/>
              </w:rPr>
            </w:pPr>
            <w:r w:rsidRPr="006164C7">
              <w:rPr>
                <w:rFonts w:ascii="Cambria" w:hAnsi="Cambria"/>
                <w:i/>
                <w:lang w:val="en-GB"/>
              </w:rPr>
              <w:t>IO</w:t>
            </w:r>
          </w:p>
        </w:tc>
        <w:tc>
          <w:tcPr>
            <w:tcW w:w="2268" w:type="dxa"/>
          </w:tcPr>
          <w:p w:rsidR="003C2738" w:rsidRPr="006164C7" w:rsidRDefault="0004077C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>Conclusion</w:t>
            </w:r>
            <w:r w:rsidR="001B3349" w:rsidRPr="006164C7">
              <w:rPr>
                <w:rFonts w:ascii="Cambria" w:hAnsi="Cambria"/>
                <w:snapToGrid w:val="0"/>
                <w:lang w:val="en-GB"/>
              </w:rPr>
              <w:t xml:space="preserve"> on irregularity (</w:t>
            </w:r>
            <w:r w:rsidR="001B3349" w:rsidRPr="006164C7">
              <w:rPr>
                <w:rFonts w:ascii="Cambria" w:hAnsi="Cambria"/>
                <w:i/>
                <w:snapToGrid w:val="0"/>
                <w:lang w:val="en-GB"/>
              </w:rPr>
              <w:t>Annex 03</w:t>
            </w:r>
            <w:r w:rsidR="001B3349" w:rsidRPr="006164C7">
              <w:rPr>
                <w:rFonts w:ascii="Cambria" w:hAnsi="Cambria"/>
                <w:snapToGrid w:val="0"/>
                <w:lang w:val="en-GB"/>
              </w:rPr>
              <w:t xml:space="preserve">)  </w:t>
            </w:r>
          </w:p>
        </w:tc>
        <w:tc>
          <w:tcPr>
            <w:tcW w:w="1701" w:type="dxa"/>
          </w:tcPr>
          <w:p w:rsidR="003C2738" w:rsidRPr="006164C7" w:rsidRDefault="003C2738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6164C7" w:rsidRPr="006164C7" w:rsidTr="007C6BA0">
        <w:tc>
          <w:tcPr>
            <w:tcW w:w="852" w:type="dxa"/>
          </w:tcPr>
          <w:p w:rsidR="003C2738" w:rsidRPr="006164C7" w:rsidRDefault="00CA0692" w:rsidP="003C2738">
            <w:pPr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>2</w:t>
            </w:r>
            <w:r w:rsidR="003C2738" w:rsidRPr="006164C7">
              <w:rPr>
                <w:rFonts w:ascii="Cambria" w:hAnsi="Cambria"/>
                <w:lang w:val="en-GB"/>
              </w:rPr>
              <w:t>.8. a)</w:t>
            </w:r>
          </w:p>
        </w:tc>
        <w:tc>
          <w:tcPr>
            <w:tcW w:w="2835" w:type="dxa"/>
          </w:tcPr>
          <w:p w:rsidR="003C2738" w:rsidRPr="006164C7" w:rsidRDefault="00961AE2" w:rsidP="00B30BB2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 xml:space="preserve">Informing contractor/beneficiary </w:t>
            </w:r>
            <w:r w:rsidR="0004077C" w:rsidRPr="006164C7">
              <w:rPr>
                <w:rFonts w:ascii="Cambria" w:hAnsi="Cambria"/>
                <w:snapToGrid w:val="0"/>
                <w:lang w:val="en-GB"/>
              </w:rPr>
              <w:t>on established</w:t>
            </w:r>
            <w:r w:rsidRPr="006164C7">
              <w:rPr>
                <w:rFonts w:ascii="Cambria" w:hAnsi="Cambria"/>
                <w:snapToGrid w:val="0"/>
                <w:lang w:val="en-GB"/>
              </w:rPr>
              <w:t xml:space="preserve"> irregularity</w:t>
            </w:r>
          </w:p>
        </w:tc>
        <w:tc>
          <w:tcPr>
            <w:tcW w:w="2126" w:type="dxa"/>
          </w:tcPr>
          <w:p w:rsidR="003C2738" w:rsidRPr="006164C7" w:rsidRDefault="006D76EB" w:rsidP="003C2738">
            <w:pPr>
              <w:rPr>
                <w:rFonts w:ascii="Cambria" w:hAnsi="Cambria"/>
                <w:i/>
                <w:lang w:val="en-GB"/>
              </w:rPr>
            </w:pPr>
            <w:r w:rsidRPr="006164C7">
              <w:rPr>
                <w:rFonts w:ascii="Cambria" w:hAnsi="Cambria"/>
                <w:i/>
                <w:lang w:val="en-GB"/>
              </w:rPr>
              <w:t>IO or project manager responsible for the project</w:t>
            </w:r>
          </w:p>
        </w:tc>
        <w:tc>
          <w:tcPr>
            <w:tcW w:w="2268" w:type="dxa"/>
          </w:tcPr>
          <w:p w:rsidR="003C2738" w:rsidRPr="006164C7" w:rsidRDefault="001B3349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>Written approval of financial statement</w:t>
            </w:r>
          </w:p>
        </w:tc>
        <w:tc>
          <w:tcPr>
            <w:tcW w:w="1701" w:type="dxa"/>
          </w:tcPr>
          <w:p w:rsidR="003C2738" w:rsidRPr="006164C7" w:rsidRDefault="006D76EB" w:rsidP="006D76EB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 xml:space="preserve">5 working days as of the day of adoption of </w:t>
            </w:r>
            <w:r w:rsidR="0004077C" w:rsidRPr="006164C7">
              <w:rPr>
                <w:rFonts w:ascii="Cambria" w:hAnsi="Cambria"/>
                <w:snapToGrid w:val="0"/>
                <w:lang w:val="en-GB"/>
              </w:rPr>
              <w:t>Conclusion</w:t>
            </w:r>
            <w:r w:rsidRPr="006164C7">
              <w:rPr>
                <w:rFonts w:ascii="Cambria" w:hAnsi="Cambria"/>
                <w:snapToGrid w:val="0"/>
                <w:lang w:val="en-GB"/>
              </w:rPr>
              <w:t xml:space="preserve"> on irregularity</w:t>
            </w:r>
          </w:p>
        </w:tc>
      </w:tr>
      <w:tr w:rsidR="006164C7" w:rsidRPr="006164C7" w:rsidTr="007C6BA0">
        <w:tc>
          <w:tcPr>
            <w:tcW w:w="852" w:type="dxa"/>
          </w:tcPr>
          <w:p w:rsidR="003C2738" w:rsidRPr="006164C7" w:rsidRDefault="00CA0692" w:rsidP="003C2738">
            <w:pPr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>2</w:t>
            </w:r>
            <w:r w:rsidR="003C2738" w:rsidRPr="006164C7">
              <w:rPr>
                <w:rFonts w:ascii="Cambria" w:hAnsi="Cambria"/>
                <w:lang w:val="en-GB"/>
              </w:rPr>
              <w:t>.9. a)</w:t>
            </w:r>
          </w:p>
        </w:tc>
        <w:tc>
          <w:tcPr>
            <w:tcW w:w="2835" w:type="dxa"/>
          </w:tcPr>
          <w:p w:rsidR="003C2738" w:rsidRPr="006164C7" w:rsidRDefault="007535C1" w:rsidP="007535C1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 xml:space="preserve">Further administrative proceedings in accordance with </w:t>
            </w:r>
            <w:r w:rsidR="0004077C" w:rsidRPr="006164C7">
              <w:rPr>
                <w:rFonts w:ascii="Cambria" w:hAnsi="Cambria"/>
                <w:snapToGrid w:val="0"/>
                <w:lang w:val="en-GB"/>
              </w:rPr>
              <w:t>Conclusion</w:t>
            </w:r>
            <w:r w:rsidRPr="006164C7">
              <w:rPr>
                <w:rFonts w:ascii="Cambria" w:hAnsi="Cambria"/>
                <w:snapToGrid w:val="0"/>
                <w:lang w:val="en-GB"/>
              </w:rPr>
              <w:t xml:space="preserve"> on irregularity </w:t>
            </w:r>
            <w:r w:rsidR="003C2738" w:rsidRPr="006164C7">
              <w:rPr>
                <w:rFonts w:ascii="Cambria" w:hAnsi="Cambria"/>
                <w:snapToGrid w:val="0"/>
                <w:lang w:val="en-GB"/>
              </w:rPr>
              <w:t>u (</w:t>
            </w:r>
            <w:r w:rsidRPr="006164C7">
              <w:rPr>
                <w:rFonts w:ascii="Cambria" w:hAnsi="Cambria"/>
                <w:i/>
                <w:snapToGrid w:val="0"/>
                <w:lang w:val="en-GB"/>
              </w:rPr>
              <w:t>e.g.</w:t>
            </w:r>
            <w:r w:rsidR="003C2738" w:rsidRPr="006164C7">
              <w:rPr>
                <w:rFonts w:ascii="Cambria" w:hAnsi="Cambria"/>
                <w:i/>
                <w:snapToGrid w:val="0"/>
                <w:lang w:val="en-GB"/>
              </w:rPr>
              <w:t xml:space="preserve"> </w:t>
            </w:r>
            <w:r w:rsidRPr="006164C7">
              <w:rPr>
                <w:rFonts w:ascii="Cambria" w:hAnsi="Cambria"/>
                <w:i/>
                <w:snapToGrid w:val="0"/>
                <w:lang w:val="en-GB"/>
              </w:rPr>
              <w:t xml:space="preserve">starting </w:t>
            </w:r>
            <w:r w:rsidRPr="006164C7">
              <w:rPr>
                <w:rFonts w:ascii="Cambria" w:hAnsi="Cambria"/>
                <w:i/>
                <w:snapToGrid w:val="0"/>
                <w:lang w:val="en-GB"/>
              </w:rPr>
              <w:lastRenderedPageBreak/>
              <w:t xml:space="preserve">with measures for the purpose of correcting negative impacts of the irregularity – recoveries, follow-up procedures, etc.) </w:t>
            </w:r>
          </w:p>
        </w:tc>
        <w:tc>
          <w:tcPr>
            <w:tcW w:w="2126" w:type="dxa"/>
          </w:tcPr>
          <w:p w:rsidR="003C2738" w:rsidRPr="006164C7" w:rsidRDefault="001B3349" w:rsidP="003C2738">
            <w:pPr>
              <w:rPr>
                <w:rFonts w:ascii="Cambria" w:hAnsi="Cambria"/>
                <w:i/>
                <w:lang w:val="en-GB"/>
              </w:rPr>
            </w:pPr>
            <w:r w:rsidRPr="006164C7">
              <w:rPr>
                <w:rFonts w:ascii="Cambria" w:hAnsi="Cambria"/>
                <w:i/>
                <w:lang w:val="en-GB"/>
              </w:rPr>
              <w:lastRenderedPageBreak/>
              <w:t>IO and authorised officers of the implementing agency</w:t>
            </w:r>
            <w:r w:rsidR="003906FA" w:rsidRPr="006164C7">
              <w:rPr>
                <w:rFonts w:ascii="Cambria" w:hAnsi="Cambria"/>
                <w:i/>
                <w:lang w:val="en-GB"/>
              </w:rPr>
              <w:t xml:space="preserve"> / IPARD Agency / </w:t>
            </w:r>
            <w:r w:rsidR="003906FA" w:rsidRPr="006164C7">
              <w:rPr>
                <w:rFonts w:ascii="Cambria" w:hAnsi="Cambria"/>
                <w:i/>
                <w:lang w:val="en-GB"/>
              </w:rPr>
              <w:lastRenderedPageBreak/>
              <w:t>Intermediate Bodies for Financial Management</w:t>
            </w:r>
          </w:p>
        </w:tc>
        <w:tc>
          <w:tcPr>
            <w:tcW w:w="2268" w:type="dxa"/>
          </w:tcPr>
          <w:p w:rsidR="003C2738" w:rsidRPr="006164C7" w:rsidRDefault="003C2738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  <w:tc>
          <w:tcPr>
            <w:tcW w:w="1701" w:type="dxa"/>
          </w:tcPr>
          <w:p w:rsidR="003C2738" w:rsidRPr="006164C7" w:rsidRDefault="003C2738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6164C7" w:rsidRPr="006164C7" w:rsidTr="007C6BA0">
        <w:tc>
          <w:tcPr>
            <w:tcW w:w="9782" w:type="dxa"/>
            <w:gridSpan w:val="5"/>
          </w:tcPr>
          <w:p w:rsidR="003C2738" w:rsidRPr="006164C7" w:rsidRDefault="00CA0692" w:rsidP="007535C1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i/>
                <w:snapToGrid w:val="0"/>
                <w:lang w:val="en-GB"/>
              </w:rPr>
              <w:t>2</w:t>
            </w:r>
            <w:r w:rsidR="007535C1" w:rsidRPr="006164C7">
              <w:rPr>
                <w:rFonts w:ascii="Cambria" w:hAnsi="Cambria"/>
                <w:i/>
                <w:snapToGrid w:val="0"/>
                <w:lang w:val="en-GB"/>
              </w:rPr>
              <w:t>.10. a) See irregularity reporting procedure</w:t>
            </w:r>
          </w:p>
        </w:tc>
      </w:tr>
      <w:tr w:rsidR="006164C7" w:rsidRPr="006164C7" w:rsidTr="007C6BA0">
        <w:tc>
          <w:tcPr>
            <w:tcW w:w="852" w:type="dxa"/>
          </w:tcPr>
          <w:p w:rsidR="003C2738" w:rsidRPr="006164C7" w:rsidRDefault="00CA0692" w:rsidP="003C2738">
            <w:pPr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>2</w:t>
            </w:r>
            <w:r w:rsidR="003C2738" w:rsidRPr="006164C7">
              <w:rPr>
                <w:rFonts w:ascii="Cambria" w:hAnsi="Cambria"/>
                <w:lang w:val="en-GB"/>
              </w:rPr>
              <w:t>.7. b)</w:t>
            </w:r>
          </w:p>
        </w:tc>
        <w:tc>
          <w:tcPr>
            <w:tcW w:w="2835" w:type="dxa"/>
          </w:tcPr>
          <w:p w:rsidR="002D616B" w:rsidRPr="006164C7" w:rsidRDefault="007535C1" w:rsidP="00D9529E">
            <w:pPr>
              <w:widowControl w:val="0"/>
              <w:jc w:val="both"/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 xml:space="preserve">In case NAO does not verify </w:t>
            </w:r>
            <w:r w:rsidR="0004077C" w:rsidRPr="006164C7">
              <w:rPr>
                <w:rFonts w:ascii="Cambria" w:hAnsi="Cambria"/>
                <w:lang w:val="en-GB"/>
              </w:rPr>
              <w:t>Conclusion</w:t>
            </w:r>
            <w:r w:rsidRPr="006164C7">
              <w:rPr>
                <w:rFonts w:ascii="Cambria" w:hAnsi="Cambria"/>
                <w:lang w:val="en-GB"/>
              </w:rPr>
              <w:t xml:space="preserve"> on irregularity, because he/she considers  that some </w:t>
            </w:r>
            <w:r w:rsidRPr="006164C7">
              <w:rPr>
                <w:rFonts w:ascii="Cambria" w:hAnsi="Cambria"/>
                <w:u w:val="single"/>
                <w:lang w:val="en-GB"/>
              </w:rPr>
              <w:t>values should be changed</w:t>
            </w:r>
            <w:r w:rsidR="003C2738" w:rsidRPr="006164C7">
              <w:rPr>
                <w:rFonts w:ascii="Cambria" w:hAnsi="Cambria"/>
                <w:lang w:val="en-GB"/>
              </w:rPr>
              <w:t xml:space="preserve">, </w:t>
            </w:r>
            <w:r w:rsidR="0004077C" w:rsidRPr="006164C7">
              <w:rPr>
                <w:rFonts w:ascii="Cambria" w:hAnsi="Cambria"/>
                <w:lang w:val="en-GB"/>
              </w:rPr>
              <w:t>Conclusion</w:t>
            </w:r>
            <w:r w:rsidRPr="006164C7">
              <w:rPr>
                <w:rFonts w:ascii="Cambria" w:hAnsi="Cambria"/>
                <w:lang w:val="en-GB"/>
              </w:rPr>
              <w:t xml:space="preserve"> </w:t>
            </w:r>
            <w:r w:rsidR="0004077C" w:rsidRPr="006164C7">
              <w:rPr>
                <w:rFonts w:ascii="Cambria" w:hAnsi="Cambria"/>
                <w:lang w:val="en-GB"/>
              </w:rPr>
              <w:t>on established</w:t>
            </w:r>
            <w:r w:rsidRPr="006164C7">
              <w:rPr>
                <w:rFonts w:ascii="Cambria" w:hAnsi="Cambria"/>
                <w:lang w:val="en-GB"/>
              </w:rPr>
              <w:t xml:space="preserve"> irregularity is aligned with comments of the NAO, and is sent again for approval; afterwards, procedure for irregularity reporting is followed; Recording the case in Irregularity register (</w:t>
            </w:r>
            <w:r w:rsidRPr="006164C7">
              <w:rPr>
                <w:rFonts w:ascii="Cambria" w:hAnsi="Cambria"/>
                <w:i/>
                <w:lang w:val="en-GB"/>
              </w:rPr>
              <w:t>Annex</w:t>
            </w:r>
            <w:r w:rsidRPr="006164C7">
              <w:rPr>
                <w:rFonts w:ascii="Cambria" w:hAnsi="Cambria"/>
                <w:lang w:val="en-GB"/>
              </w:rPr>
              <w:t xml:space="preserve"> 2) and storing do</w:t>
            </w:r>
            <w:r w:rsidR="00D9529E" w:rsidRPr="006164C7">
              <w:rPr>
                <w:rFonts w:ascii="Cambria" w:hAnsi="Cambria"/>
                <w:lang w:val="en-GB"/>
              </w:rPr>
              <w:t>cuments in respective case file</w:t>
            </w:r>
          </w:p>
        </w:tc>
        <w:tc>
          <w:tcPr>
            <w:tcW w:w="2126" w:type="dxa"/>
          </w:tcPr>
          <w:p w:rsidR="003C2738" w:rsidRPr="006164C7" w:rsidRDefault="001B3349" w:rsidP="003C2738">
            <w:pPr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i/>
                <w:lang w:val="en-GB"/>
              </w:rPr>
              <w:t>IO and authorised officers of the implementing agency</w:t>
            </w:r>
            <w:r w:rsidR="003906FA" w:rsidRPr="006164C7">
              <w:rPr>
                <w:rFonts w:ascii="Cambria" w:hAnsi="Cambria"/>
                <w:i/>
                <w:lang w:val="en-GB"/>
              </w:rPr>
              <w:t xml:space="preserve"> / IPARD Agency / Intermediate Bodies for Financial Management</w:t>
            </w:r>
          </w:p>
        </w:tc>
        <w:tc>
          <w:tcPr>
            <w:tcW w:w="2268" w:type="dxa"/>
          </w:tcPr>
          <w:p w:rsidR="003C2738" w:rsidRPr="006164C7" w:rsidRDefault="0004077C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>Conclusion</w:t>
            </w:r>
            <w:r w:rsidR="001B3349" w:rsidRPr="006164C7">
              <w:rPr>
                <w:rFonts w:ascii="Cambria" w:hAnsi="Cambria"/>
                <w:snapToGrid w:val="0"/>
                <w:lang w:val="en-GB"/>
              </w:rPr>
              <w:t xml:space="preserve"> on irregularity </w:t>
            </w:r>
          </w:p>
          <w:p w:rsidR="001B3349" w:rsidRPr="006164C7" w:rsidRDefault="001B3349" w:rsidP="003C2738">
            <w:pPr>
              <w:widowControl w:val="0"/>
              <w:jc w:val="both"/>
              <w:rPr>
                <w:rFonts w:ascii="Cambria" w:hAnsi="Cambria"/>
                <w:lang w:val="en-GB"/>
              </w:rPr>
            </w:pPr>
          </w:p>
          <w:p w:rsidR="003C2738" w:rsidRPr="006164C7" w:rsidRDefault="001B3349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>Irregularity register</w:t>
            </w:r>
          </w:p>
        </w:tc>
        <w:tc>
          <w:tcPr>
            <w:tcW w:w="1701" w:type="dxa"/>
          </w:tcPr>
          <w:p w:rsidR="003C2738" w:rsidRPr="006164C7" w:rsidRDefault="003C2738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6164C7" w:rsidRPr="006164C7" w:rsidTr="007C6BA0">
        <w:tc>
          <w:tcPr>
            <w:tcW w:w="852" w:type="dxa"/>
          </w:tcPr>
          <w:p w:rsidR="003C2738" w:rsidRPr="006164C7" w:rsidRDefault="00A85FE0" w:rsidP="003C2738">
            <w:pPr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>2</w:t>
            </w:r>
            <w:r w:rsidR="003C2738" w:rsidRPr="006164C7">
              <w:rPr>
                <w:rFonts w:ascii="Cambria" w:hAnsi="Cambria"/>
                <w:lang w:val="en-GB"/>
              </w:rPr>
              <w:t>.7. c)</w:t>
            </w:r>
          </w:p>
        </w:tc>
        <w:tc>
          <w:tcPr>
            <w:tcW w:w="2835" w:type="dxa"/>
          </w:tcPr>
          <w:p w:rsidR="00140E45" w:rsidRPr="006164C7" w:rsidRDefault="007535C1" w:rsidP="00D9529E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 xml:space="preserve">In case NAO does not verify </w:t>
            </w:r>
            <w:r w:rsidR="0004077C" w:rsidRPr="006164C7">
              <w:rPr>
                <w:rFonts w:ascii="Cambria" w:hAnsi="Cambria"/>
                <w:lang w:val="en-GB"/>
              </w:rPr>
              <w:t>Conclusion</w:t>
            </w:r>
            <w:r w:rsidRPr="006164C7">
              <w:rPr>
                <w:rFonts w:ascii="Cambria" w:hAnsi="Cambria"/>
                <w:lang w:val="en-GB"/>
              </w:rPr>
              <w:t xml:space="preserve"> on irregularity because he/she considers</w:t>
            </w:r>
            <w:r w:rsidR="003C2738" w:rsidRPr="006164C7">
              <w:rPr>
                <w:rFonts w:ascii="Cambria" w:hAnsi="Cambria"/>
                <w:lang w:val="en-GB"/>
              </w:rPr>
              <w:t xml:space="preserve"> </w:t>
            </w:r>
            <w:r w:rsidRPr="006164C7">
              <w:rPr>
                <w:rFonts w:ascii="Cambria" w:hAnsi="Cambria"/>
                <w:u w:val="single"/>
                <w:lang w:val="en-GB"/>
              </w:rPr>
              <w:t>this is not an irregularity</w:t>
            </w:r>
            <w:r w:rsidR="003C2738" w:rsidRPr="006164C7">
              <w:rPr>
                <w:rFonts w:ascii="Cambria" w:hAnsi="Cambria"/>
                <w:lang w:val="en-GB"/>
              </w:rPr>
              <w:t xml:space="preserve">, </w:t>
            </w:r>
            <w:r w:rsidRPr="006164C7">
              <w:rPr>
                <w:rFonts w:ascii="Cambria" w:hAnsi="Cambria"/>
                <w:lang w:val="en-GB"/>
              </w:rPr>
              <w:t>the case is recorded in the Irregularity register as case of suspicion f irregularity which was rejected, and documents are stored in the respectiv</w:t>
            </w:r>
            <w:r w:rsidR="00D9529E" w:rsidRPr="006164C7">
              <w:rPr>
                <w:rFonts w:ascii="Cambria" w:hAnsi="Cambria"/>
                <w:lang w:val="en-GB"/>
              </w:rPr>
              <w:t>e case file</w:t>
            </w:r>
          </w:p>
        </w:tc>
        <w:tc>
          <w:tcPr>
            <w:tcW w:w="2126" w:type="dxa"/>
          </w:tcPr>
          <w:p w:rsidR="003C2738" w:rsidRPr="006164C7" w:rsidRDefault="001B3349" w:rsidP="003C2738">
            <w:pPr>
              <w:rPr>
                <w:rFonts w:ascii="Cambria" w:hAnsi="Cambria"/>
                <w:i/>
                <w:lang w:val="en-GB"/>
              </w:rPr>
            </w:pPr>
            <w:r w:rsidRPr="006164C7">
              <w:rPr>
                <w:rFonts w:ascii="Cambria" w:hAnsi="Cambria"/>
                <w:i/>
                <w:lang w:val="en-GB"/>
              </w:rPr>
              <w:t>IO</w:t>
            </w:r>
          </w:p>
        </w:tc>
        <w:tc>
          <w:tcPr>
            <w:tcW w:w="2268" w:type="dxa"/>
          </w:tcPr>
          <w:p w:rsidR="003C2738" w:rsidRPr="006164C7" w:rsidRDefault="001B3349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>Irregularity register</w:t>
            </w:r>
          </w:p>
          <w:p w:rsidR="001B3349" w:rsidRPr="006164C7" w:rsidRDefault="001B3349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:rsidR="003C2738" w:rsidRPr="006164C7" w:rsidRDefault="001B3349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>Case file</w:t>
            </w:r>
          </w:p>
        </w:tc>
        <w:tc>
          <w:tcPr>
            <w:tcW w:w="1701" w:type="dxa"/>
          </w:tcPr>
          <w:p w:rsidR="003C2738" w:rsidRPr="006164C7" w:rsidRDefault="003C2738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6164C7" w:rsidRPr="006164C7" w:rsidTr="007C6BA0">
        <w:tc>
          <w:tcPr>
            <w:tcW w:w="9782" w:type="dxa"/>
            <w:gridSpan w:val="5"/>
            <w:shd w:val="clear" w:color="auto" w:fill="D9D9D9" w:themeFill="background1" w:themeFillShade="D9"/>
          </w:tcPr>
          <w:p w:rsidR="003C2738" w:rsidRPr="006164C7" w:rsidRDefault="00A85FE0" w:rsidP="008612AA">
            <w:pPr>
              <w:widowControl w:val="0"/>
              <w:ind w:left="202"/>
              <w:jc w:val="both"/>
              <w:rPr>
                <w:rFonts w:ascii="Cambria" w:hAnsi="Cambria"/>
                <w:b/>
                <w:snapToGrid w:val="0"/>
                <w:lang w:val="en-GB"/>
              </w:rPr>
            </w:pPr>
            <w:r w:rsidRPr="006164C7">
              <w:rPr>
                <w:rFonts w:ascii="Cambria" w:hAnsi="Cambria"/>
                <w:b/>
                <w:snapToGrid w:val="0"/>
                <w:lang w:val="en-GB"/>
              </w:rPr>
              <w:t>3</w:t>
            </w:r>
            <w:r w:rsidR="003C2738" w:rsidRPr="006164C7">
              <w:rPr>
                <w:rFonts w:ascii="Cambria" w:hAnsi="Cambria"/>
                <w:b/>
                <w:snapToGrid w:val="0"/>
                <w:lang w:val="en-GB"/>
              </w:rPr>
              <w:t xml:space="preserve">. </w:t>
            </w:r>
            <w:r w:rsidR="00A1155E" w:rsidRPr="006164C7">
              <w:rPr>
                <w:rFonts w:ascii="Cambria" w:hAnsi="Cambria"/>
                <w:b/>
                <w:snapToGrid w:val="0"/>
                <w:lang w:val="en-GB"/>
              </w:rPr>
              <w:t xml:space="preserve">Including AFCOS </w:t>
            </w:r>
            <w:r w:rsidR="008612AA">
              <w:rPr>
                <w:rFonts w:ascii="Cambria" w:hAnsi="Cambria"/>
                <w:b/>
                <w:snapToGrid w:val="0"/>
                <w:lang w:val="en-GB"/>
              </w:rPr>
              <w:t>coordinating</w:t>
            </w:r>
            <w:r w:rsidR="00A1155E" w:rsidRPr="006164C7">
              <w:rPr>
                <w:rFonts w:ascii="Cambria" w:hAnsi="Cambria"/>
                <w:b/>
                <w:snapToGrid w:val="0"/>
                <w:lang w:val="en-GB"/>
              </w:rPr>
              <w:t xml:space="preserve"> body in procedure of irregularity identification</w:t>
            </w:r>
          </w:p>
        </w:tc>
      </w:tr>
      <w:tr w:rsidR="006164C7" w:rsidRPr="006164C7" w:rsidTr="007C6BA0">
        <w:tc>
          <w:tcPr>
            <w:tcW w:w="852" w:type="dxa"/>
          </w:tcPr>
          <w:p w:rsidR="003C2738" w:rsidRPr="006164C7" w:rsidRDefault="00A85FE0" w:rsidP="003C2738">
            <w:pPr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>3</w:t>
            </w:r>
            <w:r w:rsidR="003C2738" w:rsidRPr="006164C7">
              <w:rPr>
                <w:rFonts w:ascii="Cambria" w:hAnsi="Cambria"/>
                <w:lang w:val="en-GB"/>
              </w:rPr>
              <w:t>.1.</w:t>
            </w:r>
          </w:p>
        </w:tc>
        <w:tc>
          <w:tcPr>
            <w:tcW w:w="2835" w:type="dxa"/>
          </w:tcPr>
          <w:p w:rsidR="003C2738" w:rsidRPr="006164C7" w:rsidRDefault="00A1155E" w:rsidP="003C2738">
            <w:pPr>
              <w:widowControl w:val="0"/>
              <w:jc w:val="both"/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 xml:space="preserve">Detecting suspicion of committing criminal act (suspicion of fraud) / need for opinion (advice) of AFCOS </w:t>
            </w:r>
            <w:r w:rsidR="008612AA" w:rsidRPr="008612AA">
              <w:rPr>
                <w:rFonts w:ascii="Cambria" w:hAnsi="Cambria"/>
                <w:lang w:val="en-GB"/>
              </w:rPr>
              <w:t>coordinating</w:t>
            </w:r>
            <w:r w:rsidRPr="006164C7">
              <w:rPr>
                <w:rFonts w:ascii="Cambria" w:hAnsi="Cambria"/>
                <w:lang w:val="en-GB"/>
              </w:rPr>
              <w:t xml:space="preserve"> body </w:t>
            </w:r>
          </w:p>
          <w:p w:rsidR="005A0499" w:rsidRPr="006164C7" w:rsidRDefault="005A0499" w:rsidP="003C2738">
            <w:pPr>
              <w:widowControl w:val="0"/>
              <w:jc w:val="both"/>
              <w:rPr>
                <w:rFonts w:ascii="Cambria" w:hAnsi="Cambria"/>
                <w:lang w:val="en-GB"/>
              </w:rPr>
            </w:pPr>
          </w:p>
        </w:tc>
        <w:tc>
          <w:tcPr>
            <w:tcW w:w="2126" w:type="dxa"/>
          </w:tcPr>
          <w:p w:rsidR="003C2738" w:rsidRPr="006164C7" w:rsidRDefault="006D76EB" w:rsidP="003C2738">
            <w:pPr>
              <w:rPr>
                <w:rFonts w:ascii="Cambria" w:hAnsi="Cambria"/>
                <w:i/>
                <w:lang w:val="en-GB"/>
              </w:rPr>
            </w:pPr>
            <w:r w:rsidRPr="006164C7">
              <w:rPr>
                <w:rFonts w:ascii="Cambria" w:hAnsi="Cambria"/>
                <w:i/>
                <w:lang w:val="en-GB"/>
              </w:rPr>
              <w:t>Project manager/IO</w:t>
            </w:r>
          </w:p>
        </w:tc>
        <w:tc>
          <w:tcPr>
            <w:tcW w:w="2268" w:type="dxa"/>
          </w:tcPr>
          <w:p w:rsidR="003C2738" w:rsidRPr="006164C7" w:rsidRDefault="001B3349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>Irregularity Alert Form</w:t>
            </w:r>
          </w:p>
          <w:p w:rsidR="001B3349" w:rsidRPr="006164C7" w:rsidRDefault="001B3349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:rsidR="003C2738" w:rsidRPr="006164C7" w:rsidRDefault="001B3349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>Result of controls</w:t>
            </w:r>
          </w:p>
        </w:tc>
        <w:tc>
          <w:tcPr>
            <w:tcW w:w="1701" w:type="dxa"/>
          </w:tcPr>
          <w:p w:rsidR="003C2738" w:rsidRPr="006164C7" w:rsidRDefault="003C2738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6164C7" w:rsidRPr="006164C7" w:rsidTr="007C6BA0">
        <w:tc>
          <w:tcPr>
            <w:tcW w:w="852" w:type="dxa"/>
          </w:tcPr>
          <w:p w:rsidR="003C2738" w:rsidRPr="006164C7" w:rsidRDefault="00A85FE0" w:rsidP="003C2738">
            <w:pPr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>3</w:t>
            </w:r>
            <w:r w:rsidR="003C2738" w:rsidRPr="006164C7">
              <w:rPr>
                <w:rFonts w:ascii="Cambria" w:hAnsi="Cambria"/>
                <w:lang w:val="en-GB"/>
              </w:rPr>
              <w:t>.2.</w:t>
            </w:r>
          </w:p>
        </w:tc>
        <w:tc>
          <w:tcPr>
            <w:tcW w:w="2835" w:type="dxa"/>
          </w:tcPr>
          <w:p w:rsidR="003C2738" w:rsidRPr="006164C7" w:rsidRDefault="00A1155E" w:rsidP="003C2738">
            <w:pPr>
              <w:widowControl w:val="0"/>
              <w:jc w:val="both"/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 xml:space="preserve">Sending request to AFCOS requiring a meeting with AFCOS </w:t>
            </w:r>
            <w:r w:rsidR="00FB0B40" w:rsidRPr="006164C7">
              <w:rPr>
                <w:rFonts w:ascii="Cambria" w:hAnsi="Cambria"/>
                <w:lang w:val="en-GB"/>
              </w:rPr>
              <w:t>coordinating</w:t>
            </w:r>
            <w:r w:rsidRPr="006164C7">
              <w:rPr>
                <w:rFonts w:ascii="Cambria" w:hAnsi="Cambria"/>
                <w:lang w:val="en-GB"/>
              </w:rPr>
              <w:t xml:space="preserve"> body in order to obtain expert opinion (advice</w:t>
            </w:r>
            <w:r w:rsidR="003C2738" w:rsidRPr="006164C7">
              <w:rPr>
                <w:rFonts w:ascii="Cambria" w:hAnsi="Cambria"/>
                <w:lang w:val="en-GB"/>
              </w:rPr>
              <w:t>)</w:t>
            </w:r>
          </w:p>
          <w:p w:rsidR="003C2738" w:rsidRPr="006164C7" w:rsidRDefault="003C2738" w:rsidP="003C2738">
            <w:pPr>
              <w:widowControl w:val="0"/>
              <w:jc w:val="both"/>
              <w:rPr>
                <w:rFonts w:ascii="Cambria" w:hAnsi="Cambria"/>
                <w:lang w:val="en-GB"/>
              </w:rPr>
            </w:pPr>
          </w:p>
        </w:tc>
        <w:tc>
          <w:tcPr>
            <w:tcW w:w="2126" w:type="dxa"/>
          </w:tcPr>
          <w:p w:rsidR="003C2738" w:rsidRPr="006164C7" w:rsidRDefault="006D76EB" w:rsidP="003C2738">
            <w:pPr>
              <w:rPr>
                <w:rFonts w:ascii="Cambria" w:hAnsi="Cambria"/>
                <w:i/>
                <w:lang w:val="en-GB"/>
              </w:rPr>
            </w:pPr>
            <w:r w:rsidRPr="006164C7">
              <w:rPr>
                <w:rFonts w:ascii="Cambria" w:hAnsi="Cambria"/>
                <w:i/>
                <w:lang w:val="en-GB"/>
              </w:rPr>
              <w:t>IO</w:t>
            </w:r>
          </w:p>
        </w:tc>
        <w:tc>
          <w:tcPr>
            <w:tcW w:w="2268" w:type="dxa"/>
          </w:tcPr>
          <w:p w:rsidR="003C2738" w:rsidRDefault="00A1155E" w:rsidP="00A1155E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 xml:space="preserve">Request to AFCOS Office requiring a meeting with AFCOS </w:t>
            </w:r>
            <w:r w:rsidR="0029187F" w:rsidRPr="0029187F">
              <w:rPr>
                <w:rFonts w:ascii="Cambria" w:hAnsi="Cambria"/>
                <w:snapToGrid w:val="0"/>
                <w:lang w:val="en-GB"/>
              </w:rPr>
              <w:t>coordinating</w:t>
            </w:r>
            <w:bookmarkStart w:id="0" w:name="_GoBack"/>
            <w:bookmarkEnd w:id="0"/>
            <w:r w:rsidRPr="006164C7">
              <w:rPr>
                <w:rFonts w:ascii="Cambria" w:hAnsi="Cambria"/>
                <w:snapToGrid w:val="0"/>
                <w:lang w:val="en-GB"/>
              </w:rPr>
              <w:t xml:space="preserve"> body in order to obtain expert opinion (advice) – official letter, electronic message</w:t>
            </w:r>
          </w:p>
          <w:p w:rsidR="006164C7" w:rsidRDefault="006164C7" w:rsidP="00A1155E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:rsidR="006164C7" w:rsidRPr="006164C7" w:rsidRDefault="006164C7" w:rsidP="00A1155E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  <w:tc>
          <w:tcPr>
            <w:tcW w:w="1701" w:type="dxa"/>
          </w:tcPr>
          <w:p w:rsidR="003C2738" w:rsidRPr="006164C7" w:rsidRDefault="003C2738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6164C7" w:rsidRPr="006164C7" w:rsidTr="007C6BA0">
        <w:tc>
          <w:tcPr>
            <w:tcW w:w="852" w:type="dxa"/>
          </w:tcPr>
          <w:p w:rsidR="003C2738" w:rsidRPr="006164C7" w:rsidRDefault="00A85FE0" w:rsidP="003C2738">
            <w:pPr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>3</w:t>
            </w:r>
            <w:r w:rsidR="003C2738" w:rsidRPr="006164C7">
              <w:rPr>
                <w:rFonts w:ascii="Cambria" w:hAnsi="Cambria"/>
                <w:lang w:val="en-GB"/>
              </w:rPr>
              <w:t>.3.</w:t>
            </w:r>
          </w:p>
        </w:tc>
        <w:tc>
          <w:tcPr>
            <w:tcW w:w="2835" w:type="dxa"/>
          </w:tcPr>
          <w:p w:rsidR="00A85FE0" w:rsidRPr="006164C7" w:rsidRDefault="00A1155E" w:rsidP="00FB0B40">
            <w:pPr>
              <w:widowControl w:val="0"/>
              <w:jc w:val="both"/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 xml:space="preserve">Organising meeting among representatives of the implementing agency, NAO, General director of </w:t>
            </w:r>
            <w:r w:rsidR="008A1454" w:rsidRPr="006164C7">
              <w:rPr>
                <w:rFonts w:ascii="Cambria" w:hAnsi="Cambria"/>
                <w:snapToGrid w:val="0"/>
                <w:lang w:val="en-GB"/>
              </w:rPr>
              <w:t>Directorate for Management of Pre-Accession Assistance Structures</w:t>
            </w:r>
            <w:r w:rsidRPr="006164C7">
              <w:rPr>
                <w:rFonts w:ascii="Cambria" w:hAnsi="Cambria"/>
                <w:lang w:val="en-GB"/>
              </w:rPr>
              <w:t xml:space="preserve">, and relevant institutions of AFCOS </w:t>
            </w:r>
            <w:r w:rsidR="00FB0B40" w:rsidRPr="006164C7">
              <w:rPr>
                <w:rFonts w:ascii="Cambria" w:hAnsi="Cambria"/>
                <w:lang w:val="en-GB"/>
              </w:rPr>
              <w:t>coordinating</w:t>
            </w:r>
            <w:r w:rsidRPr="006164C7">
              <w:rPr>
                <w:rFonts w:ascii="Cambria" w:hAnsi="Cambria"/>
                <w:lang w:val="en-GB"/>
              </w:rPr>
              <w:t xml:space="preserve"> body </w:t>
            </w:r>
            <w:r w:rsidR="003C2738" w:rsidRPr="006164C7">
              <w:rPr>
                <w:rFonts w:ascii="Cambria" w:hAnsi="Cambria"/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:rsidR="003C2738" w:rsidRPr="006164C7" w:rsidRDefault="00FB0B40" w:rsidP="00FB0B40">
            <w:pPr>
              <w:rPr>
                <w:rFonts w:ascii="Cambria" w:hAnsi="Cambria"/>
                <w:i/>
                <w:lang w:val="en-GB"/>
              </w:rPr>
            </w:pPr>
            <w:r w:rsidRPr="006164C7">
              <w:rPr>
                <w:rFonts w:ascii="Cambria" w:hAnsi="Cambria"/>
                <w:i/>
                <w:lang w:val="en-GB"/>
              </w:rPr>
              <w:t>AFCOS</w:t>
            </w:r>
          </w:p>
        </w:tc>
        <w:tc>
          <w:tcPr>
            <w:tcW w:w="2268" w:type="dxa"/>
          </w:tcPr>
          <w:p w:rsidR="003C2738" w:rsidRPr="006164C7" w:rsidRDefault="00A1155E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>Invitation to a meeting</w:t>
            </w:r>
          </w:p>
        </w:tc>
        <w:tc>
          <w:tcPr>
            <w:tcW w:w="1701" w:type="dxa"/>
          </w:tcPr>
          <w:p w:rsidR="003C2738" w:rsidRPr="006164C7" w:rsidRDefault="003C2738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6164C7" w:rsidRPr="006164C7" w:rsidTr="007C6BA0">
        <w:tc>
          <w:tcPr>
            <w:tcW w:w="852" w:type="dxa"/>
          </w:tcPr>
          <w:p w:rsidR="003C2738" w:rsidRPr="006164C7" w:rsidRDefault="00A85FE0" w:rsidP="003C2738">
            <w:pPr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>3</w:t>
            </w:r>
            <w:r w:rsidR="003C2738" w:rsidRPr="006164C7">
              <w:rPr>
                <w:rFonts w:ascii="Cambria" w:hAnsi="Cambria"/>
                <w:lang w:val="en-GB"/>
              </w:rPr>
              <w:t>.4.</w:t>
            </w:r>
          </w:p>
        </w:tc>
        <w:tc>
          <w:tcPr>
            <w:tcW w:w="2835" w:type="dxa"/>
          </w:tcPr>
          <w:p w:rsidR="00C330D7" w:rsidRPr="006164C7" w:rsidRDefault="00A1155E" w:rsidP="00FB0B40">
            <w:pPr>
              <w:widowControl w:val="0"/>
              <w:jc w:val="both"/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 xml:space="preserve">Further proceedings in accordance with decisions, </w:t>
            </w:r>
            <w:r w:rsidRPr="006164C7">
              <w:rPr>
                <w:rFonts w:ascii="Cambria" w:hAnsi="Cambria"/>
                <w:lang w:val="en-GB"/>
              </w:rPr>
              <w:lastRenderedPageBreak/>
              <w:t xml:space="preserve">opinion, i.e. recommendations for proceedings given at the meeting of representatives of the implementing agency, NAO, General director of Directorate for </w:t>
            </w:r>
            <w:r w:rsidR="0004077C" w:rsidRPr="006164C7">
              <w:rPr>
                <w:rFonts w:ascii="Cambria" w:hAnsi="Cambria"/>
                <w:lang w:val="en-GB"/>
              </w:rPr>
              <w:t xml:space="preserve">Management </w:t>
            </w:r>
            <w:r w:rsidR="00D45393" w:rsidRPr="006164C7">
              <w:rPr>
                <w:rFonts w:ascii="Cambria" w:hAnsi="Cambria"/>
                <w:lang w:val="en-GB"/>
              </w:rPr>
              <w:t>S</w:t>
            </w:r>
            <w:r w:rsidRPr="006164C7">
              <w:rPr>
                <w:rFonts w:ascii="Cambria" w:hAnsi="Cambria"/>
                <w:lang w:val="en-GB"/>
              </w:rPr>
              <w:t xml:space="preserve">tructure, and relevant institutions of AFCOS </w:t>
            </w:r>
            <w:r w:rsidR="00FB0B40" w:rsidRPr="006164C7">
              <w:rPr>
                <w:rFonts w:ascii="Cambria" w:hAnsi="Cambria"/>
                <w:lang w:val="en-GB"/>
              </w:rPr>
              <w:t>coordinating</w:t>
            </w:r>
            <w:r w:rsidRPr="006164C7">
              <w:rPr>
                <w:rFonts w:ascii="Cambria" w:hAnsi="Cambria"/>
                <w:lang w:val="en-GB"/>
              </w:rPr>
              <w:t xml:space="preserve"> body  </w:t>
            </w:r>
          </w:p>
        </w:tc>
        <w:tc>
          <w:tcPr>
            <w:tcW w:w="2126" w:type="dxa"/>
          </w:tcPr>
          <w:p w:rsidR="003C2738" w:rsidRPr="006164C7" w:rsidRDefault="006D76EB" w:rsidP="003C2738">
            <w:pPr>
              <w:rPr>
                <w:rFonts w:ascii="Cambria" w:hAnsi="Cambria"/>
                <w:i/>
                <w:lang w:val="en-GB"/>
              </w:rPr>
            </w:pPr>
            <w:r w:rsidRPr="006164C7">
              <w:rPr>
                <w:rFonts w:ascii="Cambria" w:hAnsi="Cambria"/>
                <w:i/>
                <w:lang w:val="en-GB"/>
              </w:rPr>
              <w:lastRenderedPageBreak/>
              <w:t>IO</w:t>
            </w:r>
          </w:p>
          <w:p w:rsidR="006D76EB" w:rsidRPr="006164C7" w:rsidRDefault="006D76EB" w:rsidP="003906FA">
            <w:pPr>
              <w:rPr>
                <w:rFonts w:ascii="Cambria" w:hAnsi="Cambria"/>
                <w:i/>
                <w:lang w:val="en-GB"/>
              </w:rPr>
            </w:pPr>
            <w:r w:rsidRPr="006164C7">
              <w:rPr>
                <w:rFonts w:ascii="Cambria" w:hAnsi="Cambria"/>
                <w:i/>
                <w:lang w:val="en-GB"/>
              </w:rPr>
              <w:t xml:space="preserve">AFCOS </w:t>
            </w:r>
            <w:r w:rsidR="003906FA" w:rsidRPr="006164C7">
              <w:rPr>
                <w:rFonts w:ascii="Cambria" w:hAnsi="Cambria"/>
                <w:i/>
                <w:lang w:val="en-GB"/>
              </w:rPr>
              <w:t xml:space="preserve">coordinating </w:t>
            </w:r>
            <w:r w:rsidRPr="006164C7">
              <w:rPr>
                <w:rFonts w:ascii="Cambria" w:hAnsi="Cambria"/>
                <w:i/>
                <w:lang w:val="en-GB"/>
              </w:rPr>
              <w:lastRenderedPageBreak/>
              <w:t>body</w:t>
            </w:r>
          </w:p>
        </w:tc>
        <w:tc>
          <w:tcPr>
            <w:tcW w:w="2268" w:type="dxa"/>
          </w:tcPr>
          <w:p w:rsidR="003C2738" w:rsidRPr="006164C7" w:rsidRDefault="003C2738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  <w:tc>
          <w:tcPr>
            <w:tcW w:w="1701" w:type="dxa"/>
          </w:tcPr>
          <w:p w:rsidR="003C2738" w:rsidRPr="006164C7" w:rsidRDefault="003C2738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6164C7" w:rsidRPr="006164C7" w:rsidTr="007C6BA0">
        <w:tc>
          <w:tcPr>
            <w:tcW w:w="9782" w:type="dxa"/>
            <w:gridSpan w:val="5"/>
            <w:shd w:val="clear" w:color="auto" w:fill="D9D9D9" w:themeFill="background1" w:themeFillShade="D9"/>
          </w:tcPr>
          <w:p w:rsidR="003C2738" w:rsidRPr="006164C7" w:rsidRDefault="00A85FE0" w:rsidP="004175E5">
            <w:pPr>
              <w:widowControl w:val="0"/>
              <w:ind w:left="202"/>
              <w:jc w:val="both"/>
              <w:rPr>
                <w:rFonts w:ascii="Cambria" w:hAnsi="Cambria"/>
                <w:b/>
                <w:snapToGrid w:val="0"/>
                <w:lang w:val="en-GB"/>
              </w:rPr>
            </w:pPr>
            <w:r w:rsidRPr="006164C7">
              <w:rPr>
                <w:rFonts w:ascii="Cambria" w:hAnsi="Cambria"/>
                <w:b/>
                <w:snapToGrid w:val="0"/>
                <w:lang w:val="en-GB"/>
              </w:rPr>
              <w:t>4</w:t>
            </w:r>
            <w:r w:rsidR="004175E5" w:rsidRPr="006164C7">
              <w:rPr>
                <w:rFonts w:ascii="Cambria" w:hAnsi="Cambria"/>
                <w:b/>
                <w:snapToGrid w:val="0"/>
                <w:lang w:val="en-GB"/>
              </w:rPr>
              <w:t xml:space="preserve">. Modification of cancellation of </w:t>
            </w:r>
            <w:r w:rsidR="0004077C" w:rsidRPr="006164C7">
              <w:rPr>
                <w:rFonts w:ascii="Cambria" w:hAnsi="Cambria"/>
                <w:b/>
                <w:snapToGrid w:val="0"/>
                <w:lang w:val="en-GB"/>
              </w:rPr>
              <w:t>Conclusion</w:t>
            </w:r>
            <w:r w:rsidR="004175E5" w:rsidRPr="006164C7">
              <w:rPr>
                <w:rFonts w:ascii="Cambria" w:hAnsi="Cambria"/>
                <w:b/>
                <w:snapToGrid w:val="0"/>
                <w:lang w:val="en-GB"/>
              </w:rPr>
              <w:t xml:space="preserve"> on irregularity</w:t>
            </w:r>
          </w:p>
        </w:tc>
      </w:tr>
      <w:tr w:rsidR="006164C7" w:rsidRPr="006164C7" w:rsidTr="007C6BA0">
        <w:tc>
          <w:tcPr>
            <w:tcW w:w="852" w:type="dxa"/>
          </w:tcPr>
          <w:p w:rsidR="003C2738" w:rsidRPr="006164C7" w:rsidRDefault="00A85FE0" w:rsidP="003C2738">
            <w:pPr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>4</w:t>
            </w:r>
            <w:r w:rsidR="003C2738" w:rsidRPr="006164C7">
              <w:rPr>
                <w:rFonts w:ascii="Cambria" w:hAnsi="Cambria"/>
                <w:lang w:val="en-GB"/>
              </w:rPr>
              <w:t>.1.</w:t>
            </w:r>
          </w:p>
        </w:tc>
        <w:tc>
          <w:tcPr>
            <w:tcW w:w="2835" w:type="dxa"/>
          </w:tcPr>
          <w:p w:rsidR="00A1155E" w:rsidRPr="006164C7" w:rsidRDefault="00A1155E" w:rsidP="00A1155E">
            <w:pPr>
              <w:widowControl w:val="0"/>
              <w:jc w:val="both"/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 xml:space="preserve">Receiving new information related to the irregularity which have impact on initial </w:t>
            </w:r>
            <w:r w:rsidR="0004077C" w:rsidRPr="006164C7">
              <w:rPr>
                <w:rFonts w:ascii="Cambria" w:hAnsi="Cambria"/>
                <w:lang w:val="en-GB"/>
              </w:rPr>
              <w:t>Conclusion</w:t>
            </w:r>
            <w:r w:rsidRPr="006164C7">
              <w:rPr>
                <w:rFonts w:ascii="Cambria" w:hAnsi="Cambria"/>
                <w:lang w:val="en-GB"/>
              </w:rPr>
              <w:t xml:space="preserve"> on irregularity or detecting errors of technical, arithmetical or accounting nature, contained in the initial </w:t>
            </w:r>
            <w:r w:rsidR="0004077C" w:rsidRPr="006164C7">
              <w:rPr>
                <w:rFonts w:ascii="Cambria" w:hAnsi="Cambria"/>
                <w:lang w:val="en-GB"/>
              </w:rPr>
              <w:t>Conclusion</w:t>
            </w:r>
            <w:r w:rsidRPr="006164C7">
              <w:rPr>
                <w:rFonts w:ascii="Cambria" w:hAnsi="Cambria"/>
                <w:lang w:val="en-GB"/>
              </w:rPr>
              <w:t xml:space="preserve"> </w:t>
            </w:r>
          </w:p>
          <w:p w:rsidR="003C2738" w:rsidRPr="006164C7" w:rsidRDefault="003C2738" w:rsidP="003C2738">
            <w:pPr>
              <w:widowControl w:val="0"/>
              <w:jc w:val="both"/>
              <w:rPr>
                <w:rFonts w:ascii="Cambria" w:hAnsi="Cambria"/>
                <w:lang w:val="en-GB"/>
              </w:rPr>
            </w:pPr>
          </w:p>
        </w:tc>
        <w:tc>
          <w:tcPr>
            <w:tcW w:w="2126" w:type="dxa"/>
          </w:tcPr>
          <w:p w:rsidR="003C2738" w:rsidRPr="006164C7" w:rsidRDefault="006D76EB" w:rsidP="003C2738">
            <w:pPr>
              <w:rPr>
                <w:rFonts w:ascii="Cambria" w:hAnsi="Cambria"/>
                <w:i/>
                <w:lang w:val="en-GB"/>
              </w:rPr>
            </w:pPr>
            <w:r w:rsidRPr="006164C7">
              <w:rPr>
                <w:rFonts w:ascii="Cambria" w:hAnsi="Cambria"/>
                <w:i/>
                <w:lang w:val="en-GB"/>
              </w:rPr>
              <w:t>Project manager / IO</w:t>
            </w:r>
          </w:p>
        </w:tc>
        <w:tc>
          <w:tcPr>
            <w:tcW w:w="2268" w:type="dxa"/>
          </w:tcPr>
          <w:p w:rsidR="003C2738" w:rsidRPr="006164C7" w:rsidRDefault="006D76EB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>All new information received from other responsible institutions, auditors or beneficiary</w:t>
            </w:r>
            <w:r w:rsidR="003C2738" w:rsidRPr="006164C7">
              <w:rPr>
                <w:rFonts w:ascii="Cambria" w:hAnsi="Cambria"/>
                <w:snapToGrid w:val="0"/>
                <w:lang w:val="en-GB"/>
              </w:rPr>
              <w:t xml:space="preserve">; </w:t>
            </w:r>
            <w:r w:rsidRPr="006164C7">
              <w:rPr>
                <w:rFonts w:ascii="Cambria" w:hAnsi="Cambria"/>
                <w:snapToGrid w:val="0"/>
                <w:lang w:val="en-GB"/>
              </w:rPr>
              <w:t xml:space="preserve">all new information or facts detected from information in project documentation or </w:t>
            </w:r>
            <w:r w:rsidR="0004077C" w:rsidRPr="006164C7">
              <w:rPr>
                <w:rFonts w:ascii="Cambria" w:hAnsi="Cambria"/>
                <w:snapToGrid w:val="0"/>
                <w:lang w:val="en-GB"/>
              </w:rPr>
              <w:t>established</w:t>
            </w:r>
            <w:r w:rsidRPr="006164C7">
              <w:rPr>
                <w:rFonts w:ascii="Cambria" w:hAnsi="Cambria"/>
                <w:snapToGrid w:val="0"/>
                <w:lang w:val="en-GB"/>
              </w:rPr>
              <w:t xml:space="preserve"> during implementation of any subsequent checks by responsible authorities from Irregularity Reporting Structure; all new information received according to instruction on appeal, which is stated in decisions of responsible authorities; information on proceedings undertaken by </w:t>
            </w:r>
            <w:r w:rsidR="00A1155E" w:rsidRPr="006164C7">
              <w:rPr>
                <w:rFonts w:ascii="Cambria" w:hAnsi="Cambria"/>
                <w:snapToGrid w:val="0"/>
                <w:lang w:val="en-GB"/>
              </w:rPr>
              <w:t>judicial</w:t>
            </w:r>
            <w:r w:rsidRPr="006164C7">
              <w:rPr>
                <w:rFonts w:ascii="Cambria" w:hAnsi="Cambria"/>
                <w:snapToGrid w:val="0"/>
                <w:lang w:val="en-GB"/>
              </w:rPr>
              <w:t xml:space="preserve"> authorities regarding suspicion of fraud</w:t>
            </w:r>
          </w:p>
          <w:p w:rsidR="005A0499" w:rsidRPr="006164C7" w:rsidRDefault="005A0499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  <w:tc>
          <w:tcPr>
            <w:tcW w:w="1701" w:type="dxa"/>
          </w:tcPr>
          <w:p w:rsidR="003C2738" w:rsidRPr="006164C7" w:rsidRDefault="003C2738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6164C7" w:rsidRPr="006164C7" w:rsidTr="007C6BA0">
        <w:tc>
          <w:tcPr>
            <w:tcW w:w="852" w:type="dxa"/>
          </w:tcPr>
          <w:p w:rsidR="003C2738" w:rsidRPr="006164C7" w:rsidRDefault="00A85FE0" w:rsidP="003C2738">
            <w:pPr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>4</w:t>
            </w:r>
            <w:r w:rsidR="003C2738" w:rsidRPr="006164C7">
              <w:rPr>
                <w:rFonts w:ascii="Cambria" w:hAnsi="Cambria"/>
                <w:lang w:val="en-GB"/>
              </w:rPr>
              <w:t>.2.</w:t>
            </w:r>
          </w:p>
        </w:tc>
        <w:tc>
          <w:tcPr>
            <w:tcW w:w="2835" w:type="dxa"/>
          </w:tcPr>
          <w:p w:rsidR="0004077C" w:rsidRPr="006164C7" w:rsidRDefault="00A1155E" w:rsidP="00A1155E">
            <w:pPr>
              <w:widowControl w:val="0"/>
              <w:jc w:val="both"/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 xml:space="preserve">Assessment of received information which may influence on initial </w:t>
            </w:r>
            <w:r w:rsidR="0004077C" w:rsidRPr="006164C7">
              <w:rPr>
                <w:rFonts w:ascii="Cambria" w:hAnsi="Cambria"/>
                <w:lang w:val="en-GB"/>
              </w:rPr>
              <w:t>Conclusion</w:t>
            </w:r>
            <w:r w:rsidRPr="006164C7">
              <w:rPr>
                <w:rFonts w:ascii="Cambria" w:hAnsi="Cambria"/>
                <w:lang w:val="en-GB"/>
              </w:rPr>
              <w:t xml:space="preserve"> on irregularity </w:t>
            </w:r>
          </w:p>
        </w:tc>
        <w:tc>
          <w:tcPr>
            <w:tcW w:w="2126" w:type="dxa"/>
          </w:tcPr>
          <w:p w:rsidR="003C2738" w:rsidRDefault="001B3349" w:rsidP="003C2738">
            <w:pPr>
              <w:rPr>
                <w:rFonts w:ascii="Cambria" w:hAnsi="Cambria"/>
                <w:i/>
                <w:lang w:val="en-GB"/>
              </w:rPr>
            </w:pPr>
            <w:r w:rsidRPr="006164C7">
              <w:rPr>
                <w:rFonts w:ascii="Cambria" w:hAnsi="Cambria"/>
                <w:i/>
                <w:lang w:val="en-GB"/>
              </w:rPr>
              <w:t>IO and authorised officers of the implementing agency</w:t>
            </w:r>
            <w:r w:rsidR="00FB0B40" w:rsidRPr="006164C7">
              <w:rPr>
                <w:rFonts w:ascii="Cambria" w:hAnsi="Cambria"/>
                <w:i/>
                <w:lang w:val="en-GB"/>
              </w:rPr>
              <w:t xml:space="preserve"> / IPARD Agency / Intermediate Bodies for Financial Management</w:t>
            </w:r>
          </w:p>
          <w:p w:rsidR="006164C7" w:rsidRPr="006164C7" w:rsidRDefault="006164C7" w:rsidP="003C2738">
            <w:pPr>
              <w:rPr>
                <w:rFonts w:ascii="Cambria" w:hAnsi="Cambria"/>
                <w:i/>
                <w:lang w:val="en-GB"/>
              </w:rPr>
            </w:pPr>
          </w:p>
        </w:tc>
        <w:tc>
          <w:tcPr>
            <w:tcW w:w="2268" w:type="dxa"/>
          </w:tcPr>
          <w:p w:rsidR="003C2738" w:rsidRPr="006164C7" w:rsidRDefault="003C2738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  <w:tc>
          <w:tcPr>
            <w:tcW w:w="1701" w:type="dxa"/>
          </w:tcPr>
          <w:p w:rsidR="003C2738" w:rsidRPr="006164C7" w:rsidRDefault="003C2738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6164C7" w:rsidRPr="006164C7" w:rsidTr="007C6BA0">
        <w:tc>
          <w:tcPr>
            <w:tcW w:w="852" w:type="dxa"/>
          </w:tcPr>
          <w:p w:rsidR="003C2738" w:rsidRPr="006164C7" w:rsidRDefault="00A85FE0" w:rsidP="003C2738">
            <w:pPr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>4</w:t>
            </w:r>
            <w:r w:rsidR="003C2738" w:rsidRPr="006164C7">
              <w:rPr>
                <w:rFonts w:ascii="Cambria" w:hAnsi="Cambria"/>
                <w:lang w:val="en-GB"/>
              </w:rPr>
              <w:t>.3.</w:t>
            </w:r>
          </w:p>
        </w:tc>
        <w:tc>
          <w:tcPr>
            <w:tcW w:w="2835" w:type="dxa"/>
          </w:tcPr>
          <w:p w:rsidR="003C2738" w:rsidRPr="006164C7" w:rsidRDefault="00A219CF" w:rsidP="00A219CF">
            <w:pPr>
              <w:widowControl w:val="0"/>
              <w:jc w:val="both"/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 xml:space="preserve">If the received information have impact on initial </w:t>
            </w:r>
            <w:r w:rsidR="0004077C" w:rsidRPr="006164C7">
              <w:rPr>
                <w:rFonts w:ascii="Cambria" w:hAnsi="Cambria"/>
                <w:lang w:val="en-GB"/>
              </w:rPr>
              <w:t>Conclusion</w:t>
            </w:r>
            <w:r w:rsidRPr="006164C7">
              <w:rPr>
                <w:rFonts w:ascii="Cambria" w:hAnsi="Cambria"/>
                <w:lang w:val="en-GB"/>
              </w:rPr>
              <w:t xml:space="preserve">, the drafting of new </w:t>
            </w:r>
            <w:r w:rsidR="0004077C" w:rsidRPr="006164C7">
              <w:rPr>
                <w:rFonts w:ascii="Cambria" w:hAnsi="Cambria"/>
                <w:lang w:val="en-GB"/>
              </w:rPr>
              <w:t>Conclusion</w:t>
            </w:r>
            <w:r w:rsidRPr="006164C7">
              <w:rPr>
                <w:rFonts w:ascii="Cambria" w:hAnsi="Cambria"/>
                <w:lang w:val="en-GB"/>
              </w:rPr>
              <w:t xml:space="preserve"> on irregularity</w:t>
            </w:r>
            <w:r w:rsidR="003C2738" w:rsidRPr="006164C7">
              <w:rPr>
                <w:rFonts w:ascii="Cambria" w:hAnsi="Cambria"/>
                <w:lang w:val="en-GB"/>
              </w:rPr>
              <w:t xml:space="preserve">, </w:t>
            </w:r>
            <w:r w:rsidRPr="006164C7">
              <w:rPr>
                <w:rFonts w:ascii="Cambria" w:hAnsi="Cambria"/>
                <w:lang w:val="en-GB"/>
              </w:rPr>
              <w:t xml:space="preserve">which modifies or cancels the initial </w:t>
            </w:r>
            <w:r w:rsidR="0004077C" w:rsidRPr="006164C7">
              <w:rPr>
                <w:rFonts w:ascii="Cambria" w:hAnsi="Cambria"/>
                <w:lang w:val="en-GB"/>
              </w:rPr>
              <w:t>Conclusion</w:t>
            </w:r>
            <w:r w:rsidRPr="006164C7">
              <w:rPr>
                <w:rFonts w:ascii="Cambria" w:hAnsi="Cambria"/>
                <w:lang w:val="en-GB"/>
              </w:rPr>
              <w:t xml:space="preserve"> on irregularity or </w:t>
            </w:r>
            <w:r w:rsidR="0004077C" w:rsidRPr="006164C7">
              <w:rPr>
                <w:rFonts w:ascii="Cambria" w:hAnsi="Cambria"/>
                <w:lang w:val="en-GB"/>
              </w:rPr>
              <w:t>Conclusion</w:t>
            </w:r>
            <w:r w:rsidRPr="006164C7">
              <w:rPr>
                <w:rFonts w:ascii="Cambria" w:hAnsi="Cambria"/>
                <w:lang w:val="en-GB"/>
              </w:rPr>
              <w:t xml:space="preserve"> on non-existence of irregularity </w:t>
            </w:r>
          </w:p>
        </w:tc>
        <w:tc>
          <w:tcPr>
            <w:tcW w:w="2126" w:type="dxa"/>
          </w:tcPr>
          <w:p w:rsidR="003C2738" w:rsidRPr="006164C7" w:rsidRDefault="001B3349" w:rsidP="003C2738">
            <w:pPr>
              <w:rPr>
                <w:rFonts w:ascii="Cambria" w:hAnsi="Cambria"/>
                <w:i/>
                <w:lang w:val="en-GB"/>
              </w:rPr>
            </w:pPr>
            <w:r w:rsidRPr="006164C7">
              <w:rPr>
                <w:rFonts w:ascii="Cambria" w:hAnsi="Cambria"/>
                <w:i/>
                <w:lang w:val="en-GB"/>
              </w:rPr>
              <w:t>IO and authorised officers of the implementing agency</w:t>
            </w:r>
            <w:r w:rsidR="00FB0B40" w:rsidRPr="006164C7">
              <w:rPr>
                <w:rFonts w:ascii="Cambria" w:hAnsi="Cambria"/>
                <w:i/>
                <w:lang w:val="en-GB"/>
              </w:rPr>
              <w:t xml:space="preserve"> / IPARD Agency / Intermediate Bodies for Financial Management</w:t>
            </w:r>
          </w:p>
        </w:tc>
        <w:tc>
          <w:tcPr>
            <w:tcW w:w="2268" w:type="dxa"/>
          </w:tcPr>
          <w:p w:rsidR="003C2738" w:rsidRPr="006164C7" w:rsidRDefault="001B3349" w:rsidP="001B3349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 xml:space="preserve">Draft </w:t>
            </w:r>
            <w:r w:rsidR="0004077C" w:rsidRPr="006164C7">
              <w:rPr>
                <w:rFonts w:ascii="Cambria" w:hAnsi="Cambria"/>
                <w:snapToGrid w:val="0"/>
                <w:lang w:val="en-GB"/>
              </w:rPr>
              <w:t>Conclusion</w:t>
            </w:r>
            <w:r w:rsidRPr="006164C7">
              <w:rPr>
                <w:rFonts w:ascii="Cambria" w:hAnsi="Cambria"/>
                <w:snapToGrid w:val="0"/>
                <w:lang w:val="en-GB"/>
              </w:rPr>
              <w:t xml:space="preserve"> on irregularity </w:t>
            </w:r>
          </w:p>
        </w:tc>
        <w:tc>
          <w:tcPr>
            <w:tcW w:w="1701" w:type="dxa"/>
          </w:tcPr>
          <w:p w:rsidR="003C2738" w:rsidRPr="006164C7" w:rsidRDefault="003C2738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6164C7" w:rsidRPr="006164C7" w:rsidTr="007C6BA0">
        <w:tc>
          <w:tcPr>
            <w:tcW w:w="852" w:type="dxa"/>
          </w:tcPr>
          <w:p w:rsidR="003C2738" w:rsidRPr="006164C7" w:rsidRDefault="00A85FE0" w:rsidP="003C2738">
            <w:pPr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>4</w:t>
            </w:r>
            <w:r w:rsidR="003C2738" w:rsidRPr="006164C7">
              <w:rPr>
                <w:rFonts w:ascii="Cambria" w:hAnsi="Cambria"/>
                <w:lang w:val="en-GB"/>
              </w:rPr>
              <w:t>.4.</w:t>
            </w:r>
          </w:p>
        </w:tc>
        <w:tc>
          <w:tcPr>
            <w:tcW w:w="2835" w:type="dxa"/>
          </w:tcPr>
          <w:p w:rsidR="003C2738" w:rsidRPr="006164C7" w:rsidRDefault="00A219CF" w:rsidP="003C2738">
            <w:pPr>
              <w:widowControl w:val="0"/>
              <w:jc w:val="both"/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 xml:space="preserve">Verifying new </w:t>
            </w:r>
            <w:r w:rsidR="0004077C" w:rsidRPr="006164C7">
              <w:rPr>
                <w:rFonts w:ascii="Cambria" w:hAnsi="Cambria"/>
                <w:lang w:val="en-GB"/>
              </w:rPr>
              <w:t>Conclusion</w:t>
            </w:r>
            <w:r w:rsidRPr="006164C7">
              <w:rPr>
                <w:rFonts w:ascii="Cambria" w:hAnsi="Cambria"/>
                <w:lang w:val="en-GB"/>
              </w:rPr>
              <w:t xml:space="preserve"> on irregularity</w:t>
            </w:r>
          </w:p>
        </w:tc>
        <w:tc>
          <w:tcPr>
            <w:tcW w:w="2126" w:type="dxa"/>
          </w:tcPr>
          <w:p w:rsidR="009C710D" w:rsidRPr="006164C7" w:rsidRDefault="001B3349" w:rsidP="001B3349">
            <w:pPr>
              <w:rPr>
                <w:rFonts w:ascii="Cambria" w:hAnsi="Cambria"/>
                <w:i/>
                <w:lang w:val="en-GB"/>
              </w:rPr>
            </w:pPr>
            <w:r w:rsidRPr="006164C7">
              <w:rPr>
                <w:rFonts w:ascii="Cambria" w:hAnsi="Cambria"/>
                <w:i/>
                <w:lang w:val="en-GB"/>
              </w:rPr>
              <w:t>Head of implementing agency</w:t>
            </w:r>
            <w:r w:rsidR="00FB0B40" w:rsidRPr="006164C7">
              <w:rPr>
                <w:rFonts w:ascii="Cambria" w:hAnsi="Cambria"/>
                <w:i/>
                <w:lang w:val="en-GB"/>
              </w:rPr>
              <w:t xml:space="preserve"> / IPARD Agency / Intermediate </w:t>
            </w:r>
            <w:r w:rsidR="00FB0B40" w:rsidRPr="006164C7">
              <w:rPr>
                <w:rFonts w:ascii="Cambria" w:hAnsi="Cambria"/>
                <w:i/>
                <w:lang w:val="en-GB"/>
              </w:rPr>
              <w:lastRenderedPageBreak/>
              <w:t>Bodies for Financial Management</w:t>
            </w:r>
            <w:r w:rsidRPr="006164C7">
              <w:rPr>
                <w:rFonts w:ascii="Cambria" w:hAnsi="Cambria"/>
                <w:i/>
                <w:lang w:val="en-GB"/>
              </w:rPr>
              <w:t xml:space="preserve"> / authorised person</w:t>
            </w:r>
            <w:r w:rsidR="00FB0B40" w:rsidRPr="006164C7">
              <w:rPr>
                <w:rFonts w:ascii="Cambria" w:hAnsi="Cambria"/>
                <w:i/>
                <w:lang w:val="en-GB"/>
              </w:rPr>
              <w:t xml:space="preserve"> </w:t>
            </w:r>
          </w:p>
        </w:tc>
        <w:tc>
          <w:tcPr>
            <w:tcW w:w="2268" w:type="dxa"/>
          </w:tcPr>
          <w:p w:rsidR="003C2738" w:rsidRPr="006164C7" w:rsidRDefault="0004077C" w:rsidP="001B3349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lastRenderedPageBreak/>
              <w:t>Conclusion</w:t>
            </w:r>
            <w:r w:rsidR="001B3349" w:rsidRPr="006164C7">
              <w:rPr>
                <w:rFonts w:ascii="Cambria" w:hAnsi="Cambria"/>
                <w:snapToGrid w:val="0"/>
                <w:lang w:val="en-GB"/>
              </w:rPr>
              <w:t xml:space="preserve"> on irregularity </w:t>
            </w:r>
          </w:p>
        </w:tc>
        <w:tc>
          <w:tcPr>
            <w:tcW w:w="1701" w:type="dxa"/>
          </w:tcPr>
          <w:p w:rsidR="003C2738" w:rsidRPr="006164C7" w:rsidRDefault="003C2738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6164C7" w:rsidRPr="006164C7" w:rsidTr="007C6BA0">
        <w:tc>
          <w:tcPr>
            <w:tcW w:w="852" w:type="dxa"/>
          </w:tcPr>
          <w:p w:rsidR="003C2738" w:rsidRPr="006164C7" w:rsidRDefault="00A85FE0" w:rsidP="003C2738">
            <w:pPr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>4</w:t>
            </w:r>
            <w:r w:rsidR="003C2738" w:rsidRPr="006164C7">
              <w:rPr>
                <w:rFonts w:ascii="Cambria" w:hAnsi="Cambria"/>
                <w:lang w:val="en-GB"/>
              </w:rPr>
              <w:t>.5.</w:t>
            </w:r>
          </w:p>
        </w:tc>
        <w:tc>
          <w:tcPr>
            <w:tcW w:w="2835" w:type="dxa"/>
          </w:tcPr>
          <w:p w:rsidR="005A0499" w:rsidRPr="006164C7" w:rsidRDefault="00A1155E" w:rsidP="00AD6DBF">
            <w:pPr>
              <w:widowControl w:val="0"/>
              <w:jc w:val="both"/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 xml:space="preserve">Submitting new </w:t>
            </w:r>
            <w:r w:rsidR="0004077C" w:rsidRPr="006164C7">
              <w:rPr>
                <w:rFonts w:ascii="Cambria" w:hAnsi="Cambria"/>
                <w:lang w:val="en-GB"/>
              </w:rPr>
              <w:t>Conclusion</w:t>
            </w:r>
            <w:r w:rsidRPr="006164C7">
              <w:rPr>
                <w:rFonts w:ascii="Cambria" w:hAnsi="Cambria"/>
                <w:lang w:val="en-GB"/>
              </w:rPr>
              <w:t xml:space="preserve"> on irregularity to NAO and </w:t>
            </w:r>
            <w:r w:rsidR="008A1454" w:rsidRPr="006164C7">
              <w:rPr>
                <w:rFonts w:ascii="Cambria" w:hAnsi="Cambria"/>
                <w:lang w:val="en-GB"/>
              </w:rPr>
              <w:t>Directorate for Management of Pre-Accession Assistance Structures</w:t>
            </w:r>
          </w:p>
        </w:tc>
        <w:tc>
          <w:tcPr>
            <w:tcW w:w="2126" w:type="dxa"/>
          </w:tcPr>
          <w:p w:rsidR="003C2738" w:rsidRPr="006164C7" w:rsidRDefault="001B3349" w:rsidP="003C2738">
            <w:pPr>
              <w:rPr>
                <w:rFonts w:ascii="Cambria" w:hAnsi="Cambria"/>
                <w:i/>
                <w:lang w:val="en-GB"/>
              </w:rPr>
            </w:pPr>
            <w:r w:rsidRPr="006164C7">
              <w:rPr>
                <w:rFonts w:ascii="Cambria" w:hAnsi="Cambria"/>
                <w:i/>
                <w:lang w:val="en-GB"/>
              </w:rPr>
              <w:t xml:space="preserve">Head of implementing agency </w:t>
            </w:r>
            <w:r w:rsidR="00FB0B40" w:rsidRPr="006164C7">
              <w:rPr>
                <w:rFonts w:ascii="Cambria" w:hAnsi="Cambria"/>
                <w:i/>
                <w:lang w:val="en-GB"/>
              </w:rPr>
              <w:t xml:space="preserve">/ IPARD Agency / Intermediate Bodies for Financial Management </w:t>
            </w:r>
            <w:r w:rsidRPr="006164C7">
              <w:rPr>
                <w:rFonts w:ascii="Cambria" w:hAnsi="Cambria"/>
                <w:i/>
                <w:lang w:val="en-GB"/>
              </w:rPr>
              <w:t>/ authorised person/IO</w:t>
            </w:r>
          </w:p>
        </w:tc>
        <w:tc>
          <w:tcPr>
            <w:tcW w:w="2268" w:type="dxa"/>
          </w:tcPr>
          <w:p w:rsidR="003C2738" w:rsidRPr="006164C7" w:rsidRDefault="0004077C" w:rsidP="001B3349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>Conclusion</w:t>
            </w:r>
            <w:r w:rsidR="001B3349" w:rsidRPr="006164C7">
              <w:rPr>
                <w:rFonts w:ascii="Cambria" w:hAnsi="Cambria"/>
                <w:snapToGrid w:val="0"/>
                <w:lang w:val="en-GB"/>
              </w:rPr>
              <w:t xml:space="preserve"> on irregularity </w:t>
            </w:r>
          </w:p>
        </w:tc>
        <w:tc>
          <w:tcPr>
            <w:tcW w:w="1701" w:type="dxa"/>
          </w:tcPr>
          <w:p w:rsidR="003C2738" w:rsidRPr="006164C7" w:rsidRDefault="003C2738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6164C7" w:rsidRPr="006164C7" w:rsidTr="007C6BA0">
        <w:tc>
          <w:tcPr>
            <w:tcW w:w="852" w:type="dxa"/>
          </w:tcPr>
          <w:p w:rsidR="003C2738" w:rsidRPr="006164C7" w:rsidRDefault="00A85FE0" w:rsidP="003C2738">
            <w:pPr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>4</w:t>
            </w:r>
            <w:r w:rsidR="003C2738" w:rsidRPr="006164C7">
              <w:rPr>
                <w:rFonts w:ascii="Cambria" w:hAnsi="Cambria"/>
                <w:lang w:val="en-GB"/>
              </w:rPr>
              <w:t>.6.</w:t>
            </w:r>
          </w:p>
        </w:tc>
        <w:tc>
          <w:tcPr>
            <w:tcW w:w="2835" w:type="dxa"/>
          </w:tcPr>
          <w:p w:rsidR="002D616B" w:rsidRPr="006164C7" w:rsidRDefault="00A1155E" w:rsidP="00AD6DBF">
            <w:pPr>
              <w:widowControl w:val="0"/>
              <w:jc w:val="both"/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 xml:space="preserve">Verifying </w:t>
            </w:r>
            <w:r w:rsidR="0004077C" w:rsidRPr="006164C7">
              <w:rPr>
                <w:rFonts w:ascii="Cambria" w:hAnsi="Cambria"/>
                <w:snapToGrid w:val="0"/>
                <w:lang w:val="en-GB"/>
              </w:rPr>
              <w:t>Conclusion</w:t>
            </w:r>
            <w:r w:rsidRPr="006164C7">
              <w:rPr>
                <w:rFonts w:ascii="Cambria" w:hAnsi="Cambria"/>
                <w:snapToGrid w:val="0"/>
                <w:lang w:val="en-GB"/>
              </w:rPr>
              <w:t xml:space="preserve"> on irregularity</w:t>
            </w:r>
          </w:p>
        </w:tc>
        <w:tc>
          <w:tcPr>
            <w:tcW w:w="2126" w:type="dxa"/>
          </w:tcPr>
          <w:p w:rsidR="003C2738" w:rsidRPr="006164C7" w:rsidRDefault="003C2738" w:rsidP="003C2738">
            <w:pPr>
              <w:rPr>
                <w:rFonts w:ascii="Cambria" w:hAnsi="Cambria"/>
                <w:i/>
                <w:lang w:val="en-GB"/>
              </w:rPr>
            </w:pPr>
            <w:r w:rsidRPr="006164C7">
              <w:rPr>
                <w:rFonts w:ascii="Cambria" w:hAnsi="Cambria"/>
                <w:i/>
                <w:lang w:val="en-GB"/>
              </w:rPr>
              <w:t>NAO</w:t>
            </w:r>
          </w:p>
        </w:tc>
        <w:tc>
          <w:tcPr>
            <w:tcW w:w="2268" w:type="dxa"/>
          </w:tcPr>
          <w:p w:rsidR="003C2738" w:rsidRPr="006164C7" w:rsidRDefault="0004077C" w:rsidP="001B3349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>Conclusion</w:t>
            </w:r>
            <w:r w:rsidR="001B3349" w:rsidRPr="006164C7">
              <w:rPr>
                <w:rFonts w:ascii="Cambria" w:hAnsi="Cambria"/>
                <w:snapToGrid w:val="0"/>
                <w:lang w:val="en-GB"/>
              </w:rPr>
              <w:t xml:space="preserve"> on irregularity </w:t>
            </w:r>
          </w:p>
        </w:tc>
        <w:tc>
          <w:tcPr>
            <w:tcW w:w="1701" w:type="dxa"/>
          </w:tcPr>
          <w:p w:rsidR="003C2738" w:rsidRPr="006164C7" w:rsidRDefault="003C2738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6164C7" w:rsidRPr="006164C7" w:rsidTr="007C6BA0">
        <w:tc>
          <w:tcPr>
            <w:tcW w:w="852" w:type="dxa"/>
          </w:tcPr>
          <w:p w:rsidR="003C2738" w:rsidRPr="006164C7" w:rsidRDefault="00A85FE0" w:rsidP="003C2738">
            <w:pPr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>4</w:t>
            </w:r>
            <w:r w:rsidR="003C2738" w:rsidRPr="006164C7">
              <w:rPr>
                <w:rFonts w:ascii="Cambria" w:hAnsi="Cambria"/>
                <w:lang w:val="en-GB"/>
              </w:rPr>
              <w:t>.7.</w:t>
            </w:r>
          </w:p>
        </w:tc>
        <w:tc>
          <w:tcPr>
            <w:tcW w:w="2835" w:type="dxa"/>
          </w:tcPr>
          <w:p w:rsidR="002D616B" w:rsidRPr="006164C7" w:rsidRDefault="00A1155E" w:rsidP="0036458C">
            <w:pPr>
              <w:widowControl w:val="0"/>
              <w:jc w:val="both"/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 xml:space="preserve">Receiving </w:t>
            </w:r>
            <w:r w:rsidR="0004077C" w:rsidRPr="006164C7">
              <w:rPr>
                <w:rFonts w:ascii="Cambria" w:hAnsi="Cambria"/>
                <w:lang w:val="en-GB"/>
              </w:rPr>
              <w:t>Conclusion</w:t>
            </w:r>
            <w:r w:rsidRPr="006164C7">
              <w:rPr>
                <w:rFonts w:ascii="Cambria" w:hAnsi="Cambria"/>
                <w:lang w:val="en-GB"/>
              </w:rPr>
              <w:t xml:space="preserve"> on irregularity verified by NAO</w:t>
            </w:r>
          </w:p>
        </w:tc>
        <w:tc>
          <w:tcPr>
            <w:tcW w:w="2126" w:type="dxa"/>
          </w:tcPr>
          <w:p w:rsidR="003C2738" w:rsidRPr="006164C7" w:rsidRDefault="001B3349" w:rsidP="003C2738">
            <w:pPr>
              <w:rPr>
                <w:rFonts w:ascii="Cambria" w:hAnsi="Cambria"/>
                <w:i/>
                <w:lang w:val="en-GB"/>
              </w:rPr>
            </w:pPr>
            <w:r w:rsidRPr="006164C7">
              <w:rPr>
                <w:rFonts w:ascii="Cambria" w:hAnsi="Cambria"/>
                <w:i/>
                <w:lang w:val="en-GB"/>
              </w:rPr>
              <w:t>IO</w:t>
            </w:r>
          </w:p>
        </w:tc>
        <w:tc>
          <w:tcPr>
            <w:tcW w:w="2268" w:type="dxa"/>
          </w:tcPr>
          <w:p w:rsidR="003C2738" w:rsidRPr="006164C7" w:rsidRDefault="0004077C" w:rsidP="001B3349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>Conclusion</w:t>
            </w:r>
            <w:r w:rsidR="001B3349" w:rsidRPr="006164C7">
              <w:rPr>
                <w:rFonts w:ascii="Cambria" w:hAnsi="Cambria"/>
                <w:snapToGrid w:val="0"/>
                <w:lang w:val="en-GB"/>
              </w:rPr>
              <w:t xml:space="preserve"> on irregularity </w:t>
            </w:r>
          </w:p>
        </w:tc>
        <w:tc>
          <w:tcPr>
            <w:tcW w:w="1701" w:type="dxa"/>
          </w:tcPr>
          <w:p w:rsidR="003C2738" w:rsidRPr="006164C7" w:rsidRDefault="003C2738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6164C7" w:rsidRPr="006164C7" w:rsidTr="007C6BA0">
        <w:tc>
          <w:tcPr>
            <w:tcW w:w="852" w:type="dxa"/>
          </w:tcPr>
          <w:p w:rsidR="003C2738" w:rsidRPr="006164C7" w:rsidRDefault="00A85FE0" w:rsidP="003C2738">
            <w:pPr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>4</w:t>
            </w:r>
            <w:r w:rsidR="003C2738" w:rsidRPr="006164C7">
              <w:rPr>
                <w:rFonts w:ascii="Cambria" w:hAnsi="Cambria"/>
                <w:lang w:val="en-GB"/>
              </w:rPr>
              <w:t>.8.</w:t>
            </w:r>
          </w:p>
        </w:tc>
        <w:tc>
          <w:tcPr>
            <w:tcW w:w="2835" w:type="dxa"/>
          </w:tcPr>
          <w:p w:rsidR="003C2738" w:rsidRPr="006164C7" w:rsidRDefault="00A1155E" w:rsidP="00A1155E">
            <w:pPr>
              <w:widowControl w:val="0"/>
              <w:jc w:val="both"/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 xml:space="preserve">Recording information from the new </w:t>
            </w:r>
            <w:r w:rsidR="0004077C" w:rsidRPr="006164C7">
              <w:rPr>
                <w:rFonts w:ascii="Cambria" w:hAnsi="Cambria"/>
                <w:lang w:val="en-GB"/>
              </w:rPr>
              <w:t>Conclusion</w:t>
            </w:r>
            <w:r w:rsidRPr="006164C7">
              <w:rPr>
                <w:rFonts w:ascii="Cambria" w:hAnsi="Cambria"/>
                <w:lang w:val="en-GB"/>
              </w:rPr>
              <w:t xml:space="preserve"> on irregularity into Irregularity register </w:t>
            </w:r>
          </w:p>
        </w:tc>
        <w:tc>
          <w:tcPr>
            <w:tcW w:w="2126" w:type="dxa"/>
          </w:tcPr>
          <w:p w:rsidR="003C2738" w:rsidRPr="006164C7" w:rsidRDefault="001B3349" w:rsidP="003C2738">
            <w:pPr>
              <w:rPr>
                <w:rFonts w:ascii="Cambria" w:hAnsi="Cambria"/>
                <w:i/>
                <w:lang w:val="en-GB"/>
              </w:rPr>
            </w:pPr>
            <w:r w:rsidRPr="006164C7">
              <w:rPr>
                <w:rFonts w:ascii="Cambria" w:hAnsi="Cambria"/>
                <w:i/>
                <w:lang w:val="en-GB"/>
              </w:rPr>
              <w:t>IO</w:t>
            </w:r>
          </w:p>
        </w:tc>
        <w:tc>
          <w:tcPr>
            <w:tcW w:w="2268" w:type="dxa"/>
          </w:tcPr>
          <w:p w:rsidR="003C2738" w:rsidRPr="006164C7" w:rsidRDefault="006D76EB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 xml:space="preserve">Irregularity register </w:t>
            </w:r>
          </w:p>
        </w:tc>
        <w:tc>
          <w:tcPr>
            <w:tcW w:w="1701" w:type="dxa"/>
          </w:tcPr>
          <w:p w:rsidR="003C2738" w:rsidRPr="006164C7" w:rsidRDefault="003C2738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6164C7" w:rsidRPr="006164C7" w:rsidTr="007C6BA0">
        <w:tc>
          <w:tcPr>
            <w:tcW w:w="852" w:type="dxa"/>
          </w:tcPr>
          <w:p w:rsidR="003C2738" w:rsidRPr="006164C7" w:rsidRDefault="00A85FE0" w:rsidP="003C2738">
            <w:pPr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>4</w:t>
            </w:r>
            <w:r w:rsidR="003C2738" w:rsidRPr="006164C7">
              <w:rPr>
                <w:rFonts w:ascii="Cambria" w:hAnsi="Cambria"/>
                <w:lang w:val="en-GB"/>
              </w:rPr>
              <w:t>.9.</w:t>
            </w:r>
          </w:p>
        </w:tc>
        <w:tc>
          <w:tcPr>
            <w:tcW w:w="2835" w:type="dxa"/>
          </w:tcPr>
          <w:p w:rsidR="003C2738" w:rsidRPr="006164C7" w:rsidRDefault="00A1155E" w:rsidP="00A1155E">
            <w:pPr>
              <w:widowControl w:val="0"/>
              <w:jc w:val="both"/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 xml:space="preserve">Storing all initial, modified and cancelled </w:t>
            </w:r>
            <w:r w:rsidR="0004077C" w:rsidRPr="006164C7">
              <w:rPr>
                <w:rFonts w:ascii="Cambria" w:hAnsi="Cambria"/>
                <w:lang w:val="en-GB"/>
              </w:rPr>
              <w:t>Conclusion</w:t>
            </w:r>
            <w:r w:rsidRPr="006164C7">
              <w:rPr>
                <w:rFonts w:ascii="Cambria" w:hAnsi="Cambria"/>
                <w:lang w:val="en-GB"/>
              </w:rPr>
              <w:t xml:space="preserve">s on irregularities, as well as all supporting documents relevant for adoption of these </w:t>
            </w:r>
            <w:r w:rsidR="0004077C" w:rsidRPr="006164C7">
              <w:rPr>
                <w:rFonts w:ascii="Cambria" w:hAnsi="Cambria"/>
                <w:lang w:val="en-GB"/>
              </w:rPr>
              <w:t>Conclusion</w:t>
            </w:r>
            <w:r w:rsidRPr="006164C7">
              <w:rPr>
                <w:rFonts w:ascii="Cambria" w:hAnsi="Cambria"/>
                <w:lang w:val="en-GB"/>
              </w:rPr>
              <w:t xml:space="preserve">s into respective case file </w:t>
            </w:r>
          </w:p>
        </w:tc>
        <w:tc>
          <w:tcPr>
            <w:tcW w:w="2126" w:type="dxa"/>
          </w:tcPr>
          <w:p w:rsidR="003C2738" w:rsidRPr="006164C7" w:rsidRDefault="001B3349" w:rsidP="003C2738">
            <w:pPr>
              <w:rPr>
                <w:rFonts w:ascii="Cambria" w:hAnsi="Cambria"/>
                <w:i/>
                <w:lang w:val="en-GB"/>
              </w:rPr>
            </w:pPr>
            <w:r w:rsidRPr="006164C7">
              <w:rPr>
                <w:rFonts w:ascii="Cambria" w:hAnsi="Cambria"/>
                <w:i/>
                <w:lang w:val="en-GB"/>
              </w:rPr>
              <w:t>IO</w:t>
            </w:r>
          </w:p>
        </w:tc>
        <w:tc>
          <w:tcPr>
            <w:tcW w:w="2268" w:type="dxa"/>
          </w:tcPr>
          <w:p w:rsidR="003C2738" w:rsidRPr="006164C7" w:rsidRDefault="006D76EB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 xml:space="preserve">Case file </w:t>
            </w:r>
          </w:p>
        </w:tc>
        <w:tc>
          <w:tcPr>
            <w:tcW w:w="1701" w:type="dxa"/>
          </w:tcPr>
          <w:p w:rsidR="003C2738" w:rsidRPr="006164C7" w:rsidRDefault="003C2738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6164C7" w:rsidRPr="006164C7" w:rsidTr="007C6BA0">
        <w:tc>
          <w:tcPr>
            <w:tcW w:w="9782" w:type="dxa"/>
            <w:gridSpan w:val="5"/>
          </w:tcPr>
          <w:p w:rsidR="003C2738" w:rsidRPr="006164C7" w:rsidRDefault="00A85FE0" w:rsidP="00795907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i/>
                <w:lang w:val="en-GB"/>
              </w:rPr>
              <w:t>4</w:t>
            </w:r>
            <w:r w:rsidR="00795907" w:rsidRPr="006164C7">
              <w:rPr>
                <w:rFonts w:ascii="Cambria" w:hAnsi="Cambria"/>
                <w:i/>
                <w:lang w:val="en-GB"/>
              </w:rPr>
              <w:t>.10. See procedure for follow-up reporting</w:t>
            </w:r>
          </w:p>
        </w:tc>
      </w:tr>
      <w:tr w:rsidR="006164C7" w:rsidRPr="006164C7" w:rsidTr="007C6BA0">
        <w:tc>
          <w:tcPr>
            <w:tcW w:w="9782" w:type="dxa"/>
            <w:gridSpan w:val="5"/>
            <w:shd w:val="clear" w:color="auto" w:fill="D9D9D9" w:themeFill="background1" w:themeFillShade="D9"/>
          </w:tcPr>
          <w:p w:rsidR="003C2738" w:rsidRPr="006164C7" w:rsidRDefault="00A85FE0" w:rsidP="004175E5">
            <w:pPr>
              <w:widowControl w:val="0"/>
              <w:ind w:left="202"/>
              <w:jc w:val="both"/>
              <w:rPr>
                <w:rFonts w:ascii="Cambria" w:hAnsi="Cambria"/>
                <w:b/>
                <w:snapToGrid w:val="0"/>
                <w:lang w:val="en-GB"/>
              </w:rPr>
            </w:pPr>
            <w:r w:rsidRPr="006164C7">
              <w:rPr>
                <w:rFonts w:ascii="Cambria" w:hAnsi="Cambria"/>
                <w:b/>
                <w:snapToGrid w:val="0"/>
                <w:lang w:val="en-GB"/>
              </w:rPr>
              <w:t>5</w:t>
            </w:r>
            <w:r w:rsidR="004175E5" w:rsidRPr="006164C7">
              <w:rPr>
                <w:rFonts w:ascii="Cambria" w:hAnsi="Cambria"/>
                <w:b/>
                <w:snapToGrid w:val="0"/>
                <w:lang w:val="en-GB"/>
              </w:rPr>
              <w:t>. Proceedings with cases of suspicion of fraud</w:t>
            </w:r>
          </w:p>
        </w:tc>
      </w:tr>
      <w:tr w:rsidR="006164C7" w:rsidRPr="006164C7" w:rsidTr="007C6BA0">
        <w:tc>
          <w:tcPr>
            <w:tcW w:w="852" w:type="dxa"/>
          </w:tcPr>
          <w:p w:rsidR="003C2738" w:rsidRPr="006164C7" w:rsidRDefault="00A85FE0" w:rsidP="003C2738">
            <w:pPr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>5</w:t>
            </w:r>
            <w:r w:rsidR="007B6A04" w:rsidRPr="006164C7">
              <w:rPr>
                <w:rFonts w:ascii="Cambria" w:hAnsi="Cambria"/>
                <w:lang w:val="en-GB"/>
              </w:rPr>
              <w:t>.1.</w:t>
            </w:r>
          </w:p>
        </w:tc>
        <w:tc>
          <w:tcPr>
            <w:tcW w:w="2835" w:type="dxa"/>
          </w:tcPr>
          <w:p w:rsidR="003C2738" w:rsidRPr="006164C7" w:rsidRDefault="00A1155E" w:rsidP="00A1155E">
            <w:pPr>
              <w:widowControl w:val="0"/>
              <w:jc w:val="both"/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 xml:space="preserve">Receiving Irregularity Alert Form or </w:t>
            </w:r>
            <w:r w:rsidR="0004077C" w:rsidRPr="006164C7">
              <w:rPr>
                <w:rFonts w:ascii="Cambria" w:hAnsi="Cambria"/>
                <w:lang w:val="en-GB"/>
              </w:rPr>
              <w:t>Conclusion</w:t>
            </w:r>
            <w:r w:rsidRPr="006164C7">
              <w:rPr>
                <w:rFonts w:ascii="Cambria" w:hAnsi="Cambria"/>
                <w:lang w:val="en-GB"/>
              </w:rPr>
              <w:t xml:space="preserve"> </w:t>
            </w:r>
            <w:r w:rsidR="0004077C" w:rsidRPr="006164C7">
              <w:rPr>
                <w:rFonts w:ascii="Cambria" w:hAnsi="Cambria"/>
                <w:lang w:val="en-GB"/>
              </w:rPr>
              <w:t>on established</w:t>
            </w:r>
            <w:r w:rsidRPr="006164C7">
              <w:rPr>
                <w:rFonts w:ascii="Cambria" w:hAnsi="Cambria"/>
                <w:lang w:val="en-GB"/>
              </w:rPr>
              <w:t xml:space="preserve"> irregularity which contains elements indicating that criminal act was committed (suspicion of fraud</w:t>
            </w:r>
            <w:r w:rsidR="003C2738" w:rsidRPr="006164C7">
              <w:rPr>
                <w:rFonts w:ascii="Cambria" w:hAnsi="Cambria"/>
                <w:lang w:val="en-GB"/>
              </w:rPr>
              <w:t>)</w:t>
            </w:r>
          </w:p>
        </w:tc>
        <w:tc>
          <w:tcPr>
            <w:tcW w:w="2126" w:type="dxa"/>
          </w:tcPr>
          <w:p w:rsidR="003C2738" w:rsidRPr="006164C7" w:rsidRDefault="001B3349" w:rsidP="003C2738">
            <w:pPr>
              <w:rPr>
                <w:rFonts w:ascii="Cambria" w:hAnsi="Cambria"/>
                <w:i/>
                <w:lang w:val="en-GB"/>
              </w:rPr>
            </w:pPr>
            <w:r w:rsidRPr="006164C7">
              <w:rPr>
                <w:rFonts w:ascii="Cambria" w:hAnsi="Cambria"/>
                <w:i/>
                <w:lang w:val="en-GB"/>
              </w:rPr>
              <w:t>IO</w:t>
            </w:r>
          </w:p>
        </w:tc>
        <w:tc>
          <w:tcPr>
            <w:tcW w:w="2268" w:type="dxa"/>
          </w:tcPr>
          <w:p w:rsidR="003C2738" w:rsidRPr="006164C7" w:rsidRDefault="00406F29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>Irregularity</w:t>
            </w:r>
            <w:r w:rsidR="006D76EB" w:rsidRPr="006164C7">
              <w:rPr>
                <w:rFonts w:ascii="Cambria" w:hAnsi="Cambria"/>
                <w:lang w:val="en-GB"/>
              </w:rPr>
              <w:t xml:space="preserve"> Alert Form or </w:t>
            </w:r>
            <w:r w:rsidR="0004077C" w:rsidRPr="006164C7">
              <w:rPr>
                <w:rFonts w:ascii="Cambria" w:hAnsi="Cambria"/>
                <w:lang w:val="en-GB"/>
              </w:rPr>
              <w:t>Conclusion</w:t>
            </w:r>
            <w:r w:rsidR="006D76EB" w:rsidRPr="006164C7">
              <w:rPr>
                <w:rFonts w:ascii="Cambria" w:hAnsi="Cambria"/>
                <w:lang w:val="en-GB"/>
              </w:rPr>
              <w:t xml:space="preserve"> on irregularity</w:t>
            </w:r>
          </w:p>
        </w:tc>
        <w:tc>
          <w:tcPr>
            <w:tcW w:w="1701" w:type="dxa"/>
          </w:tcPr>
          <w:p w:rsidR="003C2738" w:rsidRPr="006164C7" w:rsidRDefault="003C2738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6164C7" w:rsidRPr="006164C7" w:rsidTr="007C6BA0">
        <w:tc>
          <w:tcPr>
            <w:tcW w:w="852" w:type="dxa"/>
          </w:tcPr>
          <w:p w:rsidR="003C2738" w:rsidRPr="006164C7" w:rsidRDefault="00A85FE0" w:rsidP="003C2738">
            <w:pPr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>5</w:t>
            </w:r>
            <w:r w:rsidR="007B6A04" w:rsidRPr="006164C7">
              <w:rPr>
                <w:rFonts w:ascii="Cambria" w:hAnsi="Cambria"/>
                <w:lang w:val="en-GB"/>
              </w:rPr>
              <w:t>.2.</w:t>
            </w:r>
          </w:p>
        </w:tc>
        <w:tc>
          <w:tcPr>
            <w:tcW w:w="2835" w:type="dxa"/>
          </w:tcPr>
          <w:p w:rsidR="0004077C" w:rsidRPr="006164C7" w:rsidRDefault="00961AE2" w:rsidP="00961AE2">
            <w:pPr>
              <w:widowControl w:val="0"/>
              <w:jc w:val="both"/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 xml:space="preserve">Informing NAO on suspected fraud in order to receive NAO consent to inform Supreme State Prosecutors </w:t>
            </w:r>
          </w:p>
        </w:tc>
        <w:tc>
          <w:tcPr>
            <w:tcW w:w="2126" w:type="dxa"/>
          </w:tcPr>
          <w:p w:rsidR="003C2738" w:rsidRDefault="00FB0B40" w:rsidP="003C2738">
            <w:pPr>
              <w:rPr>
                <w:rFonts w:ascii="Cambria" w:hAnsi="Cambria"/>
                <w:i/>
                <w:lang w:val="en-GB"/>
              </w:rPr>
            </w:pPr>
            <w:r w:rsidRPr="006164C7">
              <w:rPr>
                <w:rFonts w:ascii="Cambria" w:hAnsi="Cambria"/>
                <w:i/>
                <w:lang w:val="en-GB"/>
              </w:rPr>
              <w:t>Head of implementing agency</w:t>
            </w:r>
            <w:r w:rsidR="001B3349" w:rsidRPr="006164C7">
              <w:rPr>
                <w:rFonts w:ascii="Cambria" w:hAnsi="Cambria"/>
                <w:i/>
                <w:lang w:val="en-GB"/>
              </w:rPr>
              <w:t xml:space="preserve"> </w:t>
            </w:r>
            <w:r w:rsidRPr="006164C7">
              <w:rPr>
                <w:rFonts w:ascii="Cambria" w:hAnsi="Cambria"/>
                <w:i/>
                <w:lang w:val="en-GB"/>
              </w:rPr>
              <w:t xml:space="preserve">/ IPARD Agency / Intermediate Bodies for Financial Management </w:t>
            </w:r>
            <w:r w:rsidR="001B3349" w:rsidRPr="006164C7">
              <w:rPr>
                <w:rFonts w:ascii="Cambria" w:hAnsi="Cambria"/>
                <w:i/>
                <w:lang w:val="en-GB"/>
              </w:rPr>
              <w:t>authorised person</w:t>
            </w:r>
          </w:p>
          <w:p w:rsidR="006164C7" w:rsidRDefault="006164C7" w:rsidP="003C2738">
            <w:pPr>
              <w:rPr>
                <w:rFonts w:ascii="Cambria" w:hAnsi="Cambria"/>
                <w:i/>
                <w:lang w:val="en-GB"/>
              </w:rPr>
            </w:pPr>
          </w:p>
          <w:p w:rsidR="006164C7" w:rsidRDefault="006164C7" w:rsidP="003C2738">
            <w:pPr>
              <w:rPr>
                <w:rFonts w:ascii="Cambria" w:hAnsi="Cambria"/>
                <w:i/>
                <w:lang w:val="en-GB"/>
              </w:rPr>
            </w:pPr>
          </w:p>
          <w:p w:rsidR="006164C7" w:rsidRDefault="006164C7" w:rsidP="003C2738">
            <w:pPr>
              <w:rPr>
                <w:rFonts w:ascii="Cambria" w:hAnsi="Cambria"/>
                <w:i/>
                <w:lang w:val="en-GB"/>
              </w:rPr>
            </w:pPr>
          </w:p>
          <w:p w:rsidR="006164C7" w:rsidRPr="006164C7" w:rsidRDefault="006164C7" w:rsidP="003C2738">
            <w:pPr>
              <w:rPr>
                <w:rFonts w:ascii="Cambria" w:hAnsi="Cambria"/>
                <w:i/>
                <w:lang w:val="en-GB"/>
              </w:rPr>
            </w:pPr>
          </w:p>
        </w:tc>
        <w:tc>
          <w:tcPr>
            <w:tcW w:w="2268" w:type="dxa"/>
          </w:tcPr>
          <w:p w:rsidR="003C2738" w:rsidRPr="006164C7" w:rsidRDefault="006D76EB" w:rsidP="006D76EB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 xml:space="preserve">Informing NAO on suspected fraud </w:t>
            </w:r>
            <w:r w:rsidR="003C2738" w:rsidRPr="006164C7">
              <w:rPr>
                <w:rFonts w:ascii="Cambria" w:hAnsi="Cambria"/>
                <w:snapToGrid w:val="0"/>
                <w:lang w:val="en-GB"/>
              </w:rPr>
              <w:t xml:space="preserve">– </w:t>
            </w:r>
            <w:r w:rsidRPr="006164C7">
              <w:rPr>
                <w:rFonts w:ascii="Cambria" w:hAnsi="Cambria"/>
                <w:snapToGrid w:val="0"/>
                <w:lang w:val="en-GB"/>
              </w:rPr>
              <w:t>letter, electronic message</w:t>
            </w:r>
          </w:p>
        </w:tc>
        <w:tc>
          <w:tcPr>
            <w:tcW w:w="1701" w:type="dxa"/>
          </w:tcPr>
          <w:p w:rsidR="003C2738" w:rsidRPr="006164C7" w:rsidRDefault="006D76EB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 xml:space="preserve">Immediately upon getting </w:t>
            </w:r>
            <w:r w:rsidR="00406F29" w:rsidRPr="006164C7">
              <w:rPr>
                <w:rFonts w:ascii="Cambria" w:hAnsi="Cambria"/>
                <w:lang w:val="en-GB"/>
              </w:rPr>
              <w:t>information</w:t>
            </w:r>
            <w:r w:rsidRPr="006164C7">
              <w:rPr>
                <w:rFonts w:ascii="Cambria" w:hAnsi="Cambria"/>
                <w:lang w:val="en-GB"/>
              </w:rPr>
              <w:t xml:space="preserve"> on suspected fraud</w:t>
            </w:r>
          </w:p>
        </w:tc>
      </w:tr>
      <w:tr w:rsidR="006164C7" w:rsidRPr="006164C7" w:rsidTr="007C6BA0">
        <w:tc>
          <w:tcPr>
            <w:tcW w:w="852" w:type="dxa"/>
          </w:tcPr>
          <w:p w:rsidR="003C2738" w:rsidRPr="006164C7" w:rsidRDefault="00A85FE0" w:rsidP="003C2738">
            <w:pPr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>5</w:t>
            </w:r>
            <w:r w:rsidR="007B6A04" w:rsidRPr="006164C7">
              <w:rPr>
                <w:rFonts w:ascii="Cambria" w:hAnsi="Cambria"/>
                <w:lang w:val="en-GB"/>
              </w:rPr>
              <w:t>.3.</w:t>
            </w:r>
          </w:p>
        </w:tc>
        <w:tc>
          <w:tcPr>
            <w:tcW w:w="2835" w:type="dxa"/>
          </w:tcPr>
          <w:p w:rsidR="00484DE1" w:rsidRPr="006164C7" w:rsidRDefault="004175E5" w:rsidP="00046D78">
            <w:pPr>
              <w:widowControl w:val="0"/>
              <w:jc w:val="both"/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>Obtaining consent of NAO for informing Supreme State Prosecutors</w:t>
            </w:r>
          </w:p>
        </w:tc>
        <w:tc>
          <w:tcPr>
            <w:tcW w:w="2126" w:type="dxa"/>
          </w:tcPr>
          <w:p w:rsidR="003C2738" w:rsidRPr="006164C7" w:rsidRDefault="001B3349" w:rsidP="001B3349">
            <w:pPr>
              <w:rPr>
                <w:rFonts w:ascii="Cambria" w:hAnsi="Cambria"/>
                <w:i/>
                <w:lang w:val="en-GB"/>
              </w:rPr>
            </w:pPr>
            <w:r w:rsidRPr="006164C7">
              <w:rPr>
                <w:rFonts w:ascii="Cambria" w:hAnsi="Cambria"/>
                <w:i/>
                <w:lang w:val="en-GB"/>
              </w:rPr>
              <w:t>Head of implementing agency</w:t>
            </w:r>
            <w:r w:rsidR="00FB0B40" w:rsidRPr="006164C7">
              <w:rPr>
                <w:rFonts w:ascii="Cambria" w:hAnsi="Cambria"/>
                <w:i/>
                <w:lang w:val="en-GB"/>
              </w:rPr>
              <w:t xml:space="preserve"> / IPARD Agency / Intermediate Bodies for Financial Management</w:t>
            </w:r>
            <w:r w:rsidRPr="006164C7">
              <w:rPr>
                <w:rFonts w:ascii="Cambria" w:hAnsi="Cambria"/>
                <w:i/>
                <w:lang w:val="en-GB"/>
              </w:rPr>
              <w:t xml:space="preserve"> </w:t>
            </w:r>
          </w:p>
        </w:tc>
        <w:tc>
          <w:tcPr>
            <w:tcW w:w="2268" w:type="dxa"/>
          </w:tcPr>
          <w:p w:rsidR="003C2738" w:rsidRPr="006164C7" w:rsidRDefault="006D76EB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>Consent of NAO</w:t>
            </w:r>
          </w:p>
        </w:tc>
        <w:tc>
          <w:tcPr>
            <w:tcW w:w="1701" w:type="dxa"/>
          </w:tcPr>
          <w:p w:rsidR="003C2738" w:rsidRPr="006164C7" w:rsidRDefault="003C2738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6164C7" w:rsidRPr="006164C7" w:rsidTr="007C6BA0">
        <w:tc>
          <w:tcPr>
            <w:tcW w:w="852" w:type="dxa"/>
          </w:tcPr>
          <w:p w:rsidR="003C2738" w:rsidRPr="006164C7" w:rsidRDefault="00A85FE0" w:rsidP="003C2738">
            <w:pPr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>5</w:t>
            </w:r>
            <w:r w:rsidR="007B6A04" w:rsidRPr="006164C7">
              <w:rPr>
                <w:rFonts w:ascii="Cambria" w:hAnsi="Cambria"/>
                <w:lang w:val="en-GB"/>
              </w:rPr>
              <w:t>.4.</w:t>
            </w:r>
          </w:p>
        </w:tc>
        <w:tc>
          <w:tcPr>
            <w:tcW w:w="2835" w:type="dxa"/>
          </w:tcPr>
          <w:p w:rsidR="003C2738" w:rsidRPr="006164C7" w:rsidRDefault="004175E5" w:rsidP="004175E5">
            <w:pPr>
              <w:widowControl w:val="0"/>
              <w:jc w:val="both"/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 xml:space="preserve">Sending </w:t>
            </w:r>
            <w:r w:rsidR="00175495" w:rsidRPr="006164C7">
              <w:rPr>
                <w:rFonts w:ascii="Cambria" w:hAnsi="Cambria"/>
                <w:lang w:val="en-GB"/>
              </w:rPr>
              <w:t>Official</w:t>
            </w:r>
            <w:r w:rsidRPr="006164C7">
              <w:rPr>
                <w:rFonts w:ascii="Cambria" w:hAnsi="Cambria"/>
                <w:lang w:val="en-GB"/>
              </w:rPr>
              <w:t xml:space="preserve"> letter and all relevant documentation to Supreme State </w:t>
            </w:r>
            <w:r w:rsidR="00175495" w:rsidRPr="006164C7">
              <w:rPr>
                <w:rFonts w:ascii="Cambria" w:hAnsi="Cambria"/>
                <w:lang w:val="en-GB"/>
              </w:rPr>
              <w:t>Prosecutors</w:t>
            </w:r>
            <w:r w:rsidRPr="006164C7">
              <w:rPr>
                <w:rFonts w:ascii="Cambria" w:hAnsi="Cambria"/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:rsidR="003C2738" w:rsidRPr="006164C7" w:rsidRDefault="001B3349" w:rsidP="003C2738">
            <w:pPr>
              <w:rPr>
                <w:rFonts w:ascii="Cambria" w:hAnsi="Cambria"/>
                <w:i/>
                <w:lang w:val="en-GB"/>
              </w:rPr>
            </w:pPr>
            <w:r w:rsidRPr="006164C7">
              <w:rPr>
                <w:rFonts w:ascii="Cambria" w:hAnsi="Cambria"/>
                <w:i/>
                <w:lang w:val="en-GB"/>
              </w:rPr>
              <w:t xml:space="preserve">Head of implementing agency </w:t>
            </w:r>
            <w:r w:rsidR="00FB0B40" w:rsidRPr="006164C7">
              <w:rPr>
                <w:rFonts w:ascii="Cambria" w:hAnsi="Cambria"/>
                <w:i/>
                <w:lang w:val="en-GB"/>
              </w:rPr>
              <w:t xml:space="preserve">/ IPARD Agency / Intermediate Bodies for Financial Management </w:t>
            </w:r>
            <w:r w:rsidRPr="006164C7">
              <w:rPr>
                <w:rFonts w:ascii="Cambria" w:hAnsi="Cambria"/>
                <w:i/>
                <w:lang w:val="en-GB"/>
              </w:rPr>
              <w:t>/ authorised person</w:t>
            </w:r>
          </w:p>
        </w:tc>
        <w:tc>
          <w:tcPr>
            <w:tcW w:w="2268" w:type="dxa"/>
          </w:tcPr>
          <w:p w:rsidR="003C2738" w:rsidRPr="006164C7" w:rsidRDefault="006D76EB" w:rsidP="006D76EB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>alerting suspicion of fraud submitted to Supreme State Prosecutors and relevant documentation</w:t>
            </w:r>
          </w:p>
        </w:tc>
        <w:tc>
          <w:tcPr>
            <w:tcW w:w="1701" w:type="dxa"/>
          </w:tcPr>
          <w:p w:rsidR="003C2738" w:rsidRPr="006164C7" w:rsidRDefault="006D76EB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>Immediately upon receiving consent</w:t>
            </w:r>
          </w:p>
        </w:tc>
      </w:tr>
      <w:tr w:rsidR="006164C7" w:rsidRPr="006164C7" w:rsidTr="007C6BA0">
        <w:tc>
          <w:tcPr>
            <w:tcW w:w="852" w:type="dxa"/>
          </w:tcPr>
          <w:p w:rsidR="001B3349" w:rsidRPr="006164C7" w:rsidRDefault="001B3349" w:rsidP="003C2738">
            <w:pPr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>5.5.</w:t>
            </w:r>
          </w:p>
        </w:tc>
        <w:tc>
          <w:tcPr>
            <w:tcW w:w="2835" w:type="dxa"/>
          </w:tcPr>
          <w:p w:rsidR="001B3349" w:rsidRPr="006164C7" w:rsidRDefault="004175E5" w:rsidP="00FB0B40">
            <w:pPr>
              <w:widowControl w:val="0"/>
              <w:jc w:val="both"/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 xml:space="preserve">Informing AFCOS, and if needed, other responsible authorities, on alerted suspicion of fraud as submitted to Supreme State </w:t>
            </w:r>
            <w:r w:rsidRPr="006164C7">
              <w:rPr>
                <w:rFonts w:ascii="Cambria" w:hAnsi="Cambria"/>
                <w:lang w:val="en-GB"/>
              </w:rPr>
              <w:lastRenderedPageBreak/>
              <w:t xml:space="preserve">Prosecutors </w:t>
            </w:r>
          </w:p>
        </w:tc>
        <w:tc>
          <w:tcPr>
            <w:tcW w:w="2126" w:type="dxa"/>
          </w:tcPr>
          <w:p w:rsidR="001B3349" w:rsidRPr="006164C7" w:rsidRDefault="001B3349">
            <w:pPr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i/>
                <w:lang w:val="en-GB"/>
              </w:rPr>
              <w:lastRenderedPageBreak/>
              <w:t>IO</w:t>
            </w:r>
          </w:p>
        </w:tc>
        <w:tc>
          <w:tcPr>
            <w:tcW w:w="2268" w:type="dxa"/>
          </w:tcPr>
          <w:p w:rsidR="001B3349" w:rsidRPr="006164C7" w:rsidRDefault="006D76EB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 xml:space="preserve">Information on alerting suspicion of fraud submitted to Supreme State Prosecutors </w:t>
            </w:r>
          </w:p>
        </w:tc>
        <w:tc>
          <w:tcPr>
            <w:tcW w:w="1701" w:type="dxa"/>
          </w:tcPr>
          <w:p w:rsidR="001B3349" w:rsidRPr="006164C7" w:rsidRDefault="001B3349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6164C7" w:rsidRPr="006164C7" w:rsidTr="007C6BA0">
        <w:tc>
          <w:tcPr>
            <w:tcW w:w="852" w:type="dxa"/>
          </w:tcPr>
          <w:p w:rsidR="001B3349" w:rsidRPr="006164C7" w:rsidRDefault="001B3349" w:rsidP="003C2738">
            <w:pPr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>5.6.</w:t>
            </w:r>
          </w:p>
        </w:tc>
        <w:tc>
          <w:tcPr>
            <w:tcW w:w="2835" w:type="dxa"/>
          </w:tcPr>
          <w:p w:rsidR="001B3349" w:rsidRPr="006164C7" w:rsidRDefault="006D76EB" w:rsidP="006D76EB">
            <w:pPr>
              <w:widowControl w:val="0"/>
              <w:jc w:val="both"/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 xml:space="preserve">Recording the case in Irregularity register and storing </w:t>
            </w:r>
            <w:r w:rsidR="00175495" w:rsidRPr="006164C7">
              <w:rPr>
                <w:rFonts w:ascii="Cambria" w:hAnsi="Cambria"/>
                <w:lang w:val="en-GB"/>
              </w:rPr>
              <w:t>documents</w:t>
            </w:r>
            <w:r w:rsidRPr="006164C7">
              <w:rPr>
                <w:rFonts w:ascii="Cambria" w:hAnsi="Cambria"/>
                <w:lang w:val="en-GB"/>
              </w:rPr>
              <w:t xml:space="preserve"> in respective case file </w:t>
            </w:r>
          </w:p>
        </w:tc>
        <w:tc>
          <w:tcPr>
            <w:tcW w:w="2126" w:type="dxa"/>
          </w:tcPr>
          <w:p w:rsidR="001B3349" w:rsidRPr="006164C7" w:rsidRDefault="001B3349">
            <w:pPr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i/>
                <w:lang w:val="en-GB"/>
              </w:rPr>
              <w:t>IO</w:t>
            </w:r>
          </w:p>
        </w:tc>
        <w:tc>
          <w:tcPr>
            <w:tcW w:w="2268" w:type="dxa"/>
          </w:tcPr>
          <w:p w:rsidR="001B3349" w:rsidRPr="006164C7" w:rsidRDefault="006D76EB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>Irregularity register</w:t>
            </w:r>
          </w:p>
          <w:p w:rsidR="001B3349" w:rsidRPr="006164C7" w:rsidRDefault="001B3349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:rsidR="001B3349" w:rsidRPr="006164C7" w:rsidRDefault="006D76EB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164C7">
              <w:rPr>
                <w:rFonts w:ascii="Cambria" w:hAnsi="Cambria"/>
                <w:snapToGrid w:val="0"/>
                <w:lang w:val="en-GB"/>
              </w:rPr>
              <w:t>Case file</w:t>
            </w:r>
          </w:p>
        </w:tc>
        <w:tc>
          <w:tcPr>
            <w:tcW w:w="1701" w:type="dxa"/>
          </w:tcPr>
          <w:p w:rsidR="001B3349" w:rsidRPr="006164C7" w:rsidRDefault="001B3349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6164C7" w:rsidRPr="006164C7" w:rsidTr="007C6BA0">
        <w:tc>
          <w:tcPr>
            <w:tcW w:w="852" w:type="dxa"/>
          </w:tcPr>
          <w:p w:rsidR="003C2738" w:rsidRPr="006164C7" w:rsidRDefault="00A85FE0" w:rsidP="003C2738">
            <w:pPr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>5</w:t>
            </w:r>
            <w:r w:rsidR="0070322D" w:rsidRPr="006164C7">
              <w:rPr>
                <w:rFonts w:ascii="Cambria" w:hAnsi="Cambria"/>
                <w:lang w:val="en-GB"/>
              </w:rPr>
              <w:t>.7</w:t>
            </w:r>
            <w:r w:rsidR="007B6A04" w:rsidRPr="006164C7">
              <w:rPr>
                <w:rFonts w:ascii="Cambria" w:hAnsi="Cambria"/>
                <w:lang w:val="en-GB"/>
              </w:rPr>
              <w:t>.</w:t>
            </w:r>
          </w:p>
        </w:tc>
        <w:tc>
          <w:tcPr>
            <w:tcW w:w="2835" w:type="dxa"/>
          </w:tcPr>
          <w:p w:rsidR="003C2738" w:rsidRPr="006164C7" w:rsidRDefault="006D76EB" w:rsidP="006D76EB">
            <w:pPr>
              <w:widowControl w:val="0"/>
              <w:jc w:val="both"/>
              <w:rPr>
                <w:rFonts w:ascii="Cambria" w:hAnsi="Cambria"/>
                <w:lang w:val="en-GB"/>
              </w:rPr>
            </w:pPr>
            <w:r w:rsidRPr="006164C7">
              <w:rPr>
                <w:rFonts w:ascii="Cambria" w:hAnsi="Cambria"/>
                <w:lang w:val="en-GB"/>
              </w:rPr>
              <w:t>Further administrative proceedings</w:t>
            </w:r>
            <w:r w:rsidR="003C2738" w:rsidRPr="006164C7">
              <w:rPr>
                <w:rFonts w:ascii="Cambria" w:hAnsi="Cambria"/>
                <w:lang w:val="en-GB"/>
              </w:rPr>
              <w:t xml:space="preserve"> (</w:t>
            </w:r>
            <w:r w:rsidRPr="006164C7">
              <w:rPr>
                <w:rFonts w:ascii="Cambria" w:hAnsi="Cambria"/>
                <w:lang w:val="en-GB"/>
              </w:rPr>
              <w:t>e.g. drafting irregularity report, follow-up procedure, etc.)</w:t>
            </w:r>
          </w:p>
        </w:tc>
        <w:tc>
          <w:tcPr>
            <w:tcW w:w="2126" w:type="dxa"/>
          </w:tcPr>
          <w:p w:rsidR="003C2738" w:rsidRPr="006164C7" w:rsidRDefault="001B3349" w:rsidP="003C2738">
            <w:pPr>
              <w:rPr>
                <w:rFonts w:ascii="Cambria" w:hAnsi="Cambria"/>
                <w:i/>
                <w:lang w:val="en-GB"/>
              </w:rPr>
            </w:pPr>
            <w:r w:rsidRPr="006164C7">
              <w:rPr>
                <w:rFonts w:ascii="Cambria" w:hAnsi="Cambria"/>
                <w:i/>
                <w:lang w:val="en-GB"/>
              </w:rPr>
              <w:t>IO</w:t>
            </w:r>
          </w:p>
        </w:tc>
        <w:tc>
          <w:tcPr>
            <w:tcW w:w="2268" w:type="dxa"/>
          </w:tcPr>
          <w:p w:rsidR="003C2738" w:rsidRPr="006164C7" w:rsidRDefault="003C2738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  <w:tc>
          <w:tcPr>
            <w:tcW w:w="1701" w:type="dxa"/>
          </w:tcPr>
          <w:p w:rsidR="003C2738" w:rsidRPr="006164C7" w:rsidRDefault="003C2738" w:rsidP="003C27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</w:tbl>
    <w:p w:rsidR="00375FEF" w:rsidRPr="006164C7" w:rsidRDefault="00375FEF" w:rsidP="00831891">
      <w:pPr>
        <w:jc w:val="both"/>
        <w:rPr>
          <w:rFonts w:ascii="Cambria" w:hAnsi="Cambria"/>
          <w:b/>
        </w:rPr>
      </w:pPr>
    </w:p>
    <w:sectPr w:rsidR="00375FEF" w:rsidRPr="006164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6128"/>
    <w:multiLevelType w:val="hybridMultilevel"/>
    <w:tmpl w:val="7C680B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51F64"/>
    <w:multiLevelType w:val="hybridMultilevel"/>
    <w:tmpl w:val="531E0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45E7E"/>
    <w:multiLevelType w:val="hybridMultilevel"/>
    <w:tmpl w:val="93AEE008"/>
    <w:lvl w:ilvl="0" w:tplc="569ABB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849ED"/>
    <w:multiLevelType w:val="hybridMultilevel"/>
    <w:tmpl w:val="7C680B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93E"/>
    <w:rsid w:val="00000243"/>
    <w:rsid w:val="000014A9"/>
    <w:rsid w:val="00004059"/>
    <w:rsid w:val="00013E2C"/>
    <w:rsid w:val="00025BC2"/>
    <w:rsid w:val="0003335C"/>
    <w:rsid w:val="00037421"/>
    <w:rsid w:val="0004077C"/>
    <w:rsid w:val="00040D04"/>
    <w:rsid w:val="0004308F"/>
    <w:rsid w:val="00046D78"/>
    <w:rsid w:val="00057735"/>
    <w:rsid w:val="0006747A"/>
    <w:rsid w:val="00067B85"/>
    <w:rsid w:val="0007183D"/>
    <w:rsid w:val="00073E7B"/>
    <w:rsid w:val="0008121A"/>
    <w:rsid w:val="00082AC4"/>
    <w:rsid w:val="000847DE"/>
    <w:rsid w:val="000A0287"/>
    <w:rsid w:val="000A07EC"/>
    <w:rsid w:val="000A2802"/>
    <w:rsid w:val="000B3CE1"/>
    <w:rsid w:val="000B5A1C"/>
    <w:rsid w:val="000B6733"/>
    <w:rsid w:val="000C09E8"/>
    <w:rsid w:val="000C3BCC"/>
    <w:rsid w:val="000E5CC0"/>
    <w:rsid w:val="000E7482"/>
    <w:rsid w:val="000F2564"/>
    <w:rsid w:val="000F2B2B"/>
    <w:rsid w:val="000F6875"/>
    <w:rsid w:val="00102A32"/>
    <w:rsid w:val="00102A37"/>
    <w:rsid w:val="0010569A"/>
    <w:rsid w:val="00140E45"/>
    <w:rsid w:val="001520DD"/>
    <w:rsid w:val="00165012"/>
    <w:rsid w:val="0016636E"/>
    <w:rsid w:val="00166AC1"/>
    <w:rsid w:val="00171348"/>
    <w:rsid w:val="00171A7E"/>
    <w:rsid w:val="0017340C"/>
    <w:rsid w:val="00175495"/>
    <w:rsid w:val="0018324C"/>
    <w:rsid w:val="00186733"/>
    <w:rsid w:val="00194046"/>
    <w:rsid w:val="001A3DE4"/>
    <w:rsid w:val="001A5DEF"/>
    <w:rsid w:val="001B3349"/>
    <w:rsid w:val="001B7B5C"/>
    <w:rsid w:val="001C2DB9"/>
    <w:rsid w:val="001D5B24"/>
    <w:rsid w:val="001D61B9"/>
    <w:rsid w:val="002151A7"/>
    <w:rsid w:val="00217D3A"/>
    <w:rsid w:val="0022163E"/>
    <w:rsid w:val="00227AAB"/>
    <w:rsid w:val="002328E9"/>
    <w:rsid w:val="00242A7D"/>
    <w:rsid w:val="0025022D"/>
    <w:rsid w:val="0025484E"/>
    <w:rsid w:val="00261F23"/>
    <w:rsid w:val="00275AAA"/>
    <w:rsid w:val="002861F1"/>
    <w:rsid w:val="00291186"/>
    <w:rsid w:val="00291760"/>
    <w:rsid w:val="0029187F"/>
    <w:rsid w:val="002931FC"/>
    <w:rsid w:val="002B6939"/>
    <w:rsid w:val="002C0545"/>
    <w:rsid w:val="002C367D"/>
    <w:rsid w:val="002C4982"/>
    <w:rsid w:val="002D35DF"/>
    <w:rsid w:val="002D4948"/>
    <w:rsid w:val="002D616B"/>
    <w:rsid w:val="002E1F75"/>
    <w:rsid w:val="002F6370"/>
    <w:rsid w:val="003040AC"/>
    <w:rsid w:val="0032181E"/>
    <w:rsid w:val="003353C3"/>
    <w:rsid w:val="003365E5"/>
    <w:rsid w:val="00351A55"/>
    <w:rsid w:val="00355F71"/>
    <w:rsid w:val="0036458C"/>
    <w:rsid w:val="003701E8"/>
    <w:rsid w:val="00375FEF"/>
    <w:rsid w:val="00377933"/>
    <w:rsid w:val="00381BBC"/>
    <w:rsid w:val="003906FA"/>
    <w:rsid w:val="00394F3C"/>
    <w:rsid w:val="003963FC"/>
    <w:rsid w:val="003C2738"/>
    <w:rsid w:val="003C51E1"/>
    <w:rsid w:val="003D513D"/>
    <w:rsid w:val="003E090B"/>
    <w:rsid w:val="003E6A2C"/>
    <w:rsid w:val="003F1579"/>
    <w:rsid w:val="00406F29"/>
    <w:rsid w:val="00415481"/>
    <w:rsid w:val="0041693E"/>
    <w:rsid w:val="004175E5"/>
    <w:rsid w:val="00420557"/>
    <w:rsid w:val="00423B3C"/>
    <w:rsid w:val="004268B1"/>
    <w:rsid w:val="0043244C"/>
    <w:rsid w:val="00436B08"/>
    <w:rsid w:val="00442D6A"/>
    <w:rsid w:val="00451F31"/>
    <w:rsid w:val="004652C0"/>
    <w:rsid w:val="0048075D"/>
    <w:rsid w:val="00484DE1"/>
    <w:rsid w:val="004863EE"/>
    <w:rsid w:val="00486AE3"/>
    <w:rsid w:val="00494D04"/>
    <w:rsid w:val="004A7F03"/>
    <w:rsid w:val="004B0515"/>
    <w:rsid w:val="004C0104"/>
    <w:rsid w:val="004C07AF"/>
    <w:rsid w:val="004C495C"/>
    <w:rsid w:val="004D419C"/>
    <w:rsid w:val="004F7989"/>
    <w:rsid w:val="0051367E"/>
    <w:rsid w:val="005138EE"/>
    <w:rsid w:val="0054341F"/>
    <w:rsid w:val="005440E1"/>
    <w:rsid w:val="00550BA0"/>
    <w:rsid w:val="005562A6"/>
    <w:rsid w:val="00560ECE"/>
    <w:rsid w:val="00573983"/>
    <w:rsid w:val="00575B42"/>
    <w:rsid w:val="00577F4C"/>
    <w:rsid w:val="00580F44"/>
    <w:rsid w:val="00585588"/>
    <w:rsid w:val="00593A38"/>
    <w:rsid w:val="0059535B"/>
    <w:rsid w:val="005A0499"/>
    <w:rsid w:val="005A0599"/>
    <w:rsid w:val="005B1669"/>
    <w:rsid w:val="005B689E"/>
    <w:rsid w:val="005C6173"/>
    <w:rsid w:val="00603FF0"/>
    <w:rsid w:val="00611BA9"/>
    <w:rsid w:val="0061311A"/>
    <w:rsid w:val="006164C7"/>
    <w:rsid w:val="00620408"/>
    <w:rsid w:val="00627381"/>
    <w:rsid w:val="006321C9"/>
    <w:rsid w:val="006364CE"/>
    <w:rsid w:val="0064222A"/>
    <w:rsid w:val="00651619"/>
    <w:rsid w:val="00662D2E"/>
    <w:rsid w:val="00673517"/>
    <w:rsid w:val="00681E86"/>
    <w:rsid w:val="00692FFC"/>
    <w:rsid w:val="0069405A"/>
    <w:rsid w:val="006A0BAC"/>
    <w:rsid w:val="006A5AD7"/>
    <w:rsid w:val="006B3A6A"/>
    <w:rsid w:val="006B3AA1"/>
    <w:rsid w:val="006B6BC2"/>
    <w:rsid w:val="006B7E22"/>
    <w:rsid w:val="006C40C9"/>
    <w:rsid w:val="006D76EB"/>
    <w:rsid w:val="006F556B"/>
    <w:rsid w:val="00702484"/>
    <w:rsid w:val="00702694"/>
    <w:rsid w:val="0070322D"/>
    <w:rsid w:val="0072326D"/>
    <w:rsid w:val="00724FA8"/>
    <w:rsid w:val="007301A6"/>
    <w:rsid w:val="00746A3B"/>
    <w:rsid w:val="0074799C"/>
    <w:rsid w:val="00751030"/>
    <w:rsid w:val="007535C1"/>
    <w:rsid w:val="00757EF8"/>
    <w:rsid w:val="00761188"/>
    <w:rsid w:val="007666DE"/>
    <w:rsid w:val="00770DB3"/>
    <w:rsid w:val="00771DE3"/>
    <w:rsid w:val="007749FF"/>
    <w:rsid w:val="00774AA6"/>
    <w:rsid w:val="007760C3"/>
    <w:rsid w:val="00781D49"/>
    <w:rsid w:val="00783F9C"/>
    <w:rsid w:val="00795907"/>
    <w:rsid w:val="007A1464"/>
    <w:rsid w:val="007A42A1"/>
    <w:rsid w:val="007B1F2A"/>
    <w:rsid w:val="007B274C"/>
    <w:rsid w:val="007B5DB4"/>
    <w:rsid w:val="007B5F33"/>
    <w:rsid w:val="007B6A04"/>
    <w:rsid w:val="007C220F"/>
    <w:rsid w:val="007C6BA0"/>
    <w:rsid w:val="007F1837"/>
    <w:rsid w:val="007F4E03"/>
    <w:rsid w:val="00802608"/>
    <w:rsid w:val="00802973"/>
    <w:rsid w:val="00807916"/>
    <w:rsid w:val="00827401"/>
    <w:rsid w:val="00831891"/>
    <w:rsid w:val="00835A26"/>
    <w:rsid w:val="00850A8B"/>
    <w:rsid w:val="00852F63"/>
    <w:rsid w:val="00854DDE"/>
    <w:rsid w:val="008603DB"/>
    <w:rsid w:val="0086082B"/>
    <w:rsid w:val="008612AA"/>
    <w:rsid w:val="00882F3D"/>
    <w:rsid w:val="00897632"/>
    <w:rsid w:val="008A1454"/>
    <w:rsid w:val="008B59E7"/>
    <w:rsid w:val="008B73F1"/>
    <w:rsid w:val="008D45BB"/>
    <w:rsid w:val="008D4816"/>
    <w:rsid w:val="008E56C0"/>
    <w:rsid w:val="0090019A"/>
    <w:rsid w:val="00900CE3"/>
    <w:rsid w:val="00903F71"/>
    <w:rsid w:val="00905461"/>
    <w:rsid w:val="00913566"/>
    <w:rsid w:val="009136C3"/>
    <w:rsid w:val="00923A37"/>
    <w:rsid w:val="00950EC7"/>
    <w:rsid w:val="00951AFE"/>
    <w:rsid w:val="00961AE2"/>
    <w:rsid w:val="00962FD0"/>
    <w:rsid w:val="00963939"/>
    <w:rsid w:val="00965A96"/>
    <w:rsid w:val="009750E7"/>
    <w:rsid w:val="00983EEA"/>
    <w:rsid w:val="00984349"/>
    <w:rsid w:val="00992559"/>
    <w:rsid w:val="00992B83"/>
    <w:rsid w:val="009933D5"/>
    <w:rsid w:val="00994ED4"/>
    <w:rsid w:val="00995367"/>
    <w:rsid w:val="009B0E6E"/>
    <w:rsid w:val="009C05B2"/>
    <w:rsid w:val="009C0C64"/>
    <w:rsid w:val="009C4028"/>
    <w:rsid w:val="009C710D"/>
    <w:rsid w:val="009D0E1F"/>
    <w:rsid w:val="009D7E44"/>
    <w:rsid w:val="009E0B9E"/>
    <w:rsid w:val="009E19B8"/>
    <w:rsid w:val="009F3C5D"/>
    <w:rsid w:val="009F4FEE"/>
    <w:rsid w:val="00A06625"/>
    <w:rsid w:val="00A1155E"/>
    <w:rsid w:val="00A173F4"/>
    <w:rsid w:val="00A203C8"/>
    <w:rsid w:val="00A219CF"/>
    <w:rsid w:val="00A2472E"/>
    <w:rsid w:val="00A317DB"/>
    <w:rsid w:val="00A36B3E"/>
    <w:rsid w:val="00A4357F"/>
    <w:rsid w:val="00A44171"/>
    <w:rsid w:val="00A44370"/>
    <w:rsid w:val="00A45CB0"/>
    <w:rsid w:val="00A55D3B"/>
    <w:rsid w:val="00A6180B"/>
    <w:rsid w:val="00A65F38"/>
    <w:rsid w:val="00A66BB2"/>
    <w:rsid w:val="00A70802"/>
    <w:rsid w:val="00A82E86"/>
    <w:rsid w:val="00A85FE0"/>
    <w:rsid w:val="00AA52A6"/>
    <w:rsid w:val="00AC1700"/>
    <w:rsid w:val="00AC641C"/>
    <w:rsid w:val="00AC7E92"/>
    <w:rsid w:val="00AD53DD"/>
    <w:rsid w:val="00AD6DBF"/>
    <w:rsid w:val="00AE63DB"/>
    <w:rsid w:val="00AF2888"/>
    <w:rsid w:val="00B21CBB"/>
    <w:rsid w:val="00B30A37"/>
    <w:rsid w:val="00B30BB2"/>
    <w:rsid w:val="00B345EA"/>
    <w:rsid w:val="00B43428"/>
    <w:rsid w:val="00B43FF5"/>
    <w:rsid w:val="00B5407E"/>
    <w:rsid w:val="00B54829"/>
    <w:rsid w:val="00B6200B"/>
    <w:rsid w:val="00B63EF3"/>
    <w:rsid w:val="00B666AE"/>
    <w:rsid w:val="00BA2D2A"/>
    <w:rsid w:val="00BA3A66"/>
    <w:rsid w:val="00BC329E"/>
    <w:rsid w:val="00BC63F0"/>
    <w:rsid w:val="00BC65E1"/>
    <w:rsid w:val="00BD0F89"/>
    <w:rsid w:val="00BF059B"/>
    <w:rsid w:val="00BF1446"/>
    <w:rsid w:val="00BF3756"/>
    <w:rsid w:val="00C074FC"/>
    <w:rsid w:val="00C10B77"/>
    <w:rsid w:val="00C30E05"/>
    <w:rsid w:val="00C3270A"/>
    <w:rsid w:val="00C330D7"/>
    <w:rsid w:val="00C33BA6"/>
    <w:rsid w:val="00C3748A"/>
    <w:rsid w:val="00C55B24"/>
    <w:rsid w:val="00C640D3"/>
    <w:rsid w:val="00C7493F"/>
    <w:rsid w:val="00C75A55"/>
    <w:rsid w:val="00C804AE"/>
    <w:rsid w:val="00C91C8C"/>
    <w:rsid w:val="00C92239"/>
    <w:rsid w:val="00C95E2B"/>
    <w:rsid w:val="00CA0692"/>
    <w:rsid w:val="00CB56ED"/>
    <w:rsid w:val="00CB6A3A"/>
    <w:rsid w:val="00CC5930"/>
    <w:rsid w:val="00CE1B69"/>
    <w:rsid w:val="00D01E7A"/>
    <w:rsid w:val="00D02303"/>
    <w:rsid w:val="00D20691"/>
    <w:rsid w:val="00D35230"/>
    <w:rsid w:val="00D45393"/>
    <w:rsid w:val="00D54CCF"/>
    <w:rsid w:val="00D64ED7"/>
    <w:rsid w:val="00D653B9"/>
    <w:rsid w:val="00D73B52"/>
    <w:rsid w:val="00D7515B"/>
    <w:rsid w:val="00D8535A"/>
    <w:rsid w:val="00D918E5"/>
    <w:rsid w:val="00D9529E"/>
    <w:rsid w:val="00DB2FD6"/>
    <w:rsid w:val="00DC1330"/>
    <w:rsid w:val="00DC2EE1"/>
    <w:rsid w:val="00DC4D6C"/>
    <w:rsid w:val="00DC5727"/>
    <w:rsid w:val="00DD1037"/>
    <w:rsid w:val="00DD197C"/>
    <w:rsid w:val="00DD25EB"/>
    <w:rsid w:val="00DD5E5E"/>
    <w:rsid w:val="00E27706"/>
    <w:rsid w:val="00E30C9E"/>
    <w:rsid w:val="00E50C87"/>
    <w:rsid w:val="00E56551"/>
    <w:rsid w:val="00E62173"/>
    <w:rsid w:val="00E70123"/>
    <w:rsid w:val="00E70E58"/>
    <w:rsid w:val="00E7702D"/>
    <w:rsid w:val="00EB3263"/>
    <w:rsid w:val="00EB3C3C"/>
    <w:rsid w:val="00EB4C70"/>
    <w:rsid w:val="00EC0EB6"/>
    <w:rsid w:val="00ED436C"/>
    <w:rsid w:val="00EE1C9F"/>
    <w:rsid w:val="00EE58C3"/>
    <w:rsid w:val="00F03A1A"/>
    <w:rsid w:val="00F05E07"/>
    <w:rsid w:val="00F214AC"/>
    <w:rsid w:val="00F2190E"/>
    <w:rsid w:val="00F32DBA"/>
    <w:rsid w:val="00F3510B"/>
    <w:rsid w:val="00F365CD"/>
    <w:rsid w:val="00F40E27"/>
    <w:rsid w:val="00F53FBA"/>
    <w:rsid w:val="00F62566"/>
    <w:rsid w:val="00F7790D"/>
    <w:rsid w:val="00FA5D73"/>
    <w:rsid w:val="00FB0B40"/>
    <w:rsid w:val="00FB67CC"/>
    <w:rsid w:val="00FC5B63"/>
    <w:rsid w:val="00FC7A1A"/>
    <w:rsid w:val="00FD7131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48D62"/>
  <w15:docId w15:val="{A67071F0-840B-44C1-AD30-F5A0DE62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C95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C09E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54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48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27230-DB42-49E6-A11D-7D662D263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6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Gutvald</dc:creator>
  <cp:keywords/>
  <dc:description/>
  <cp:lastModifiedBy>MartinaG</cp:lastModifiedBy>
  <cp:revision>314</cp:revision>
  <dcterms:created xsi:type="dcterms:W3CDTF">2019-01-22T11:09:00Z</dcterms:created>
  <dcterms:modified xsi:type="dcterms:W3CDTF">2025-03-14T11:59:00Z</dcterms:modified>
</cp:coreProperties>
</file>