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0B" w:rsidRDefault="00281175" w:rsidP="0033749C">
      <w:pPr>
        <w:jc w:val="both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33749C">
        <w:rPr>
          <w:b/>
          <w:szCs w:val="24"/>
          <w:lang w:val="sr-Latn-CS"/>
        </w:rPr>
        <w:t>Transkript pitanja</w:t>
      </w:r>
      <w:r w:rsidR="00886B58">
        <w:rPr>
          <w:b/>
          <w:szCs w:val="24"/>
          <w:lang w:val="sr-Latn-CS"/>
        </w:rPr>
        <w:t xml:space="preserve"> novinara i odgovora premijera Đ</w:t>
      </w:r>
      <w:r w:rsidRPr="0033749C">
        <w:rPr>
          <w:b/>
          <w:szCs w:val="24"/>
          <w:lang w:val="sr-Latn-CS"/>
        </w:rPr>
        <w:t xml:space="preserve">ukanovića nakon </w:t>
      </w:r>
      <w:r w:rsidR="00886B58">
        <w:rPr>
          <w:b/>
          <w:szCs w:val="24"/>
          <w:lang w:val="sr-Latn-CS"/>
        </w:rPr>
        <w:t>konferencije</w:t>
      </w:r>
      <w:r w:rsidRPr="0033749C">
        <w:rPr>
          <w:b/>
          <w:szCs w:val="24"/>
          <w:lang w:val="sr-Latn-CS"/>
        </w:rPr>
        <w:t xml:space="preserve"> </w:t>
      </w:r>
      <w:r w:rsidRPr="003374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„Efikasnost pristupanja EU i unapređenje regionalne konkurentnosti”.</w:t>
      </w:r>
    </w:p>
    <w:p w:rsidR="0033749C" w:rsidRPr="0033749C" w:rsidRDefault="0033749C" w:rsidP="0033749C">
      <w:pPr>
        <w:jc w:val="both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Budva, 22.10.2015.</w:t>
      </w:r>
    </w:p>
    <w:p w:rsidR="00281175" w:rsidRDefault="00281175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Pitanje novinara: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…..D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a li planirate da podnesete ostavku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što su od Vas tražili lideri DF i kako vidite tu trenutnu situaciju u zemlji u odnosu na proteste koji su u subotu? </w:t>
      </w:r>
    </w:p>
    <w:p w:rsidR="00281175" w:rsidRDefault="00281175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33749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Odgovor premijera: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Mislim da ste imali do sada vremena da se uvjerite da svakom p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itanju pristupamo vrlo ozbiljno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i da je svaki odgovor kojeg daje Vlada Crne Gore promišljen odgovor. Mi smo inicijativu za podnošenje ostavke Vlade dobil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i, ozbiljno razmotrili i odbili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z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ato što mislimo da je Vla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da Crne Gore izabrana na regular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nim, demokratskim izborima koji su ocijenjeni takvim i od strane domaćih i od strane inostranih posmatrača. Takođe, dozvolite da primijeti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mo u četvrtoj smo godini mandata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Dakle, i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mali smo kada da razgovaramo na temu da li je bilo kakvih propusta u organizaciji tih izbora. Dakle, ova Vlada ima puni legitimitet, nastavlja da radi i naravno nastavlja da obezbjeđuje uslove koji će u Crnoj Gori svakome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uključujući i protestante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omogućiti priliku da slobodno može da saopšti svoj stav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djelujući u skladu sa ustavnim i zakonskim sistemom naše zemlje. U takvim uslovima nema nikakve dvojbe da je Crna Gora stabilna, jer je to bio drugi dio vašag pitanja, i da je pored demokratske kondicije koju je pokazal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>a aktuelna vlast u Crnoj Gori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pokazala 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>i odlučnost da zaštiti ono što su tekovine dekokratskog razvoja savremene Crne Gore. Mi se mukotrpno poslednjih 15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>god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ina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borimo da u Crnoj Gori učvrstimo mir, da učvrstimo stabilnost, da učvrstimo multietnički sklad, da dođemo do nezavisnosti i da na pravi način upravljamo tom nezavisnošću</w:t>
      </w:r>
      <w:r w:rsidR="00886B5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usvajajući vrijednosti iz evro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pskog i evro-atlantskog sistema.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To su tekovine razv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oja Crne Gore poslednjih 15 godina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i naravno svaka odgovorna vlast ima obavezu da ih zaštiti. Mislim da smo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kao što sam kazao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pored demokratske kondicije da obezbijedimo svakom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e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mogućnost da slobodno saopšti svoj stav i tada kada je taj stav izrazita kritika aktuelne vlasti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bez ikakvih problema, pokazali i odlučnost da štitimo te vrijednosti kao temelj budućeg ekonomskog i demokratskog proevropskog razvoja Crne Gore.</w:t>
      </w:r>
    </w:p>
    <w:p w:rsidR="00115CD9" w:rsidRDefault="00115CD9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Pitanje novinara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: Da li je moglo u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UNESCO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bez glasa Crne Gore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i nas u Srbiji dosta zbunjuju Vaše izjave da neko iz Srbije hoće du ruši režim u Crnoj Gori?</w:t>
      </w:r>
    </w:p>
    <w:p w:rsidR="00CB7647" w:rsidRDefault="00115CD9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Odgovor premijera: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Ne vjerujem da ima razloga da bi vas zbunjivale te izjave. Naprotiv, veoma sam precizno ne jednom kazao da su odnosi Srbije i Crne Gore na visokom nivou, da je povjerenje koje je bilo poljuljano u vremenu borbe za obnovu nezavisnosti Crne 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Gore u međuvremenu obnovljeno i učvršćeno, i da sam ubijeđen da od strane državnog rukovodstva Srbije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danas 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>niko ne radi ništa protiv Crne Gore. Naprotiv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dobro sarađujemo i bilateralno i u okviru regiona krčeći na taj način put za bržu evropsku i evro-atlantsku integraciju regiona u cjelini. Tako da mislim da tu nije ostalo nikakvog prostora za nedoumice. Tačno je da sam kazao da određeni politički krugovi iz Srbije neskriveno pomažu organizovane proteste u Crnoj Gori protiv državnog rukovostva Crne Gore i tačno je da sam ih veoma, veoma jasno i precizno označio. Dakle, to je kontinuitet politike nacionalističkih krugova okupljenih oko Vojislava Koštunice koji su kao što se sjećate sve učinili da Crna Gora ne bude nezavisna. Podsjetiću vas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na 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destrukcije koje su otvoreno preduzimali u Briselu. Podsjetiću vas njihovih izjava nakon obnove nezavisnosti, izjava da je ovo privremeno rešenje i da će se Crna Gora vrlo brzo vratiti u zajednicu sa Srbijom, što znači da oni zapravo djeluju vrlo dosledno sa svoje nacionalističke platforme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 negirajući pravo Crnoj G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>ori na suverenost i upravljanje vlastitom budućnošću. To je moja definicija i vjerujem da bih vam mogao sada u daljoj elaboraciji nabrojati na desetine primjera i konkretnih imena koji se nisu mnogo skrivali. Kao što znate vrlo su javno saopštavali svoje stavove i kroz medije Srbije i kroz medije Crne Gore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zapravo na taj način pokazujući pretenziju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>da upravljaju procesima u Crnoj Gori, i da Crnoj Gori pomognu uspostavljanje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m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državne vlasti koja će zapravo napraviti reviziju onoga što je državni kurs Crne Gor</w:t>
      </w:r>
      <w:r w:rsidR="00CB7647">
        <w:rPr>
          <w:rFonts w:ascii="Arial" w:hAnsi="Arial" w:cs="Arial"/>
          <w:color w:val="000000"/>
          <w:sz w:val="19"/>
          <w:szCs w:val="19"/>
          <w:shd w:val="clear" w:color="auto" w:fill="FFFFFF"/>
        </w:rPr>
        <w:t>e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 poslednjih 15-20godina,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čiji su rezultati ove vrijednosti oko</w:t>
      </w:r>
      <w:r w:rsidR="00CB764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kojih sam maločas govorio.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115CD9" w:rsidRDefault="00CB7647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Pitanje novinara: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Glas Crne Gore u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UNESCO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?</w:t>
      </w:r>
      <w:r w:rsidR="00996BA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115CD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 </w:t>
      </w:r>
    </w:p>
    <w:p w:rsidR="00E913F7" w:rsidRDefault="007A4401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Odgovor premijera: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CB7647">
        <w:rPr>
          <w:rFonts w:ascii="Arial" w:hAnsi="Arial" w:cs="Arial"/>
          <w:color w:val="000000"/>
          <w:sz w:val="19"/>
          <w:szCs w:val="19"/>
          <w:shd w:val="clear" w:color="auto" w:fill="FFFFFF"/>
        </w:rPr>
        <w:t>Naravno da je moglo, jer znate šta su rezultati glasanja u Izvršnom odboru, ali ovo zaista mislim da i Crna Gora kao i Srbija, kao i druge ozbiljne države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CB764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ne vodi politiku na bazi kalkulacija, nego vodi politiku pokušavajući da u toj politici bude dosledna.</w:t>
      </w:r>
      <w:r w:rsidR="00952A90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Crna Gora je kao što znate 2008. priiznala nezavisnost Kosova. To je bio izvor jednog nesporazuma između Srbije i Crne Gore. Mislim da sve što se u međuvremenu događalo je na izvjestan način rekao bih dalo za pravo našoj politici. Ja na ovaj način  naravno ne prejudiciram šta će biti stav Srbije oko pitanja Kosova danas ili u budućnosti, ali okolnost da se danas odvija jedan živ dijalog iz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među Beograda i Prištine i u bi</w:t>
      </w:r>
      <w:r w:rsidR="00952A90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lateralnoj ravni i uz posredovanje Brisela mislim da nam daje za pravo jednom uvažavanju realnosti od kojega smo pošli definišući svoj stav prema ovom pitanju 2008.godine. I kada to napravite onda zaista je teško </w:t>
      </w:r>
      <w:r w:rsidR="00E913F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da imate manevarskog prostora da o pitanjima članstva u </w:t>
      </w:r>
      <w:r w:rsidR="009839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UNESCO </w:t>
      </w:r>
      <w:r w:rsidR="00E913F7">
        <w:rPr>
          <w:rFonts w:ascii="Arial" w:hAnsi="Arial" w:cs="Arial"/>
          <w:color w:val="000000"/>
          <w:sz w:val="19"/>
          <w:szCs w:val="19"/>
          <w:shd w:val="clear" w:color="auto" w:fill="FFFFFF"/>
        </w:rPr>
        <w:t>ili u nekoj drugoj agenciji možete arbitrirati. Prosto bilo bi kalkulantski i nedosledno. Crna Gora je svoj stav na ovu temu saopštila 200.godine. Sve ostalo su izvedena pitanja koja se slažu logikom domina.</w:t>
      </w:r>
    </w:p>
    <w:p w:rsidR="00E913F7" w:rsidRDefault="00E913F7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Pitanje novinar</w:t>
      </w:r>
      <w:r w:rsidR="007A4401"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a</w:t>
      </w: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: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….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ovo nezadovoljstvo zbog visokog stepena korupcije zapravo razlog ovih protesta, a ne ono što Vi kažete npr anti NATO, anti državnost….</w:t>
      </w:r>
    </w:p>
    <w:p w:rsidR="007518C9" w:rsidRDefault="00E913F7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Odgovor premijera: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Zna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te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kako biti u vlasti a ne podrazumijevati da postoji dio javnosti koji je nezadovoljan funkcionisanjem vlasti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bilo bi ne samo političko nego elementarno sl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i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jepilo. Dodatno, vršiti vlast u jednoj državi kakva je Crna Gora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koja je zajedno sa balkanskim državama vjekovima zaosta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ja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la za evropskim nivoom razvoja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čini mi se da dodatno legitimiše pravo na nezadovoljstvo. Prolazak kroz tranzicione procese i gubitak one iluzije socijalne sigurnosti koju su građani na našim prostorima imali prije tranzicije takođe 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je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dodatni r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azlog za nezadovoljstvo ljudi. P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rema tome, nema nikakve sumnje da ljudi imaju razloga da budu nezadovoljni i da siguran sam da među onima koji protestuju ima puno ljudi koji su nezadovoljni eg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zistencijalnim statusom. Ja ne ž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elim da sada ulazim u to koliko je ko opravdano nezadovoljan. Koliko je ko svojim boljim činjenjima mogao unaprijediti svoj status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>. Ali, dakle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šta god da je u pitanju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jedna realna vlast mora ovo respektovati kao objektivnu političku okolnost, i vjerujem da ste u svim našim stavovima do sada prepoznali da mi to vrlo respektujemo i da realno g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ledamo na probleme koje imamo u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Crnoj Gori. To je neupitno. Međutim, ono što je upitno i ono o čemu sam ja govorio jeste nesumljiv pokušaj uplitanja sa strane u upravljanje i katalizacuju ovih pr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ocesa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i opet ono što je sporno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sporna je artikulacija tog nezadovoljstva. To je pokušaj da se protivno Ustavu, protivno pravnom sistemu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nasilno, dakle nedemokratski mijenja vlast čime se ugrožava ustavni poredak zemlje sa jasnom namjerom da se napravi revizija državnog kursa Crne Gore. Dakle, da Crna Gora napusti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7518C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kurs evropskih i evro-atlatskih integracija. To je sporno, i to nije dobro za Crnu Goru, i to treba osujetiti, a zaboga pa vlasti su promjenjive svuda, šta je sporno tu. Dakle, samo se u organizovanim društvima vlasti mijenjaju na organizovan način. </w:t>
      </w:r>
    </w:p>
    <w:p w:rsidR="007518C9" w:rsidRDefault="007518C9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Pitanje novinara: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Odlukom Ustavnog suda ukinuta je naknada za gorivo. Kako je došlo do toga, Vlada je donijela takvu odluku koja je naknadno ukinuta…?</w:t>
      </w:r>
    </w:p>
    <w:p w:rsidR="007A4401" w:rsidRDefault="007A4401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Oodgovor premijera: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Događa se. Nije ovo prva odluka Vlade koja je osporena na Ustavnom sudu. Ona je potvrda da Ustavni sud funkcioniše, i da funkcioniše bez bilo kakvih pritisaka. To što je Ustavni sud odlučio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to je rekao bih imperativ za Vladu, i Vlada će bez ikakvog premišljanja tada kada ta odluka postane operativna povući iz pravnog saobraćaja akt koji je proizveo tu naknadu, i pokušati da svoja akta i svoje uredbe i odluke do kraja dosledno usaglasi sa onim što je ustavni sistem države.</w:t>
      </w:r>
    </w:p>
    <w:p w:rsidR="007A4401" w:rsidRDefault="007A4401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7A440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Pitanje novinara: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kako se može vratiti novac? Kad to građani mogu očekivati?</w:t>
      </w:r>
    </w:p>
    <w:p w:rsidR="007A4401" w:rsidRDefault="007A4401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Znate, to je takođe nešto što je predviđeno. Vidio sam pravna tu</w:t>
      </w:r>
      <w:r w:rsidR="0033749C">
        <w:rPr>
          <w:rFonts w:ascii="Arial" w:hAnsi="Arial" w:cs="Arial"/>
          <w:color w:val="000000"/>
          <w:sz w:val="19"/>
          <w:szCs w:val="19"/>
          <w:shd w:val="clear" w:color="auto" w:fill="FFFFFF"/>
        </w:rPr>
        <w:t>mačenja koja govore da nije akt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uelan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povratak novca. Aktuelno je da se ispusti ta odredba iz te uredbe i da se stvore uslovi da vladin pravni akt bude u skladu sa pravnim sistemom. Dakle, da li ćemo na neki drugi način to pitanje regulisati u narednom periodu ostaje da vidimo, jer nije Vlada nepromišljeno ušla u sve to. Ušla je i objašnjavao sa</w:t>
      </w:r>
      <w:r w:rsidR="00A11B68">
        <w:rPr>
          <w:rFonts w:ascii="Arial" w:hAnsi="Arial" w:cs="Arial"/>
          <w:color w:val="000000"/>
          <w:sz w:val="19"/>
          <w:szCs w:val="19"/>
          <w:shd w:val="clear" w:color="auto" w:fill="FFFFFF"/>
        </w:rPr>
        <w:t>m zašto, ali nema nikakve sumnje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Odluka Ustavnog suda je za Vladu neprikosnoveno obavezujuća.  </w:t>
      </w:r>
    </w:p>
    <w:p w:rsidR="00CB7647" w:rsidRDefault="00E913F7" w:rsidP="0033749C">
      <w:pPr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952A90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sectPr w:rsidR="00CB7647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54B" w:rsidRDefault="00D4154B" w:rsidP="00A35940">
      <w:pPr>
        <w:spacing w:after="0" w:line="240" w:lineRule="auto"/>
      </w:pPr>
      <w:r>
        <w:separator/>
      </w:r>
    </w:p>
  </w:endnote>
  <w:endnote w:type="continuationSeparator" w:id="1">
    <w:p w:rsidR="00D4154B" w:rsidRDefault="00D4154B" w:rsidP="00A3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54B" w:rsidRDefault="00D4154B" w:rsidP="00A35940">
      <w:pPr>
        <w:spacing w:after="0" w:line="240" w:lineRule="auto"/>
      </w:pPr>
      <w:r>
        <w:separator/>
      </w:r>
    </w:p>
  </w:footnote>
  <w:footnote w:type="continuationSeparator" w:id="1">
    <w:p w:rsidR="00D4154B" w:rsidRDefault="00D4154B" w:rsidP="00A3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54FD"/>
    <w:multiLevelType w:val="hybridMultilevel"/>
    <w:tmpl w:val="9BD6CA18"/>
    <w:lvl w:ilvl="0" w:tplc="B022733E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CD1BF8"/>
    <w:multiLevelType w:val="hybridMultilevel"/>
    <w:tmpl w:val="39EC668E"/>
    <w:lvl w:ilvl="0" w:tplc="535E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7E14"/>
    <w:rsid w:val="00017BBE"/>
    <w:rsid w:val="00025719"/>
    <w:rsid w:val="0003469C"/>
    <w:rsid w:val="000405D7"/>
    <w:rsid w:val="00044E94"/>
    <w:rsid w:val="00050AAE"/>
    <w:rsid w:val="00051592"/>
    <w:rsid w:val="00065181"/>
    <w:rsid w:val="00066B9F"/>
    <w:rsid w:val="00071A90"/>
    <w:rsid w:val="00072410"/>
    <w:rsid w:val="00073848"/>
    <w:rsid w:val="00077E14"/>
    <w:rsid w:val="00080238"/>
    <w:rsid w:val="000902DA"/>
    <w:rsid w:val="00090F80"/>
    <w:rsid w:val="00094CD7"/>
    <w:rsid w:val="000B0A26"/>
    <w:rsid w:val="000D50AF"/>
    <w:rsid w:val="000E5E4D"/>
    <w:rsid w:val="001073AC"/>
    <w:rsid w:val="00113280"/>
    <w:rsid w:val="00115CD9"/>
    <w:rsid w:val="001247B6"/>
    <w:rsid w:val="00130425"/>
    <w:rsid w:val="00131BE7"/>
    <w:rsid w:val="00143149"/>
    <w:rsid w:val="00152ED7"/>
    <w:rsid w:val="00161377"/>
    <w:rsid w:val="0017277C"/>
    <w:rsid w:val="00185453"/>
    <w:rsid w:val="001925C6"/>
    <w:rsid w:val="00193508"/>
    <w:rsid w:val="00196A15"/>
    <w:rsid w:val="001B74E5"/>
    <w:rsid w:val="001D69B9"/>
    <w:rsid w:val="001E0EB9"/>
    <w:rsid w:val="001F7463"/>
    <w:rsid w:val="0020750F"/>
    <w:rsid w:val="002118FB"/>
    <w:rsid w:val="0025331D"/>
    <w:rsid w:val="00281175"/>
    <w:rsid w:val="0029055D"/>
    <w:rsid w:val="002A58DC"/>
    <w:rsid w:val="002B430C"/>
    <w:rsid w:val="002E1FF6"/>
    <w:rsid w:val="002F3D32"/>
    <w:rsid w:val="002F4064"/>
    <w:rsid w:val="002F606C"/>
    <w:rsid w:val="003033F0"/>
    <w:rsid w:val="00307C3B"/>
    <w:rsid w:val="00307E52"/>
    <w:rsid w:val="003156D1"/>
    <w:rsid w:val="00326A98"/>
    <w:rsid w:val="00334EE2"/>
    <w:rsid w:val="0033749C"/>
    <w:rsid w:val="003434AB"/>
    <w:rsid w:val="003638A8"/>
    <w:rsid w:val="0036449E"/>
    <w:rsid w:val="00364A99"/>
    <w:rsid w:val="00377D2B"/>
    <w:rsid w:val="00392F77"/>
    <w:rsid w:val="00395F40"/>
    <w:rsid w:val="003A0514"/>
    <w:rsid w:val="003A787B"/>
    <w:rsid w:val="003B34EE"/>
    <w:rsid w:val="003B5052"/>
    <w:rsid w:val="003B6548"/>
    <w:rsid w:val="003F7570"/>
    <w:rsid w:val="004024D1"/>
    <w:rsid w:val="004220F7"/>
    <w:rsid w:val="00424B8E"/>
    <w:rsid w:val="00442BAF"/>
    <w:rsid w:val="00445C09"/>
    <w:rsid w:val="00467279"/>
    <w:rsid w:val="00473695"/>
    <w:rsid w:val="0047383D"/>
    <w:rsid w:val="00495930"/>
    <w:rsid w:val="004A6E9A"/>
    <w:rsid w:val="004C1A7C"/>
    <w:rsid w:val="004C1FCA"/>
    <w:rsid w:val="004D142D"/>
    <w:rsid w:val="004E42DA"/>
    <w:rsid w:val="004E77B5"/>
    <w:rsid w:val="004F0204"/>
    <w:rsid w:val="005018B0"/>
    <w:rsid w:val="0050649F"/>
    <w:rsid w:val="00534DD1"/>
    <w:rsid w:val="00544459"/>
    <w:rsid w:val="00566782"/>
    <w:rsid w:val="00593C25"/>
    <w:rsid w:val="005C45C6"/>
    <w:rsid w:val="005C4B70"/>
    <w:rsid w:val="005C526A"/>
    <w:rsid w:val="005E6164"/>
    <w:rsid w:val="005F3B7E"/>
    <w:rsid w:val="00604036"/>
    <w:rsid w:val="00611B4C"/>
    <w:rsid w:val="00633354"/>
    <w:rsid w:val="0066706A"/>
    <w:rsid w:val="00681DD2"/>
    <w:rsid w:val="0068786E"/>
    <w:rsid w:val="006A563C"/>
    <w:rsid w:val="006C1F88"/>
    <w:rsid w:val="006D066B"/>
    <w:rsid w:val="006E10F5"/>
    <w:rsid w:val="006F52CC"/>
    <w:rsid w:val="006F760B"/>
    <w:rsid w:val="00707414"/>
    <w:rsid w:val="00717160"/>
    <w:rsid w:val="00734FAE"/>
    <w:rsid w:val="007451B0"/>
    <w:rsid w:val="007518C9"/>
    <w:rsid w:val="00785AE8"/>
    <w:rsid w:val="0078602B"/>
    <w:rsid w:val="00787F71"/>
    <w:rsid w:val="0079320E"/>
    <w:rsid w:val="00794B0F"/>
    <w:rsid w:val="007A4401"/>
    <w:rsid w:val="007A5840"/>
    <w:rsid w:val="007B7A52"/>
    <w:rsid w:val="007D0BF6"/>
    <w:rsid w:val="007D5345"/>
    <w:rsid w:val="007F04CB"/>
    <w:rsid w:val="0080603D"/>
    <w:rsid w:val="008116B3"/>
    <w:rsid w:val="0081305F"/>
    <w:rsid w:val="00850ADA"/>
    <w:rsid w:val="008568E9"/>
    <w:rsid w:val="0085788E"/>
    <w:rsid w:val="00865700"/>
    <w:rsid w:val="008660FB"/>
    <w:rsid w:val="008738A6"/>
    <w:rsid w:val="00886B58"/>
    <w:rsid w:val="00897183"/>
    <w:rsid w:val="008A151D"/>
    <w:rsid w:val="008A7EE0"/>
    <w:rsid w:val="008B5D35"/>
    <w:rsid w:val="008B72DB"/>
    <w:rsid w:val="008C10A0"/>
    <w:rsid w:val="008C1874"/>
    <w:rsid w:val="008C64D1"/>
    <w:rsid w:val="008D0FA2"/>
    <w:rsid w:val="008E2F19"/>
    <w:rsid w:val="008F6CBC"/>
    <w:rsid w:val="009169C2"/>
    <w:rsid w:val="0093217E"/>
    <w:rsid w:val="00936AA7"/>
    <w:rsid w:val="00952A90"/>
    <w:rsid w:val="009602AC"/>
    <w:rsid w:val="00965FFB"/>
    <w:rsid w:val="009839FE"/>
    <w:rsid w:val="0098433A"/>
    <w:rsid w:val="009856EE"/>
    <w:rsid w:val="00996BAC"/>
    <w:rsid w:val="009A2AD8"/>
    <w:rsid w:val="009A2C40"/>
    <w:rsid w:val="009B2C17"/>
    <w:rsid w:val="009D18B9"/>
    <w:rsid w:val="009E39B9"/>
    <w:rsid w:val="009E6D95"/>
    <w:rsid w:val="009E6E23"/>
    <w:rsid w:val="009F0038"/>
    <w:rsid w:val="00A11B68"/>
    <w:rsid w:val="00A13B7F"/>
    <w:rsid w:val="00A14929"/>
    <w:rsid w:val="00A17FCC"/>
    <w:rsid w:val="00A22254"/>
    <w:rsid w:val="00A27711"/>
    <w:rsid w:val="00A34E97"/>
    <w:rsid w:val="00A35940"/>
    <w:rsid w:val="00A429CC"/>
    <w:rsid w:val="00A47F01"/>
    <w:rsid w:val="00A74AFF"/>
    <w:rsid w:val="00A87811"/>
    <w:rsid w:val="00A908EB"/>
    <w:rsid w:val="00A9466B"/>
    <w:rsid w:val="00A95702"/>
    <w:rsid w:val="00A970DA"/>
    <w:rsid w:val="00AA6956"/>
    <w:rsid w:val="00AF3EBD"/>
    <w:rsid w:val="00AF6AD3"/>
    <w:rsid w:val="00B05B23"/>
    <w:rsid w:val="00B102C6"/>
    <w:rsid w:val="00B10E6C"/>
    <w:rsid w:val="00B2488C"/>
    <w:rsid w:val="00B33403"/>
    <w:rsid w:val="00B34F51"/>
    <w:rsid w:val="00B4362A"/>
    <w:rsid w:val="00B51F2B"/>
    <w:rsid w:val="00B554A9"/>
    <w:rsid w:val="00B82468"/>
    <w:rsid w:val="00B83987"/>
    <w:rsid w:val="00B844CC"/>
    <w:rsid w:val="00BA0174"/>
    <w:rsid w:val="00BC6156"/>
    <w:rsid w:val="00BE57D6"/>
    <w:rsid w:val="00BF042D"/>
    <w:rsid w:val="00C01915"/>
    <w:rsid w:val="00C027A4"/>
    <w:rsid w:val="00C141B6"/>
    <w:rsid w:val="00C23A42"/>
    <w:rsid w:val="00C23D4B"/>
    <w:rsid w:val="00C478D3"/>
    <w:rsid w:val="00C82CB9"/>
    <w:rsid w:val="00C830B2"/>
    <w:rsid w:val="00C90680"/>
    <w:rsid w:val="00CA2CE0"/>
    <w:rsid w:val="00CA57A8"/>
    <w:rsid w:val="00CB0D62"/>
    <w:rsid w:val="00CB7647"/>
    <w:rsid w:val="00CE0DF9"/>
    <w:rsid w:val="00CE0E1F"/>
    <w:rsid w:val="00CE524A"/>
    <w:rsid w:val="00D21B1E"/>
    <w:rsid w:val="00D22959"/>
    <w:rsid w:val="00D233BE"/>
    <w:rsid w:val="00D250EE"/>
    <w:rsid w:val="00D33F45"/>
    <w:rsid w:val="00D4154B"/>
    <w:rsid w:val="00D445C6"/>
    <w:rsid w:val="00D452DB"/>
    <w:rsid w:val="00D550A5"/>
    <w:rsid w:val="00D7282B"/>
    <w:rsid w:val="00D74727"/>
    <w:rsid w:val="00D76D87"/>
    <w:rsid w:val="00D92E25"/>
    <w:rsid w:val="00D939FC"/>
    <w:rsid w:val="00DA20C2"/>
    <w:rsid w:val="00DA5FD3"/>
    <w:rsid w:val="00DB0E29"/>
    <w:rsid w:val="00DC4D3D"/>
    <w:rsid w:val="00DC5614"/>
    <w:rsid w:val="00DE64E0"/>
    <w:rsid w:val="00DF5DDB"/>
    <w:rsid w:val="00E035EF"/>
    <w:rsid w:val="00E07808"/>
    <w:rsid w:val="00E1088A"/>
    <w:rsid w:val="00E11CB7"/>
    <w:rsid w:val="00E150E0"/>
    <w:rsid w:val="00E15662"/>
    <w:rsid w:val="00E35256"/>
    <w:rsid w:val="00E4210E"/>
    <w:rsid w:val="00E46181"/>
    <w:rsid w:val="00E53AA7"/>
    <w:rsid w:val="00E855F3"/>
    <w:rsid w:val="00E913F7"/>
    <w:rsid w:val="00E960BB"/>
    <w:rsid w:val="00EB3ADE"/>
    <w:rsid w:val="00F13CE8"/>
    <w:rsid w:val="00F21253"/>
    <w:rsid w:val="00F21C70"/>
    <w:rsid w:val="00F279E0"/>
    <w:rsid w:val="00F32D34"/>
    <w:rsid w:val="00F34AF5"/>
    <w:rsid w:val="00F3589F"/>
    <w:rsid w:val="00F51E08"/>
    <w:rsid w:val="00F8575C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A908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90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EB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940"/>
  </w:style>
  <w:style w:type="paragraph" w:styleId="Footer">
    <w:name w:val="footer"/>
    <w:basedOn w:val="Normal"/>
    <w:link w:val="FooterChar"/>
    <w:uiPriority w:val="99"/>
    <w:semiHidden/>
    <w:unhideWhenUsed/>
    <w:rsid w:val="00A3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5940"/>
  </w:style>
  <w:style w:type="paragraph" w:styleId="NormalWeb">
    <w:name w:val="Normal (Web)"/>
    <w:basedOn w:val="Normal"/>
    <w:uiPriority w:val="99"/>
    <w:semiHidden/>
    <w:unhideWhenUsed/>
    <w:rsid w:val="00A9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466B"/>
  </w:style>
  <w:style w:type="character" w:styleId="Emphasis">
    <w:name w:val="Emphasis"/>
    <w:basedOn w:val="DefaultParagraphFont"/>
    <w:uiPriority w:val="20"/>
    <w:qFormat/>
    <w:rsid w:val="008C18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3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E99D-18AC-46E8-A3EB-A1855E10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3</cp:revision>
  <cp:lastPrinted>2015-02-04T13:23:00Z</cp:lastPrinted>
  <dcterms:created xsi:type="dcterms:W3CDTF">2015-10-22T14:27:00Z</dcterms:created>
  <dcterms:modified xsi:type="dcterms:W3CDTF">2015-10-22T14:27:00Z</dcterms:modified>
</cp:coreProperties>
</file>