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225D" w:rsidRPr="002462D1" w:rsidRDefault="0048225D" w:rsidP="0048225D">
      <w:pPr>
        <w:jc w:val="right"/>
        <w:rPr>
          <w:rFonts w:ascii="Arial" w:hAnsi="Arial" w:cs="Arial"/>
          <w:b/>
          <w:sz w:val="22"/>
          <w:szCs w:val="22"/>
          <w:lang w:val="sr-Latn-ME"/>
        </w:rPr>
      </w:pPr>
      <w:r w:rsidRPr="002462D1">
        <w:rPr>
          <w:rFonts w:ascii="Arial" w:hAnsi="Arial" w:cs="Arial"/>
          <w:b/>
          <w:color w:val="000000"/>
          <w:sz w:val="22"/>
          <w:szCs w:val="22"/>
          <w:lang w:val="sr-Latn-ME"/>
        </w:rPr>
        <w:t>OBRAZAC 1</w:t>
      </w:r>
      <w:r>
        <w:rPr>
          <w:rFonts w:ascii="Arial" w:hAnsi="Arial" w:cs="Arial"/>
          <w:b/>
          <w:color w:val="000000"/>
          <w:sz w:val="22"/>
          <w:szCs w:val="22"/>
          <w:lang w:val="sr-Latn-ME"/>
        </w:rPr>
        <w:t>4</w:t>
      </w:r>
    </w:p>
    <w:p w:rsidR="0048225D" w:rsidRPr="002462D1" w:rsidRDefault="0048225D" w:rsidP="0048225D">
      <w:pPr>
        <w:jc w:val="center"/>
        <w:rPr>
          <w:rFonts w:ascii="Arial" w:hAnsi="Arial" w:cs="Arial"/>
          <w:b/>
          <w:sz w:val="22"/>
          <w:szCs w:val="22"/>
          <w:lang w:val="sr-Latn-ME"/>
        </w:rPr>
      </w:pPr>
    </w:p>
    <w:p w:rsidR="0048225D" w:rsidRPr="002462D1" w:rsidRDefault="0048225D" w:rsidP="0048225D">
      <w:pPr>
        <w:tabs>
          <w:tab w:val="left" w:pos="851"/>
          <w:tab w:val="right" w:pos="3402"/>
        </w:tabs>
        <w:jc w:val="both"/>
        <w:rPr>
          <w:rFonts w:ascii="Arial" w:hAnsi="Arial" w:cs="Arial"/>
          <w:b/>
          <w:color w:val="000000"/>
          <w:sz w:val="22"/>
          <w:szCs w:val="22"/>
          <w:lang w:val="sr-Latn-ME"/>
        </w:rPr>
      </w:pPr>
      <w:r w:rsidRPr="002462D1">
        <w:rPr>
          <w:rFonts w:ascii="Arial" w:hAnsi="Arial" w:cs="Arial"/>
          <w:color w:val="000000"/>
          <w:sz w:val="22"/>
          <w:szCs w:val="22"/>
          <w:u w:val="single"/>
          <w:lang w:val="sr-Latn-ME"/>
        </w:rPr>
        <w:tab/>
        <w:t xml:space="preserve">    (</w:t>
      </w:r>
      <w:r w:rsidRPr="002462D1">
        <w:rPr>
          <w:rFonts w:ascii="Arial" w:hAnsi="Arial" w:cs="Arial"/>
          <w:i/>
          <w:color w:val="000000"/>
          <w:sz w:val="22"/>
          <w:szCs w:val="22"/>
          <w:u w:val="single"/>
          <w:lang w:val="sr-Latn-ME"/>
        </w:rPr>
        <w:t>Sektorski</w:t>
      </w:r>
      <w:r w:rsidRPr="002462D1">
        <w:rPr>
          <w:rFonts w:ascii="Arial" w:hAnsi="Arial" w:cs="Arial"/>
          <w:color w:val="000000"/>
          <w:sz w:val="22"/>
          <w:szCs w:val="22"/>
          <w:u w:val="single"/>
          <w:lang w:val="sr-Latn-ME"/>
        </w:rPr>
        <w:t xml:space="preserve"> </w:t>
      </w:r>
      <w:r w:rsidRPr="002462D1">
        <w:rPr>
          <w:rFonts w:ascii="Arial" w:hAnsi="Arial" w:cs="Arial"/>
          <w:i/>
          <w:iCs/>
          <w:color w:val="000000"/>
          <w:sz w:val="22"/>
          <w:szCs w:val="22"/>
          <w:u w:val="single"/>
          <w:lang w:val="sr-Latn-ME"/>
        </w:rPr>
        <w:t>naručilac</w:t>
      </w:r>
      <w:r w:rsidRPr="002462D1">
        <w:rPr>
          <w:rFonts w:ascii="Arial" w:hAnsi="Arial" w:cs="Arial"/>
          <w:color w:val="000000"/>
          <w:sz w:val="22"/>
          <w:szCs w:val="22"/>
          <w:u w:val="single"/>
          <w:lang w:val="sr-Latn-ME"/>
        </w:rPr>
        <w:t>)</w:t>
      </w:r>
      <w:r w:rsidRPr="002462D1">
        <w:rPr>
          <w:rFonts w:ascii="Arial" w:hAnsi="Arial" w:cs="Arial"/>
          <w:color w:val="000000"/>
          <w:sz w:val="22"/>
          <w:szCs w:val="22"/>
          <w:u w:val="single"/>
          <w:lang w:val="sr-Latn-ME"/>
        </w:rPr>
        <w:tab/>
        <w:t xml:space="preserve">    </w:t>
      </w:r>
      <w:r w:rsidRPr="002462D1">
        <w:rPr>
          <w:rFonts w:ascii="Arial" w:hAnsi="Arial" w:cs="Arial"/>
          <w:color w:val="000000"/>
          <w:sz w:val="22"/>
          <w:szCs w:val="22"/>
          <w:lang w:val="sr-Latn-ME"/>
        </w:rPr>
        <w:t xml:space="preserve">                                                                    </w:t>
      </w:r>
    </w:p>
    <w:p w:rsidR="0048225D" w:rsidRPr="002462D1" w:rsidRDefault="0048225D" w:rsidP="0048225D">
      <w:pPr>
        <w:tabs>
          <w:tab w:val="right" w:pos="3402"/>
        </w:tabs>
        <w:jc w:val="both"/>
        <w:rPr>
          <w:rFonts w:ascii="Arial" w:hAnsi="Arial" w:cs="Arial"/>
          <w:color w:val="000000"/>
          <w:sz w:val="22"/>
          <w:szCs w:val="22"/>
          <w:lang w:val="sr-Latn-ME"/>
        </w:rPr>
      </w:pPr>
      <w:r w:rsidRPr="002462D1">
        <w:rPr>
          <w:rFonts w:ascii="Arial" w:hAnsi="Arial" w:cs="Arial"/>
          <w:color w:val="000000"/>
          <w:sz w:val="22"/>
          <w:szCs w:val="22"/>
          <w:lang w:val="sr-Latn-ME"/>
        </w:rPr>
        <w:t xml:space="preserve">Broj: </w:t>
      </w:r>
      <w:r w:rsidRPr="002462D1">
        <w:rPr>
          <w:rFonts w:ascii="Arial" w:hAnsi="Arial" w:cs="Arial"/>
          <w:color w:val="000000"/>
          <w:sz w:val="22"/>
          <w:szCs w:val="22"/>
          <w:u w:val="single"/>
          <w:lang w:val="sr-Latn-ME"/>
        </w:rPr>
        <w:tab/>
      </w:r>
    </w:p>
    <w:p w:rsidR="0048225D" w:rsidRPr="002462D1" w:rsidRDefault="0048225D" w:rsidP="0048225D">
      <w:pPr>
        <w:tabs>
          <w:tab w:val="right" w:pos="3402"/>
        </w:tabs>
        <w:rPr>
          <w:rFonts w:ascii="Arial" w:hAnsi="Arial" w:cs="Arial"/>
          <w:color w:val="000000"/>
          <w:sz w:val="22"/>
          <w:szCs w:val="22"/>
          <w:lang w:val="sr-Latn-ME"/>
        </w:rPr>
      </w:pPr>
      <w:r w:rsidRPr="002462D1">
        <w:rPr>
          <w:rFonts w:ascii="Arial" w:hAnsi="Arial" w:cs="Arial"/>
          <w:color w:val="000000"/>
          <w:sz w:val="22"/>
          <w:szCs w:val="22"/>
          <w:lang w:val="sr-Latn-ME"/>
        </w:rPr>
        <w:t xml:space="preserve">Mjesto i datum: </w:t>
      </w:r>
      <w:r w:rsidRPr="002462D1">
        <w:rPr>
          <w:rFonts w:ascii="Arial" w:hAnsi="Arial" w:cs="Arial"/>
          <w:color w:val="000000"/>
          <w:sz w:val="22"/>
          <w:szCs w:val="22"/>
          <w:u w:val="single"/>
          <w:lang w:val="sr-Latn-ME"/>
        </w:rPr>
        <w:tab/>
      </w:r>
    </w:p>
    <w:p w:rsidR="0048225D" w:rsidRPr="002462D1" w:rsidRDefault="0048225D" w:rsidP="0048225D">
      <w:pPr>
        <w:rPr>
          <w:rFonts w:ascii="Arial" w:hAnsi="Arial" w:cs="Arial"/>
          <w:sz w:val="22"/>
          <w:szCs w:val="22"/>
          <w:lang w:val="sr-Latn-ME"/>
        </w:rPr>
      </w:pPr>
    </w:p>
    <w:p w:rsidR="0048225D" w:rsidRPr="002462D1" w:rsidRDefault="0048225D" w:rsidP="0048225D">
      <w:pPr>
        <w:jc w:val="both"/>
        <w:rPr>
          <w:rFonts w:ascii="Arial" w:hAnsi="Arial" w:cs="Arial"/>
          <w:sz w:val="22"/>
          <w:szCs w:val="22"/>
          <w:lang w:val="sr-Latn-ME"/>
        </w:rPr>
      </w:pPr>
      <w:r w:rsidRPr="002462D1">
        <w:rPr>
          <w:rFonts w:ascii="Arial" w:hAnsi="Arial" w:cs="Arial"/>
          <w:color w:val="000000"/>
          <w:sz w:val="22"/>
          <w:szCs w:val="22"/>
          <w:lang w:val="sr-Latn-ME"/>
        </w:rPr>
        <w:t>U skladu sa članom 173 stav 1</w:t>
      </w:r>
      <w:r>
        <w:rPr>
          <w:rFonts w:ascii="Arial" w:hAnsi="Arial" w:cs="Arial"/>
          <w:color w:val="000000"/>
          <w:sz w:val="22"/>
          <w:szCs w:val="22"/>
          <w:lang w:val="sr-Latn-ME"/>
        </w:rPr>
        <w:t>6</w:t>
      </w:r>
      <w:r w:rsidRPr="002462D1">
        <w:rPr>
          <w:rFonts w:ascii="Arial" w:hAnsi="Arial" w:cs="Arial"/>
          <w:color w:val="000000"/>
          <w:sz w:val="22"/>
          <w:szCs w:val="22"/>
          <w:lang w:val="sr-Latn-ME"/>
        </w:rPr>
        <w:t xml:space="preserve"> Zakona o javnim nabavkama </w:t>
      </w:r>
      <w:r>
        <w:rPr>
          <w:rFonts w:ascii="Arial" w:hAnsi="Arial" w:cs="Arial"/>
          <w:sz w:val="22"/>
          <w:szCs w:val="22"/>
          <w:lang w:val="sr-Latn-ME"/>
        </w:rPr>
        <w:t>(„Službeni list CG“, br. 74/19 i 3/23)</w:t>
      </w:r>
      <w:r w:rsidRPr="002462D1">
        <w:rPr>
          <w:rFonts w:ascii="Arial" w:hAnsi="Arial" w:cs="Arial"/>
          <w:color w:val="000000"/>
          <w:sz w:val="22"/>
          <w:szCs w:val="22"/>
          <w:lang w:val="sr-Latn-ME"/>
        </w:rPr>
        <w:t xml:space="preserve">, </w:t>
      </w:r>
      <w:r w:rsidRPr="002462D1">
        <w:rPr>
          <w:rFonts w:ascii="Arial" w:hAnsi="Arial" w:cs="Arial"/>
          <w:color w:val="000000"/>
          <w:sz w:val="22"/>
          <w:szCs w:val="22"/>
          <w:u w:val="single"/>
          <w:lang w:val="sr-Latn-ME"/>
        </w:rPr>
        <w:t>(</w:t>
      </w:r>
      <w:r w:rsidRPr="002462D1">
        <w:rPr>
          <w:rFonts w:ascii="Arial" w:hAnsi="Arial" w:cs="Arial"/>
          <w:i/>
          <w:iCs/>
          <w:color w:val="000000"/>
          <w:sz w:val="22"/>
          <w:szCs w:val="22"/>
          <w:u w:val="single"/>
          <w:lang w:val="sr-Latn-ME"/>
        </w:rPr>
        <w:t>naziv i sjedište sektorskog naručioca</w:t>
      </w:r>
      <w:r w:rsidRPr="002462D1">
        <w:rPr>
          <w:rFonts w:ascii="Arial" w:hAnsi="Arial" w:cs="Arial"/>
          <w:color w:val="000000"/>
          <w:sz w:val="22"/>
          <w:szCs w:val="22"/>
          <w:u w:val="single"/>
          <w:lang w:val="sr-Latn-ME"/>
        </w:rPr>
        <w:t xml:space="preserve">) </w:t>
      </w:r>
      <w:r w:rsidRPr="002462D1">
        <w:rPr>
          <w:rFonts w:ascii="Arial" w:hAnsi="Arial" w:cs="Arial"/>
          <w:color w:val="000000"/>
          <w:sz w:val="22"/>
          <w:szCs w:val="22"/>
          <w:lang w:val="sr-Latn-ME"/>
        </w:rPr>
        <w:t xml:space="preserve">objavljuje </w:t>
      </w:r>
    </w:p>
    <w:p w:rsidR="0048225D" w:rsidRPr="002462D1" w:rsidRDefault="0048225D" w:rsidP="0048225D">
      <w:pPr>
        <w:spacing w:before="96" w:after="120" w:line="360" w:lineRule="atLeast"/>
        <w:ind w:firstLine="567"/>
        <w:jc w:val="both"/>
        <w:rPr>
          <w:rFonts w:ascii="Arial" w:eastAsia="Calibri" w:hAnsi="Arial" w:cs="Arial"/>
          <w:color w:val="000000"/>
          <w:sz w:val="22"/>
          <w:szCs w:val="22"/>
          <w:lang w:val="sr-Latn-ME"/>
        </w:rPr>
      </w:pPr>
    </w:p>
    <w:p w:rsidR="0048225D" w:rsidRPr="002462D1" w:rsidRDefault="0048225D" w:rsidP="0048225D">
      <w:pPr>
        <w:jc w:val="center"/>
        <w:rPr>
          <w:rFonts w:ascii="Arial" w:eastAsia="Calibri" w:hAnsi="Arial" w:cs="Arial"/>
          <w:b/>
          <w:bCs/>
          <w:color w:val="000000"/>
          <w:sz w:val="22"/>
          <w:szCs w:val="22"/>
          <w:lang w:val="sr-Latn-ME"/>
        </w:rPr>
      </w:pPr>
      <w:r w:rsidRPr="002462D1">
        <w:rPr>
          <w:rFonts w:ascii="Arial" w:eastAsia="Calibri" w:hAnsi="Arial" w:cs="Arial"/>
          <w:b/>
          <w:bCs/>
          <w:color w:val="000000"/>
          <w:sz w:val="22"/>
          <w:szCs w:val="22"/>
          <w:lang w:val="sr-Latn-ME"/>
        </w:rPr>
        <w:t xml:space="preserve">OBAVJEŠTENJE </w:t>
      </w:r>
    </w:p>
    <w:p w:rsidR="0048225D" w:rsidRDefault="0048225D" w:rsidP="0048225D">
      <w:pPr>
        <w:jc w:val="center"/>
        <w:rPr>
          <w:rFonts w:ascii="Arial" w:eastAsia="Calibri" w:hAnsi="Arial" w:cs="Arial"/>
          <w:b/>
          <w:bCs/>
          <w:color w:val="000000"/>
          <w:sz w:val="22"/>
          <w:szCs w:val="22"/>
          <w:lang w:val="sr-Latn-ME"/>
        </w:rPr>
      </w:pPr>
      <w:r w:rsidRPr="002462D1">
        <w:rPr>
          <w:rFonts w:ascii="Arial" w:eastAsia="Calibri" w:hAnsi="Arial" w:cs="Arial"/>
          <w:b/>
          <w:bCs/>
          <w:color w:val="000000"/>
          <w:sz w:val="22"/>
          <w:szCs w:val="22"/>
          <w:lang w:val="sr-Latn-ME"/>
        </w:rPr>
        <w:t>O USPOSTAVLJANJU I VOĐENJU KVALIFIKACIONOG SISTEMA PRIVREDNIH SUBJEKATA</w:t>
      </w:r>
    </w:p>
    <w:p w:rsidR="0048225D" w:rsidRPr="002462D1" w:rsidRDefault="0048225D" w:rsidP="0048225D">
      <w:pPr>
        <w:jc w:val="center"/>
        <w:rPr>
          <w:rFonts w:ascii="Arial" w:eastAsia="Calibri" w:hAnsi="Arial" w:cs="Arial"/>
          <w:b/>
          <w:bCs/>
          <w:color w:val="000000"/>
          <w:sz w:val="22"/>
          <w:szCs w:val="22"/>
          <w:lang w:val="sr-Latn-ME"/>
        </w:rPr>
      </w:pPr>
    </w:p>
    <w:p w:rsidR="0048225D" w:rsidRPr="002462D1" w:rsidRDefault="0048225D" w:rsidP="0048225D">
      <w:pPr>
        <w:spacing w:before="96" w:after="120" w:line="360" w:lineRule="atLeast"/>
        <w:jc w:val="both"/>
        <w:rPr>
          <w:rFonts w:ascii="Arial" w:eastAsia="Calibri" w:hAnsi="Arial" w:cs="Arial"/>
          <w:color w:val="000000"/>
          <w:sz w:val="22"/>
          <w:szCs w:val="22"/>
          <w:lang w:val="sr-Latn-ME"/>
        </w:rPr>
      </w:pPr>
      <w:r w:rsidRPr="002462D1">
        <w:rPr>
          <w:rFonts w:ascii="Arial" w:eastAsia="Calibri" w:hAnsi="Arial" w:cs="Arial"/>
          <w:color w:val="000000"/>
          <w:sz w:val="22"/>
          <w:szCs w:val="22"/>
          <w:lang w:val="sr-Latn-ME"/>
        </w:rPr>
        <w:t xml:space="preserve">Sektorski naručilac </w:t>
      </w:r>
      <w:r w:rsidRPr="002462D1">
        <w:rPr>
          <w:rFonts w:ascii="Arial" w:eastAsia="Calibri" w:hAnsi="Arial" w:cs="Arial"/>
          <w:color w:val="000000"/>
          <w:sz w:val="22"/>
          <w:szCs w:val="22"/>
          <w:u w:val="single"/>
          <w:lang w:val="sr-Latn-ME"/>
        </w:rPr>
        <w:t>______(</w:t>
      </w:r>
      <w:r w:rsidRPr="002462D1">
        <w:rPr>
          <w:rFonts w:ascii="Arial" w:eastAsia="Calibri" w:hAnsi="Arial" w:cs="Arial"/>
          <w:i/>
          <w:color w:val="000000"/>
          <w:sz w:val="22"/>
          <w:szCs w:val="22"/>
          <w:u w:val="single"/>
          <w:lang w:val="sr-Latn-ME"/>
        </w:rPr>
        <w:t>upisati naziv sektorskog naručioca)</w:t>
      </w:r>
      <w:r w:rsidRPr="002462D1">
        <w:rPr>
          <w:rFonts w:ascii="Arial" w:eastAsia="Calibri" w:hAnsi="Arial" w:cs="Arial"/>
          <w:color w:val="000000"/>
          <w:sz w:val="22"/>
          <w:szCs w:val="22"/>
          <w:u w:val="single"/>
          <w:lang w:val="sr-Latn-ME"/>
        </w:rPr>
        <w:t>_______</w:t>
      </w:r>
      <w:r w:rsidRPr="002462D1">
        <w:rPr>
          <w:rFonts w:ascii="Arial" w:eastAsia="Calibri" w:hAnsi="Arial" w:cs="Arial"/>
          <w:color w:val="000000"/>
          <w:sz w:val="22"/>
          <w:szCs w:val="22"/>
          <w:lang w:val="sr-Latn-ME"/>
        </w:rPr>
        <w:t xml:space="preserve"> će radi nabavke </w:t>
      </w:r>
      <w:r w:rsidRPr="002462D1">
        <w:rPr>
          <w:rFonts w:ascii="Arial" w:eastAsia="Calibri" w:hAnsi="Arial" w:cs="Arial"/>
          <w:color w:val="000000"/>
          <w:sz w:val="22"/>
          <w:szCs w:val="22"/>
          <w:u w:val="single"/>
          <w:lang w:val="sr-Latn-ME"/>
        </w:rPr>
        <w:t xml:space="preserve"> (</w:t>
      </w:r>
      <w:r w:rsidRPr="002462D1">
        <w:rPr>
          <w:rFonts w:ascii="Arial" w:eastAsia="Calibri" w:hAnsi="Arial" w:cs="Arial"/>
          <w:i/>
          <w:iCs/>
          <w:color w:val="000000"/>
          <w:sz w:val="22"/>
          <w:szCs w:val="22"/>
          <w:u w:val="single"/>
          <w:lang w:val="sr-Latn-ME"/>
        </w:rPr>
        <w:t>opis predmeta javne nabavke</w:t>
      </w:r>
      <w:r w:rsidRPr="002462D1">
        <w:rPr>
          <w:rFonts w:ascii="Arial" w:eastAsia="Calibri" w:hAnsi="Arial" w:cs="Arial"/>
          <w:color w:val="000000"/>
          <w:sz w:val="22"/>
          <w:szCs w:val="22"/>
          <w:u w:val="single"/>
          <w:lang w:val="sr-Latn-ME"/>
        </w:rPr>
        <w:t xml:space="preserve">) </w:t>
      </w:r>
      <w:r w:rsidRPr="002462D1">
        <w:rPr>
          <w:rFonts w:ascii="Arial" w:eastAsia="Calibri" w:hAnsi="Arial" w:cs="Arial"/>
          <w:color w:val="000000"/>
          <w:sz w:val="22"/>
          <w:szCs w:val="22"/>
          <w:lang w:val="sr-Latn-ME"/>
        </w:rPr>
        <w:t xml:space="preserve"> uspostaviti i voditi kvalifikacioni sistem privrednih subjekata za dostavljanje ponuda, na period od ____ godina.</w:t>
      </w:r>
    </w:p>
    <w:p w:rsidR="0048225D" w:rsidRPr="002462D1" w:rsidRDefault="0048225D" w:rsidP="0048225D">
      <w:pPr>
        <w:widowControl w:val="0"/>
        <w:autoSpaceDE w:val="0"/>
        <w:autoSpaceDN w:val="0"/>
        <w:adjustRightInd w:val="0"/>
        <w:spacing w:before="96" w:after="240"/>
        <w:rPr>
          <w:rFonts w:ascii="Arial" w:hAnsi="Arial" w:cs="Arial"/>
          <w:sz w:val="22"/>
          <w:szCs w:val="22"/>
          <w:lang w:val="sr-Latn-ME"/>
        </w:rPr>
      </w:pPr>
      <w:r w:rsidRPr="002462D1">
        <w:rPr>
          <w:rFonts w:ascii="Arial" w:eastAsia="Calibri" w:hAnsi="Arial" w:cs="Arial"/>
          <w:color w:val="000000"/>
          <w:sz w:val="22"/>
          <w:szCs w:val="22"/>
          <w:lang w:val="sr-Latn-ME"/>
        </w:rPr>
        <w:t>U kvalifikacionom sistemu može da učestvuje samo privredni subjekat koji</w:t>
      </w:r>
      <w:r w:rsidRPr="002462D1">
        <w:rPr>
          <w:rFonts w:ascii="Arial" w:hAnsi="Arial" w:cs="Arial"/>
          <w:sz w:val="22"/>
          <w:szCs w:val="22"/>
          <w:lang w:val="sr-Latn-ME"/>
        </w:rPr>
        <w:t xml:space="preserve"> ispunjava sljedeće uslove:</w:t>
      </w:r>
    </w:p>
    <w:p w:rsidR="0048225D" w:rsidRPr="002462D1" w:rsidRDefault="0048225D" w:rsidP="0048225D">
      <w:pPr>
        <w:widowControl w:val="0"/>
        <w:autoSpaceDE w:val="0"/>
        <w:autoSpaceDN w:val="0"/>
        <w:adjustRightInd w:val="0"/>
        <w:spacing w:before="96" w:after="240"/>
        <w:rPr>
          <w:rFonts w:ascii="Arial" w:hAnsi="Arial" w:cs="Arial"/>
          <w:sz w:val="22"/>
          <w:szCs w:val="22"/>
          <w:lang w:val="sr-Latn-ME"/>
        </w:rPr>
      </w:pPr>
      <w:r w:rsidRPr="002462D1">
        <w:rPr>
          <w:rFonts w:ascii="Arial" w:hAnsi="Arial" w:cs="Arial"/>
          <w:sz w:val="22"/>
          <w:szCs w:val="22"/>
          <w:lang w:val="sr-Latn-ME"/>
        </w:rPr>
        <w:t>1.</w:t>
      </w:r>
    </w:p>
    <w:p w:rsidR="0048225D" w:rsidRPr="002462D1" w:rsidRDefault="0048225D" w:rsidP="0048225D">
      <w:pPr>
        <w:widowControl w:val="0"/>
        <w:autoSpaceDE w:val="0"/>
        <w:autoSpaceDN w:val="0"/>
        <w:adjustRightInd w:val="0"/>
        <w:spacing w:before="96" w:after="240"/>
        <w:rPr>
          <w:rFonts w:ascii="Arial" w:hAnsi="Arial" w:cs="Arial"/>
          <w:sz w:val="22"/>
          <w:szCs w:val="22"/>
          <w:lang w:val="sr-Latn-ME"/>
        </w:rPr>
      </w:pPr>
      <w:r w:rsidRPr="002462D1">
        <w:rPr>
          <w:rFonts w:ascii="Arial" w:hAnsi="Arial" w:cs="Arial"/>
          <w:sz w:val="22"/>
          <w:szCs w:val="22"/>
          <w:lang w:val="sr-Latn-ME"/>
        </w:rPr>
        <w:t>2.</w:t>
      </w:r>
    </w:p>
    <w:p w:rsidR="0048225D" w:rsidRPr="002462D1" w:rsidRDefault="0048225D" w:rsidP="0048225D">
      <w:pPr>
        <w:widowControl w:val="0"/>
        <w:autoSpaceDE w:val="0"/>
        <w:autoSpaceDN w:val="0"/>
        <w:adjustRightInd w:val="0"/>
        <w:spacing w:before="96" w:after="240"/>
        <w:rPr>
          <w:rFonts w:ascii="Arial" w:eastAsia="Calibri" w:hAnsi="Arial" w:cs="Arial"/>
          <w:color w:val="000000"/>
          <w:sz w:val="22"/>
          <w:szCs w:val="22"/>
          <w:lang w:val="sr-Latn-ME"/>
        </w:rPr>
      </w:pPr>
      <w:r w:rsidRPr="002462D1">
        <w:rPr>
          <w:rFonts w:ascii="Arial" w:hAnsi="Arial" w:cs="Arial"/>
          <w:sz w:val="22"/>
          <w:szCs w:val="22"/>
          <w:lang w:val="sr-Latn-ME"/>
        </w:rPr>
        <w:t>…</w:t>
      </w:r>
    </w:p>
    <w:p w:rsidR="0048225D" w:rsidRPr="002462D1" w:rsidRDefault="0048225D" w:rsidP="0048225D">
      <w:pPr>
        <w:spacing w:before="96" w:after="120" w:line="360" w:lineRule="atLeast"/>
        <w:jc w:val="both"/>
        <w:rPr>
          <w:rFonts w:ascii="Arial" w:eastAsia="Calibri" w:hAnsi="Arial" w:cs="Arial"/>
          <w:color w:val="000000"/>
          <w:sz w:val="22"/>
          <w:szCs w:val="22"/>
          <w:lang w:val="sr-Latn-ME"/>
        </w:rPr>
      </w:pPr>
      <w:r w:rsidRPr="002462D1">
        <w:rPr>
          <w:rFonts w:ascii="Arial" w:eastAsia="Calibri" w:hAnsi="Arial" w:cs="Arial"/>
          <w:color w:val="000000"/>
          <w:sz w:val="22"/>
          <w:szCs w:val="22"/>
          <w:lang w:val="sr-Latn-ME"/>
        </w:rPr>
        <w:t>Privredni subjekat koji se kvalifikuje (kandidat) imaće pravo da učestvuje u daljem postupku javne nabavke, koji će se sprovoditi po pravilima propisanim za drugu fazu ograničenog postupka javne nabavke ili pregovaračkog postupka sa prethodnim objavljivanjem poziva za javno nadmetanje ili pregovaračkog postupka bez prethodnog objavljivanja poziva za javno nadmetanje, na osnovu poziva koji će im naručilac uputiti za dostavljanje ponuda.</w:t>
      </w:r>
    </w:p>
    <w:p w:rsidR="0048225D" w:rsidRPr="002462D1" w:rsidRDefault="0048225D" w:rsidP="0048225D">
      <w:pPr>
        <w:spacing w:before="96" w:after="120" w:line="360" w:lineRule="atLeast"/>
        <w:jc w:val="both"/>
        <w:rPr>
          <w:rFonts w:ascii="Arial" w:eastAsia="Calibri" w:hAnsi="Arial" w:cs="Arial"/>
          <w:b/>
          <w:color w:val="000000"/>
          <w:sz w:val="22"/>
          <w:szCs w:val="22"/>
          <w:lang w:val="sr-Latn-ME"/>
        </w:rPr>
      </w:pPr>
      <w:r w:rsidRPr="002462D1">
        <w:rPr>
          <w:rFonts w:ascii="Arial" w:eastAsia="Calibri" w:hAnsi="Arial" w:cs="Arial"/>
          <w:b/>
          <w:color w:val="000000"/>
          <w:sz w:val="22"/>
          <w:szCs w:val="22"/>
          <w:lang w:val="sr-Latn-ME"/>
        </w:rPr>
        <w:t>Druge informacije</w:t>
      </w:r>
    </w:p>
    <w:p w:rsidR="0048225D" w:rsidRPr="002462D1" w:rsidRDefault="0048225D" w:rsidP="0048225D">
      <w:pPr>
        <w:pBdr>
          <w:top w:val="single" w:sz="4" w:space="1" w:color="auto"/>
          <w:left w:val="single" w:sz="4" w:space="4" w:color="auto"/>
          <w:bottom w:val="single" w:sz="4" w:space="1" w:color="auto"/>
          <w:right w:val="single" w:sz="4" w:space="4" w:color="auto"/>
        </w:pBdr>
        <w:spacing w:before="96" w:after="120" w:line="360" w:lineRule="atLeast"/>
        <w:jc w:val="both"/>
        <w:rPr>
          <w:rFonts w:ascii="Arial" w:eastAsia="Calibri" w:hAnsi="Arial" w:cs="Arial"/>
          <w:color w:val="000000"/>
          <w:sz w:val="22"/>
          <w:szCs w:val="22"/>
          <w:lang w:val="sr-Latn-ME"/>
        </w:rPr>
      </w:pPr>
    </w:p>
    <w:p w:rsidR="0048225D" w:rsidRPr="002462D1" w:rsidRDefault="0048225D" w:rsidP="0048225D">
      <w:pPr>
        <w:rPr>
          <w:rFonts w:ascii="Arial" w:hAnsi="Arial" w:cs="Arial"/>
          <w:sz w:val="22"/>
          <w:szCs w:val="22"/>
          <w:lang w:val="sr-Latn-ME"/>
        </w:rPr>
      </w:pPr>
    </w:p>
    <w:p w:rsidR="0048225D" w:rsidRPr="002462D1" w:rsidRDefault="0048225D" w:rsidP="0048225D">
      <w:pPr>
        <w:ind w:left="4248" w:firstLine="708"/>
        <w:rPr>
          <w:rFonts w:ascii="Arial" w:hAnsi="Arial" w:cs="Arial"/>
          <w:b/>
          <w:color w:val="000000"/>
          <w:spacing w:val="15"/>
          <w:sz w:val="22"/>
          <w:szCs w:val="22"/>
          <w:lang w:val="sr-Latn-ME"/>
        </w:rPr>
      </w:pPr>
    </w:p>
    <w:p w:rsidR="0048225D" w:rsidRPr="002462D1" w:rsidRDefault="0048225D" w:rsidP="0048225D">
      <w:pPr>
        <w:ind w:left="4248" w:firstLine="708"/>
        <w:rPr>
          <w:rFonts w:ascii="Arial" w:hAnsi="Arial" w:cs="Arial"/>
          <w:b/>
          <w:color w:val="000000"/>
          <w:spacing w:val="15"/>
          <w:sz w:val="22"/>
          <w:szCs w:val="22"/>
          <w:lang w:val="sr-Latn-ME"/>
        </w:rPr>
      </w:pPr>
      <w:r w:rsidRPr="002462D1">
        <w:rPr>
          <w:rFonts w:ascii="Arial" w:hAnsi="Arial" w:cs="Arial"/>
          <w:b/>
          <w:color w:val="000000"/>
          <w:spacing w:val="15"/>
          <w:sz w:val="22"/>
          <w:szCs w:val="22"/>
          <w:lang w:val="sr-Latn-ME"/>
        </w:rPr>
        <w:t>OVLAŠĆENO LICE NARUČIOCA</w:t>
      </w:r>
    </w:p>
    <w:p w:rsidR="0048225D" w:rsidRPr="002462D1" w:rsidRDefault="0048225D" w:rsidP="0048225D">
      <w:pPr>
        <w:rPr>
          <w:rFonts w:ascii="Arial" w:eastAsia="Calibri" w:hAnsi="Arial" w:cs="Arial"/>
          <w:sz w:val="22"/>
          <w:szCs w:val="22"/>
          <w:lang w:val="sr-Latn-ME"/>
        </w:rPr>
      </w:pPr>
    </w:p>
    <w:p w:rsidR="0048225D" w:rsidRPr="002462D1" w:rsidRDefault="0048225D" w:rsidP="0048225D">
      <w:pPr>
        <w:tabs>
          <w:tab w:val="left" w:pos="284"/>
        </w:tabs>
        <w:jc w:val="right"/>
        <w:rPr>
          <w:rFonts w:ascii="Arial" w:eastAsia="Calibri" w:hAnsi="Arial" w:cs="Arial"/>
          <w:sz w:val="22"/>
          <w:szCs w:val="22"/>
          <w:lang w:val="sr-Latn-ME"/>
        </w:rPr>
      </w:pPr>
      <w:r w:rsidRPr="002462D1">
        <w:rPr>
          <w:rFonts w:ascii="Arial" w:eastAsia="Calibri" w:hAnsi="Arial" w:cs="Arial"/>
          <w:sz w:val="22"/>
          <w:szCs w:val="22"/>
          <w:u w:val="single"/>
          <w:lang w:val="sr-Latn-ME"/>
        </w:rPr>
        <w:t xml:space="preserve">       (</w:t>
      </w:r>
      <w:r w:rsidRPr="002462D1">
        <w:rPr>
          <w:rFonts w:ascii="Arial" w:eastAsia="Calibri" w:hAnsi="Arial" w:cs="Arial"/>
          <w:i/>
          <w:iCs/>
          <w:sz w:val="22"/>
          <w:szCs w:val="22"/>
          <w:u w:val="single"/>
          <w:lang w:val="sr-Latn-ME"/>
        </w:rPr>
        <w:t>ime i prezime</w:t>
      </w:r>
      <w:r w:rsidRPr="002462D1">
        <w:rPr>
          <w:rFonts w:ascii="Arial" w:eastAsia="Calibri" w:hAnsi="Arial" w:cs="Arial"/>
          <w:sz w:val="22"/>
          <w:szCs w:val="22"/>
          <w:u w:val="single"/>
          <w:lang w:val="sr-Latn-ME"/>
        </w:rPr>
        <w:t xml:space="preserve">)    </w:t>
      </w:r>
      <w:r w:rsidRPr="002462D1">
        <w:rPr>
          <w:rFonts w:ascii="Arial" w:eastAsia="Calibri" w:hAnsi="Arial" w:cs="Arial"/>
          <w:sz w:val="22"/>
          <w:szCs w:val="22"/>
          <w:lang w:val="sr-Latn-ME"/>
        </w:rPr>
        <w:t xml:space="preserve">,  </w:t>
      </w:r>
    </w:p>
    <w:p w:rsidR="0048225D" w:rsidRPr="002462D1" w:rsidRDefault="0048225D" w:rsidP="0048225D">
      <w:pPr>
        <w:jc w:val="center"/>
        <w:rPr>
          <w:rFonts w:ascii="Arial" w:hAnsi="Arial" w:cs="Arial"/>
          <w:sz w:val="22"/>
          <w:szCs w:val="22"/>
          <w:lang w:val="sr-Latn-ME"/>
        </w:rPr>
      </w:pPr>
      <w:r w:rsidRPr="002462D1">
        <w:rPr>
          <w:rFonts w:ascii="Arial" w:eastAsia="Calibri" w:hAnsi="Arial" w:cs="Arial"/>
          <w:sz w:val="22"/>
          <w:szCs w:val="22"/>
          <w:lang w:val="sr-Latn-ME"/>
        </w:rPr>
        <w:t xml:space="preserve">                                                   M.P.                                                          </w:t>
      </w:r>
      <w:r w:rsidRPr="002462D1">
        <w:rPr>
          <w:rFonts w:ascii="Arial" w:eastAsia="Calibri" w:hAnsi="Arial" w:cs="Arial"/>
          <w:sz w:val="22"/>
          <w:szCs w:val="22"/>
          <w:u w:val="single"/>
          <w:lang w:val="sr-Latn-ME"/>
        </w:rPr>
        <w:t>(</w:t>
      </w:r>
      <w:r w:rsidRPr="002462D1">
        <w:rPr>
          <w:rFonts w:ascii="Arial" w:eastAsia="Calibri" w:hAnsi="Arial" w:cs="Arial"/>
          <w:i/>
          <w:iCs/>
          <w:sz w:val="22"/>
          <w:szCs w:val="22"/>
          <w:u w:val="single"/>
          <w:lang w:val="sr-Latn-ME"/>
        </w:rPr>
        <w:t>potpis</w:t>
      </w:r>
      <w:r w:rsidRPr="002462D1">
        <w:rPr>
          <w:rStyle w:val="FootnoteReference"/>
          <w:rFonts w:ascii="Arial" w:eastAsia="Calibri" w:hAnsi="Arial" w:cs="Arial"/>
          <w:i/>
          <w:iCs/>
          <w:sz w:val="22"/>
          <w:szCs w:val="22"/>
          <w:u w:val="single"/>
          <w:lang w:val="sr-Latn-ME"/>
        </w:rPr>
        <w:footnoteReference w:id="1"/>
      </w:r>
      <w:r w:rsidRPr="002462D1">
        <w:rPr>
          <w:rFonts w:ascii="Arial" w:eastAsia="Calibri" w:hAnsi="Arial" w:cs="Arial"/>
          <w:sz w:val="22"/>
          <w:szCs w:val="22"/>
          <w:u w:val="single"/>
          <w:lang w:val="sr-Latn-ME"/>
        </w:rPr>
        <w:t xml:space="preserve">      </w:t>
      </w:r>
    </w:p>
    <w:p w:rsidR="0048225D" w:rsidRPr="002462D1" w:rsidRDefault="0048225D" w:rsidP="0048225D">
      <w:pPr>
        <w:rPr>
          <w:rFonts w:ascii="Arial" w:hAnsi="Arial" w:cs="Arial"/>
          <w:lang w:val="sr-Latn-ME"/>
        </w:rPr>
      </w:pPr>
    </w:p>
    <w:p w:rsidR="002807CA" w:rsidRDefault="002807CA">
      <w:bookmarkStart w:id="0" w:name="_GoBack"/>
      <w:bookmarkEnd w:id="0"/>
    </w:p>
    <w:sectPr w:rsidR="002807C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22248" w:rsidRDefault="00F22248" w:rsidP="0048225D">
      <w:r>
        <w:separator/>
      </w:r>
    </w:p>
  </w:endnote>
  <w:endnote w:type="continuationSeparator" w:id="0">
    <w:p w:rsidR="00F22248" w:rsidRDefault="00F22248" w:rsidP="004822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22248" w:rsidRDefault="00F22248" w:rsidP="0048225D">
      <w:r>
        <w:separator/>
      </w:r>
    </w:p>
  </w:footnote>
  <w:footnote w:type="continuationSeparator" w:id="0">
    <w:p w:rsidR="00F22248" w:rsidRDefault="00F22248" w:rsidP="0048225D">
      <w:r>
        <w:continuationSeparator/>
      </w:r>
    </w:p>
  </w:footnote>
  <w:footnote w:id="1">
    <w:p w:rsidR="0048225D" w:rsidRDefault="0048225D" w:rsidP="0048225D">
      <w:pPr>
        <w:pStyle w:val="FootnoteText"/>
        <w:rPr>
          <w:rFonts w:ascii="Arial" w:hAnsi="Arial" w:cs="Arial"/>
          <w:sz w:val="14"/>
          <w:szCs w:val="16"/>
        </w:rPr>
      </w:pPr>
      <w:r w:rsidRPr="002F3840">
        <w:rPr>
          <w:rStyle w:val="FootnoteReference"/>
          <w:sz w:val="18"/>
        </w:rPr>
        <w:footnoteRef/>
      </w:r>
      <w:r w:rsidRPr="002F3840">
        <w:rPr>
          <w:sz w:val="18"/>
        </w:rPr>
        <w:t xml:space="preserve"> </w:t>
      </w:r>
      <w:proofErr w:type="spellStart"/>
      <w:r w:rsidRPr="002F3840">
        <w:rPr>
          <w:rFonts w:ascii="Arial" w:hAnsi="Arial" w:cs="Arial"/>
          <w:sz w:val="14"/>
          <w:szCs w:val="16"/>
        </w:rPr>
        <w:t>Ukoliko</w:t>
      </w:r>
      <w:proofErr w:type="spellEnd"/>
      <w:r w:rsidRPr="002F3840">
        <w:rPr>
          <w:rFonts w:ascii="Arial" w:hAnsi="Arial" w:cs="Arial"/>
          <w:sz w:val="14"/>
          <w:szCs w:val="16"/>
        </w:rPr>
        <w:t xml:space="preserve"> </w:t>
      </w:r>
      <w:proofErr w:type="spellStart"/>
      <w:r w:rsidRPr="002F3840">
        <w:rPr>
          <w:rFonts w:ascii="Arial" w:hAnsi="Arial" w:cs="Arial"/>
          <w:sz w:val="14"/>
          <w:szCs w:val="16"/>
        </w:rPr>
        <w:t>naručilac</w:t>
      </w:r>
      <w:proofErr w:type="spellEnd"/>
      <w:r w:rsidRPr="002F3840">
        <w:rPr>
          <w:rFonts w:ascii="Arial" w:hAnsi="Arial" w:cs="Arial"/>
          <w:sz w:val="14"/>
          <w:szCs w:val="16"/>
        </w:rPr>
        <w:t xml:space="preserve"> </w:t>
      </w:r>
      <w:proofErr w:type="spellStart"/>
      <w:r w:rsidRPr="002F3840">
        <w:rPr>
          <w:rFonts w:ascii="Arial" w:hAnsi="Arial" w:cs="Arial"/>
          <w:sz w:val="14"/>
          <w:szCs w:val="16"/>
        </w:rPr>
        <w:t>koristi</w:t>
      </w:r>
      <w:proofErr w:type="spellEnd"/>
      <w:r w:rsidRPr="002F3840">
        <w:rPr>
          <w:rFonts w:ascii="Arial" w:hAnsi="Arial" w:cs="Arial"/>
          <w:sz w:val="14"/>
          <w:szCs w:val="16"/>
        </w:rPr>
        <w:t xml:space="preserve"> </w:t>
      </w:r>
      <w:proofErr w:type="spellStart"/>
      <w:r w:rsidRPr="002F3840">
        <w:rPr>
          <w:rFonts w:ascii="Arial" w:hAnsi="Arial" w:cs="Arial"/>
          <w:sz w:val="14"/>
          <w:szCs w:val="16"/>
        </w:rPr>
        <w:t>sertifikovani</w:t>
      </w:r>
      <w:proofErr w:type="spellEnd"/>
      <w:r w:rsidRPr="002F3840">
        <w:rPr>
          <w:rFonts w:ascii="Arial" w:hAnsi="Arial" w:cs="Arial"/>
          <w:sz w:val="14"/>
          <w:szCs w:val="16"/>
        </w:rPr>
        <w:t xml:space="preserve"> </w:t>
      </w:r>
      <w:proofErr w:type="spellStart"/>
      <w:r w:rsidRPr="002F3840">
        <w:rPr>
          <w:rFonts w:ascii="Arial" w:hAnsi="Arial" w:cs="Arial"/>
          <w:sz w:val="14"/>
          <w:szCs w:val="16"/>
        </w:rPr>
        <w:t>elektronski</w:t>
      </w:r>
      <w:proofErr w:type="spellEnd"/>
      <w:r w:rsidRPr="002F3840">
        <w:rPr>
          <w:rFonts w:ascii="Arial" w:hAnsi="Arial" w:cs="Arial"/>
          <w:sz w:val="14"/>
          <w:szCs w:val="16"/>
        </w:rPr>
        <w:t xml:space="preserve"> </w:t>
      </w:r>
      <w:proofErr w:type="spellStart"/>
      <w:r w:rsidRPr="002F3840">
        <w:rPr>
          <w:rFonts w:ascii="Arial" w:hAnsi="Arial" w:cs="Arial"/>
          <w:sz w:val="14"/>
          <w:szCs w:val="16"/>
        </w:rPr>
        <w:t>potpis</w:t>
      </w:r>
      <w:proofErr w:type="spellEnd"/>
      <w:r w:rsidRPr="002F3840">
        <w:rPr>
          <w:rFonts w:ascii="Arial" w:hAnsi="Arial" w:cs="Arial"/>
          <w:sz w:val="14"/>
          <w:szCs w:val="16"/>
        </w:rPr>
        <w:t xml:space="preserve">, </w:t>
      </w:r>
      <w:proofErr w:type="spellStart"/>
      <w:r w:rsidRPr="002F3840">
        <w:rPr>
          <w:rFonts w:ascii="Arial" w:hAnsi="Arial" w:cs="Arial"/>
          <w:sz w:val="14"/>
          <w:szCs w:val="16"/>
        </w:rPr>
        <w:t>pečat</w:t>
      </w:r>
      <w:proofErr w:type="spellEnd"/>
      <w:r w:rsidRPr="002F3840">
        <w:rPr>
          <w:rFonts w:ascii="Arial" w:hAnsi="Arial" w:cs="Arial"/>
          <w:sz w:val="14"/>
          <w:szCs w:val="16"/>
        </w:rPr>
        <w:t xml:space="preserve"> </w:t>
      </w:r>
      <w:proofErr w:type="spellStart"/>
      <w:r w:rsidRPr="002F3840">
        <w:rPr>
          <w:rFonts w:ascii="Arial" w:hAnsi="Arial" w:cs="Arial"/>
          <w:sz w:val="14"/>
          <w:szCs w:val="16"/>
        </w:rPr>
        <w:t>nije</w:t>
      </w:r>
      <w:proofErr w:type="spellEnd"/>
      <w:r w:rsidRPr="002F3840">
        <w:rPr>
          <w:rFonts w:ascii="Arial" w:hAnsi="Arial" w:cs="Arial"/>
          <w:sz w:val="14"/>
          <w:szCs w:val="16"/>
        </w:rPr>
        <w:t xml:space="preserve"> </w:t>
      </w:r>
      <w:proofErr w:type="spellStart"/>
      <w:r w:rsidRPr="002F3840">
        <w:rPr>
          <w:rFonts w:ascii="Arial" w:hAnsi="Arial" w:cs="Arial"/>
          <w:sz w:val="14"/>
          <w:szCs w:val="16"/>
        </w:rPr>
        <w:t>potreban</w:t>
      </w:r>
      <w:proofErr w:type="spellEnd"/>
    </w:p>
    <w:p w:rsidR="0048225D" w:rsidRDefault="0048225D" w:rsidP="0048225D">
      <w:pPr>
        <w:pStyle w:val="FootnoteText"/>
        <w:rPr>
          <w:lang w:val="sr-Latn-ME"/>
        </w:rPr>
      </w:pPr>
    </w:p>
    <w:p w:rsidR="0048225D" w:rsidRDefault="0048225D" w:rsidP="0048225D">
      <w:pPr>
        <w:pStyle w:val="FootnoteText"/>
        <w:rPr>
          <w:lang w:val="sr-Latn-ME"/>
        </w:rPr>
      </w:pPr>
    </w:p>
    <w:p w:rsidR="0048225D" w:rsidRDefault="0048225D" w:rsidP="0048225D">
      <w:pPr>
        <w:pStyle w:val="FootnoteText"/>
        <w:rPr>
          <w:lang w:val="sr-Latn-ME"/>
        </w:rPr>
      </w:pPr>
    </w:p>
    <w:p w:rsidR="0048225D" w:rsidRDefault="0048225D" w:rsidP="0048225D">
      <w:pPr>
        <w:pStyle w:val="FootnoteText"/>
        <w:rPr>
          <w:lang w:val="sr-Latn-ME"/>
        </w:rPr>
      </w:pPr>
    </w:p>
    <w:p w:rsidR="0048225D" w:rsidRDefault="0048225D" w:rsidP="0048225D">
      <w:pPr>
        <w:pStyle w:val="FootnoteText"/>
        <w:rPr>
          <w:lang w:val="sr-Latn-ME"/>
        </w:rPr>
      </w:pPr>
    </w:p>
    <w:p w:rsidR="0048225D" w:rsidRPr="0069174D" w:rsidRDefault="0048225D" w:rsidP="0048225D">
      <w:pPr>
        <w:pStyle w:val="FootnoteText"/>
        <w:rPr>
          <w:lang w:val="sr-Latn-ME"/>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25D"/>
    <w:rsid w:val="002807CA"/>
    <w:rsid w:val="0048225D"/>
    <w:rsid w:val="00F222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8CB13"/>
  <w15:chartTrackingRefBased/>
  <w15:docId w15:val="{3E331E24-F6C8-4465-A6C4-128BD94D1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8225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48225D"/>
    <w:rPr>
      <w:rFonts w:ascii="Calibri" w:eastAsia="Calibri" w:hAnsi="Calibri"/>
      <w:sz w:val="20"/>
      <w:szCs w:val="20"/>
    </w:rPr>
  </w:style>
  <w:style w:type="character" w:customStyle="1" w:styleId="FootnoteTextChar">
    <w:name w:val="Footnote Text Char"/>
    <w:basedOn w:val="DefaultParagraphFont"/>
    <w:link w:val="FootnoteText"/>
    <w:uiPriority w:val="99"/>
    <w:rsid w:val="0048225D"/>
    <w:rPr>
      <w:rFonts w:ascii="Calibri" w:eastAsia="Calibri" w:hAnsi="Calibri" w:cs="Times New Roman"/>
      <w:sz w:val="20"/>
      <w:szCs w:val="20"/>
    </w:rPr>
  </w:style>
  <w:style w:type="character" w:styleId="FootnoteReference">
    <w:name w:val="footnote reference"/>
    <w:uiPriority w:val="99"/>
    <w:unhideWhenUsed/>
    <w:rsid w:val="0048225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203</Words>
  <Characters>1160</Characters>
  <Application>Microsoft Office Word</Application>
  <DocSecurity>0</DocSecurity>
  <Lines>9</Lines>
  <Paragraphs>2</Paragraphs>
  <ScaleCrop>false</ScaleCrop>
  <Company/>
  <LinksUpToDate>false</LinksUpToDate>
  <CharactersWithSpaces>1361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Javne Nabavke</dc:creator>
  <cp:keywords/>
  <dc:description/>
  <cp:lastModifiedBy>Javne Nabavke</cp:lastModifiedBy>
  <cp:revision>1</cp:revision>
  <dcterms:created xsi:type="dcterms:W3CDTF">2024-04-22T11:19:00Z</dcterms:created>
  <dcterms:modified xsi:type="dcterms:W3CDTF">2024-04-22T11:20:00Z</dcterms:modified>
</cp:coreProperties>
</file>