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2F3EE" w14:textId="6B224EB1" w:rsidR="00C20E0A" w:rsidRPr="00DC1C15" w:rsidRDefault="00000C46" w:rsidP="003A6DB5">
      <w:pPr>
        <w:rPr>
          <w:rFonts w:ascii="Arial" w:hAnsi="Arial" w:cs="Arial"/>
          <w:lang w:val="en-US"/>
        </w:rPr>
      </w:pPr>
      <w:r>
        <w:rPr>
          <w:rFonts w:ascii="Arial" w:hAnsi="Arial" w:cs="Arial"/>
          <w:lang w:val="en-US"/>
        </w:rPr>
        <w:t xml:space="preserve"> </w:t>
      </w:r>
      <w:r w:rsidR="00F3528F">
        <w:rPr>
          <w:rFonts w:ascii="Arial" w:hAnsi="Arial" w:cs="Arial"/>
          <w:lang w:val="en-US"/>
        </w:rPr>
        <w:t xml:space="preserve">   </w:t>
      </w:r>
      <w:r w:rsidR="00DC1C15">
        <w:rPr>
          <w:rFonts w:ascii="Arial" w:hAnsi="Arial" w:cs="Arial"/>
          <w:lang w:val="en-US"/>
        </w:rPr>
        <w:t xml:space="preserve"> </w:t>
      </w:r>
    </w:p>
    <w:p w14:paraId="2C84CD53" w14:textId="77777777" w:rsidR="00F16359" w:rsidRDefault="00F16359" w:rsidP="003A6DB5">
      <w:pPr>
        <w:rPr>
          <w:rFonts w:ascii="Arial" w:hAnsi="Arial" w:cs="Arial"/>
        </w:rPr>
      </w:pPr>
    </w:p>
    <w:p w14:paraId="7DC5B726" w14:textId="77777777" w:rsidR="00F16359" w:rsidRPr="00370754" w:rsidRDefault="00F16359" w:rsidP="003A6DB5">
      <w:pPr>
        <w:rPr>
          <w:rFonts w:ascii="Arial" w:hAnsi="Arial" w:cs="Arial"/>
        </w:rPr>
      </w:pPr>
    </w:p>
    <w:p w14:paraId="25103061" w14:textId="77777777" w:rsidR="00451F6C" w:rsidRPr="00370754" w:rsidRDefault="00451F6C" w:rsidP="00375D08">
      <w:pPr>
        <w:spacing w:before="0" w:after="0" w:line="240" w:lineRule="auto"/>
        <w:ind w:left="1134"/>
        <w:rPr>
          <w:rFonts w:ascii="Arial" w:hAnsi="Arial" w:cs="Arial"/>
          <w:bCs/>
        </w:rPr>
      </w:pPr>
    </w:p>
    <w:p w14:paraId="791CD193" w14:textId="77777777" w:rsidR="00B36479" w:rsidRDefault="00D23B4D" w:rsidP="00683884">
      <w:pPr>
        <w:tabs>
          <w:tab w:val="left" w:pos="1134"/>
          <w:tab w:val="left" w:pos="7797"/>
        </w:tabs>
        <w:spacing w:before="0" w:after="0" w:line="240" w:lineRule="auto"/>
        <w:rPr>
          <w:rFonts w:ascii="Arial" w:hAnsi="Arial" w:cs="Arial"/>
          <w:bCs/>
          <w:sz w:val="20"/>
        </w:rPr>
      </w:pPr>
      <w:r w:rsidRPr="00370754">
        <w:rPr>
          <w:rFonts w:ascii="Arial" w:hAnsi="Arial" w:cs="Arial"/>
          <w:bCs/>
          <w:sz w:val="20"/>
        </w:rPr>
        <w:t xml:space="preserve">Br: </w:t>
      </w:r>
      <w:r w:rsidR="005E2CF3" w:rsidRPr="00370754">
        <w:rPr>
          <w:rFonts w:ascii="Arial" w:hAnsi="Arial" w:cs="Arial"/>
          <w:bCs/>
          <w:sz w:val="20"/>
          <w:u w:val="single"/>
        </w:rPr>
        <w:t>...............</w:t>
      </w:r>
      <w:r w:rsidRPr="00370754">
        <w:rPr>
          <w:rFonts w:ascii="Arial" w:hAnsi="Arial" w:cs="Arial"/>
          <w:bCs/>
          <w:sz w:val="20"/>
        </w:rPr>
        <w:t xml:space="preserve">                                     </w:t>
      </w:r>
    </w:p>
    <w:p w14:paraId="61A0FA86" w14:textId="77777777" w:rsidR="00B36479" w:rsidRDefault="00B36479" w:rsidP="00683884">
      <w:pPr>
        <w:tabs>
          <w:tab w:val="left" w:pos="1134"/>
          <w:tab w:val="left" w:pos="7797"/>
        </w:tabs>
        <w:spacing w:before="0" w:after="0" w:line="240" w:lineRule="auto"/>
        <w:rPr>
          <w:rFonts w:ascii="Arial" w:hAnsi="Arial" w:cs="Arial"/>
          <w:bCs/>
          <w:sz w:val="20"/>
        </w:rPr>
      </w:pPr>
    </w:p>
    <w:p w14:paraId="77B7C5E9" w14:textId="3AC9C8AB" w:rsidR="000F2BFC" w:rsidRPr="00370754" w:rsidRDefault="00D23B4D" w:rsidP="00683884">
      <w:pPr>
        <w:tabs>
          <w:tab w:val="left" w:pos="1134"/>
          <w:tab w:val="left" w:pos="7797"/>
        </w:tabs>
        <w:spacing w:before="0" w:after="0" w:line="240" w:lineRule="auto"/>
        <w:rPr>
          <w:rFonts w:ascii="Arial" w:hAnsi="Arial" w:cs="Arial"/>
          <w:bCs/>
          <w:sz w:val="20"/>
        </w:rPr>
      </w:pPr>
      <w:r w:rsidRPr="00370754">
        <w:rPr>
          <w:rFonts w:ascii="Arial" w:hAnsi="Arial" w:cs="Arial"/>
          <w:bCs/>
          <w:sz w:val="20"/>
        </w:rPr>
        <w:t xml:space="preserve">                                                    </w:t>
      </w:r>
      <w:r w:rsidR="005E2CF3" w:rsidRPr="00370754">
        <w:rPr>
          <w:rFonts w:ascii="Arial" w:hAnsi="Arial" w:cs="Arial"/>
          <w:bCs/>
          <w:sz w:val="20"/>
        </w:rPr>
        <w:t xml:space="preserve">                              </w:t>
      </w:r>
      <w:r w:rsidRPr="00370754">
        <w:rPr>
          <w:rFonts w:ascii="Arial" w:hAnsi="Arial" w:cs="Arial"/>
          <w:bCs/>
          <w:sz w:val="20"/>
        </w:rPr>
        <w:t xml:space="preserve"> </w:t>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B36479">
        <w:rPr>
          <w:rFonts w:ascii="Arial" w:hAnsi="Arial" w:cs="Arial"/>
          <w:bCs/>
          <w:sz w:val="20"/>
        </w:rPr>
        <w:t xml:space="preserve">                               </w:t>
      </w:r>
      <w:r w:rsidR="005E2CF3" w:rsidRPr="00370754">
        <w:rPr>
          <w:rFonts w:ascii="Arial" w:hAnsi="Arial" w:cs="Arial"/>
          <w:bCs/>
          <w:sz w:val="20"/>
        </w:rPr>
        <w:t xml:space="preserve"> </w:t>
      </w:r>
      <w:r w:rsidR="00FD4DDC">
        <w:rPr>
          <w:rFonts w:ascii="Arial" w:hAnsi="Arial" w:cs="Arial"/>
          <w:bCs/>
          <w:sz w:val="20"/>
        </w:rPr>
        <w:t>, 2022.godine</w:t>
      </w:r>
      <w:r w:rsidR="00683884">
        <w:rPr>
          <w:rFonts w:ascii="Arial" w:hAnsi="Arial" w:cs="Arial"/>
          <w:bCs/>
          <w:sz w:val="20"/>
        </w:rPr>
        <w:tab/>
      </w:r>
    </w:p>
    <w:p w14:paraId="603076AD" w14:textId="77777777" w:rsidR="00370754" w:rsidRPr="00370754" w:rsidRDefault="00370754" w:rsidP="00370754">
      <w:pPr>
        <w:jc w:val="center"/>
        <w:rPr>
          <w:rFonts w:ascii="Arial" w:hAnsi="Arial" w:cs="Arial"/>
          <w:b/>
        </w:rPr>
      </w:pPr>
      <w:r w:rsidRPr="00370754">
        <w:rPr>
          <w:rFonts w:ascii="Arial" w:hAnsi="Arial" w:cs="Arial"/>
          <w:b/>
          <w:sz w:val="36"/>
          <w:szCs w:val="36"/>
        </w:rPr>
        <w:t>S E K T O R S K A   A N A L I Z A</w:t>
      </w:r>
      <w:r w:rsidRPr="00370754">
        <w:rPr>
          <w:rFonts w:ascii="Arial" w:hAnsi="Arial" w:cs="Arial"/>
          <w:b/>
          <w:sz w:val="36"/>
          <w:szCs w:val="36"/>
        </w:rPr>
        <w:br/>
      </w:r>
      <w:r w:rsidRPr="00370754">
        <w:rPr>
          <w:rFonts w:ascii="Arial" w:hAnsi="Arial" w:cs="Arial"/>
          <w:b/>
        </w:rPr>
        <w:t xml:space="preserve">za utvrđivanje predloga prioritetnih oblasti od javnog interesa i potrebnih sredstava </w:t>
      </w:r>
      <w:r w:rsidRPr="00370754">
        <w:rPr>
          <w:rFonts w:ascii="Arial" w:hAnsi="Arial" w:cs="Arial"/>
          <w:b/>
        </w:rPr>
        <w:br/>
        <w:t>za finansiranje projekata i programa nevladinih organizaci</w:t>
      </w:r>
      <w:r w:rsidR="009F5AED">
        <w:rPr>
          <w:rFonts w:ascii="Arial" w:hAnsi="Arial" w:cs="Arial"/>
          <w:b/>
        </w:rPr>
        <w:t>ja</w:t>
      </w:r>
      <w:r w:rsidR="009F5AED">
        <w:rPr>
          <w:rFonts w:ascii="Arial" w:hAnsi="Arial" w:cs="Arial"/>
          <w:b/>
        </w:rPr>
        <w:br/>
        <w:t xml:space="preserve">iz Budžeta Crne Gore u </w:t>
      </w:r>
      <w:r w:rsidR="00621BCE">
        <w:rPr>
          <w:rFonts w:ascii="Arial" w:hAnsi="Arial" w:cs="Arial"/>
          <w:b/>
        </w:rPr>
        <w:t>2023</w:t>
      </w:r>
      <w:r w:rsidR="008D655A">
        <w:rPr>
          <w:rFonts w:ascii="Arial" w:hAnsi="Arial" w:cs="Arial"/>
          <w:b/>
        </w:rPr>
        <w:t>.</w:t>
      </w:r>
      <w:r w:rsidRPr="00370754">
        <w:rPr>
          <w:rFonts w:ascii="Arial" w:hAnsi="Arial" w:cs="Arial"/>
          <w:b/>
        </w:rPr>
        <w:t xml:space="preserve"> godini</w:t>
      </w:r>
    </w:p>
    <w:tbl>
      <w:tblPr>
        <w:tblStyle w:val="TableGrid"/>
        <w:tblW w:w="0" w:type="auto"/>
        <w:tblInd w:w="600" w:type="dxa"/>
        <w:tblLook w:val="04A0" w:firstRow="1" w:lastRow="0" w:firstColumn="1" w:lastColumn="0" w:noHBand="0" w:noVBand="1"/>
      </w:tblPr>
      <w:tblGrid>
        <w:gridCol w:w="14385"/>
      </w:tblGrid>
      <w:tr w:rsidR="00370754" w:rsidRPr="00370754" w14:paraId="1247348B" w14:textId="77777777" w:rsidTr="005A6AD9">
        <w:tc>
          <w:tcPr>
            <w:tcW w:w="14538" w:type="dxa"/>
            <w:tcBorders>
              <w:bottom w:val="single" w:sz="18" w:space="0" w:color="auto"/>
            </w:tcBorders>
            <w:tcMar>
              <w:top w:w="57" w:type="dxa"/>
              <w:bottom w:w="57" w:type="dxa"/>
            </w:tcMar>
          </w:tcPr>
          <w:p w14:paraId="3E45AE94" w14:textId="77777777" w:rsidR="00370754" w:rsidRPr="00370754" w:rsidRDefault="00370754" w:rsidP="000A502D">
            <w:pPr>
              <w:rPr>
                <w:rFonts w:ascii="Arial" w:hAnsi="Arial" w:cs="Arial"/>
                <w:i/>
                <w:lang w:val="sr-Latn-ME"/>
              </w:rPr>
            </w:pPr>
            <w:r w:rsidRPr="00370754">
              <w:rPr>
                <w:rFonts w:ascii="Arial" w:hAnsi="Arial" w:cs="Arial"/>
                <w:i/>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14:paraId="50B764A1" w14:textId="77777777" w:rsidR="00B36479" w:rsidRDefault="00B36479" w:rsidP="00370754">
      <w:pPr>
        <w:rPr>
          <w:rFonts w:ascii="Arial" w:hAnsi="Arial" w:cs="Arial"/>
        </w:rPr>
      </w:pPr>
    </w:p>
    <w:p w14:paraId="269C4DCE" w14:textId="77777777" w:rsidR="00107D7D" w:rsidRPr="00370754" w:rsidRDefault="00107D7D" w:rsidP="00370754">
      <w:pPr>
        <w:rPr>
          <w:rFonts w:ascii="Arial" w:hAnsi="Arial" w:cs="Arial"/>
        </w:rPr>
      </w:pPr>
    </w:p>
    <w:p w14:paraId="55619F17" w14:textId="77777777" w:rsidR="00370754" w:rsidRPr="00370754" w:rsidRDefault="00370754" w:rsidP="00A640F0">
      <w:pPr>
        <w:pStyle w:val="ListParagraph"/>
        <w:numPr>
          <w:ilvl w:val="0"/>
          <w:numId w:val="5"/>
        </w:numPr>
        <w:rPr>
          <w:rFonts w:ascii="Arial" w:hAnsi="Arial" w:cs="Arial"/>
          <w:b/>
          <w:u w:val="single"/>
          <w:lang w:val="sr-Latn-ME"/>
        </w:rPr>
      </w:pPr>
      <w:r w:rsidRPr="00370754">
        <w:rPr>
          <w:rFonts w:ascii="Arial" w:hAnsi="Arial" w:cs="Arial"/>
          <w:b/>
          <w:u w:val="single"/>
          <w:lang w:val="sr-Latn-ME"/>
        </w:rPr>
        <w:t>OBLASTI OD JAVNOG INTERESA U KOJIMA SE PLANIRA FINANSIJSKA PODRŠKA ZA PROJEKTE I PROGRAME NVO</w:t>
      </w:r>
    </w:p>
    <w:p w14:paraId="1D212B98" w14:textId="77777777" w:rsidR="00370754" w:rsidRPr="00370754" w:rsidRDefault="00A640F0" w:rsidP="00370754">
      <w:pPr>
        <w:pStyle w:val="ListParagraph"/>
        <w:rPr>
          <w:rFonts w:ascii="Arial" w:hAnsi="Arial" w:cs="Arial"/>
          <w:lang w:val="sr-Latn-ME"/>
        </w:rPr>
      </w:pPr>
      <w:r>
        <w:rPr>
          <w:rFonts w:ascii="Arial" w:hAnsi="Arial" w:cs="Arial"/>
          <w:lang w:val="sr-Latn-ME"/>
        </w:rPr>
        <w:t>1.1.</w:t>
      </w:r>
      <w:r w:rsidR="00370754" w:rsidRPr="00370754">
        <w:rPr>
          <w:rFonts w:ascii="Arial" w:hAnsi="Arial" w:cs="Arial"/>
          <w:lang w:val="sr-Latn-ME"/>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70754" w:rsidRPr="00370754" w14:paraId="0918B026" w14:textId="77777777" w:rsidTr="0068793B">
        <w:trPr>
          <w:cantSplit/>
        </w:trPr>
        <w:tc>
          <w:tcPr>
            <w:tcW w:w="496" w:type="dxa"/>
            <w:tcBorders>
              <w:top w:val="single" w:sz="18" w:space="0" w:color="auto"/>
              <w:right w:val="nil"/>
            </w:tcBorders>
            <w:shd w:val="clear" w:color="auto" w:fill="auto"/>
            <w:tcMar>
              <w:bottom w:w="57" w:type="dxa"/>
            </w:tcMar>
          </w:tcPr>
          <w:p w14:paraId="1C9231D3" w14:textId="77777777" w:rsidR="00370754" w:rsidRPr="00370754" w:rsidRDefault="00370754" w:rsidP="000A502D">
            <w:pPr>
              <w:rPr>
                <w:rFonts w:ascii="Arial" w:hAnsi="Arial" w:cs="Arial"/>
                <w:sz w:val="16"/>
                <w:szCs w:val="16"/>
              </w:rPr>
            </w:pPr>
            <w:r w:rsidRPr="00370754">
              <w:rPr>
                <w:rFonts w:ascii="Arial" w:hAnsi="Arial" w:cs="Arial"/>
                <w:sz w:val="16"/>
                <w:szCs w:val="16"/>
              </w:rPr>
              <w:lastRenderedPageBreak/>
              <w:t></w:t>
            </w:r>
          </w:p>
        </w:tc>
        <w:tc>
          <w:tcPr>
            <w:tcW w:w="4118" w:type="dxa"/>
            <w:tcBorders>
              <w:top w:val="single" w:sz="18" w:space="0" w:color="auto"/>
              <w:left w:val="nil"/>
            </w:tcBorders>
            <w:shd w:val="clear" w:color="auto" w:fill="auto"/>
            <w:tcMar>
              <w:left w:w="0" w:type="dxa"/>
              <w:bottom w:w="57" w:type="dxa"/>
            </w:tcMar>
          </w:tcPr>
          <w:p w14:paraId="2F8E29B2" w14:textId="77777777" w:rsidR="00370754" w:rsidRPr="00370754" w:rsidRDefault="00370754" w:rsidP="000A502D">
            <w:pPr>
              <w:rPr>
                <w:rFonts w:ascii="Arial" w:hAnsi="Arial" w:cs="Arial"/>
                <w:sz w:val="20"/>
                <w:szCs w:val="20"/>
              </w:rPr>
            </w:pPr>
            <w:r w:rsidRPr="00370754">
              <w:rPr>
                <w:rFonts w:ascii="Arial" w:hAnsi="Arial" w:cs="Arial"/>
                <w:sz w:val="20"/>
                <w:szCs w:val="20"/>
              </w:rPr>
              <w:t>socijalna i zdravstvena zaštita</w:t>
            </w:r>
          </w:p>
        </w:tc>
        <w:tc>
          <w:tcPr>
            <w:tcW w:w="568" w:type="dxa"/>
            <w:tcBorders>
              <w:top w:val="single" w:sz="18" w:space="0" w:color="auto"/>
              <w:right w:val="nil"/>
            </w:tcBorders>
            <w:shd w:val="clear" w:color="auto" w:fill="auto"/>
            <w:tcMar>
              <w:bottom w:w="57" w:type="dxa"/>
            </w:tcMar>
          </w:tcPr>
          <w:p w14:paraId="7BE2546C"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top w:val="single" w:sz="18" w:space="0" w:color="auto"/>
              <w:left w:val="nil"/>
            </w:tcBorders>
            <w:shd w:val="clear" w:color="auto" w:fill="auto"/>
            <w:tcMar>
              <w:left w:w="0" w:type="dxa"/>
              <w:bottom w:w="57" w:type="dxa"/>
            </w:tcMar>
          </w:tcPr>
          <w:p w14:paraId="34CDAD5E" w14:textId="77777777" w:rsidR="00370754" w:rsidRPr="00370754" w:rsidRDefault="00370754" w:rsidP="000A502D">
            <w:pPr>
              <w:rPr>
                <w:rFonts w:ascii="Arial" w:hAnsi="Arial" w:cs="Arial"/>
                <w:sz w:val="20"/>
                <w:szCs w:val="20"/>
              </w:rPr>
            </w:pPr>
            <w:r w:rsidRPr="00370754">
              <w:rPr>
                <w:rFonts w:ascii="Arial" w:hAnsi="Arial" w:cs="Arial"/>
                <w:sz w:val="20"/>
                <w:szCs w:val="20"/>
              </w:rPr>
              <w:t>razvoj civilnog društva i volonterizma</w:t>
            </w:r>
          </w:p>
        </w:tc>
        <w:tc>
          <w:tcPr>
            <w:tcW w:w="568" w:type="dxa"/>
            <w:tcBorders>
              <w:top w:val="single" w:sz="18" w:space="0" w:color="auto"/>
              <w:right w:val="nil"/>
            </w:tcBorders>
            <w:shd w:val="clear" w:color="auto" w:fill="auto"/>
            <w:tcMar>
              <w:bottom w:w="57" w:type="dxa"/>
            </w:tcMar>
          </w:tcPr>
          <w:p w14:paraId="5180CBFC"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top w:val="single" w:sz="18" w:space="0" w:color="auto"/>
              <w:left w:val="nil"/>
            </w:tcBorders>
            <w:shd w:val="clear" w:color="auto" w:fill="auto"/>
            <w:tcMar>
              <w:left w:w="0" w:type="dxa"/>
              <w:bottom w:w="57" w:type="dxa"/>
            </w:tcMar>
          </w:tcPr>
          <w:p w14:paraId="551E5E68" w14:textId="77777777" w:rsidR="00370754" w:rsidRPr="00370754" w:rsidRDefault="00370754" w:rsidP="000A502D">
            <w:pPr>
              <w:rPr>
                <w:rFonts w:ascii="Arial" w:hAnsi="Arial" w:cs="Arial"/>
                <w:sz w:val="20"/>
                <w:szCs w:val="20"/>
              </w:rPr>
            </w:pPr>
            <w:r w:rsidRPr="00370754">
              <w:rPr>
                <w:rFonts w:ascii="Arial" w:hAnsi="Arial" w:cs="Arial"/>
                <w:sz w:val="20"/>
                <w:szCs w:val="20"/>
              </w:rPr>
              <w:t>zaštita životne sredine</w:t>
            </w:r>
          </w:p>
        </w:tc>
      </w:tr>
      <w:tr w:rsidR="00370754" w:rsidRPr="00370754" w14:paraId="414DA33A" w14:textId="77777777" w:rsidTr="0068793B">
        <w:trPr>
          <w:cantSplit/>
        </w:trPr>
        <w:tc>
          <w:tcPr>
            <w:tcW w:w="496" w:type="dxa"/>
            <w:tcBorders>
              <w:right w:val="nil"/>
            </w:tcBorders>
            <w:shd w:val="clear" w:color="auto" w:fill="auto"/>
            <w:tcMar>
              <w:bottom w:w="57" w:type="dxa"/>
            </w:tcMar>
          </w:tcPr>
          <w:p w14:paraId="132A58A8" w14:textId="77777777"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14:paraId="5A97D702" w14:textId="77777777" w:rsidR="00370754" w:rsidRPr="00370754" w:rsidRDefault="00370754" w:rsidP="000A502D">
            <w:pPr>
              <w:rPr>
                <w:rFonts w:ascii="Arial" w:hAnsi="Arial" w:cs="Arial"/>
                <w:sz w:val="20"/>
                <w:szCs w:val="20"/>
              </w:rPr>
            </w:pPr>
            <w:r w:rsidRPr="00370754">
              <w:rPr>
                <w:rFonts w:ascii="Arial" w:hAnsi="Arial" w:cs="Arial"/>
                <w:sz w:val="20"/>
                <w:szCs w:val="20"/>
              </w:rPr>
              <w:t>smanjenje siromaštva</w:t>
            </w:r>
          </w:p>
        </w:tc>
        <w:tc>
          <w:tcPr>
            <w:tcW w:w="568" w:type="dxa"/>
            <w:tcBorders>
              <w:right w:val="nil"/>
            </w:tcBorders>
            <w:shd w:val="clear" w:color="auto" w:fill="auto"/>
            <w:tcMar>
              <w:bottom w:w="57" w:type="dxa"/>
            </w:tcMar>
          </w:tcPr>
          <w:p w14:paraId="0E20477D"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14:paraId="07633F22" w14:textId="77777777" w:rsidR="00370754" w:rsidRPr="00370754" w:rsidRDefault="00370754" w:rsidP="000A502D">
            <w:pPr>
              <w:rPr>
                <w:rFonts w:ascii="Arial" w:hAnsi="Arial" w:cs="Arial"/>
                <w:sz w:val="20"/>
                <w:szCs w:val="20"/>
              </w:rPr>
            </w:pPr>
            <w:r w:rsidRPr="00370754">
              <w:rPr>
                <w:rFonts w:ascii="Arial" w:hAnsi="Arial" w:cs="Arial"/>
                <w:sz w:val="20"/>
                <w:szCs w:val="20"/>
              </w:rPr>
              <w:t>evroatlantske i evropske integracije Crne Gore</w:t>
            </w:r>
          </w:p>
        </w:tc>
        <w:tc>
          <w:tcPr>
            <w:tcW w:w="568" w:type="dxa"/>
            <w:tcBorders>
              <w:right w:val="nil"/>
            </w:tcBorders>
            <w:shd w:val="clear" w:color="auto" w:fill="auto"/>
            <w:tcMar>
              <w:bottom w:w="57" w:type="dxa"/>
            </w:tcMar>
          </w:tcPr>
          <w:p w14:paraId="0579C216"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14:paraId="2B178B74" w14:textId="77777777" w:rsidR="00370754" w:rsidRPr="00370754" w:rsidRDefault="00370754" w:rsidP="000A502D">
            <w:pPr>
              <w:rPr>
                <w:rFonts w:ascii="Arial" w:hAnsi="Arial" w:cs="Arial"/>
                <w:sz w:val="20"/>
                <w:szCs w:val="20"/>
              </w:rPr>
            </w:pPr>
            <w:r w:rsidRPr="00370754">
              <w:rPr>
                <w:rFonts w:ascii="Arial" w:hAnsi="Arial" w:cs="Arial"/>
                <w:sz w:val="20"/>
                <w:szCs w:val="20"/>
              </w:rPr>
              <w:t>poljoprivreda i ruralni razvoj</w:t>
            </w:r>
          </w:p>
        </w:tc>
      </w:tr>
      <w:tr w:rsidR="00370754" w:rsidRPr="00370754" w14:paraId="701AD85F" w14:textId="77777777" w:rsidTr="0068793B">
        <w:trPr>
          <w:cantSplit/>
        </w:trPr>
        <w:tc>
          <w:tcPr>
            <w:tcW w:w="496" w:type="dxa"/>
            <w:tcBorders>
              <w:right w:val="nil"/>
            </w:tcBorders>
            <w:shd w:val="clear" w:color="auto" w:fill="auto"/>
            <w:tcMar>
              <w:bottom w:w="57" w:type="dxa"/>
            </w:tcMar>
          </w:tcPr>
          <w:p w14:paraId="5A7BC9DA" w14:textId="77777777"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14:paraId="59FB8B9B" w14:textId="77777777" w:rsidR="00370754" w:rsidRPr="00370754" w:rsidRDefault="00370754" w:rsidP="000A502D">
            <w:pPr>
              <w:rPr>
                <w:rFonts w:ascii="Arial" w:hAnsi="Arial" w:cs="Arial"/>
                <w:sz w:val="20"/>
                <w:szCs w:val="20"/>
              </w:rPr>
            </w:pPr>
            <w:r w:rsidRPr="00370754">
              <w:rPr>
                <w:rFonts w:ascii="Arial" w:hAnsi="Arial" w:cs="Arial"/>
                <w:sz w:val="20"/>
                <w:szCs w:val="20"/>
              </w:rPr>
              <w:t>zaštita lica sa invaliditetom</w:t>
            </w:r>
          </w:p>
        </w:tc>
        <w:tc>
          <w:tcPr>
            <w:tcW w:w="568" w:type="dxa"/>
            <w:tcBorders>
              <w:right w:val="nil"/>
            </w:tcBorders>
            <w:shd w:val="clear" w:color="auto" w:fill="auto"/>
            <w:tcMar>
              <w:bottom w:w="57" w:type="dxa"/>
            </w:tcMar>
          </w:tcPr>
          <w:p w14:paraId="2227AA3A"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14:paraId="66BA42A4" w14:textId="77777777" w:rsidR="00370754" w:rsidRPr="00370754" w:rsidRDefault="00370754" w:rsidP="000A502D">
            <w:pPr>
              <w:rPr>
                <w:rFonts w:ascii="Arial" w:hAnsi="Arial" w:cs="Arial"/>
                <w:sz w:val="20"/>
                <w:szCs w:val="20"/>
              </w:rPr>
            </w:pPr>
            <w:r w:rsidRPr="00370754">
              <w:rPr>
                <w:rFonts w:ascii="Arial" w:hAnsi="Arial" w:cs="Arial"/>
                <w:sz w:val="20"/>
                <w:szCs w:val="20"/>
              </w:rPr>
              <w:t>institucionalno i vaninstitucionalno obrazovanje</w:t>
            </w:r>
          </w:p>
        </w:tc>
        <w:tc>
          <w:tcPr>
            <w:tcW w:w="568" w:type="dxa"/>
            <w:tcBorders>
              <w:right w:val="nil"/>
            </w:tcBorders>
            <w:shd w:val="clear" w:color="auto" w:fill="auto"/>
            <w:tcMar>
              <w:bottom w:w="57" w:type="dxa"/>
            </w:tcMar>
          </w:tcPr>
          <w:p w14:paraId="129B8A0A"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14:paraId="740B49CB" w14:textId="77777777" w:rsidR="00370754" w:rsidRPr="00370754" w:rsidRDefault="00370754" w:rsidP="000A502D">
            <w:pPr>
              <w:rPr>
                <w:rFonts w:ascii="Arial" w:hAnsi="Arial" w:cs="Arial"/>
                <w:sz w:val="20"/>
                <w:szCs w:val="20"/>
              </w:rPr>
            </w:pPr>
            <w:r w:rsidRPr="00370754">
              <w:rPr>
                <w:rFonts w:ascii="Arial" w:hAnsi="Arial" w:cs="Arial"/>
                <w:sz w:val="20"/>
                <w:szCs w:val="20"/>
              </w:rPr>
              <w:t>održivi razvoj</w:t>
            </w:r>
          </w:p>
        </w:tc>
      </w:tr>
      <w:tr w:rsidR="00370754" w:rsidRPr="00370754" w14:paraId="5EFF0307" w14:textId="77777777" w:rsidTr="0068793B">
        <w:trPr>
          <w:cantSplit/>
        </w:trPr>
        <w:tc>
          <w:tcPr>
            <w:tcW w:w="496" w:type="dxa"/>
            <w:tcBorders>
              <w:right w:val="nil"/>
            </w:tcBorders>
            <w:shd w:val="clear" w:color="auto" w:fill="auto"/>
            <w:tcMar>
              <w:bottom w:w="57" w:type="dxa"/>
            </w:tcMar>
          </w:tcPr>
          <w:p w14:paraId="50EB9671" w14:textId="77777777"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14:paraId="78F75679" w14:textId="77777777" w:rsidR="00370754" w:rsidRPr="00370754" w:rsidRDefault="00370754" w:rsidP="000A502D">
            <w:pPr>
              <w:rPr>
                <w:rFonts w:ascii="Arial" w:hAnsi="Arial" w:cs="Arial"/>
                <w:sz w:val="20"/>
                <w:szCs w:val="20"/>
              </w:rPr>
            </w:pPr>
            <w:r w:rsidRPr="00370754">
              <w:rPr>
                <w:rFonts w:ascii="Arial" w:hAnsi="Arial" w:cs="Arial"/>
                <w:sz w:val="20"/>
                <w:szCs w:val="20"/>
              </w:rPr>
              <w:t>društvena briga o djeci i mladima</w:t>
            </w:r>
          </w:p>
        </w:tc>
        <w:tc>
          <w:tcPr>
            <w:tcW w:w="568" w:type="dxa"/>
            <w:tcBorders>
              <w:right w:val="nil"/>
            </w:tcBorders>
            <w:shd w:val="clear" w:color="auto" w:fill="auto"/>
            <w:tcMar>
              <w:bottom w:w="57" w:type="dxa"/>
            </w:tcMar>
          </w:tcPr>
          <w:p w14:paraId="43BD4F9A"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14:paraId="50A3934C" w14:textId="77777777" w:rsidR="00370754" w:rsidRPr="00370754" w:rsidRDefault="00370754" w:rsidP="000A502D">
            <w:pPr>
              <w:rPr>
                <w:rFonts w:ascii="Arial" w:hAnsi="Arial" w:cs="Arial"/>
                <w:sz w:val="20"/>
                <w:szCs w:val="20"/>
              </w:rPr>
            </w:pPr>
            <w:r w:rsidRPr="00370754">
              <w:rPr>
                <w:rFonts w:ascii="Arial" w:hAnsi="Arial" w:cs="Arial"/>
                <w:sz w:val="20"/>
                <w:szCs w:val="20"/>
              </w:rPr>
              <w:t>nauka</w:t>
            </w:r>
          </w:p>
        </w:tc>
        <w:tc>
          <w:tcPr>
            <w:tcW w:w="568" w:type="dxa"/>
            <w:tcBorders>
              <w:right w:val="nil"/>
            </w:tcBorders>
            <w:shd w:val="clear" w:color="auto" w:fill="auto"/>
            <w:tcMar>
              <w:bottom w:w="57" w:type="dxa"/>
            </w:tcMar>
          </w:tcPr>
          <w:p w14:paraId="2E56A7F9"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14:paraId="4D76BB5F" w14:textId="77777777" w:rsidR="00370754" w:rsidRPr="00370754" w:rsidRDefault="00370754" w:rsidP="000A502D">
            <w:pPr>
              <w:rPr>
                <w:rFonts w:ascii="Arial" w:hAnsi="Arial" w:cs="Arial"/>
                <w:sz w:val="20"/>
                <w:szCs w:val="20"/>
              </w:rPr>
            </w:pPr>
            <w:r w:rsidRPr="00370754">
              <w:rPr>
                <w:rFonts w:ascii="Arial" w:hAnsi="Arial" w:cs="Arial"/>
                <w:sz w:val="20"/>
                <w:szCs w:val="20"/>
              </w:rPr>
              <w:t>zaštita potrošača</w:t>
            </w:r>
          </w:p>
        </w:tc>
      </w:tr>
      <w:tr w:rsidR="00370754" w:rsidRPr="00370754" w14:paraId="64DE21E9" w14:textId="77777777" w:rsidTr="0068793B">
        <w:trPr>
          <w:cantSplit/>
        </w:trPr>
        <w:tc>
          <w:tcPr>
            <w:tcW w:w="496" w:type="dxa"/>
            <w:tcBorders>
              <w:right w:val="nil"/>
            </w:tcBorders>
            <w:shd w:val="clear" w:color="auto" w:fill="auto"/>
            <w:tcMar>
              <w:bottom w:w="57" w:type="dxa"/>
            </w:tcMar>
          </w:tcPr>
          <w:p w14:paraId="78240360" w14:textId="77777777"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14:paraId="18A25FEE" w14:textId="77777777" w:rsidR="00370754" w:rsidRPr="00370754" w:rsidRDefault="00370754" w:rsidP="000A502D">
            <w:pPr>
              <w:rPr>
                <w:rFonts w:ascii="Arial" w:hAnsi="Arial" w:cs="Arial"/>
                <w:sz w:val="20"/>
                <w:szCs w:val="20"/>
              </w:rPr>
            </w:pPr>
            <w:r w:rsidRPr="00370754">
              <w:rPr>
                <w:rFonts w:ascii="Arial" w:hAnsi="Arial" w:cs="Arial"/>
                <w:sz w:val="20"/>
                <w:szCs w:val="20"/>
              </w:rPr>
              <w:t>pomoć starijim licima</w:t>
            </w:r>
          </w:p>
        </w:tc>
        <w:tc>
          <w:tcPr>
            <w:tcW w:w="568" w:type="dxa"/>
            <w:tcBorders>
              <w:right w:val="nil"/>
            </w:tcBorders>
            <w:shd w:val="clear" w:color="auto" w:fill="auto"/>
            <w:tcMar>
              <w:bottom w:w="57" w:type="dxa"/>
            </w:tcMar>
          </w:tcPr>
          <w:p w14:paraId="2846F039"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14:paraId="447A8E7A" w14:textId="77777777" w:rsidR="00370754" w:rsidRPr="00370754" w:rsidRDefault="00370754" w:rsidP="000A502D">
            <w:pPr>
              <w:rPr>
                <w:rFonts w:ascii="Arial" w:hAnsi="Arial" w:cs="Arial"/>
                <w:sz w:val="20"/>
                <w:szCs w:val="20"/>
              </w:rPr>
            </w:pPr>
            <w:r w:rsidRPr="00370754">
              <w:rPr>
                <w:rFonts w:ascii="Arial" w:hAnsi="Arial" w:cs="Arial"/>
                <w:sz w:val="20"/>
                <w:szCs w:val="20"/>
              </w:rPr>
              <w:t>umjetnost</w:t>
            </w:r>
          </w:p>
        </w:tc>
        <w:tc>
          <w:tcPr>
            <w:tcW w:w="568" w:type="dxa"/>
            <w:tcBorders>
              <w:right w:val="nil"/>
            </w:tcBorders>
            <w:shd w:val="clear" w:color="auto" w:fill="auto"/>
            <w:tcMar>
              <w:bottom w:w="57" w:type="dxa"/>
            </w:tcMar>
          </w:tcPr>
          <w:p w14:paraId="2CB8BB02"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14:paraId="45EB09A7" w14:textId="77777777" w:rsidR="00370754" w:rsidRPr="00370754" w:rsidRDefault="00370754" w:rsidP="000A502D">
            <w:pPr>
              <w:rPr>
                <w:rFonts w:ascii="Arial" w:hAnsi="Arial" w:cs="Arial"/>
                <w:sz w:val="20"/>
                <w:szCs w:val="20"/>
              </w:rPr>
            </w:pPr>
            <w:r w:rsidRPr="00370754">
              <w:rPr>
                <w:rFonts w:ascii="Arial" w:hAnsi="Arial" w:cs="Arial"/>
                <w:sz w:val="20"/>
                <w:szCs w:val="20"/>
              </w:rPr>
              <w:t>rodna ravnopravnost</w:t>
            </w:r>
          </w:p>
        </w:tc>
      </w:tr>
      <w:tr w:rsidR="00370754" w:rsidRPr="00370754" w14:paraId="2DCBF2C3" w14:textId="77777777" w:rsidTr="0068793B">
        <w:trPr>
          <w:cantSplit/>
        </w:trPr>
        <w:tc>
          <w:tcPr>
            <w:tcW w:w="496" w:type="dxa"/>
            <w:tcBorders>
              <w:right w:val="nil"/>
            </w:tcBorders>
            <w:shd w:val="clear" w:color="auto" w:fill="auto"/>
            <w:tcMar>
              <w:bottom w:w="57" w:type="dxa"/>
            </w:tcMar>
          </w:tcPr>
          <w:p w14:paraId="38C7C41B" w14:textId="77777777" w:rsidR="00370754" w:rsidRPr="00370754" w:rsidRDefault="008D655A" w:rsidP="000A502D">
            <w:pPr>
              <w:rPr>
                <w:rFonts w:ascii="Arial" w:hAnsi="Arial" w:cs="Arial"/>
                <w:sz w:val="16"/>
                <w:szCs w:val="16"/>
              </w:rPr>
            </w:pPr>
            <w:r>
              <w:rPr>
                <w:rFonts w:ascii="Arial" w:hAnsi="Arial" w:cs="Arial"/>
                <w:sz w:val="16"/>
                <w:szCs w:val="16"/>
              </w:rPr>
              <w:t>x</w:t>
            </w:r>
          </w:p>
        </w:tc>
        <w:tc>
          <w:tcPr>
            <w:tcW w:w="4118" w:type="dxa"/>
            <w:tcBorders>
              <w:left w:val="nil"/>
            </w:tcBorders>
            <w:shd w:val="clear" w:color="auto" w:fill="auto"/>
            <w:tcMar>
              <w:left w:w="0" w:type="dxa"/>
              <w:bottom w:w="57" w:type="dxa"/>
            </w:tcMar>
          </w:tcPr>
          <w:p w14:paraId="62BB1F31" w14:textId="77777777" w:rsidR="00370754" w:rsidRPr="00370754" w:rsidRDefault="00370754" w:rsidP="000A502D">
            <w:pPr>
              <w:rPr>
                <w:rFonts w:ascii="Arial" w:hAnsi="Arial" w:cs="Arial"/>
                <w:sz w:val="20"/>
                <w:szCs w:val="20"/>
              </w:rPr>
            </w:pPr>
            <w:r w:rsidRPr="00370754">
              <w:rPr>
                <w:rFonts w:ascii="Arial" w:hAnsi="Arial" w:cs="Arial"/>
                <w:sz w:val="20"/>
                <w:szCs w:val="20"/>
              </w:rPr>
              <w:t>zaštita i promovisanje ljudskih i manjinskih  prava</w:t>
            </w:r>
          </w:p>
        </w:tc>
        <w:tc>
          <w:tcPr>
            <w:tcW w:w="568" w:type="dxa"/>
            <w:tcBorders>
              <w:right w:val="nil"/>
            </w:tcBorders>
            <w:shd w:val="clear" w:color="auto" w:fill="auto"/>
            <w:tcMar>
              <w:bottom w:w="57" w:type="dxa"/>
            </w:tcMar>
          </w:tcPr>
          <w:p w14:paraId="3FA87D68"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14:paraId="3DDFDA1F" w14:textId="77777777" w:rsidR="00370754" w:rsidRPr="00370754" w:rsidRDefault="00370754" w:rsidP="000A502D">
            <w:pPr>
              <w:rPr>
                <w:rFonts w:ascii="Arial" w:hAnsi="Arial" w:cs="Arial"/>
                <w:sz w:val="20"/>
                <w:szCs w:val="20"/>
              </w:rPr>
            </w:pPr>
            <w:r w:rsidRPr="00370754">
              <w:rPr>
                <w:rFonts w:ascii="Arial" w:hAnsi="Arial" w:cs="Arial"/>
                <w:sz w:val="20"/>
                <w:szCs w:val="20"/>
              </w:rPr>
              <w:t>kultura</w:t>
            </w:r>
          </w:p>
        </w:tc>
        <w:tc>
          <w:tcPr>
            <w:tcW w:w="568" w:type="dxa"/>
            <w:tcBorders>
              <w:right w:val="nil"/>
            </w:tcBorders>
            <w:shd w:val="clear" w:color="auto" w:fill="auto"/>
            <w:tcMar>
              <w:bottom w:w="57" w:type="dxa"/>
            </w:tcMar>
          </w:tcPr>
          <w:p w14:paraId="4FBF9AD9"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14:paraId="04A44A88" w14:textId="77777777" w:rsidR="00370754" w:rsidRPr="00370754" w:rsidRDefault="00370754" w:rsidP="000A502D">
            <w:pPr>
              <w:rPr>
                <w:rFonts w:ascii="Arial" w:hAnsi="Arial" w:cs="Arial"/>
                <w:sz w:val="20"/>
                <w:szCs w:val="20"/>
              </w:rPr>
            </w:pPr>
            <w:r w:rsidRPr="00370754">
              <w:rPr>
                <w:rFonts w:ascii="Arial" w:hAnsi="Arial" w:cs="Arial"/>
                <w:sz w:val="20"/>
                <w:szCs w:val="20"/>
              </w:rPr>
              <w:t>borba protiv korupcije i organizovanog kriminala</w:t>
            </w:r>
          </w:p>
        </w:tc>
      </w:tr>
      <w:tr w:rsidR="00370754" w:rsidRPr="00370754" w14:paraId="0F7D052D" w14:textId="77777777" w:rsidTr="0068793B">
        <w:trPr>
          <w:cantSplit/>
        </w:trPr>
        <w:tc>
          <w:tcPr>
            <w:tcW w:w="496" w:type="dxa"/>
            <w:tcBorders>
              <w:right w:val="nil"/>
            </w:tcBorders>
            <w:shd w:val="clear" w:color="auto" w:fill="auto"/>
            <w:tcMar>
              <w:bottom w:w="57" w:type="dxa"/>
            </w:tcMar>
          </w:tcPr>
          <w:p w14:paraId="042CF4E4" w14:textId="77777777"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14:paraId="4BBB7E55" w14:textId="77777777" w:rsidR="00370754" w:rsidRPr="00370754" w:rsidRDefault="00370754" w:rsidP="000A502D">
            <w:pPr>
              <w:rPr>
                <w:rFonts w:ascii="Arial" w:hAnsi="Arial" w:cs="Arial"/>
                <w:sz w:val="20"/>
                <w:szCs w:val="20"/>
              </w:rPr>
            </w:pPr>
            <w:r w:rsidRPr="00370754">
              <w:rPr>
                <w:rFonts w:ascii="Arial" w:hAnsi="Arial" w:cs="Arial"/>
                <w:sz w:val="20"/>
                <w:szCs w:val="20"/>
              </w:rPr>
              <w:t>vladavina  prava</w:t>
            </w:r>
          </w:p>
        </w:tc>
        <w:tc>
          <w:tcPr>
            <w:tcW w:w="568" w:type="dxa"/>
            <w:tcBorders>
              <w:right w:val="nil"/>
            </w:tcBorders>
            <w:shd w:val="clear" w:color="auto" w:fill="auto"/>
            <w:tcMar>
              <w:bottom w:w="57" w:type="dxa"/>
            </w:tcMar>
          </w:tcPr>
          <w:p w14:paraId="72EA62DC"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14:paraId="24DF85EA" w14:textId="77777777" w:rsidR="00370754" w:rsidRPr="00370754" w:rsidRDefault="00370754" w:rsidP="000A502D">
            <w:pPr>
              <w:rPr>
                <w:rFonts w:ascii="Arial" w:hAnsi="Arial" w:cs="Arial"/>
                <w:sz w:val="20"/>
                <w:szCs w:val="20"/>
              </w:rPr>
            </w:pPr>
            <w:r w:rsidRPr="00370754">
              <w:rPr>
                <w:rFonts w:ascii="Arial" w:hAnsi="Arial" w:cs="Arial"/>
                <w:sz w:val="20"/>
                <w:szCs w:val="20"/>
              </w:rPr>
              <w:t>tehnička kultura</w:t>
            </w:r>
          </w:p>
        </w:tc>
        <w:tc>
          <w:tcPr>
            <w:tcW w:w="568" w:type="dxa"/>
            <w:tcBorders>
              <w:right w:val="nil"/>
            </w:tcBorders>
            <w:shd w:val="clear" w:color="auto" w:fill="auto"/>
            <w:tcMar>
              <w:bottom w:w="57" w:type="dxa"/>
            </w:tcMar>
          </w:tcPr>
          <w:p w14:paraId="2E211C61" w14:textId="77777777"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14:paraId="474A7BD2" w14:textId="77777777" w:rsidR="00370754" w:rsidRPr="00370754" w:rsidRDefault="00370754" w:rsidP="000A502D">
            <w:pPr>
              <w:rPr>
                <w:rFonts w:ascii="Arial" w:hAnsi="Arial" w:cs="Arial"/>
                <w:sz w:val="20"/>
                <w:szCs w:val="20"/>
              </w:rPr>
            </w:pPr>
            <w:r w:rsidRPr="00370754">
              <w:rPr>
                <w:rFonts w:ascii="Arial" w:hAnsi="Arial" w:cs="Arial"/>
                <w:sz w:val="20"/>
                <w:szCs w:val="20"/>
              </w:rPr>
              <w:t>borba  protiv  bolesti  zavisnosti</w:t>
            </w:r>
          </w:p>
        </w:tc>
      </w:tr>
      <w:tr w:rsidR="00370754" w:rsidRPr="00370754" w14:paraId="78CBF431" w14:textId="77777777" w:rsidTr="0068793B">
        <w:trPr>
          <w:cantSplit/>
        </w:trPr>
        <w:tc>
          <w:tcPr>
            <w:tcW w:w="496" w:type="dxa"/>
            <w:tcBorders>
              <w:right w:val="nil"/>
            </w:tcBorders>
            <w:shd w:val="clear" w:color="auto" w:fill="auto"/>
            <w:tcMar>
              <w:bottom w:w="57" w:type="dxa"/>
            </w:tcMar>
          </w:tcPr>
          <w:p w14:paraId="4A3C59AD" w14:textId="77777777"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13980" w:type="dxa"/>
            <w:gridSpan w:val="5"/>
            <w:tcBorders>
              <w:left w:val="nil"/>
            </w:tcBorders>
            <w:shd w:val="clear" w:color="auto" w:fill="auto"/>
            <w:tcMar>
              <w:left w:w="0" w:type="dxa"/>
              <w:bottom w:w="57" w:type="dxa"/>
            </w:tcMar>
          </w:tcPr>
          <w:p w14:paraId="084922E2" w14:textId="77777777" w:rsidR="00370754" w:rsidRPr="00370754" w:rsidRDefault="00370754" w:rsidP="00370754">
            <w:pPr>
              <w:jc w:val="left"/>
              <w:rPr>
                <w:rFonts w:ascii="Arial" w:hAnsi="Arial" w:cs="Arial"/>
                <w:sz w:val="20"/>
                <w:szCs w:val="20"/>
              </w:rPr>
            </w:pPr>
            <w:r w:rsidRPr="00370754">
              <w:rPr>
                <w:rFonts w:ascii="Arial" w:hAnsi="Arial" w:cs="Arial"/>
                <w:sz w:val="20"/>
                <w:szCs w:val="20"/>
              </w:rPr>
              <w:t>druge  oblasti  od  javnog  interesa  utvrđene posebnim zakonom (navesti koje):  ____________________________________________________________________________________________________________</w:t>
            </w:r>
          </w:p>
        </w:tc>
      </w:tr>
    </w:tbl>
    <w:p w14:paraId="4363EF91" w14:textId="77777777" w:rsidR="00370754" w:rsidRPr="00370754" w:rsidRDefault="00370754" w:rsidP="00370754">
      <w:pPr>
        <w:pStyle w:val="ListParagraph"/>
        <w:rPr>
          <w:rFonts w:ascii="Arial" w:hAnsi="Arial" w:cs="Arial"/>
          <w:b/>
          <w:lang w:val="sr-Latn-ME"/>
        </w:rPr>
      </w:pPr>
    </w:p>
    <w:p w14:paraId="6BEA5993" w14:textId="77777777" w:rsidR="00370754" w:rsidRPr="00370754" w:rsidRDefault="00370754" w:rsidP="00AD29CE">
      <w:pPr>
        <w:pStyle w:val="ListParagraph"/>
        <w:numPr>
          <w:ilvl w:val="0"/>
          <w:numId w:val="5"/>
        </w:numPr>
        <w:rPr>
          <w:rFonts w:ascii="Arial" w:hAnsi="Arial" w:cs="Arial"/>
          <w:b/>
          <w:lang w:val="sr-Latn-ME"/>
        </w:rPr>
      </w:pPr>
      <w:r w:rsidRPr="00370754">
        <w:rPr>
          <w:rFonts w:ascii="Arial" w:hAnsi="Arial" w:cs="Arial"/>
          <w:b/>
          <w:lang w:val="sr-Latn-ME"/>
        </w:rPr>
        <w:t>PRIORITETNI PROBLEMI I POTR</w:t>
      </w:r>
      <w:r w:rsidR="00EA22A1">
        <w:rPr>
          <w:rFonts w:ascii="Arial" w:hAnsi="Arial" w:cs="Arial"/>
          <w:b/>
          <w:lang w:val="sr-Latn-ME"/>
        </w:rPr>
        <w:t xml:space="preserve">EBE KOJE TREBA RIJEŠITI U </w:t>
      </w:r>
      <w:r w:rsidR="00594979">
        <w:rPr>
          <w:rFonts w:ascii="Arial" w:hAnsi="Arial" w:cs="Arial"/>
          <w:b/>
          <w:lang w:val="sr-Latn-ME"/>
        </w:rPr>
        <w:t>2022.</w:t>
      </w:r>
      <w:r w:rsidRPr="00370754">
        <w:rPr>
          <w:rFonts w:ascii="Arial" w:hAnsi="Arial" w:cs="Arial"/>
          <w:b/>
          <w:lang w:val="sr-Latn-ME"/>
        </w:rPr>
        <w:t xml:space="preserve"> GODINI FINANSIRANJEM PROJEKATA I</w:t>
      </w:r>
      <w:r w:rsidR="00A640F0">
        <w:rPr>
          <w:rFonts w:ascii="Arial" w:hAnsi="Arial" w:cs="Arial"/>
          <w:b/>
          <w:lang w:val="sr-Latn-ME"/>
        </w:rPr>
        <w:t xml:space="preserve"> </w:t>
      </w:r>
      <w:r w:rsidRPr="00370754">
        <w:rPr>
          <w:rFonts w:ascii="Arial" w:hAnsi="Arial" w:cs="Arial"/>
          <w:b/>
          <w:lang w:val="sr-Latn-ME"/>
        </w:rPr>
        <w:t>PROGRAMA NVO</w:t>
      </w:r>
    </w:p>
    <w:p w14:paraId="187B5CAF" w14:textId="77777777" w:rsidR="00370754" w:rsidRPr="00370754" w:rsidRDefault="00A640F0" w:rsidP="00AD29CE">
      <w:pPr>
        <w:pStyle w:val="ListParagraph"/>
        <w:jc w:val="both"/>
        <w:rPr>
          <w:rFonts w:ascii="Arial" w:hAnsi="Arial" w:cs="Arial"/>
          <w:lang w:val="sr-Latn-ME"/>
        </w:rPr>
      </w:pPr>
      <w:r>
        <w:rPr>
          <w:rFonts w:ascii="Arial" w:hAnsi="Arial" w:cs="Arial"/>
          <w:lang w:val="sr-Latn-ME"/>
        </w:rPr>
        <w:t xml:space="preserve">2.1. </w:t>
      </w:r>
      <w:r w:rsidR="00370754" w:rsidRPr="00370754">
        <w:rPr>
          <w:rFonts w:ascii="Arial" w:hAnsi="Arial" w:cs="Arial"/>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370754" w:rsidRPr="00370754" w14:paraId="2EFA1B77" w14:textId="77777777" w:rsidTr="000A502D">
        <w:tc>
          <w:tcPr>
            <w:tcW w:w="13746" w:type="dxa"/>
            <w:gridSpan w:val="2"/>
            <w:tcBorders>
              <w:top w:val="single" w:sz="18" w:space="0" w:color="auto"/>
            </w:tcBorders>
            <w:shd w:val="clear" w:color="auto" w:fill="F2F2F2" w:themeFill="background1" w:themeFillShade="F2"/>
            <w:tcMar>
              <w:top w:w="57" w:type="dxa"/>
              <w:bottom w:w="57" w:type="dxa"/>
            </w:tcMar>
          </w:tcPr>
          <w:p w14:paraId="4F9F57DA" w14:textId="77777777" w:rsidR="00370754" w:rsidRPr="00370754" w:rsidRDefault="00370754" w:rsidP="000A502D">
            <w:pPr>
              <w:rPr>
                <w:rFonts w:ascii="Arial" w:hAnsi="Arial" w:cs="Arial"/>
                <w:lang w:val="sr-Latn-ME"/>
              </w:rPr>
            </w:pPr>
            <w:r w:rsidRPr="00370754">
              <w:rPr>
                <w:rFonts w:ascii="Arial" w:hAnsi="Arial" w:cs="Arial"/>
                <w:lang w:val="sr-Latn-ME"/>
              </w:rPr>
              <w:t>Opis problema:</w:t>
            </w:r>
          </w:p>
        </w:tc>
      </w:tr>
      <w:tr w:rsidR="00370754" w:rsidRPr="00370754" w14:paraId="6E605D21" w14:textId="77777777" w:rsidTr="000A502D">
        <w:tc>
          <w:tcPr>
            <w:tcW w:w="13746" w:type="dxa"/>
            <w:gridSpan w:val="2"/>
            <w:tcMar>
              <w:top w:w="57" w:type="dxa"/>
              <w:bottom w:w="57" w:type="dxa"/>
            </w:tcMar>
          </w:tcPr>
          <w:p w14:paraId="4424782B" w14:textId="004B49D1" w:rsidR="009B4079" w:rsidRDefault="0080460C" w:rsidP="005C43E1">
            <w:pPr>
              <w:tabs>
                <w:tab w:val="left" w:pos="3420"/>
              </w:tabs>
              <w:spacing w:before="0" w:after="200" w:line="276" w:lineRule="auto"/>
              <w:rPr>
                <w:rFonts w:ascii="Arial" w:eastAsia="Calibri" w:hAnsi="Arial" w:cs="Arial"/>
                <w:szCs w:val="24"/>
                <w:lang w:val="sr-Latn-ME"/>
              </w:rPr>
            </w:pPr>
            <w:r>
              <w:rPr>
                <w:rFonts w:ascii="Arial" w:eastAsia="Calibri" w:hAnsi="Arial" w:cs="Arial"/>
                <w:szCs w:val="24"/>
                <w:lang w:val="sr-Latn-ME"/>
              </w:rPr>
              <w:t>Trgovina ljudima</w:t>
            </w:r>
            <w:r w:rsidR="005C2A48">
              <w:rPr>
                <w:rFonts w:ascii="Arial" w:eastAsia="Calibri" w:hAnsi="Arial" w:cs="Arial"/>
                <w:szCs w:val="24"/>
                <w:lang w:val="sr-Latn-ME"/>
              </w:rPr>
              <w:t xml:space="preserve"> je jedna od </w:t>
            </w:r>
            <w:r w:rsidR="005C2A48" w:rsidRPr="005C2A48">
              <w:rPr>
                <w:rFonts w:ascii="Arial" w:eastAsia="Calibri" w:hAnsi="Arial" w:cs="Arial"/>
                <w:szCs w:val="24"/>
                <w:lang w:val="sr-Latn-ME"/>
              </w:rPr>
              <w:t>najkompleksnijih aktivnosti organizovanog kriminala</w:t>
            </w:r>
            <w:r w:rsidR="005C2A48">
              <w:rPr>
                <w:rFonts w:ascii="Arial" w:eastAsia="Calibri" w:hAnsi="Arial" w:cs="Arial"/>
                <w:szCs w:val="24"/>
                <w:lang w:val="sr-Latn-ME"/>
              </w:rPr>
              <w:t xml:space="preserve"> </w:t>
            </w:r>
            <w:r w:rsidR="00EE4BBD" w:rsidRPr="00EE4BBD">
              <w:rPr>
                <w:rFonts w:ascii="Arial" w:eastAsia="Calibri" w:hAnsi="Arial" w:cs="Arial"/>
                <w:szCs w:val="24"/>
                <w:lang w:val="sr-Latn-ME"/>
              </w:rPr>
              <w:t>koji najdrastičnije i najbrutalnije ugrožava osnovna ljudska prava i ljudsko dostojans</w:t>
            </w:r>
            <w:r w:rsidR="005C2A48">
              <w:rPr>
                <w:rFonts w:ascii="Arial" w:eastAsia="Calibri" w:hAnsi="Arial" w:cs="Arial"/>
                <w:szCs w:val="24"/>
                <w:lang w:val="sr-Latn-ME"/>
              </w:rPr>
              <w:t xml:space="preserve">tvo i </w:t>
            </w:r>
            <w:r w:rsidR="00EE4BBD" w:rsidRPr="00EE4BBD">
              <w:rPr>
                <w:rFonts w:ascii="Arial" w:eastAsia="Calibri" w:hAnsi="Arial" w:cs="Arial"/>
                <w:szCs w:val="24"/>
                <w:lang w:val="sr-Latn-ME"/>
              </w:rPr>
              <w:t>za sobom ostavlja tjelesno, psihički i duhovno povrijeđena ljudska bića.</w:t>
            </w:r>
            <w:r w:rsidR="005C2A48">
              <w:t xml:space="preserve"> </w:t>
            </w:r>
            <w:r w:rsidR="005C43E1">
              <w:t xml:space="preserve">U pitanju </w:t>
            </w:r>
            <w:r w:rsidR="005C43E1">
              <w:lastRenderedPageBreak/>
              <w:t xml:space="preserve">je </w:t>
            </w:r>
            <w:r w:rsidR="005C2A48">
              <w:rPr>
                <w:rFonts w:ascii="Arial" w:eastAsia="Calibri" w:hAnsi="Arial" w:cs="Arial"/>
                <w:szCs w:val="24"/>
                <w:lang w:val="sr-Latn-ME"/>
              </w:rPr>
              <w:t xml:space="preserve">fenomen, </w:t>
            </w:r>
            <w:r w:rsidR="00AF29D6" w:rsidRPr="00AF29D6">
              <w:rPr>
                <w:rFonts w:ascii="Arial" w:eastAsia="Calibri" w:hAnsi="Arial" w:cs="Arial"/>
                <w:szCs w:val="24"/>
                <w:lang w:val="sr-Latn-ME"/>
              </w:rPr>
              <w:t xml:space="preserve">čija dinamičnost, mobilnost i organizovanje u nacionalnim i međunarodnim razmjerama predstavlja složen i ozbiljan </w:t>
            </w:r>
            <w:r w:rsidR="00AF29D6">
              <w:rPr>
                <w:rFonts w:ascii="Arial" w:eastAsia="Calibri" w:hAnsi="Arial" w:cs="Arial"/>
                <w:szCs w:val="24"/>
                <w:lang w:val="sr-Latn-ME"/>
              </w:rPr>
              <w:t>globalni problem</w:t>
            </w:r>
            <w:r w:rsidR="005C43E1">
              <w:rPr>
                <w:rFonts w:ascii="Arial" w:eastAsia="Calibri" w:hAnsi="Arial" w:cs="Arial"/>
                <w:szCs w:val="24"/>
                <w:lang w:val="sr-Latn-ME"/>
              </w:rPr>
              <w:t>.</w:t>
            </w:r>
            <w:r w:rsidR="009B4079">
              <w:rPr>
                <w:rFonts w:ascii="Arial" w:eastAsia="Calibri" w:hAnsi="Arial" w:cs="Arial"/>
                <w:szCs w:val="24"/>
                <w:lang w:val="sr-Latn-ME"/>
              </w:rPr>
              <w:t xml:space="preserve"> </w:t>
            </w:r>
          </w:p>
          <w:p w14:paraId="43C6C466" w14:textId="5BB10408" w:rsidR="007A48EE" w:rsidRDefault="005C43E1" w:rsidP="00D92B1E">
            <w:pPr>
              <w:tabs>
                <w:tab w:val="left" w:pos="3420"/>
              </w:tabs>
              <w:spacing w:before="0" w:after="200" w:line="276" w:lineRule="auto"/>
              <w:rPr>
                <w:rFonts w:ascii="Arial" w:eastAsia="Calibri" w:hAnsi="Arial" w:cs="Arial"/>
                <w:szCs w:val="24"/>
              </w:rPr>
            </w:pPr>
            <w:r>
              <w:rPr>
                <w:rFonts w:ascii="Arial" w:eastAsia="Calibri" w:hAnsi="Arial" w:cs="Arial"/>
                <w:bCs/>
                <w:szCs w:val="24"/>
                <w:lang w:val="sr-Latn-ME"/>
              </w:rPr>
              <w:t>U posljednjem globalnom</w:t>
            </w:r>
            <w:r w:rsidRPr="005C43E1">
              <w:rPr>
                <w:rFonts w:ascii="Arial" w:eastAsia="Calibri" w:hAnsi="Arial" w:cs="Arial"/>
                <w:bCs/>
                <w:szCs w:val="24"/>
                <w:lang w:val="sr-Latn-ME"/>
              </w:rPr>
              <w:t xml:space="preserve"> izvještaj</w:t>
            </w:r>
            <w:r>
              <w:rPr>
                <w:rFonts w:ascii="Arial" w:eastAsia="Calibri" w:hAnsi="Arial" w:cs="Arial"/>
                <w:bCs/>
                <w:szCs w:val="24"/>
                <w:lang w:val="sr-Latn-ME"/>
              </w:rPr>
              <w:t>u</w:t>
            </w:r>
            <w:r w:rsidRPr="005C43E1">
              <w:rPr>
                <w:rFonts w:ascii="Arial" w:eastAsia="Calibri" w:hAnsi="Arial" w:cs="Arial"/>
                <w:bCs/>
                <w:szCs w:val="24"/>
                <w:lang w:val="sr-Latn-ME"/>
              </w:rPr>
              <w:t xml:space="preserve"> UNODC-a o trgovini ljudima</w:t>
            </w:r>
            <w:r w:rsidR="0059216E">
              <w:rPr>
                <w:rStyle w:val="FootnoteReference"/>
                <w:rFonts w:ascii="Arial" w:eastAsia="Calibri" w:hAnsi="Arial" w:cs="Arial"/>
                <w:bCs/>
                <w:szCs w:val="24"/>
                <w:lang w:val="sr-Latn-ME"/>
              </w:rPr>
              <w:footnoteReference w:id="1"/>
            </w:r>
            <w:r w:rsidRPr="005C43E1">
              <w:rPr>
                <w:rFonts w:ascii="Arial" w:eastAsia="Calibri" w:hAnsi="Arial" w:cs="Arial"/>
                <w:bCs/>
                <w:szCs w:val="24"/>
                <w:lang w:val="sr-Latn-ME"/>
              </w:rPr>
              <w:t xml:space="preserve">, </w:t>
            </w:r>
            <w:r w:rsidR="007A48EE" w:rsidRPr="005B7E7B">
              <w:rPr>
                <w:rFonts w:ascii="Arial" w:eastAsia="Calibri" w:hAnsi="Arial" w:cs="Arial"/>
                <w:szCs w:val="24"/>
              </w:rPr>
              <w:t xml:space="preserve">ukazano </w:t>
            </w:r>
            <w:r>
              <w:rPr>
                <w:rFonts w:ascii="Arial" w:eastAsia="Calibri" w:hAnsi="Arial" w:cs="Arial"/>
                <w:szCs w:val="24"/>
              </w:rPr>
              <w:t xml:space="preserve">je </w:t>
            </w:r>
            <w:r w:rsidR="007A48EE" w:rsidRPr="005B7E7B">
              <w:rPr>
                <w:rFonts w:ascii="Arial" w:eastAsia="Calibri" w:hAnsi="Arial" w:cs="Arial"/>
                <w:szCs w:val="24"/>
              </w:rPr>
              <w:t>na činjenicu da se v</w:t>
            </w:r>
            <w:r w:rsidR="005B7E7B">
              <w:rPr>
                <w:rFonts w:ascii="Arial" w:eastAsia="Calibri" w:hAnsi="Arial" w:cs="Arial"/>
                <w:szCs w:val="24"/>
              </w:rPr>
              <w:t>ećina žrtava samospaš</w:t>
            </w:r>
            <w:r w:rsidR="007A48EE" w:rsidRPr="005B7E7B">
              <w:rPr>
                <w:rFonts w:ascii="Arial" w:eastAsia="Calibri" w:hAnsi="Arial" w:cs="Arial"/>
                <w:szCs w:val="24"/>
              </w:rPr>
              <w:t>ava – uspiju da pobjegnu i samoinicijativn</w:t>
            </w:r>
            <w:r w:rsidR="005B7E7B">
              <w:rPr>
                <w:rFonts w:ascii="Arial" w:eastAsia="Calibri" w:hAnsi="Arial" w:cs="Arial"/>
                <w:szCs w:val="24"/>
              </w:rPr>
              <w:t>o stupe u kontakt sa organima, m</w:t>
            </w:r>
            <w:r w:rsidR="007A48EE" w:rsidRPr="005B7E7B">
              <w:rPr>
                <w:rFonts w:ascii="Arial" w:eastAsia="Calibri" w:hAnsi="Arial" w:cs="Arial"/>
                <w:szCs w:val="24"/>
              </w:rPr>
              <w:t>anje slučajeva pokreću organi za sprovođenje zakona, članovi zajednice i civilno društvo</w:t>
            </w:r>
            <w:r w:rsidR="005B7E7B">
              <w:rPr>
                <w:rFonts w:ascii="Arial" w:eastAsia="Calibri" w:hAnsi="Arial" w:cs="Arial"/>
                <w:szCs w:val="24"/>
              </w:rPr>
              <w:t>, te ovo</w:t>
            </w:r>
            <w:r w:rsidR="007A48EE" w:rsidRPr="005B7E7B">
              <w:rPr>
                <w:rFonts w:ascii="Arial" w:eastAsia="Calibri" w:hAnsi="Arial" w:cs="Arial"/>
                <w:szCs w:val="24"/>
              </w:rPr>
              <w:t xml:space="preserve"> predstavlja alarmantan rezultat s obzirom da se mnoge žrtve trgovine ljudima možda ne identifikuju kao žrtve.Takođe, detektovanje trgovine ljudima u svrhu prinudnog rada u 2020. godini bilo je izjednačeno sa trgovinom ljudima u svrhu seksualne eksploatacije, nešto manje od 40 odsto pojedinačno, što se dešava prvi put otkako UNODC prikuplja podatke.</w:t>
            </w:r>
            <w:r w:rsidR="00D92B1E">
              <w:rPr>
                <w:rFonts w:ascii="Arial" w:eastAsia="Calibri" w:hAnsi="Arial" w:cs="Arial"/>
                <w:bCs/>
                <w:szCs w:val="24"/>
                <w:lang w:val="sr-Latn-ME"/>
              </w:rPr>
              <w:t xml:space="preserve"> </w:t>
            </w:r>
            <w:r w:rsidR="005B7E7B">
              <w:rPr>
                <w:rFonts w:ascii="Arial" w:eastAsia="Calibri" w:hAnsi="Arial" w:cs="Arial"/>
                <w:szCs w:val="24"/>
              </w:rPr>
              <w:t xml:space="preserve">Konflikti su, kako se dalje navodi u Izvještaju, </w:t>
            </w:r>
            <w:r w:rsidR="007A48EE" w:rsidRPr="005B7E7B">
              <w:rPr>
                <w:rFonts w:ascii="Arial" w:eastAsia="Calibri" w:hAnsi="Arial" w:cs="Arial"/>
                <w:szCs w:val="24"/>
              </w:rPr>
              <w:t>povećali ranjivost na trgovinu ljudima u područjima sukoba i van njih. Primorani da bježe i često u ekonomskoj potrebi, raseljeno stanovništvo laka je meta trgovaca ljudima. Analiza pokazuje vezu između ljudi koji su bili primorani da napuste Ukrajinu 2014. i 2015. godine kao rezultat sukoba u istočnom dijelu zemlje i povećanog otkrivanja trgovine ljudima iz Ukrajine u Zapadnoj i Centralnoj Evropi u narednim godinama.</w:t>
            </w:r>
          </w:p>
          <w:p w14:paraId="3B884F2B" w14:textId="4FAFF2F2" w:rsidR="009734BA" w:rsidRDefault="009734BA" w:rsidP="00AF0676">
            <w:pPr>
              <w:spacing w:before="0" w:after="0" w:line="276" w:lineRule="auto"/>
              <w:rPr>
                <w:rFonts w:ascii="Arial" w:hAnsi="Arial" w:cs="Arial"/>
                <w:bCs/>
                <w:szCs w:val="24"/>
              </w:rPr>
            </w:pPr>
            <w:r w:rsidRPr="00487CAC">
              <w:rPr>
                <w:rFonts w:ascii="Arial" w:hAnsi="Arial" w:cs="Arial"/>
                <w:bCs/>
                <w:szCs w:val="24"/>
                <w:lang w:val="sr-Latn-ME"/>
              </w:rPr>
              <w:t xml:space="preserve">Crna </w:t>
            </w:r>
            <w:r>
              <w:rPr>
                <w:rFonts w:ascii="Arial" w:hAnsi="Arial" w:cs="Arial"/>
                <w:bCs/>
                <w:szCs w:val="24"/>
                <w:lang w:val="sr-Latn-ME"/>
              </w:rPr>
              <w:t>Gora</w:t>
            </w:r>
            <w:r w:rsidRPr="00830F95">
              <w:rPr>
                <w:rFonts w:ascii="Arial" w:hAnsi="Arial" w:cs="Arial"/>
                <w:bCs/>
                <w:szCs w:val="24"/>
                <w:lang w:val="sr-Latn-ME"/>
              </w:rPr>
              <w:t xml:space="preserve"> svoju nacionalnu politiku u borbi protiv trgovine ljudima upravo oslanja na onome sto su i ključni ciljeve Evropske unije u borbi protiv ovog globalnog problema, a to su prevencija, krivično gonj</w:t>
            </w:r>
            <w:r>
              <w:rPr>
                <w:rFonts w:ascii="Arial" w:hAnsi="Arial" w:cs="Arial"/>
                <w:bCs/>
                <w:szCs w:val="24"/>
                <w:lang w:val="sr-Latn-ME"/>
              </w:rPr>
              <w:t>enje počinilaca, zaštita žrtava</w:t>
            </w:r>
            <w:r w:rsidRPr="00830F95">
              <w:rPr>
                <w:rFonts w:ascii="Arial" w:hAnsi="Arial" w:cs="Arial"/>
                <w:bCs/>
                <w:szCs w:val="24"/>
                <w:lang w:val="sr-Latn-ME"/>
              </w:rPr>
              <w:t xml:space="preserve"> i naravno</w:t>
            </w:r>
            <w:r>
              <w:rPr>
                <w:rFonts w:ascii="Arial" w:hAnsi="Arial" w:cs="Arial"/>
                <w:bCs/>
                <w:szCs w:val="24"/>
                <w:lang w:val="sr-Latn-ME"/>
              </w:rPr>
              <w:t>,</w:t>
            </w:r>
            <w:r w:rsidRPr="00830F95">
              <w:rPr>
                <w:rFonts w:ascii="Arial" w:hAnsi="Arial" w:cs="Arial"/>
                <w:bCs/>
                <w:szCs w:val="24"/>
                <w:lang w:val="sr-Latn-ME"/>
              </w:rPr>
              <w:t xml:space="preserve"> partnerstvo kao neizostavne karike za uspjeh u borbi protiv jedne ovakve pojave koja u svojoj osnovi predstavlja grubo narušavanje osnovnih ljudskih prava i sloboda.</w:t>
            </w:r>
            <w:r>
              <w:rPr>
                <w:rFonts w:ascii="Arial" w:hAnsi="Arial" w:cs="Arial"/>
                <w:bCs/>
                <w:szCs w:val="24"/>
                <w:lang w:val="sr-Latn-ME"/>
              </w:rPr>
              <w:t xml:space="preserve"> </w:t>
            </w:r>
            <w:r>
              <w:rPr>
                <w:rFonts w:ascii="Arial" w:hAnsi="Arial" w:cs="Arial"/>
                <w:bCs/>
                <w:szCs w:val="24"/>
                <w:lang w:val="sr-Latn-ME"/>
              </w:rPr>
              <w:t xml:space="preserve">Cilj strateškog dokumenta koji je donesen u ovoj oblasti za period 2019-2024. godina je da se </w:t>
            </w:r>
            <w:r w:rsidRPr="00965F9B">
              <w:rPr>
                <w:rFonts w:ascii="Arial" w:hAnsi="Arial" w:cs="Arial"/>
                <w:bCs/>
                <w:szCs w:val="24"/>
              </w:rPr>
              <w:t>unaprijedi efikasnost i funkcionalnost sistema radi prevencije, identifikacije, zaštite, pomoći i praćenja žrtava trgovine ljudima sa posebnim fokusom na djecu, kao i efikasnost istraga, krivičnog gonjenja i adekvatnog kažnjavanja u skladu sa krivičnim zakonodavstvom Crne Gore.</w:t>
            </w:r>
          </w:p>
          <w:p w14:paraId="2C07FC84" w14:textId="77777777" w:rsidR="00AF0676" w:rsidRPr="00AF0676" w:rsidRDefault="00AF0676" w:rsidP="00AF0676">
            <w:pPr>
              <w:spacing w:before="0" w:after="0" w:line="276" w:lineRule="auto"/>
              <w:rPr>
                <w:rFonts w:ascii="Arial" w:hAnsi="Arial" w:cs="Arial"/>
                <w:bCs/>
                <w:szCs w:val="24"/>
              </w:rPr>
            </w:pPr>
          </w:p>
          <w:p w14:paraId="19080DFE" w14:textId="528E6367" w:rsidR="002F42BC" w:rsidRDefault="00EE4BBD" w:rsidP="00AF29D6">
            <w:pPr>
              <w:tabs>
                <w:tab w:val="left" w:pos="3420"/>
              </w:tabs>
              <w:spacing w:before="0" w:after="200" w:line="276" w:lineRule="auto"/>
              <w:rPr>
                <w:rFonts w:ascii="Arial" w:eastAsia="Calibri" w:hAnsi="Arial" w:cs="Arial"/>
                <w:szCs w:val="24"/>
                <w:lang w:val="sr-Latn-ME"/>
              </w:rPr>
            </w:pPr>
            <w:r w:rsidRPr="00EE4BBD">
              <w:rPr>
                <w:rFonts w:ascii="Arial" w:eastAsia="Calibri" w:hAnsi="Arial" w:cs="Arial"/>
                <w:szCs w:val="24"/>
                <w:lang w:val="sr-Latn-ME"/>
              </w:rPr>
              <w:t>Država Crna Gora je posljednjih godina prepoznata kao zemlja porijekla, tranzita i destinacije za muškarce, žene i dj</w:t>
            </w:r>
            <w:r w:rsidR="005C2A48">
              <w:rPr>
                <w:rFonts w:ascii="Arial" w:eastAsia="Calibri" w:hAnsi="Arial" w:cs="Arial"/>
                <w:szCs w:val="24"/>
                <w:lang w:val="sr-Latn-ME"/>
              </w:rPr>
              <w:t>ecu koji su bili žrtve trgovine l</w:t>
            </w:r>
            <w:r w:rsidRPr="00EE4BBD">
              <w:rPr>
                <w:rFonts w:ascii="Arial" w:eastAsia="Calibri" w:hAnsi="Arial" w:cs="Arial"/>
                <w:szCs w:val="24"/>
                <w:lang w:val="sr-Latn-ME"/>
              </w:rPr>
              <w:t>judima. Povećan je broj potencijalnih žrtava koje su identifikovane u riziku da postanu žrtve sklapanja nedozvoljenog b</w:t>
            </w:r>
            <w:r w:rsidR="005C2A48">
              <w:rPr>
                <w:rFonts w:ascii="Arial" w:eastAsia="Calibri" w:hAnsi="Arial" w:cs="Arial"/>
                <w:szCs w:val="24"/>
                <w:lang w:val="sr-Latn-ME"/>
              </w:rPr>
              <w:t xml:space="preserve">raka i seksualne eksploatacije. </w:t>
            </w:r>
            <w:r w:rsidRPr="00EE4BBD">
              <w:rPr>
                <w:rFonts w:ascii="Arial" w:eastAsia="Calibri" w:hAnsi="Arial" w:cs="Arial"/>
                <w:szCs w:val="24"/>
                <w:lang w:val="sr-Latn-ME"/>
              </w:rPr>
              <w:t>Prepoznati su i izazovi koji se tiču potrebe jačanja proaktivnog pristupa u identifikaciji žrtava, posebno među ilegalnim migran</w:t>
            </w:r>
            <w:r w:rsidR="005C2A48">
              <w:rPr>
                <w:rFonts w:ascii="Arial" w:eastAsia="Calibri" w:hAnsi="Arial" w:cs="Arial"/>
                <w:szCs w:val="24"/>
                <w:lang w:val="sr-Latn-ME"/>
              </w:rPr>
              <w:t xml:space="preserve">tima, strancima koji </w:t>
            </w:r>
            <w:r w:rsidRPr="00EE4BBD">
              <w:rPr>
                <w:rFonts w:ascii="Arial" w:eastAsia="Calibri" w:hAnsi="Arial" w:cs="Arial"/>
                <w:szCs w:val="24"/>
                <w:lang w:val="sr-Latn-ME"/>
              </w:rPr>
              <w:t>traže međunarodnu zaštitu, djecom koja prosjače, sezonskim radnicima, naročito tokom turističke sezone.</w:t>
            </w:r>
          </w:p>
          <w:p w14:paraId="43CC6CF8" w14:textId="2CC2D640" w:rsidR="005C43E1" w:rsidRPr="009734BA" w:rsidRDefault="009734BA" w:rsidP="009734BA">
            <w:pPr>
              <w:tabs>
                <w:tab w:val="left" w:pos="3420"/>
              </w:tabs>
              <w:spacing w:before="0" w:after="200" w:line="276" w:lineRule="auto"/>
            </w:pPr>
            <w:r w:rsidRPr="00FD0CBA">
              <w:rPr>
                <w:rFonts w:ascii="Arial" w:eastAsia="Calibri" w:hAnsi="Arial" w:cs="Arial"/>
                <w:szCs w:val="24"/>
                <w:lang w:val="sr-Latn-ME"/>
              </w:rPr>
              <w:lastRenderedPageBreak/>
              <w:t>Ka</w:t>
            </w:r>
            <w:r>
              <w:rPr>
                <w:rFonts w:ascii="Arial" w:eastAsia="Calibri" w:hAnsi="Arial" w:cs="Arial"/>
                <w:szCs w:val="24"/>
                <w:lang w:val="sr-Latn-ME"/>
              </w:rPr>
              <w:t>ko</w:t>
            </w:r>
            <w:r w:rsidRPr="00FD0CBA">
              <w:rPr>
                <w:rFonts w:ascii="Arial" w:eastAsia="Calibri" w:hAnsi="Arial" w:cs="Arial"/>
                <w:szCs w:val="24"/>
                <w:lang w:val="sr-Latn-ME"/>
              </w:rPr>
              <w:t xml:space="preserve"> u generalnim okvirima</w:t>
            </w:r>
            <w:r>
              <w:rPr>
                <w:rFonts w:ascii="Arial" w:eastAsia="Calibri" w:hAnsi="Arial" w:cs="Arial"/>
                <w:szCs w:val="24"/>
                <w:lang w:val="sr-Latn-ME"/>
              </w:rPr>
              <w:t>,</w:t>
            </w:r>
            <w:r w:rsidRPr="00FD0CBA">
              <w:rPr>
                <w:rFonts w:ascii="Arial" w:eastAsia="Calibri" w:hAnsi="Arial" w:cs="Arial"/>
                <w:szCs w:val="24"/>
                <w:lang w:val="sr-Latn-ME"/>
              </w:rPr>
              <w:t xml:space="preserve"> tako i</w:t>
            </w:r>
            <w:r>
              <w:rPr>
                <w:rFonts w:ascii="Arial" w:eastAsia="Calibri" w:hAnsi="Arial" w:cs="Arial"/>
                <w:szCs w:val="24"/>
                <w:lang w:val="sr-Latn-ME"/>
              </w:rPr>
              <w:t xml:space="preserve"> u našoj zemlji, neke kategorije</w:t>
            </w:r>
            <w:r w:rsidRPr="00FD0CBA">
              <w:rPr>
                <w:rFonts w:ascii="Arial" w:eastAsia="Calibri" w:hAnsi="Arial" w:cs="Arial"/>
                <w:szCs w:val="24"/>
                <w:lang w:val="sr-Latn-ME"/>
              </w:rPr>
              <w:t xml:space="preserve"> lica više</w:t>
            </w:r>
            <w:r>
              <w:rPr>
                <w:rFonts w:ascii="Arial" w:eastAsia="Calibri" w:hAnsi="Arial" w:cs="Arial"/>
                <w:szCs w:val="24"/>
                <w:lang w:val="sr-Latn-ME"/>
              </w:rPr>
              <w:t xml:space="preserve"> su</w:t>
            </w:r>
            <w:r w:rsidRPr="00FD0CBA">
              <w:rPr>
                <w:rFonts w:ascii="Arial" w:eastAsia="Calibri" w:hAnsi="Arial" w:cs="Arial"/>
                <w:szCs w:val="24"/>
                <w:lang w:val="sr-Latn-ME"/>
              </w:rPr>
              <w:t xml:space="preserve"> izložene trgovini ljudima od drugih, pa su u proteklom periodu</w:t>
            </w:r>
            <w:r>
              <w:rPr>
                <w:rFonts w:ascii="Arial" w:eastAsia="Calibri" w:hAnsi="Arial" w:cs="Arial"/>
                <w:szCs w:val="24"/>
                <w:lang w:val="sr-Latn-ME"/>
              </w:rPr>
              <w:t>,</w:t>
            </w:r>
            <w:r w:rsidRPr="00FD0CBA">
              <w:rPr>
                <w:rFonts w:ascii="Arial" w:eastAsia="Calibri" w:hAnsi="Arial" w:cs="Arial"/>
                <w:szCs w:val="24"/>
                <w:lang w:val="sr-Latn-ME"/>
              </w:rPr>
              <w:t xml:space="preserve"> u najvećem procentu to bile žene i maloljetna lica ženskog pola. Na</w:t>
            </w:r>
            <w:r>
              <w:rPr>
                <w:rFonts w:ascii="Arial" w:eastAsia="Calibri" w:hAnsi="Arial" w:cs="Arial"/>
                <w:szCs w:val="24"/>
                <w:lang w:val="sr-Latn-ME"/>
              </w:rPr>
              <w:t>jčešć</w:t>
            </w:r>
            <w:r w:rsidRPr="00FD0CBA">
              <w:rPr>
                <w:rFonts w:ascii="Arial" w:eastAsia="Calibri" w:hAnsi="Arial" w:cs="Arial"/>
                <w:szCs w:val="24"/>
                <w:lang w:val="sr-Latn-ME"/>
              </w:rPr>
              <w:t xml:space="preserve">e </w:t>
            </w:r>
            <w:r>
              <w:rPr>
                <w:rFonts w:ascii="Arial" w:eastAsia="Calibri" w:hAnsi="Arial" w:cs="Arial"/>
                <w:szCs w:val="24"/>
                <w:lang w:val="sr-Latn-ME"/>
              </w:rPr>
              <w:t xml:space="preserve">se </w:t>
            </w:r>
            <w:r w:rsidRPr="00FD0CBA">
              <w:rPr>
                <w:rFonts w:ascii="Arial" w:eastAsia="Calibri" w:hAnsi="Arial" w:cs="Arial"/>
                <w:szCs w:val="24"/>
                <w:lang w:val="sr-Latn-ME"/>
              </w:rPr>
              <w:t>radi o osobama koje dolaze iz marginalizovanih sredina, koje karakteriše slabo obrazovanje, diskriminacija, siromaštvo, konstantna prisutnost raznih vidova nasilja.</w:t>
            </w:r>
            <w:r>
              <w:t xml:space="preserve"> </w:t>
            </w:r>
          </w:p>
          <w:p w14:paraId="5A2E8D6E" w14:textId="7BE8FF16" w:rsidR="009734BA" w:rsidRDefault="009734BA" w:rsidP="009734BA">
            <w:pPr>
              <w:spacing w:before="0" w:after="0" w:line="240" w:lineRule="auto"/>
              <w:rPr>
                <w:rFonts w:ascii="Arial" w:eastAsia="Calibri" w:hAnsi="Arial" w:cs="Arial"/>
                <w:bCs/>
                <w:szCs w:val="24"/>
                <w:lang w:val="sr-Latn-ME"/>
              </w:rPr>
            </w:pPr>
            <w:r>
              <w:rPr>
                <w:rFonts w:ascii="Arial" w:eastAsia="Calibri" w:hAnsi="Arial" w:cs="Arial"/>
                <w:bCs/>
                <w:szCs w:val="24"/>
                <w:lang w:val="sr-Latn-ME"/>
              </w:rPr>
              <w:t>Tim za formalnu identifikaciju žrtva trgovine ljudima</w:t>
            </w:r>
            <w:r>
              <w:rPr>
                <w:rFonts w:ascii="Arial" w:eastAsia="Calibri" w:hAnsi="Arial" w:cs="Arial"/>
                <w:bCs/>
                <w:szCs w:val="24"/>
                <w:lang w:val="sr-Latn-ME"/>
              </w:rPr>
              <w:t xml:space="preserve">, koji </w:t>
            </w:r>
            <w:r w:rsidRPr="009734BA">
              <w:rPr>
                <w:rFonts w:ascii="Arial" w:eastAsia="Calibri" w:hAnsi="Arial" w:cs="Arial"/>
                <w:bCs/>
                <w:szCs w:val="24"/>
                <w:lang w:val="sr-Latn-ME"/>
              </w:rPr>
              <w:t>status žrtve trgovine ljudima dodjeljuje nakon sprovođenja određenih standardizovanih operativnih postupaka sadržanih u Nacionalnom planu za formalnu identifikaciju koji je usvojen od strane Vlade, a po osnovu ugrožavanja ljudskih prava i nezavi</w:t>
            </w:r>
            <w:r>
              <w:rPr>
                <w:rFonts w:ascii="Arial" w:eastAsia="Calibri" w:hAnsi="Arial" w:cs="Arial"/>
                <w:bCs/>
                <w:szCs w:val="24"/>
                <w:lang w:val="sr-Latn-ME"/>
              </w:rPr>
              <w:t xml:space="preserve">sno od toka krivičnog postupka, </w:t>
            </w:r>
            <w:r>
              <w:rPr>
                <w:rFonts w:ascii="Arial" w:eastAsia="Calibri" w:hAnsi="Arial" w:cs="Arial"/>
                <w:bCs/>
                <w:szCs w:val="24"/>
                <w:lang w:val="sr-Latn-ME"/>
              </w:rPr>
              <w:t>u toku 2022. godine sproveo je pos</w:t>
            </w:r>
            <w:r w:rsidRPr="0094025A">
              <w:rPr>
                <w:rFonts w:ascii="Arial" w:eastAsia="Calibri" w:hAnsi="Arial" w:cs="Arial"/>
                <w:bCs/>
                <w:szCs w:val="24"/>
                <w:lang w:val="sr-Latn-ME"/>
              </w:rPr>
              <w:t>tupak formalne identifikacije I dodije</w:t>
            </w:r>
            <w:r>
              <w:rPr>
                <w:rFonts w:ascii="Arial" w:eastAsia="Calibri" w:hAnsi="Arial" w:cs="Arial"/>
                <w:bCs/>
                <w:szCs w:val="24"/>
                <w:lang w:val="sr-Latn-ME"/>
              </w:rPr>
              <w:t>lio</w:t>
            </w:r>
            <w:r w:rsidRPr="0094025A">
              <w:rPr>
                <w:rFonts w:ascii="Arial" w:eastAsia="Calibri" w:hAnsi="Arial" w:cs="Arial"/>
                <w:bCs/>
                <w:szCs w:val="24"/>
                <w:lang w:val="sr-Latn-ME"/>
              </w:rPr>
              <w:t xml:space="preserve"> status žrtve trgovine ljudima za ukupno 16 lica (13 ženskog, 3 muškog pola). Od ukupnog broja identifikovanih lica ženskog pola 9 je bilo maloljetnih (7 žrtava sklapanja nedozvoljenog braka i 2 žrtve prisilnog prosjačenja), dok su 4 lica punoljetna (3 žrtve seksualne eksploatacije i 1 žrtva sklapanja nedozvoljenog braka i prisilnog prosjačenja). Sva identifikovana lica muškog pola bila su maloljetna (1 žrtva sklapanja nedozvoljenog braka i 2 lica žrtve prisilnog prosjačenja). </w:t>
            </w:r>
          </w:p>
          <w:p w14:paraId="79FDFEC5" w14:textId="77777777" w:rsidR="00337D3A" w:rsidRDefault="00337D3A" w:rsidP="00337D3A">
            <w:pPr>
              <w:spacing w:before="0" w:after="0" w:line="276" w:lineRule="auto"/>
              <w:rPr>
                <w:rFonts w:ascii="Arial" w:eastAsia="Calibri" w:hAnsi="Arial" w:cs="Arial"/>
                <w:bCs/>
                <w:szCs w:val="24"/>
                <w:lang w:val="sr-Latn-ME"/>
              </w:rPr>
            </w:pPr>
          </w:p>
          <w:p w14:paraId="5B0D4927" w14:textId="496F1C2F" w:rsidR="00337D3A" w:rsidRPr="00337D3A" w:rsidRDefault="00337D3A" w:rsidP="00337D3A">
            <w:pPr>
              <w:spacing w:before="0" w:after="0" w:line="276" w:lineRule="auto"/>
              <w:rPr>
                <w:rFonts w:ascii="Arial" w:hAnsi="Arial" w:cs="Arial"/>
                <w:bCs/>
                <w:szCs w:val="24"/>
                <w:lang w:val="pl-PL"/>
              </w:rPr>
            </w:pPr>
            <w:r w:rsidRPr="00337D3A">
              <w:rPr>
                <w:rFonts w:ascii="Arial" w:hAnsi="Arial" w:cs="Arial"/>
                <w:bCs/>
                <w:szCs w:val="24"/>
                <w:lang w:val="sr-Latn-ME"/>
              </w:rPr>
              <w:t>U toku prethodne godine preduzimane su aktivnosti u oblasti prevencije trgovine ljudima, dok je istovremeno realizovan određen broj obuka</w:t>
            </w:r>
            <w:r w:rsidRPr="00337D3A">
              <w:rPr>
                <w:rFonts w:ascii="Arial" w:hAnsi="Arial" w:cs="Arial"/>
                <w:bCs/>
                <w:szCs w:val="24"/>
                <w:lang w:val="pl-PL"/>
              </w:rPr>
              <w:t xml:space="preserve"> predstavnika nadležnih državnih organa za proaktivnu identifikaciju, upućivanje, zaštitu i reintegraciju potencijalnih i žrtava trgovine ljudima, kao i kvalitetno procesuiranje izvršilaca krivičnog djela trgovina ljudima. Međutim, </w:t>
            </w:r>
            <w:r w:rsidRPr="00337D3A">
              <w:rPr>
                <w:rFonts w:ascii="Arial" w:hAnsi="Arial" w:cs="Arial"/>
                <w:bCs/>
                <w:szCs w:val="24"/>
                <w:lang w:val="sr-Latn-ME"/>
              </w:rPr>
              <w:t>ne</w:t>
            </w:r>
            <w:r w:rsidRPr="00337D3A">
              <w:rPr>
                <w:rFonts w:ascii="Arial" w:hAnsi="Arial" w:cs="Arial"/>
                <w:bCs/>
                <w:szCs w:val="24"/>
                <w:lang w:val="sr-Latn-ME"/>
              </w:rPr>
              <w:softHyphen/>
              <w:t>pre</w:t>
            </w:r>
            <w:r w:rsidRPr="00337D3A">
              <w:rPr>
                <w:rFonts w:ascii="Arial" w:hAnsi="Arial" w:cs="Arial"/>
                <w:bCs/>
                <w:szCs w:val="24"/>
                <w:lang w:val="sr-Latn-ME"/>
              </w:rPr>
              <w:softHyphen/>
              <w:t>po</w:t>
            </w:r>
            <w:r w:rsidRPr="00337D3A">
              <w:rPr>
                <w:rFonts w:ascii="Arial" w:hAnsi="Arial" w:cs="Arial"/>
                <w:bCs/>
                <w:szCs w:val="24"/>
                <w:lang w:val="sr-Latn-ME"/>
              </w:rPr>
              <w:softHyphen/>
              <w:t>zna</w:t>
            </w:r>
            <w:r w:rsidRPr="00337D3A">
              <w:rPr>
                <w:rFonts w:ascii="Arial" w:hAnsi="Arial" w:cs="Arial"/>
                <w:bCs/>
                <w:szCs w:val="24"/>
                <w:lang w:val="sr-Latn-ME"/>
              </w:rPr>
              <w:softHyphen/>
              <w:t>va</w:t>
            </w:r>
            <w:r w:rsidRPr="00337D3A">
              <w:rPr>
                <w:rFonts w:ascii="Arial" w:hAnsi="Arial" w:cs="Arial"/>
                <w:bCs/>
                <w:szCs w:val="24"/>
                <w:lang w:val="sr-Latn-ME"/>
              </w:rPr>
              <w:softHyphen/>
              <w:t>nje moguće osjetljivosti na tr</w:t>
            </w:r>
            <w:r w:rsidRPr="00337D3A">
              <w:rPr>
                <w:rFonts w:ascii="Arial" w:hAnsi="Arial" w:cs="Arial"/>
                <w:bCs/>
                <w:szCs w:val="24"/>
                <w:lang w:val="sr-Latn-ME"/>
              </w:rPr>
              <w:softHyphen/>
              <w:t>go</w:t>
            </w:r>
            <w:r w:rsidRPr="00337D3A">
              <w:rPr>
                <w:rFonts w:ascii="Arial" w:hAnsi="Arial" w:cs="Arial"/>
                <w:bCs/>
                <w:szCs w:val="24"/>
                <w:lang w:val="sr-Latn-ME"/>
              </w:rPr>
              <w:softHyphen/>
              <w:t>vi</w:t>
            </w:r>
            <w:r w:rsidRPr="00337D3A">
              <w:rPr>
                <w:rFonts w:ascii="Arial" w:hAnsi="Arial" w:cs="Arial"/>
                <w:bCs/>
                <w:szCs w:val="24"/>
                <w:lang w:val="sr-Latn-ME"/>
              </w:rPr>
              <w:softHyphen/>
              <w:t>nu lju</w:t>
            </w:r>
            <w:r w:rsidRPr="00337D3A">
              <w:rPr>
                <w:rFonts w:ascii="Arial" w:hAnsi="Arial" w:cs="Arial"/>
                <w:bCs/>
                <w:szCs w:val="24"/>
                <w:lang w:val="sr-Latn-ME"/>
              </w:rPr>
              <w:softHyphen/>
              <w:t>di</w:t>
            </w:r>
            <w:r w:rsidRPr="00337D3A">
              <w:rPr>
                <w:rFonts w:ascii="Arial" w:hAnsi="Arial" w:cs="Arial"/>
                <w:bCs/>
                <w:szCs w:val="24"/>
                <w:lang w:val="sr-Latn-ME"/>
              </w:rPr>
              <w:softHyphen/>
              <w:t>ma, na</w:t>
            </w:r>
            <w:r w:rsidRPr="00337D3A">
              <w:rPr>
                <w:rFonts w:ascii="Arial" w:hAnsi="Arial" w:cs="Arial"/>
                <w:bCs/>
                <w:szCs w:val="24"/>
                <w:lang w:val="sr-Latn-ME"/>
              </w:rPr>
              <w:softHyphen/>
              <w:t>ro</w:t>
            </w:r>
            <w:r w:rsidRPr="00337D3A">
              <w:rPr>
                <w:rFonts w:ascii="Arial" w:hAnsi="Arial" w:cs="Arial"/>
                <w:bCs/>
                <w:szCs w:val="24"/>
                <w:lang w:val="sr-Latn-ME"/>
              </w:rPr>
              <w:softHyphen/>
              <w:t>či</w:t>
            </w:r>
            <w:r w:rsidRPr="00337D3A">
              <w:rPr>
                <w:rFonts w:ascii="Arial" w:hAnsi="Arial" w:cs="Arial"/>
                <w:bCs/>
                <w:szCs w:val="24"/>
                <w:lang w:val="sr-Latn-ME"/>
              </w:rPr>
              <w:softHyphen/>
              <w:t>to ne</w:t>
            </w:r>
            <w:r w:rsidRPr="00337D3A">
              <w:rPr>
                <w:rFonts w:ascii="Arial" w:hAnsi="Arial" w:cs="Arial"/>
                <w:bCs/>
                <w:szCs w:val="24"/>
                <w:lang w:val="sr-Latn-ME"/>
              </w:rPr>
              <w:softHyphen/>
              <w:t>pre</w:t>
            </w:r>
            <w:r w:rsidRPr="00337D3A">
              <w:rPr>
                <w:rFonts w:ascii="Arial" w:hAnsi="Arial" w:cs="Arial"/>
                <w:bCs/>
                <w:szCs w:val="24"/>
                <w:lang w:val="sr-Latn-ME"/>
              </w:rPr>
              <w:softHyphen/>
              <w:t>po</w:t>
            </w:r>
            <w:r w:rsidRPr="00337D3A">
              <w:rPr>
                <w:rFonts w:ascii="Arial" w:hAnsi="Arial" w:cs="Arial"/>
                <w:bCs/>
                <w:szCs w:val="24"/>
                <w:lang w:val="sr-Latn-ME"/>
              </w:rPr>
              <w:softHyphen/>
              <w:t>zna</w:t>
            </w:r>
            <w:r w:rsidRPr="00337D3A">
              <w:rPr>
                <w:rFonts w:ascii="Arial" w:hAnsi="Arial" w:cs="Arial"/>
                <w:bCs/>
                <w:szCs w:val="24"/>
                <w:lang w:val="sr-Latn-ME"/>
              </w:rPr>
              <w:softHyphen/>
              <w:t>vanje simptoma od stra</w:t>
            </w:r>
            <w:r w:rsidRPr="00337D3A">
              <w:rPr>
                <w:rFonts w:ascii="Arial" w:hAnsi="Arial" w:cs="Arial"/>
                <w:bCs/>
                <w:szCs w:val="24"/>
                <w:lang w:val="sr-Latn-ME"/>
              </w:rPr>
              <w:softHyphen/>
              <w:t>ne struč</w:t>
            </w:r>
            <w:r w:rsidRPr="00337D3A">
              <w:rPr>
                <w:rFonts w:ascii="Arial" w:hAnsi="Arial" w:cs="Arial"/>
                <w:bCs/>
                <w:szCs w:val="24"/>
                <w:lang w:val="sr-Latn-ME"/>
              </w:rPr>
              <w:softHyphen/>
              <w:t>nja</w:t>
            </w:r>
            <w:r w:rsidRPr="00337D3A">
              <w:rPr>
                <w:rFonts w:ascii="Arial" w:hAnsi="Arial" w:cs="Arial"/>
                <w:bCs/>
                <w:szCs w:val="24"/>
                <w:lang w:val="sr-Latn-ME"/>
              </w:rPr>
              <w:softHyphen/>
              <w:t>ka ko</w:t>
            </w:r>
            <w:r w:rsidRPr="00337D3A">
              <w:rPr>
                <w:rFonts w:ascii="Arial" w:hAnsi="Arial" w:cs="Arial"/>
                <w:bCs/>
                <w:szCs w:val="24"/>
                <w:lang w:val="sr-Latn-ME"/>
              </w:rPr>
              <w:softHyphen/>
              <w:t>ji mo</w:t>
            </w:r>
            <w:r w:rsidRPr="00337D3A">
              <w:rPr>
                <w:rFonts w:ascii="Arial" w:hAnsi="Arial" w:cs="Arial"/>
                <w:bCs/>
                <w:szCs w:val="24"/>
                <w:lang w:val="sr-Latn-ME"/>
              </w:rPr>
              <w:softHyphen/>
              <w:t>gu do</w:t>
            </w:r>
            <w:r w:rsidRPr="00337D3A">
              <w:rPr>
                <w:rFonts w:ascii="Arial" w:hAnsi="Arial" w:cs="Arial"/>
                <w:bCs/>
                <w:szCs w:val="24"/>
                <w:lang w:val="sr-Latn-ME"/>
              </w:rPr>
              <w:softHyphen/>
              <w:t>ći i do</w:t>
            </w:r>
            <w:r w:rsidRPr="00337D3A">
              <w:rPr>
                <w:rFonts w:ascii="Arial" w:hAnsi="Arial" w:cs="Arial"/>
                <w:bCs/>
                <w:szCs w:val="24"/>
                <w:lang w:val="sr-Latn-ME"/>
              </w:rPr>
              <w:softHyphen/>
              <w:t>la</w:t>
            </w:r>
            <w:r w:rsidRPr="00337D3A">
              <w:rPr>
                <w:rFonts w:ascii="Arial" w:hAnsi="Arial" w:cs="Arial"/>
                <w:bCs/>
                <w:szCs w:val="24"/>
                <w:lang w:val="sr-Latn-ME"/>
              </w:rPr>
              <w:softHyphen/>
              <w:t>ze u do</w:t>
            </w:r>
            <w:r w:rsidRPr="00337D3A">
              <w:rPr>
                <w:rFonts w:ascii="Arial" w:hAnsi="Arial" w:cs="Arial"/>
                <w:bCs/>
                <w:szCs w:val="24"/>
                <w:lang w:val="sr-Latn-ME"/>
              </w:rPr>
              <w:softHyphen/>
              <w:t>dir sa žr</w:t>
            </w:r>
            <w:r w:rsidRPr="00337D3A">
              <w:rPr>
                <w:rFonts w:ascii="Arial" w:hAnsi="Arial" w:cs="Arial"/>
                <w:bCs/>
                <w:szCs w:val="24"/>
                <w:lang w:val="sr-Latn-ME"/>
              </w:rPr>
              <w:softHyphen/>
              <w:t>tva</w:t>
            </w:r>
            <w:r w:rsidRPr="00337D3A">
              <w:rPr>
                <w:rFonts w:ascii="Arial" w:hAnsi="Arial" w:cs="Arial"/>
                <w:bCs/>
                <w:szCs w:val="24"/>
                <w:lang w:val="sr-Latn-ME"/>
              </w:rPr>
              <w:softHyphen/>
              <w:t>ma, je zapravo je</w:t>
            </w:r>
            <w:r w:rsidRPr="00337D3A">
              <w:rPr>
                <w:rFonts w:ascii="Arial" w:hAnsi="Arial" w:cs="Arial"/>
                <w:bCs/>
                <w:szCs w:val="24"/>
                <w:lang w:val="sr-Latn-ME"/>
              </w:rPr>
              <w:softHyphen/>
              <w:t>dan je od pro</w:t>
            </w:r>
            <w:r w:rsidRPr="00337D3A">
              <w:rPr>
                <w:rFonts w:ascii="Arial" w:hAnsi="Arial" w:cs="Arial"/>
                <w:bCs/>
                <w:szCs w:val="24"/>
                <w:lang w:val="sr-Latn-ME"/>
              </w:rPr>
              <w:softHyphen/>
              <w:t>ble</w:t>
            </w:r>
            <w:r w:rsidRPr="00337D3A">
              <w:rPr>
                <w:rFonts w:ascii="Arial" w:hAnsi="Arial" w:cs="Arial"/>
                <w:bCs/>
                <w:szCs w:val="24"/>
                <w:lang w:val="sr-Latn-ME"/>
              </w:rPr>
              <w:softHyphen/>
              <w:t>ma ko</w:t>
            </w:r>
            <w:r w:rsidRPr="00337D3A">
              <w:rPr>
                <w:rFonts w:ascii="Arial" w:hAnsi="Arial" w:cs="Arial"/>
                <w:bCs/>
                <w:szCs w:val="24"/>
                <w:lang w:val="sr-Latn-ME"/>
              </w:rPr>
              <w:softHyphen/>
              <w:t>ji i dalje sto</w:t>
            </w:r>
            <w:r w:rsidRPr="00337D3A">
              <w:rPr>
                <w:rFonts w:ascii="Arial" w:hAnsi="Arial" w:cs="Arial"/>
                <w:bCs/>
                <w:szCs w:val="24"/>
                <w:lang w:val="sr-Latn-ME"/>
              </w:rPr>
              <w:softHyphen/>
              <w:t>je na pu</w:t>
            </w:r>
            <w:r w:rsidRPr="00337D3A">
              <w:rPr>
                <w:rFonts w:ascii="Arial" w:hAnsi="Arial" w:cs="Arial"/>
                <w:bCs/>
                <w:szCs w:val="24"/>
                <w:lang w:val="sr-Latn-ME"/>
              </w:rPr>
              <w:softHyphen/>
              <w:t>tu ka</w:t>
            </w:r>
            <w:r w:rsidRPr="00337D3A">
              <w:rPr>
                <w:rFonts w:ascii="Arial" w:hAnsi="Arial" w:cs="Arial"/>
                <w:bCs/>
                <w:szCs w:val="24"/>
                <w:lang w:val="sr-Latn-ME"/>
              </w:rPr>
              <w:softHyphen/>
              <w:t>ko efi</w:t>
            </w:r>
            <w:r w:rsidRPr="00337D3A">
              <w:rPr>
                <w:rFonts w:ascii="Arial" w:hAnsi="Arial" w:cs="Arial"/>
                <w:bCs/>
                <w:szCs w:val="24"/>
                <w:lang w:val="sr-Latn-ME"/>
              </w:rPr>
              <w:softHyphen/>
              <w:t>ka</w:t>
            </w:r>
            <w:r w:rsidRPr="00337D3A">
              <w:rPr>
                <w:rFonts w:ascii="Arial" w:hAnsi="Arial" w:cs="Arial"/>
                <w:bCs/>
                <w:szCs w:val="24"/>
                <w:lang w:val="sr-Latn-ME"/>
              </w:rPr>
              <w:softHyphen/>
              <w:t>snom su</w:t>
            </w:r>
            <w:r w:rsidRPr="00337D3A">
              <w:rPr>
                <w:rFonts w:ascii="Arial" w:hAnsi="Arial" w:cs="Arial"/>
                <w:bCs/>
                <w:szCs w:val="24"/>
                <w:lang w:val="sr-Latn-ME"/>
              </w:rPr>
              <w:softHyphen/>
              <w:t>prot</w:t>
            </w:r>
            <w:r w:rsidRPr="00337D3A">
              <w:rPr>
                <w:rFonts w:ascii="Arial" w:hAnsi="Arial" w:cs="Arial"/>
                <w:bCs/>
                <w:szCs w:val="24"/>
                <w:lang w:val="sr-Latn-ME"/>
              </w:rPr>
              <w:softHyphen/>
              <w:t>sta</w:t>
            </w:r>
            <w:r w:rsidRPr="00337D3A">
              <w:rPr>
                <w:rFonts w:ascii="Arial" w:hAnsi="Arial" w:cs="Arial"/>
                <w:bCs/>
                <w:szCs w:val="24"/>
                <w:lang w:val="sr-Latn-ME"/>
              </w:rPr>
              <w:softHyphen/>
              <w:t>vlja</w:t>
            </w:r>
            <w:r w:rsidRPr="00337D3A">
              <w:rPr>
                <w:rFonts w:ascii="Arial" w:hAnsi="Arial" w:cs="Arial"/>
                <w:bCs/>
                <w:szCs w:val="24"/>
                <w:lang w:val="sr-Latn-ME"/>
              </w:rPr>
              <w:softHyphen/>
              <w:t>nju dru</w:t>
            </w:r>
            <w:r w:rsidRPr="00337D3A">
              <w:rPr>
                <w:rFonts w:ascii="Arial" w:hAnsi="Arial" w:cs="Arial"/>
                <w:bCs/>
                <w:szCs w:val="24"/>
                <w:lang w:val="sr-Latn-ME"/>
              </w:rPr>
              <w:softHyphen/>
              <w:t>štva ovoj po</w:t>
            </w:r>
            <w:r w:rsidRPr="00337D3A">
              <w:rPr>
                <w:rFonts w:ascii="Arial" w:hAnsi="Arial" w:cs="Arial"/>
                <w:bCs/>
                <w:szCs w:val="24"/>
                <w:lang w:val="sr-Latn-ME"/>
              </w:rPr>
              <w:softHyphen/>
              <w:t>ja</w:t>
            </w:r>
            <w:r w:rsidRPr="00337D3A">
              <w:rPr>
                <w:rFonts w:ascii="Arial" w:hAnsi="Arial" w:cs="Arial"/>
                <w:bCs/>
                <w:szCs w:val="24"/>
                <w:lang w:val="sr-Latn-ME"/>
              </w:rPr>
              <w:softHyphen/>
              <w:t>vi, ta</w:t>
            </w:r>
            <w:r w:rsidRPr="00337D3A">
              <w:rPr>
                <w:rFonts w:ascii="Arial" w:hAnsi="Arial" w:cs="Arial"/>
                <w:bCs/>
                <w:szCs w:val="24"/>
                <w:lang w:val="sr-Latn-ME"/>
              </w:rPr>
              <w:softHyphen/>
              <w:t>ko i bla</w:t>
            </w:r>
            <w:r w:rsidRPr="00337D3A">
              <w:rPr>
                <w:rFonts w:ascii="Arial" w:hAnsi="Arial" w:cs="Arial"/>
                <w:bCs/>
                <w:szCs w:val="24"/>
                <w:lang w:val="sr-Latn-ME"/>
              </w:rPr>
              <w:softHyphen/>
              <w:t>go</w:t>
            </w:r>
            <w:r w:rsidRPr="00337D3A">
              <w:rPr>
                <w:rFonts w:ascii="Arial" w:hAnsi="Arial" w:cs="Arial"/>
                <w:bCs/>
                <w:szCs w:val="24"/>
                <w:lang w:val="sr-Latn-ME"/>
              </w:rPr>
              <w:softHyphen/>
              <w:t>vre</w:t>
            </w:r>
            <w:r w:rsidRPr="00337D3A">
              <w:rPr>
                <w:rFonts w:ascii="Arial" w:hAnsi="Arial" w:cs="Arial"/>
                <w:bCs/>
                <w:szCs w:val="24"/>
                <w:lang w:val="sr-Latn-ME"/>
              </w:rPr>
              <w:softHyphen/>
              <w:t>me</w:t>
            </w:r>
            <w:r w:rsidRPr="00337D3A">
              <w:rPr>
                <w:rFonts w:ascii="Arial" w:hAnsi="Arial" w:cs="Arial"/>
                <w:bCs/>
                <w:szCs w:val="24"/>
                <w:lang w:val="sr-Latn-ME"/>
              </w:rPr>
              <w:softHyphen/>
              <w:t>noj i ade</w:t>
            </w:r>
            <w:r w:rsidRPr="00337D3A">
              <w:rPr>
                <w:rFonts w:ascii="Arial" w:hAnsi="Arial" w:cs="Arial"/>
                <w:bCs/>
                <w:szCs w:val="24"/>
                <w:lang w:val="sr-Latn-ME"/>
              </w:rPr>
              <w:softHyphen/>
              <w:t>kvat</w:t>
            </w:r>
            <w:r w:rsidRPr="00337D3A">
              <w:rPr>
                <w:rFonts w:ascii="Arial" w:hAnsi="Arial" w:cs="Arial"/>
                <w:bCs/>
                <w:szCs w:val="24"/>
                <w:lang w:val="sr-Latn-ME"/>
              </w:rPr>
              <w:softHyphen/>
              <w:t>noj za</w:t>
            </w:r>
            <w:r w:rsidRPr="00337D3A">
              <w:rPr>
                <w:rFonts w:ascii="Arial" w:hAnsi="Arial" w:cs="Arial"/>
                <w:bCs/>
                <w:szCs w:val="24"/>
                <w:lang w:val="sr-Latn-ME"/>
              </w:rPr>
              <w:softHyphen/>
              <w:t>šti</w:t>
            </w:r>
            <w:r w:rsidRPr="00337D3A">
              <w:rPr>
                <w:rFonts w:ascii="Arial" w:hAnsi="Arial" w:cs="Arial"/>
                <w:bCs/>
                <w:szCs w:val="24"/>
                <w:lang w:val="sr-Latn-ME"/>
              </w:rPr>
              <w:softHyphen/>
              <w:t>ti i po</w:t>
            </w:r>
            <w:r w:rsidRPr="00337D3A">
              <w:rPr>
                <w:rFonts w:ascii="Arial" w:hAnsi="Arial" w:cs="Arial"/>
                <w:bCs/>
                <w:szCs w:val="24"/>
                <w:lang w:val="sr-Latn-ME"/>
              </w:rPr>
              <w:softHyphen/>
              <w:t>mo</w:t>
            </w:r>
            <w:r w:rsidRPr="00337D3A">
              <w:rPr>
                <w:rFonts w:ascii="Arial" w:hAnsi="Arial" w:cs="Arial"/>
                <w:bCs/>
                <w:szCs w:val="24"/>
                <w:lang w:val="sr-Latn-ME"/>
              </w:rPr>
              <w:softHyphen/>
              <w:t>ći žr</w:t>
            </w:r>
            <w:r w:rsidRPr="00337D3A">
              <w:rPr>
                <w:rFonts w:ascii="Arial" w:hAnsi="Arial" w:cs="Arial"/>
                <w:bCs/>
                <w:szCs w:val="24"/>
                <w:lang w:val="sr-Latn-ME"/>
              </w:rPr>
              <w:softHyphen/>
              <w:t>tva</w:t>
            </w:r>
            <w:r w:rsidRPr="00337D3A">
              <w:rPr>
                <w:rFonts w:ascii="Arial" w:hAnsi="Arial" w:cs="Arial"/>
                <w:bCs/>
                <w:szCs w:val="24"/>
                <w:lang w:val="sr-Latn-ME"/>
              </w:rPr>
              <w:softHyphen/>
              <w:t>ma.</w:t>
            </w:r>
          </w:p>
          <w:p w14:paraId="68B901CC" w14:textId="6D096E69" w:rsidR="00337D3A" w:rsidRDefault="00337D3A" w:rsidP="00337D3A">
            <w:pPr>
              <w:spacing w:before="0" w:after="0" w:line="276" w:lineRule="auto"/>
              <w:rPr>
                <w:rFonts w:ascii="Arial" w:hAnsi="Arial" w:cs="Arial"/>
                <w:bCs/>
                <w:szCs w:val="24"/>
                <w:lang w:val="sr-Latn-ME"/>
              </w:rPr>
            </w:pPr>
          </w:p>
          <w:p w14:paraId="70D60A31" w14:textId="54E13143" w:rsidR="00337D3A" w:rsidRDefault="00337D3A" w:rsidP="00337D3A">
            <w:pPr>
              <w:spacing w:before="0" w:after="0" w:line="240" w:lineRule="auto"/>
              <w:rPr>
                <w:rFonts w:ascii="Arial" w:eastAsia="Calibri" w:hAnsi="Arial" w:cs="Arial"/>
                <w:bCs/>
                <w:szCs w:val="24"/>
                <w:lang w:val="sr-Latn-ME"/>
              </w:rPr>
            </w:pPr>
            <w:r w:rsidRPr="00337D3A">
              <w:rPr>
                <w:rFonts w:ascii="Arial" w:eastAsia="Calibri" w:hAnsi="Arial" w:cs="Arial"/>
                <w:bCs/>
                <w:szCs w:val="24"/>
                <w:lang w:val="sr-Latn-ME"/>
              </w:rPr>
              <w:t>Informacije koje se žrtvama trgovine ljudima moraju pružiti se tiču suštinski važnih pitanja, uključujući i dostupnost zaštite i pomoć</w:t>
            </w:r>
            <w:r>
              <w:rPr>
                <w:rFonts w:ascii="Arial" w:eastAsia="Calibri" w:hAnsi="Arial" w:cs="Arial"/>
                <w:bCs/>
                <w:szCs w:val="24"/>
                <w:lang w:val="sr-Latn-ME"/>
              </w:rPr>
              <w:t>i</w:t>
            </w:r>
            <w:r w:rsidRPr="00337D3A">
              <w:rPr>
                <w:rFonts w:ascii="Arial" w:eastAsia="Calibri" w:hAnsi="Arial" w:cs="Arial"/>
                <w:bCs/>
                <w:szCs w:val="24"/>
                <w:lang w:val="sr-Latn-ME"/>
              </w:rPr>
              <w:t>, različite opcije koje su otvorene za žrtvu, rizike koje nose, zahtjeve za legalizovanje njihovog prisustva na teritoriji države, različite oblike pravne pomoći, način na koji krivično pravni sistem funkcionište Informisanje i savjetovanje treba da omogući žrtvama da ocijene njihovu situaciju i da na osnovu informacija naprave izbor od niza mogućnosti koje suza njih otvorene.</w:t>
            </w:r>
            <w:r w:rsidRPr="00337D3A">
              <w:rPr>
                <w:rFonts w:ascii="Arial" w:eastAsia="Calibri" w:hAnsi="Arial" w:cs="Arial"/>
                <w:bCs/>
                <w:szCs w:val="24"/>
                <w:vertAlign w:val="superscript"/>
                <w:lang w:val="sr-Latn-ME"/>
              </w:rPr>
              <w:footnoteReference w:id="2"/>
            </w:r>
          </w:p>
          <w:p w14:paraId="491C11BC" w14:textId="77777777" w:rsidR="00337D3A" w:rsidRPr="00337D3A" w:rsidRDefault="00337D3A" w:rsidP="00337D3A">
            <w:pPr>
              <w:spacing w:before="0" w:after="0" w:line="240" w:lineRule="auto"/>
              <w:rPr>
                <w:rFonts w:ascii="Arial" w:eastAsia="Calibri" w:hAnsi="Arial" w:cs="Arial"/>
                <w:bCs/>
                <w:szCs w:val="24"/>
                <w:lang w:val="sr-Latn-ME"/>
              </w:rPr>
            </w:pPr>
          </w:p>
          <w:p w14:paraId="4E994355" w14:textId="663377BE" w:rsidR="00337D3A" w:rsidRDefault="00337D3A" w:rsidP="00337D3A">
            <w:pPr>
              <w:spacing w:before="0" w:after="0" w:line="240" w:lineRule="auto"/>
              <w:rPr>
                <w:rFonts w:ascii="Arial" w:eastAsia="Calibri" w:hAnsi="Arial" w:cs="Arial"/>
                <w:bCs/>
                <w:szCs w:val="24"/>
                <w:lang w:val="sr-Latn-ME"/>
              </w:rPr>
            </w:pPr>
            <w:r w:rsidRPr="00337D3A">
              <w:rPr>
                <w:rFonts w:ascii="Arial" w:eastAsia="Calibri" w:hAnsi="Arial" w:cs="Arial"/>
                <w:bCs/>
                <w:szCs w:val="24"/>
                <w:lang w:val="sr-Latn-CS"/>
              </w:rPr>
              <w:t>Stoga je vrlo važno da se nastavi sa realizacijom aktivnosti na podizanju nivoa svijesti svih segmenta društva o problemu trgovine ljudima.</w:t>
            </w:r>
            <w:r w:rsidRPr="00337D3A">
              <w:rPr>
                <w:rFonts w:ascii="Arial" w:eastAsia="Calibri" w:hAnsi="Arial" w:cs="Arial"/>
                <w:bCs/>
                <w:szCs w:val="24"/>
                <w:lang w:val="fr-FR"/>
              </w:rPr>
              <w:t xml:space="preserve"> U tu svrhu neophodno je promovisati „interdisciplinarni“ pristup, što znači da se znanje i stručnost različitih zainteresovanih strana i njihove odgovarajuće metode kombinuju u cilju razvijanja mjera za prevenciju i borbu protiv trgovine ljudima.  </w:t>
            </w:r>
            <w:r w:rsidRPr="00337D3A">
              <w:rPr>
                <w:rFonts w:ascii="Arial" w:eastAsia="Calibri" w:hAnsi="Arial" w:cs="Arial"/>
                <w:bCs/>
                <w:szCs w:val="24"/>
                <w:lang w:val="sr-Latn-ME"/>
              </w:rPr>
              <w:t>NVO tu imanu važnu ulogu. Aktivnostima koje bi imale preventivan značaj povećala bi se svijest i značaj trgovine ljudima, a samim tim bi nastala, bar kod određenog broja ljudi, veća opreznost.</w:t>
            </w:r>
          </w:p>
          <w:p w14:paraId="3EB98642" w14:textId="40BD1313" w:rsidR="00602711" w:rsidRPr="008D655A" w:rsidRDefault="00602711" w:rsidP="004A468C">
            <w:pPr>
              <w:spacing w:line="276" w:lineRule="auto"/>
              <w:rPr>
                <w:rFonts w:ascii="Arial" w:eastAsia="Calibri" w:hAnsi="Arial" w:cs="Arial"/>
                <w:szCs w:val="24"/>
                <w:lang w:val="sr-Latn-CS"/>
              </w:rPr>
            </w:pPr>
          </w:p>
        </w:tc>
      </w:tr>
      <w:tr w:rsidR="00370754" w:rsidRPr="00370754" w14:paraId="7525F6AE" w14:textId="77777777" w:rsidTr="00C6028A">
        <w:tc>
          <w:tcPr>
            <w:tcW w:w="6884" w:type="dxa"/>
            <w:shd w:val="clear" w:color="auto" w:fill="auto"/>
            <w:tcMar>
              <w:top w:w="57" w:type="dxa"/>
              <w:bottom w:w="57" w:type="dxa"/>
            </w:tcMar>
          </w:tcPr>
          <w:p w14:paraId="01E19BF3" w14:textId="77777777" w:rsidR="00370754" w:rsidRPr="00C6028A" w:rsidRDefault="00370754" w:rsidP="000A502D">
            <w:pPr>
              <w:rPr>
                <w:rFonts w:ascii="Arial" w:hAnsi="Arial" w:cs="Arial"/>
                <w:lang w:val="sr-Latn-ME"/>
              </w:rPr>
            </w:pPr>
            <w:r w:rsidRPr="00C6028A">
              <w:rPr>
                <w:rFonts w:ascii="Arial" w:hAnsi="Arial" w:cs="Arial"/>
                <w:lang w:val="sr-Latn-ME"/>
              </w:rPr>
              <w:lastRenderedPageBreak/>
              <w:t>Podaci (analize, studije, statistički izvještaji, itd.) koji pojašnjavaju navedeni problem</w:t>
            </w:r>
          </w:p>
        </w:tc>
        <w:tc>
          <w:tcPr>
            <w:tcW w:w="6862" w:type="dxa"/>
            <w:shd w:val="clear" w:color="auto" w:fill="auto"/>
            <w:tcMar>
              <w:top w:w="57" w:type="dxa"/>
              <w:bottom w:w="57" w:type="dxa"/>
            </w:tcMar>
          </w:tcPr>
          <w:p w14:paraId="47286E8D" w14:textId="77777777" w:rsidR="00370754" w:rsidRPr="00C6028A" w:rsidRDefault="00370754" w:rsidP="000A502D">
            <w:pPr>
              <w:rPr>
                <w:rFonts w:ascii="Arial" w:hAnsi="Arial" w:cs="Arial"/>
                <w:lang w:val="sr-Latn-ME"/>
              </w:rPr>
            </w:pPr>
            <w:r w:rsidRPr="00C6028A">
              <w:rPr>
                <w:rFonts w:ascii="Arial" w:hAnsi="Arial" w:cs="Arial"/>
                <w:lang w:val="sr-Latn-ME"/>
              </w:rPr>
              <w:t>Izvor(i) podataka</w:t>
            </w:r>
          </w:p>
        </w:tc>
      </w:tr>
      <w:tr w:rsidR="00370754" w:rsidRPr="00370754" w14:paraId="0E4F1405" w14:textId="77777777" w:rsidTr="000A502D">
        <w:tc>
          <w:tcPr>
            <w:tcW w:w="6884" w:type="dxa"/>
            <w:tcMar>
              <w:top w:w="57" w:type="dxa"/>
              <w:bottom w:w="57" w:type="dxa"/>
            </w:tcMar>
          </w:tcPr>
          <w:p w14:paraId="4C7571CA" w14:textId="77777777" w:rsidR="001B21BD" w:rsidRPr="006B73C7" w:rsidRDefault="001B21BD" w:rsidP="001B21BD">
            <w:pPr>
              <w:spacing w:before="0" w:after="0" w:line="240" w:lineRule="auto"/>
              <w:rPr>
                <w:rFonts w:ascii="Arial" w:eastAsia="Calibri" w:hAnsi="Arial" w:cs="Arial"/>
                <w:bCs/>
                <w:szCs w:val="24"/>
              </w:rPr>
            </w:pPr>
            <w:r w:rsidRPr="006B73C7">
              <w:rPr>
                <w:rFonts w:ascii="Arial" w:eastAsia="Calibri" w:hAnsi="Arial" w:cs="Arial"/>
                <w:bCs/>
                <w:szCs w:val="24"/>
              </w:rPr>
              <w:t>U najnovijem Izvještaju o implementaciji Konvencije SE za borbu protiv trgovine ljudima u Crnoj Gori, ekspertska grupa GRETA je pozitivnim ocijenila sledeće:</w:t>
            </w:r>
          </w:p>
          <w:p w14:paraId="509B2088" w14:textId="77777777" w:rsidR="001B21BD" w:rsidRPr="006F3391" w:rsidRDefault="001B21BD" w:rsidP="006F3391">
            <w:pPr>
              <w:pStyle w:val="ListParagraph"/>
              <w:numPr>
                <w:ilvl w:val="0"/>
                <w:numId w:val="15"/>
              </w:numPr>
              <w:spacing w:after="0"/>
              <w:ind w:left="83" w:hanging="83"/>
              <w:jc w:val="both"/>
              <w:rPr>
                <w:rFonts w:ascii="Arial" w:eastAsia="Calibri" w:hAnsi="Arial" w:cs="Arial"/>
                <w:bCs/>
                <w:szCs w:val="20"/>
              </w:rPr>
            </w:pPr>
            <w:r w:rsidRPr="006F3391">
              <w:rPr>
                <w:rFonts w:ascii="Arial" w:eastAsia="Calibri" w:hAnsi="Arial" w:cs="Arial"/>
                <w:bCs/>
                <w:szCs w:val="20"/>
              </w:rPr>
              <w:t>osnivanje Operativnog tima za borbu protiv trgovine ljudima;</w:t>
            </w:r>
          </w:p>
          <w:p w14:paraId="6A3BEC8D" w14:textId="77777777" w:rsidR="006F3391" w:rsidRDefault="006F3391" w:rsidP="006F3391">
            <w:pPr>
              <w:pStyle w:val="ListParagraph"/>
              <w:spacing w:after="0"/>
              <w:ind w:left="0"/>
              <w:jc w:val="both"/>
              <w:rPr>
                <w:rFonts w:ascii="Arial" w:eastAsia="Calibri" w:hAnsi="Arial" w:cs="Arial"/>
                <w:bCs/>
              </w:rPr>
            </w:pPr>
            <w:r>
              <w:rPr>
                <w:rFonts w:ascii="Arial" w:eastAsia="Calibri" w:hAnsi="Arial" w:cs="Arial"/>
                <w:bCs/>
              </w:rPr>
              <w:t>-</w:t>
            </w:r>
            <w:r w:rsidR="001B21BD" w:rsidRPr="006F3391">
              <w:rPr>
                <w:rFonts w:ascii="Arial" w:eastAsia="Calibri" w:hAnsi="Arial" w:cs="Arial"/>
                <w:bCs/>
              </w:rPr>
              <w:t xml:space="preserve">usvajanje standardnih operativnih procedura za identifikaciju žrtava, prema kojima je formalna identifikacija žrtava odvojena od krivičnog postupka, kao i uspostavljanje multidisciplinarnog tima za identifikaciju; </w:t>
            </w:r>
          </w:p>
          <w:p w14:paraId="17EED3B0" w14:textId="77777777" w:rsidR="006F3391" w:rsidRDefault="006F3391" w:rsidP="006F3391">
            <w:pPr>
              <w:pStyle w:val="ListParagraph"/>
              <w:spacing w:after="0"/>
              <w:ind w:left="0"/>
              <w:jc w:val="both"/>
              <w:rPr>
                <w:rFonts w:ascii="Arial" w:eastAsia="Calibri" w:hAnsi="Arial" w:cs="Arial"/>
                <w:bCs/>
              </w:rPr>
            </w:pPr>
            <w:r>
              <w:rPr>
                <w:rFonts w:ascii="Arial" w:eastAsia="Calibri" w:hAnsi="Arial" w:cs="Arial"/>
                <w:bCs/>
              </w:rPr>
              <w:t>-</w:t>
            </w:r>
            <w:r w:rsidR="001B21BD" w:rsidRPr="006F3391">
              <w:rPr>
                <w:rFonts w:ascii="Arial" w:eastAsia="Calibri" w:hAnsi="Arial" w:cs="Arial"/>
                <w:bCs/>
              </w:rPr>
              <w:t>izmjenu Zakona o besplatnoj pravnoj pomoći gdje se žrtve trgovine ljudima priznaju se kao privilegovani korisnici besplatne pravne pomoći, bez procjene njihovog finansijskog stanja;</w:t>
            </w:r>
          </w:p>
          <w:p w14:paraId="403BC115" w14:textId="77777777" w:rsidR="001B21BD" w:rsidRPr="006F3391" w:rsidRDefault="006F3391" w:rsidP="006F3391">
            <w:pPr>
              <w:pStyle w:val="ListParagraph"/>
              <w:spacing w:after="0"/>
              <w:ind w:left="0"/>
              <w:jc w:val="both"/>
              <w:rPr>
                <w:rFonts w:ascii="Arial" w:eastAsia="Calibri" w:hAnsi="Arial" w:cs="Arial"/>
                <w:bCs/>
              </w:rPr>
            </w:pPr>
            <w:r>
              <w:rPr>
                <w:rFonts w:ascii="Arial" w:eastAsia="Calibri" w:hAnsi="Arial" w:cs="Arial"/>
                <w:bCs/>
              </w:rPr>
              <w:t>-</w:t>
            </w:r>
            <w:r w:rsidR="001B21BD" w:rsidRPr="006F3391">
              <w:rPr>
                <w:rFonts w:ascii="Arial" w:eastAsia="Calibri" w:hAnsi="Arial" w:cs="Arial"/>
                <w:bCs/>
              </w:rPr>
              <w:t>usvajanje Smjernica o nekažnjavanju žrtava trgovine ljudima;</w:t>
            </w:r>
          </w:p>
          <w:p w14:paraId="7EAA87B5" w14:textId="42E7C446" w:rsidR="00185A55" w:rsidRDefault="00272B52" w:rsidP="000353AB">
            <w:pPr>
              <w:pBdr>
                <w:bottom w:val="single" w:sz="6" w:space="1" w:color="auto"/>
              </w:pBdr>
              <w:spacing w:before="0" w:after="0" w:line="240" w:lineRule="auto"/>
              <w:contextualSpacing/>
              <w:rPr>
                <w:rFonts w:ascii="Arial" w:eastAsia="Calibri" w:hAnsi="Arial" w:cs="Arial"/>
                <w:bCs/>
                <w:szCs w:val="24"/>
              </w:rPr>
            </w:pPr>
            <w:r>
              <w:rPr>
                <w:rFonts w:ascii="Arial" w:eastAsia="Calibri" w:hAnsi="Arial" w:cs="Arial"/>
                <w:bCs/>
                <w:szCs w:val="24"/>
              </w:rPr>
              <w:t xml:space="preserve">- </w:t>
            </w:r>
            <w:r w:rsidR="001B21BD" w:rsidRPr="001B21BD">
              <w:rPr>
                <w:rFonts w:ascii="Arial" w:eastAsia="Calibri" w:hAnsi="Arial" w:cs="Arial"/>
                <w:bCs/>
                <w:szCs w:val="24"/>
              </w:rPr>
              <w:t>učešće crnogorskih vlasti u međunarodnoj saradnji, uključujući kroz sporazume o saradnji sa Eurojustom i susjednim zemljama.</w:t>
            </w:r>
          </w:p>
          <w:p w14:paraId="50619575" w14:textId="77777777" w:rsidR="000353AB" w:rsidRPr="000353AB" w:rsidRDefault="000353AB" w:rsidP="000353AB">
            <w:pPr>
              <w:pBdr>
                <w:bottom w:val="single" w:sz="6" w:space="1" w:color="auto"/>
              </w:pBdr>
              <w:spacing w:before="0" w:after="0" w:line="240" w:lineRule="auto"/>
              <w:contextualSpacing/>
              <w:rPr>
                <w:rFonts w:ascii="Arial" w:eastAsia="Calibri" w:hAnsi="Arial" w:cs="Arial"/>
                <w:bCs/>
                <w:szCs w:val="24"/>
              </w:rPr>
            </w:pPr>
          </w:p>
          <w:p w14:paraId="3EE8A6B2" w14:textId="77777777" w:rsidR="002A4EA1" w:rsidRPr="002A4EA1" w:rsidRDefault="002A4EA1" w:rsidP="002A4EA1">
            <w:pPr>
              <w:rPr>
                <w:rFonts w:ascii="Arial" w:hAnsi="Arial" w:cs="Arial"/>
              </w:rPr>
            </w:pPr>
            <w:r w:rsidRPr="002A4EA1">
              <w:rPr>
                <w:rFonts w:ascii="Arial" w:hAnsi="Arial" w:cs="Arial"/>
              </w:rPr>
              <w:t xml:space="preserve">Tim za formalnu identifikaciju žrtva trgovine ljudima u toku 2022. godine sproveo je postupak formalne identifikacije I dodijelio status žrtve trgovine ljudima za ukupno 16 lica (13 ženskog, 3 muškog pola). Od ukupnog broja identifikovanih lica ženskog pola 9 je bilo maloljetnih (7 žrtava sklapanja nedozvoljenog braka i 2 žrtve prisilnog prosjačenja), dok su 4 lica punoljetna (3 žrtve seksualne eksploatacije i 1 žrtva sklapanja nedozvoljenog </w:t>
            </w:r>
            <w:r w:rsidRPr="002A4EA1">
              <w:rPr>
                <w:rFonts w:ascii="Arial" w:hAnsi="Arial" w:cs="Arial"/>
              </w:rPr>
              <w:lastRenderedPageBreak/>
              <w:t xml:space="preserve">braka i prisilnog prosjačenja). Sva identifikovana lica muškog pola bila su maloljetna (1 žrtva sklapanja nedozvoljenog braka i 2 lica žrtve prisilnog prosjačenja). </w:t>
            </w:r>
          </w:p>
          <w:p w14:paraId="076D7798" w14:textId="73A42C6E" w:rsidR="006F3391" w:rsidRPr="00185A55" w:rsidRDefault="002A4EA1" w:rsidP="00185A55">
            <w:pPr>
              <w:rPr>
                <w:rFonts w:ascii="Arial" w:hAnsi="Arial" w:cs="Arial"/>
              </w:rPr>
            </w:pPr>
            <w:r w:rsidRPr="002A4EA1">
              <w:rPr>
                <w:rFonts w:ascii="Arial" w:hAnsi="Arial" w:cs="Arial"/>
              </w:rPr>
              <w:t>U istom periodu Uprava policije podnijela je 9 krivičnih prijava protiv 13 lica, nadležna tužilaštva podigla su 5 optužnica protiv 12 lica za KD trgovina ljudima dok je u radu sudova bilo 11 predmeta za ovo krivično djelo.</w:t>
            </w:r>
          </w:p>
        </w:tc>
        <w:tc>
          <w:tcPr>
            <w:tcW w:w="6862" w:type="dxa"/>
            <w:tcMar>
              <w:top w:w="57" w:type="dxa"/>
              <w:bottom w:w="57" w:type="dxa"/>
            </w:tcMar>
          </w:tcPr>
          <w:p w14:paraId="60F3A0B2" w14:textId="77777777" w:rsidR="00602711" w:rsidRPr="006B73C7" w:rsidRDefault="007F7404" w:rsidP="000A502D">
            <w:pPr>
              <w:rPr>
                <w:rFonts w:ascii="Arial" w:hAnsi="Arial" w:cs="Arial"/>
                <w:i/>
                <w:lang w:val="sr-Latn-ME"/>
              </w:rPr>
            </w:pPr>
            <w:r w:rsidRPr="006B73C7">
              <w:rPr>
                <w:rFonts w:ascii="Arial" w:eastAsia="Calibri" w:hAnsi="Arial" w:cs="Arial"/>
                <w:bCs/>
                <w:szCs w:val="24"/>
              </w:rPr>
              <w:lastRenderedPageBreak/>
              <w:t>III GRETA Izvještaj o implementaciji Konvencije SE za borbu protiv trgovine ljudima u Crnoj Gori</w:t>
            </w:r>
            <w:r w:rsidRPr="006B73C7">
              <w:rPr>
                <w:rStyle w:val="FootnoteReference"/>
                <w:rFonts w:ascii="Arial" w:eastAsia="Calibri" w:hAnsi="Arial" w:cs="Arial"/>
                <w:bCs/>
                <w:szCs w:val="24"/>
              </w:rPr>
              <w:footnoteReference w:id="3"/>
            </w:r>
          </w:p>
          <w:p w14:paraId="7D68ADC5" w14:textId="77777777" w:rsidR="003924BF" w:rsidRPr="008D655A" w:rsidRDefault="003924BF" w:rsidP="000A502D">
            <w:pPr>
              <w:rPr>
                <w:rFonts w:ascii="Arial" w:hAnsi="Arial" w:cs="Arial"/>
                <w:i/>
                <w:lang w:val="sr-Latn-ME"/>
              </w:rPr>
            </w:pPr>
          </w:p>
          <w:p w14:paraId="33DF47FE" w14:textId="77777777" w:rsidR="003924BF" w:rsidRPr="008D655A" w:rsidRDefault="003924BF" w:rsidP="000A502D">
            <w:pPr>
              <w:rPr>
                <w:rFonts w:ascii="Arial" w:hAnsi="Arial" w:cs="Arial"/>
                <w:i/>
                <w:lang w:val="sr-Latn-ME"/>
              </w:rPr>
            </w:pPr>
          </w:p>
          <w:p w14:paraId="17D9A4A2" w14:textId="77777777" w:rsidR="003924BF" w:rsidRPr="008D655A" w:rsidRDefault="003924BF" w:rsidP="000A502D">
            <w:pPr>
              <w:rPr>
                <w:rFonts w:ascii="Arial" w:hAnsi="Arial" w:cs="Arial"/>
                <w:i/>
                <w:lang w:val="sr-Latn-ME"/>
              </w:rPr>
            </w:pPr>
          </w:p>
          <w:p w14:paraId="138D87A9" w14:textId="77777777" w:rsidR="003924BF" w:rsidRPr="008D655A" w:rsidRDefault="003924BF" w:rsidP="000A502D">
            <w:pPr>
              <w:rPr>
                <w:rFonts w:ascii="Arial" w:hAnsi="Arial" w:cs="Arial"/>
                <w:i/>
                <w:lang w:val="sr-Latn-ME"/>
              </w:rPr>
            </w:pPr>
          </w:p>
          <w:p w14:paraId="379A29B3" w14:textId="77777777" w:rsidR="003924BF" w:rsidRPr="008D655A" w:rsidRDefault="003924BF" w:rsidP="000A502D">
            <w:pPr>
              <w:rPr>
                <w:rFonts w:ascii="Arial" w:hAnsi="Arial" w:cs="Arial"/>
                <w:i/>
                <w:lang w:val="sr-Latn-ME"/>
              </w:rPr>
            </w:pPr>
          </w:p>
          <w:p w14:paraId="303E808F" w14:textId="77777777" w:rsidR="003924BF" w:rsidRPr="008D655A" w:rsidRDefault="003924BF" w:rsidP="000A502D">
            <w:pPr>
              <w:rPr>
                <w:rFonts w:ascii="Arial" w:hAnsi="Arial" w:cs="Arial"/>
                <w:i/>
                <w:lang w:val="sr-Latn-ME"/>
              </w:rPr>
            </w:pPr>
          </w:p>
          <w:p w14:paraId="68D6C131" w14:textId="77777777" w:rsidR="003924BF" w:rsidRPr="008D655A" w:rsidRDefault="003924BF" w:rsidP="000A502D">
            <w:pPr>
              <w:rPr>
                <w:rFonts w:ascii="Arial" w:hAnsi="Arial" w:cs="Arial"/>
                <w:i/>
                <w:lang w:val="sr-Latn-ME"/>
              </w:rPr>
            </w:pPr>
          </w:p>
          <w:p w14:paraId="11BE6D70" w14:textId="77777777" w:rsidR="003924BF" w:rsidRPr="008D655A" w:rsidRDefault="003924BF" w:rsidP="000A502D">
            <w:pPr>
              <w:rPr>
                <w:rFonts w:ascii="Arial" w:hAnsi="Arial" w:cs="Arial"/>
                <w:i/>
                <w:lang w:val="sr-Latn-ME"/>
              </w:rPr>
            </w:pPr>
          </w:p>
          <w:p w14:paraId="51792619" w14:textId="77777777" w:rsidR="003D077E" w:rsidRPr="008D655A" w:rsidRDefault="003D077E" w:rsidP="000A502D">
            <w:pPr>
              <w:rPr>
                <w:rFonts w:ascii="Arial" w:hAnsi="Arial" w:cs="Arial"/>
                <w:i/>
                <w:lang w:val="sr-Latn-ME"/>
              </w:rPr>
            </w:pPr>
          </w:p>
          <w:p w14:paraId="2FB760B4" w14:textId="77777777" w:rsidR="003D077E" w:rsidRPr="008D655A" w:rsidRDefault="003D077E" w:rsidP="000A502D">
            <w:pPr>
              <w:rPr>
                <w:rFonts w:ascii="Arial" w:hAnsi="Arial" w:cs="Arial"/>
                <w:i/>
                <w:lang w:val="sr-Latn-ME"/>
              </w:rPr>
            </w:pPr>
          </w:p>
          <w:p w14:paraId="5910433F" w14:textId="4748988A" w:rsidR="003D077E" w:rsidRPr="008D655A" w:rsidRDefault="002A4EA1" w:rsidP="000A502D">
            <w:pPr>
              <w:rPr>
                <w:rFonts w:ascii="Arial" w:hAnsi="Arial" w:cs="Arial"/>
                <w:i/>
                <w:lang w:val="sr-Latn-ME"/>
              </w:rPr>
            </w:pPr>
            <w:r>
              <w:rPr>
                <w:rFonts w:ascii="Arial" w:eastAsia="Calibri" w:hAnsi="Arial" w:cs="Arial"/>
                <w:bCs/>
                <w:szCs w:val="24"/>
              </w:rPr>
              <w:t>Izvještaj o implementaciji Startegije za borbu protiv trgovine ljudima za period 20179-2024. za 2022. godinu.</w:t>
            </w:r>
          </w:p>
          <w:p w14:paraId="5FF09D61" w14:textId="77777777" w:rsidR="003D077E" w:rsidRPr="008D655A" w:rsidRDefault="003D077E" w:rsidP="000A502D">
            <w:pPr>
              <w:rPr>
                <w:rFonts w:ascii="Arial" w:hAnsi="Arial" w:cs="Arial"/>
                <w:i/>
                <w:lang w:val="sr-Latn-ME"/>
              </w:rPr>
            </w:pPr>
          </w:p>
          <w:p w14:paraId="2CD275BF" w14:textId="77777777" w:rsidR="003D077E" w:rsidRPr="008D655A" w:rsidRDefault="003D077E" w:rsidP="000A502D">
            <w:pPr>
              <w:rPr>
                <w:rFonts w:ascii="Arial" w:hAnsi="Arial" w:cs="Arial"/>
                <w:i/>
                <w:lang w:val="sr-Latn-ME"/>
              </w:rPr>
            </w:pPr>
          </w:p>
          <w:p w14:paraId="20FBDC42" w14:textId="77777777" w:rsidR="003D077E" w:rsidRPr="008D655A" w:rsidRDefault="003D077E" w:rsidP="000A502D">
            <w:pPr>
              <w:rPr>
                <w:rFonts w:ascii="Arial" w:hAnsi="Arial" w:cs="Arial"/>
                <w:i/>
                <w:lang w:val="sr-Latn-ME"/>
              </w:rPr>
            </w:pPr>
          </w:p>
          <w:p w14:paraId="793D8878" w14:textId="77777777" w:rsidR="003D077E" w:rsidRPr="008D655A" w:rsidRDefault="003D077E" w:rsidP="000A502D">
            <w:pPr>
              <w:rPr>
                <w:rFonts w:ascii="Arial" w:hAnsi="Arial" w:cs="Arial"/>
                <w:i/>
                <w:lang w:val="sr-Latn-ME"/>
              </w:rPr>
            </w:pPr>
          </w:p>
          <w:p w14:paraId="48A96226" w14:textId="77777777" w:rsidR="003D077E" w:rsidRPr="008D655A" w:rsidRDefault="003D077E" w:rsidP="000A502D">
            <w:pPr>
              <w:rPr>
                <w:rFonts w:ascii="Arial" w:hAnsi="Arial" w:cs="Arial"/>
                <w:i/>
                <w:lang w:val="sr-Latn-ME"/>
              </w:rPr>
            </w:pPr>
          </w:p>
          <w:p w14:paraId="25271DB4" w14:textId="77777777" w:rsidR="005E7AB2" w:rsidRPr="008D655A" w:rsidRDefault="005E7AB2" w:rsidP="000A502D">
            <w:pPr>
              <w:rPr>
                <w:rFonts w:ascii="Arial" w:hAnsi="Arial" w:cs="Arial"/>
                <w:i/>
                <w:lang w:val="sr-Latn-ME"/>
              </w:rPr>
            </w:pPr>
          </w:p>
          <w:p w14:paraId="68AB4A52" w14:textId="77777777" w:rsidR="003D077E" w:rsidRPr="008D655A" w:rsidRDefault="003D077E" w:rsidP="000A502D">
            <w:pPr>
              <w:rPr>
                <w:rFonts w:ascii="Arial" w:hAnsi="Arial" w:cs="Arial"/>
                <w:i/>
                <w:lang w:val="sr-Latn-ME"/>
              </w:rPr>
            </w:pPr>
          </w:p>
        </w:tc>
      </w:tr>
      <w:tr w:rsidR="00272B52" w:rsidRPr="00964B7C" w14:paraId="25C69519" w14:textId="77777777" w:rsidTr="000A502D">
        <w:tc>
          <w:tcPr>
            <w:tcW w:w="6884" w:type="dxa"/>
            <w:tcMar>
              <w:top w:w="57" w:type="dxa"/>
              <w:bottom w:w="57" w:type="dxa"/>
            </w:tcMar>
          </w:tcPr>
          <w:p w14:paraId="0ABFAA55" w14:textId="4EC663EA" w:rsidR="00185A55" w:rsidRPr="00487CAC" w:rsidRDefault="00870241" w:rsidP="00185A55">
            <w:pPr>
              <w:spacing w:before="0" w:after="0" w:line="240" w:lineRule="auto"/>
              <w:rPr>
                <w:rFonts w:ascii="Arial" w:eastAsia="Calibri" w:hAnsi="Arial" w:cs="Arial"/>
                <w:b/>
                <w:bCs/>
                <w:szCs w:val="24"/>
              </w:rPr>
            </w:pPr>
            <w:r w:rsidRPr="00487CAC">
              <w:rPr>
                <w:rFonts w:ascii="Arial" w:eastAsia="Calibri" w:hAnsi="Arial" w:cs="Arial"/>
                <w:szCs w:val="24"/>
                <w:lang w:val="sr-Latn-ME"/>
              </w:rPr>
              <w:lastRenderedPageBreak/>
              <w:t xml:space="preserve">Žrtve trgovine ljudima u svrhu pružanja seksualnih usluga koje su identifikovane u Crnoj Gori su primarno žene i djevojke iz Crne Gore, susjednih balkanskih zemalja, i u manjoj mjeri iz drugih zemalja Istočne Evrope. Trgovci ljudima eksploatišu žrtve u ugostiteljstvu, uključujući, u barovima, restoranima, noćnim klubovima i kafićima. Djeca, naročito djeca Romi, Aškalije i Egipćani sa Balkana se eksploatišu u svrhe prinudnog prosjačenja. </w:t>
            </w:r>
          </w:p>
          <w:p w14:paraId="030D46AE" w14:textId="5801A5E1" w:rsidR="00272B52" w:rsidRPr="00487CAC" w:rsidRDefault="00272B52" w:rsidP="006914E1">
            <w:pPr>
              <w:spacing w:before="0" w:after="0" w:line="240" w:lineRule="auto"/>
              <w:rPr>
                <w:rFonts w:ascii="Arial" w:eastAsia="Calibri" w:hAnsi="Arial" w:cs="Arial"/>
                <w:b/>
                <w:bCs/>
                <w:szCs w:val="24"/>
              </w:rPr>
            </w:pPr>
          </w:p>
        </w:tc>
        <w:tc>
          <w:tcPr>
            <w:tcW w:w="6862" w:type="dxa"/>
            <w:tcMar>
              <w:top w:w="57" w:type="dxa"/>
              <w:bottom w:w="57" w:type="dxa"/>
            </w:tcMar>
          </w:tcPr>
          <w:p w14:paraId="2F5D34FD" w14:textId="77777777" w:rsidR="000F2E1D" w:rsidRPr="006B73C7" w:rsidRDefault="00870241" w:rsidP="000A502D">
            <w:pPr>
              <w:rPr>
                <w:rFonts w:ascii="Arial" w:eastAsia="Calibri" w:hAnsi="Arial" w:cs="Arial"/>
                <w:bCs/>
                <w:szCs w:val="24"/>
              </w:rPr>
            </w:pPr>
            <w:r w:rsidRPr="006B73C7">
              <w:rPr>
                <w:rFonts w:ascii="Arial" w:eastAsia="Calibri" w:hAnsi="Arial" w:cs="Arial"/>
                <w:bCs/>
                <w:szCs w:val="24"/>
              </w:rPr>
              <w:t>Izvještaj Stejt dipartmenta o trgo</w:t>
            </w:r>
            <w:r w:rsidR="000F2E1D" w:rsidRPr="006B73C7">
              <w:rPr>
                <w:rFonts w:ascii="Arial" w:eastAsia="Calibri" w:hAnsi="Arial" w:cs="Arial"/>
                <w:bCs/>
                <w:szCs w:val="24"/>
              </w:rPr>
              <w:t>vini ljudima u Crnoj Gori, 2022.</w:t>
            </w:r>
          </w:p>
        </w:tc>
      </w:tr>
      <w:tr w:rsidR="0036331B" w:rsidRPr="00964B7C" w14:paraId="05617456" w14:textId="77777777" w:rsidTr="0065319A">
        <w:tc>
          <w:tcPr>
            <w:tcW w:w="6884" w:type="dxa"/>
            <w:tcMar>
              <w:top w:w="57" w:type="dxa"/>
              <w:bottom w:w="57" w:type="dxa"/>
            </w:tcMar>
          </w:tcPr>
          <w:p w14:paraId="4E5299A0" w14:textId="77777777" w:rsidR="0036331B" w:rsidRDefault="00F43A75" w:rsidP="0065319A">
            <w:pPr>
              <w:spacing w:before="0" w:after="0" w:line="240" w:lineRule="auto"/>
              <w:rPr>
                <w:rFonts w:ascii="Arial" w:eastAsia="Calibri" w:hAnsi="Arial" w:cs="Arial"/>
                <w:szCs w:val="24"/>
                <w:lang w:val="fr-FR"/>
              </w:rPr>
            </w:pPr>
            <w:r>
              <w:rPr>
                <w:rFonts w:ascii="Arial" w:eastAsia="Calibri" w:hAnsi="Arial" w:cs="Arial"/>
                <w:szCs w:val="24"/>
                <w:lang w:val="fr-FR"/>
              </w:rPr>
              <w:t>Kapacitet Crne Gore za rješavanje trgovine ljudima uz koordinisan i multidisciplinaran pristup nastavio je da se poboljšava. Sprovedene su važne aktivnosti obuke za različite profesionalne kategorije. Državne institucije blisko sarađuju i pružaju finansijsku podršku organizacijama civilnog drustva na zastiti žrtava i podizanju svijesti.</w:t>
            </w:r>
          </w:p>
          <w:p w14:paraId="51DC7C25" w14:textId="77777777" w:rsidR="00F43A75" w:rsidRDefault="00F43A75" w:rsidP="0065319A">
            <w:pPr>
              <w:spacing w:before="0" w:after="0" w:line="240" w:lineRule="auto"/>
              <w:rPr>
                <w:rFonts w:ascii="Arial" w:eastAsia="Calibri" w:hAnsi="Arial" w:cs="Arial"/>
                <w:szCs w:val="24"/>
                <w:lang w:val="fr-FR"/>
              </w:rPr>
            </w:pPr>
          </w:p>
          <w:p w14:paraId="12937C4C" w14:textId="77777777" w:rsidR="00F43A75" w:rsidRPr="001138D3" w:rsidRDefault="001138D3" w:rsidP="0065319A">
            <w:pPr>
              <w:spacing w:before="0" w:after="0" w:line="240" w:lineRule="auto"/>
              <w:rPr>
                <w:rFonts w:ascii="Arial" w:eastAsia="Calibri" w:hAnsi="Arial" w:cs="Arial"/>
                <w:bCs/>
                <w:szCs w:val="24"/>
              </w:rPr>
            </w:pPr>
            <w:r w:rsidRPr="001138D3">
              <w:rPr>
                <w:rFonts w:ascii="Arial" w:eastAsia="Calibri" w:hAnsi="Arial" w:cs="Arial"/>
                <w:bCs/>
                <w:szCs w:val="24"/>
              </w:rPr>
              <w:t>Konstatuje se da su ljudi u romskoj zajednici, posebno žene i djeca, i dalje pod viskoim rizikom od trgovine ljudima. I dalje je potrebno da Crna Gora poboljša svoj kapacitet za sprečavanje trgovine ljudimau sve eksploatatorske svrhe, kao I identifikaciju žrtava u ranoj fazi, posebno u visokorizičnim sektorima I uz ciljanu akciju za posebno ranjive grupe.</w:t>
            </w:r>
          </w:p>
        </w:tc>
        <w:tc>
          <w:tcPr>
            <w:tcW w:w="6862" w:type="dxa"/>
            <w:tcMar>
              <w:top w:w="57" w:type="dxa"/>
              <w:bottom w:w="57" w:type="dxa"/>
            </w:tcMar>
          </w:tcPr>
          <w:p w14:paraId="3F1435D1" w14:textId="0C35B13F" w:rsidR="0036331B" w:rsidRPr="006B73C7" w:rsidRDefault="006B73C7" w:rsidP="00F43A75">
            <w:pPr>
              <w:rPr>
                <w:rFonts w:ascii="Arial" w:eastAsia="Calibri" w:hAnsi="Arial" w:cs="Arial"/>
                <w:bCs/>
                <w:szCs w:val="24"/>
              </w:rPr>
            </w:pPr>
            <w:r w:rsidRPr="006B73C7">
              <w:rPr>
                <w:rFonts w:ascii="Arial" w:eastAsia="Calibri" w:hAnsi="Arial" w:cs="Arial"/>
                <w:bCs/>
                <w:szCs w:val="24"/>
              </w:rPr>
              <w:t>Izvještaj</w:t>
            </w:r>
            <w:r w:rsidR="001138D3" w:rsidRPr="006B73C7">
              <w:rPr>
                <w:rFonts w:ascii="Arial" w:eastAsia="Calibri" w:hAnsi="Arial" w:cs="Arial"/>
                <w:bCs/>
                <w:szCs w:val="24"/>
              </w:rPr>
              <w:t xml:space="preserve"> Evropske komisije (EK) o napretku Crne Gore u 2022. godini</w:t>
            </w:r>
          </w:p>
        </w:tc>
      </w:tr>
    </w:tbl>
    <w:p w14:paraId="06B8BFD1" w14:textId="77777777" w:rsidR="0036331B" w:rsidRPr="00964B7C" w:rsidRDefault="0036331B" w:rsidP="0036331B">
      <w:pPr>
        <w:rPr>
          <w:rFonts w:ascii="Arial" w:hAnsi="Arial" w:cs="Arial"/>
          <w:szCs w:val="24"/>
        </w:rPr>
      </w:pPr>
    </w:p>
    <w:p w14:paraId="78A36DB8" w14:textId="77777777" w:rsidR="00370754" w:rsidRPr="00964B7C" w:rsidRDefault="00370754" w:rsidP="00370754">
      <w:pPr>
        <w:rPr>
          <w:rFonts w:ascii="Arial" w:hAnsi="Arial" w:cs="Arial"/>
          <w:szCs w:val="24"/>
        </w:rPr>
      </w:pPr>
    </w:p>
    <w:p w14:paraId="30B51FE9" w14:textId="77777777" w:rsidR="00370754" w:rsidRPr="00370754" w:rsidRDefault="00370754" w:rsidP="00150D78">
      <w:pPr>
        <w:pStyle w:val="ListParagraph"/>
        <w:numPr>
          <w:ilvl w:val="1"/>
          <w:numId w:val="5"/>
        </w:numPr>
        <w:jc w:val="both"/>
        <w:rPr>
          <w:rFonts w:ascii="Arial" w:hAnsi="Arial" w:cs="Arial"/>
          <w:lang w:val="sr-Latn-ME"/>
        </w:rPr>
      </w:pPr>
      <w:r w:rsidRPr="00370754">
        <w:rPr>
          <w:rFonts w:ascii="Arial" w:hAnsi="Arial" w:cs="Arial"/>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370754" w:rsidRPr="00370754" w14:paraId="0A0020E1" w14:textId="77777777" w:rsidTr="006B73C7">
        <w:tc>
          <w:tcPr>
            <w:tcW w:w="6884" w:type="dxa"/>
            <w:tcBorders>
              <w:top w:val="single" w:sz="18" w:space="0" w:color="auto"/>
            </w:tcBorders>
            <w:shd w:val="clear" w:color="auto" w:fill="F2F2F2" w:themeFill="background1" w:themeFillShade="F2"/>
            <w:tcMar>
              <w:top w:w="57" w:type="dxa"/>
              <w:bottom w:w="57" w:type="dxa"/>
            </w:tcMar>
          </w:tcPr>
          <w:p w14:paraId="2F95EF0F" w14:textId="77777777" w:rsidR="00370754" w:rsidRPr="00370754" w:rsidRDefault="00370754" w:rsidP="000A502D">
            <w:pPr>
              <w:rPr>
                <w:rFonts w:ascii="Arial" w:hAnsi="Arial" w:cs="Arial"/>
                <w:lang w:val="sr-Latn-ME"/>
              </w:rPr>
            </w:pPr>
            <w:r w:rsidRPr="00370754">
              <w:rPr>
                <w:rFonts w:ascii="Arial" w:hAnsi="Arial" w:cs="Arial"/>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14:paraId="2600DBE1" w14:textId="77777777" w:rsidR="00370754" w:rsidRPr="00370754" w:rsidRDefault="00370754" w:rsidP="000A502D">
            <w:pPr>
              <w:rPr>
                <w:rFonts w:ascii="Arial" w:hAnsi="Arial" w:cs="Arial"/>
                <w:lang w:val="sr-Latn-ME"/>
              </w:rPr>
            </w:pPr>
            <w:r w:rsidRPr="00370754">
              <w:rPr>
                <w:rFonts w:ascii="Arial" w:hAnsi="Arial" w:cs="Arial"/>
                <w:lang w:val="sr-Latn-ME"/>
              </w:rPr>
              <w:t>Naziv poglavlja/ mjere/ aktivnosti</w:t>
            </w:r>
          </w:p>
        </w:tc>
      </w:tr>
      <w:tr w:rsidR="00150D78" w:rsidRPr="00370754" w14:paraId="154F27D1" w14:textId="77777777" w:rsidTr="006B73C7">
        <w:tc>
          <w:tcPr>
            <w:tcW w:w="6884" w:type="dxa"/>
            <w:tcMar>
              <w:top w:w="57" w:type="dxa"/>
              <w:bottom w:w="57" w:type="dxa"/>
            </w:tcMar>
          </w:tcPr>
          <w:p w14:paraId="41FA1EEC" w14:textId="77777777" w:rsidR="00150D78" w:rsidRPr="00671012" w:rsidRDefault="00150D78" w:rsidP="00223E22">
            <w:pPr>
              <w:spacing w:before="0" w:after="0" w:line="240" w:lineRule="auto"/>
              <w:rPr>
                <w:rFonts w:ascii="Arial" w:hAnsi="Arial" w:cs="Arial"/>
                <w:szCs w:val="24"/>
                <w:lang w:eastAsia="ja-JP"/>
              </w:rPr>
            </w:pPr>
            <w:r w:rsidRPr="00671012">
              <w:rPr>
                <w:rFonts w:ascii="Arial" w:hAnsi="Arial" w:cs="Arial"/>
                <w:szCs w:val="24"/>
                <w:lang w:eastAsia="ja-JP"/>
              </w:rPr>
              <w:t>Strategija za borbu protiv trgov</w:t>
            </w:r>
            <w:r w:rsidR="00223E22">
              <w:rPr>
                <w:rFonts w:ascii="Arial" w:hAnsi="Arial" w:cs="Arial"/>
                <w:szCs w:val="24"/>
                <w:lang w:eastAsia="ja-JP"/>
              </w:rPr>
              <w:t xml:space="preserve">ine ljudima 2019-2024. godina </w:t>
            </w:r>
          </w:p>
        </w:tc>
        <w:tc>
          <w:tcPr>
            <w:tcW w:w="6862" w:type="dxa"/>
            <w:tcMar>
              <w:top w:w="57" w:type="dxa"/>
              <w:bottom w:w="57" w:type="dxa"/>
            </w:tcMar>
          </w:tcPr>
          <w:p w14:paraId="33810CA4" w14:textId="77777777" w:rsidR="00150D78" w:rsidRPr="006B73C7" w:rsidRDefault="00150D78" w:rsidP="006B73C7">
            <w:pPr>
              <w:pStyle w:val="ListParagraph"/>
              <w:numPr>
                <w:ilvl w:val="0"/>
                <w:numId w:val="17"/>
              </w:numPr>
              <w:spacing w:after="0"/>
              <w:rPr>
                <w:rFonts w:ascii="Arial" w:hAnsi="Arial" w:cs="Arial"/>
                <w:szCs w:val="20"/>
                <w:lang w:eastAsia="de-DE"/>
              </w:rPr>
            </w:pPr>
            <w:bookmarkStart w:id="0" w:name="_Toc1048765"/>
            <w:r w:rsidRPr="006B73C7">
              <w:rPr>
                <w:rFonts w:ascii="Arial" w:hAnsi="Arial" w:cs="Arial"/>
                <w:szCs w:val="20"/>
                <w:lang w:eastAsia="de-DE"/>
              </w:rPr>
              <w:t xml:space="preserve">Strateška </w:t>
            </w:r>
            <w:proofErr w:type="gramStart"/>
            <w:r w:rsidRPr="006B73C7">
              <w:rPr>
                <w:rFonts w:ascii="Arial" w:hAnsi="Arial" w:cs="Arial"/>
                <w:szCs w:val="20"/>
                <w:lang w:eastAsia="de-DE"/>
              </w:rPr>
              <w:t>oblast  -</w:t>
            </w:r>
            <w:proofErr w:type="gramEnd"/>
            <w:r w:rsidRPr="006B73C7">
              <w:rPr>
                <w:rFonts w:ascii="Arial" w:hAnsi="Arial" w:cs="Arial"/>
                <w:szCs w:val="20"/>
                <w:lang w:eastAsia="de-DE"/>
              </w:rPr>
              <w:t xml:space="preserve"> Prevencija trgovine ljudima</w:t>
            </w:r>
            <w:bookmarkEnd w:id="0"/>
          </w:p>
          <w:p w14:paraId="78CEBF4C" w14:textId="77777777" w:rsidR="00150D78" w:rsidRPr="00671012" w:rsidRDefault="00150D78" w:rsidP="00150D78">
            <w:pPr>
              <w:spacing w:before="0" w:after="0" w:line="240" w:lineRule="auto"/>
              <w:rPr>
                <w:rFonts w:ascii="Arial" w:hAnsi="Arial" w:cs="Arial"/>
                <w:szCs w:val="24"/>
                <w:lang w:eastAsia="de-DE"/>
              </w:rPr>
            </w:pPr>
            <w:r w:rsidRPr="00671012">
              <w:rPr>
                <w:rFonts w:ascii="Arial" w:hAnsi="Arial" w:cs="Arial"/>
                <w:szCs w:val="24"/>
                <w:lang w:val="bs-Latn-BA" w:eastAsia="de-DE"/>
              </w:rPr>
              <w:t> </w:t>
            </w:r>
          </w:p>
          <w:p w14:paraId="2E8DD101" w14:textId="77777777" w:rsidR="00150D78" w:rsidRDefault="00150D78" w:rsidP="00150D78">
            <w:pPr>
              <w:spacing w:before="0" w:after="0" w:line="240" w:lineRule="auto"/>
              <w:rPr>
                <w:rFonts w:ascii="Arial" w:hAnsi="Arial" w:cs="Arial"/>
                <w:szCs w:val="24"/>
                <w:lang w:eastAsia="de-DE"/>
              </w:rPr>
            </w:pPr>
            <w:bookmarkStart w:id="1" w:name="_Toc1724081"/>
            <w:bookmarkStart w:id="2" w:name="_Toc1480892"/>
            <w:bookmarkStart w:id="3" w:name="_Toc1125248"/>
            <w:bookmarkStart w:id="4" w:name="_Toc1116776"/>
            <w:bookmarkStart w:id="5" w:name="_Toc1049347"/>
            <w:bookmarkStart w:id="6" w:name="_Toc1048766"/>
            <w:bookmarkEnd w:id="1"/>
            <w:bookmarkEnd w:id="2"/>
            <w:bookmarkEnd w:id="3"/>
            <w:bookmarkEnd w:id="4"/>
            <w:bookmarkEnd w:id="5"/>
            <w:r w:rsidRPr="00671012">
              <w:rPr>
                <w:rFonts w:ascii="Arial" w:hAnsi="Arial" w:cs="Arial"/>
                <w:szCs w:val="24"/>
                <w:lang w:eastAsia="de-DE"/>
              </w:rPr>
              <w:t>Ključna mjera: 1 Unaprijediti preventivne aktivnosti i učešće svih aktera na državnom nivou u njihovom sprovođenju</w:t>
            </w:r>
            <w:bookmarkEnd w:id="6"/>
          </w:p>
          <w:p w14:paraId="1197D9B9" w14:textId="77777777" w:rsidR="00150D78" w:rsidRPr="00671012" w:rsidRDefault="00150D78" w:rsidP="00150D78">
            <w:pPr>
              <w:spacing w:before="0" w:after="0" w:line="240" w:lineRule="auto"/>
              <w:rPr>
                <w:rFonts w:ascii="Arial" w:hAnsi="Arial" w:cs="Arial"/>
                <w:szCs w:val="24"/>
                <w:lang w:eastAsia="de-DE"/>
              </w:rPr>
            </w:pPr>
            <w:r w:rsidRPr="00671012">
              <w:rPr>
                <w:rFonts w:ascii="Arial" w:hAnsi="Arial" w:cs="Arial"/>
                <w:szCs w:val="24"/>
                <w:lang w:val="bs-Latn-BA" w:eastAsia="de-DE"/>
              </w:rPr>
              <w:t> </w:t>
            </w:r>
          </w:p>
          <w:p w14:paraId="09885731" w14:textId="77777777" w:rsidR="00150D78" w:rsidRDefault="00150D78" w:rsidP="00150D78">
            <w:pPr>
              <w:spacing w:before="0" w:after="0" w:line="240" w:lineRule="auto"/>
              <w:rPr>
                <w:rFonts w:ascii="Arial" w:hAnsi="Arial" w:cs="Arial"/>
                <w:szCs w:val="24"/>
                <w:lang w:eastAsia="de-DE"/>
              </w:rPr>
            </w:pPr>
            <w:bookmarkStart w:id="7" w:name="_Toc1724083"/>
            <w:bookmarkStart w:id="8" w:name="_Toc1480894"/>
            <w:bookmarkStart w:id="9" w:name="_Toc1125250"/>
            <w:bookmarkStart w:id="10" w:name="_Toc1116778"/>
            <w:bookmarkStart w:id="11" w:name="_Toc1049349"/>
            <w:bookmarkStart w:id="12" w:name="_Toc1048768"/>
            <w:bookmarkStart w:id="13" w:name="_Toc536646659"/>
            <w:bookmarkEnd w:id="7"/>
            <w:bookmarkEnd w:id="8"/>
            <w:bookmarkEnd w:id="9"/>
            <w:bookmarkEnd w:id="10"/>
            <w:bookmarkEnd w:id="11"/>
            <w:bookmarkEnd w:id="12"/>
            <w:r w:rsidRPr="00C0198D">
              <w:rPr>
                <w:rFonts w:ascii="Arial" w:hAnsi="Arial" w:cs="Arial"/>
                <w:szCs w:val="24"/>
                <w:lang w:val="bs-Latn-BA" w:eastAsia="de-DE"/>
              </w:rPr>
              <w:t>Ključna mjera  1.2: </w:t>
            </w:r>
            <w:bookmarkEnd w:id="13"/>
            <w:r w:rsidRPr="00C0198D">
              <w:rPr>
                <w:rFonts w:ascii="Arial" w:hAnsi="Arial" w:cs="Arial"/>
                <w:szCs w:val="24"/>
                <w:lang w:eastAsia="de-DE"/>
              </w:rPr>
              <w:t>Nastaviti sa podizanjem nivoa svijesti u svim segmentima društva i podržati napore da</w:t>
            </w:r>
            <w:r w:rsidRPr="00C0198D">
              <w:rPr>
                <w:rFonts w:ascii="Arial" w:hAnsi="Arial" w:cs="Arial"/>
                <w:b/>
                <w:szCs w:val="24"/>
                <w:lang w:eastAsia="de-DE"/>
              </w:rPr>
              <w:t xml:space="preserve"> </w:t>
            </w:r>
            <w:r w:rsidRPr="00C0198D">
              <w:rPr>
                <w:rFonts w:ascii="Arial" w:hAnsi="Arial" w:cs="Arial"/>
                <w:szCs w:val="24"/>
                <w:lang w:eastAsia="de-DE"/>
              </w:rPr>
              <w:t>se smanji potražnja za uslugama žrtava trgovine ljudima</w:t>
            </w:r>
          </w:p>
          <w:p w14:paraId="4E85A321" w14:textId="77777777" w:rsidR="00150D78" w:rsidRDefault="00150D78" w:rsidP="00150D78">
            <w:pPr>
              <w:spacing w:before="0" w:after="0" w:line="240" w:lineRule="auto"/>
              <w:rPr>
                <w:rFonts w:ascii="Arial" w:hAnsi="Arial" w:cs="Arial"/>
                <w:szCs w:val="24"/>
                <w:lang w:eastAsia="de-DE"/>
              </w:rPr>
            </w:pPr>
          </w:p>
          <w:p w14:paraId="77D008E5" w14:textId="77777777" w:rsidR="00150D78" w:rsidRDefault="00150D78" w:rsidP="00150D78">
            <w:pPr>
              <w:spacing w:before="0" w:after="0" w:line="240" w:lineRule="auto"/>
              <w:rPr>
                <w:rFonts w:ascii="Arial" w:hAnsi="Arial" w:cs="Arial"/>
                <w:szCs w:val="24"/>
                <w:lang w:eastAsia="de-DE"/>
              </w:rPr>
            </w:pPr>
          </w:p>
          <w:p w14:paraId="02F22637" w14:textId="77777777" w:rsidR="00150D78" w:rsidRPr="006B73C7" w:rsidRDefault="00150D78" w:rsidP="006B73C7">
            <w:pPr>
              <w:pStyle w:val="ListParagraph"/>
              <w:numPr>
                <w:ilvl w:val="0"/>
                <w:numId w:val="17"/>
              </w:numPr>
              <w:spacing w:after="0"/>
              <w:rPr>
                <w:rFonts w:ascii="Arial" w:hAnsi="Arial" w:cs="Arial"/>
                <w:szCs w:val="20"/>
                <w:lang w:eastAsia="de-DE"/>
              </w:rPr>
            </w:pPr>
            <w:r w:rsidRPr="006B73C7">
              <w:rPr>
                <w:rFonts w:ascii="Arial" w:hAnsi="Arial" w:cs="Arial"/>
                <w:szCs w:val="20"/>
                <w:lang w:eastAsia="de-DE"/>
              </w:rPr>
              <w:t>St</w:t>
            </w:r>
            <w:r w:rsidR="006F3391" w:rsidRPr="006B73C7">
              <w:rPr>
                <w:rFonts w:ascii="Arial" w:hAnsi="Arial" w:cs="Arial"/>
                <w:szCs w:val="20"/>
                <w:lang w:eastAsia="de-DE"/>
              </w:rPr>
              <w:t>r</w:t>
            </w:r>
            <w:r w:rsidRPr="006B73C7">
              <w:rPr>
                <w:rFonts w:ascii="Arial" w:hAnsi="Arial" w:cs="Arial"/>
                <w:szCs w:val="20"/>
                <w:lang w:eastAsia="de-DE"/>
              </w:rPr>
              <w:t>ate</w:t>
            </w:r>
            <w:r w:rsidR="006F3391" w:rsidRPr="006B73C7">
              <w:rPr>
                <w:rFonts w:ascii="Arial" w:hAnsi="Arial" w:cs="Arial"/>
                <w:szCs w:val="20"/>
                <w:lang w:eastAsia="de-DE"/>
              </w:rPr>
              <w:t>š</w:t>
            </w:r>
            <w:r w:rsidRPr="006B73C7">
              <w:rPr>
                <w:rFonts w:ascii="Arial" w:hAnsi="Arial" w:cs="Arial"/>
                <w:szCs w:val="20"/>
                <w:lang w:eastAsia="de-DE"/>
              </w:rPr>
              <w:t>ka oblast - Za</w:t>
            </w:r>
            <w:r w:rsidR="006F3391" w:rsidRPr="006B73C7">
              <w:rPr>
                <w:rFonts w:ascii="Arial" w:hAnsi="Arial" w:cs="Arial"/>
                <w:szCs w:val="20"/>
                <w:lang w:eastAsia="de-DE"/>
              </w:rPr>
              <w:t>š</w:t>
            </w:r>
            <w:r w:rsidRPr="006B73C7">
              <w:rPr>
                <w:rFonts w:ascii="Arial" w:hAnsi="Arial" w:cs="Arial"/>
                <w:szCs w:val="20"/>
                <w:lang w:eastAsia="de-DE"/>
              </w:rPr>
              <w:t>tita</w:t>
            </w:r>
          </w:p>
          <w:p w14:paraId="1EB0CA8C" w14:textId="77777777" w:rsidR="00150D78" w:rsidRDefault="00150D78" w:rsidP="00150D78">
            <w:pPr>
              <w:spacing w:before="0" w:after="0" w:line="240" w:lineRule="auto"/>
              <w:rPr>
                <w:rFonts w:ascii="Arial" w:hAnsi="Arial" w:cs="Arial"/>
                <w:szCs w:val="24"/>
                <w:lang w:eastAsia="de-DE"/>
              </w:rPr>
            </w:pPr>
          </w:p>
          <w:p w14:paraId="7F572A09" w14:textId="77777777" w:rsidR="00150D78" w:rsidRDefault="00150D78" w:rsidP="00150D78">
            <w:pPr>
              <w:spacing w:before="0" w:after="0" w:line="240" w:lineRule="auto"/>
              <w:rPr>
                <w:rFonts w:ascii="Arial" w:hAnsi="Arial" w:cs="Arial"/>
                <w:iCs/>
                <w:szCs w:val="24"/>
                <w:lang w:eastAsia="de-DE"/>
              </w:rPr>
            </w:pPr>
            <w:r w:rsidRPr="00D4765A">
              <w:rPr>
                <w:rFonts w:ascii="Arial" w:hAnsi="Arial" w:cs="Arial"/>
                <w:bCs/>
                <w:iCs/>
                <w:szCs w:val="24"/>
                <w:lang w:eastAsia="de-DE"/>
              </w:rPr>
              <w:t>Ključna mjera 2.1: </w:t>
            </w:r>
            <w:proofErr w:type="gramStart"/>
            <w:r w:rsidRPr="00D4765A">
              <w:rPr>
                <w:rFonts w:ascii="Arial" w:hAnsi="Arial" w:cs="Arial"/>
                <w:iCs/>
                <w:szCs w:val="24"/>
                <w:lang w:eastAsia="de-DE"/>
              </w:rPr>
              <w:t>Unaprijediti  identifikaciju</w:t>
            </w:r>
            <w:proofErr w:type="gramEnd"/>
            <w:r w:rsidRPr="00D4765A">
              <w:rPr>
                <w:rFonts w:ascii="Arial" w:hAnsi="Arial" w:cs="Arial"/>
                <w:iCs/>
                <w:szCs w:val="24"/>
                <w:lang w:eastAsia="de-DE"/>
              </w:rPr>
              <w:t xml:space="preserve"> žrtava i potencijalnih žrtava trgovine ljudima među ranjivim grupama</w:t>
            </w:r>
            <w:r w:rsidR="00042952">
              <w:rPr>
                <w:rFonts w:ascii="Arial" w:hAnsi="Arial" w:cs="Arial"/>
                <w:iCs/>
                <w:szCs w:val="24"/>
                <w:lang w:eastAsia="de-DE"/>
              </w:rPr>
              <w:t>.</w:t>
            </w:r>
          </w:p>
          <w:p w14:paraId="4DF48F8F" w14:textId="77777777" w:rsidR="00042952" w:rsidRDefault="00042952" w:rsidP="00150D78">
            <w:pPr>
              <w:spacing w:before="0" w:after="0" w:line="240" w:lineRule="auto"/>
              <w:rPr>
                <w:rFonts w:ascii="Arial" w:hAnsi="Arial" w:cs="Arial"/>
                <w:iCs/>
                <w:szCs w:val="24"/>
                <w:lang w:eastAsia="de-DE"/>
              </w:rPr>
            </w:pPr>
          </w:p>
          <w:p w14:paraId="3A343731" w14:textId="77777777" w:rsidR="00042952" w:rsidRPr="006B73C7" w:rsidRDefault="00042952" w:rsidP="006B73C7">
            <w:pPr>
              <w:pStyle w:val="ListParagraph"/>
              <w:keepNext/>
              <w:numPr>
                <w:ilvl w:val="0"/>
                <w:numId w:val="17"/>
              </w:numPr>
              <w:spacing w:before="240" w:after="60" w:line="276" w:lineRule="auto"/>
              <w:outlineLvl w:val="0"/>
              <w:rPr>
                <w:rFonts w:ascii="Arial" w:eastAsia="Calibri" w:hAnsi="Arial" w:cs="Arial"/>
                <w:bCs/>
                <w:kern w:val="32"/>
                <w:szCs w:val="20"/>
                <w:lang w:eastAsia="x-none"/>
              </w:rPr>
            </w:pPr>
            <w:bookmarkStart w:id="14" w:name="_Toc1480909"/>
            <w:r w:rsidRPr="006B73C7">
              <w:rPr>
                <w:rFonts w:ascii="Arial" w:eastAsia="Calibri" w:hAnsi="Arial" w:cs="Arial"/>
                <w:bCs/>
                <w:kern w:val="32"/>
                <w:szCs w:val="20"/>
                <w:lang w:eastAsia="x-none"/>
              </w:rPr>
              <w:t xml:space="preserve">Strateška </w:t>
            </w:r>
            <w:proofErr w:type="gramStart"/>
            <w:r w:rsidRPr="006B73C7">
              <w:rPr>
                <w:rFonts w:ascii="Arial" w:eastAsia="Calibri" w:hAnsi="Arial" w:cs="Arial"/>
                <w:bCs/>
                <w:kern w:val="32"/>
                <w:szCs w:val="20"/>
                <w:lang w:eastAsia="x-none"/>
              </w:rPr>
              <w:t>oblast  -</w:t>
            </w:r>
            <w:proofErr w:type="gramEnd"/>
            <w:r w:rsidRPr="006B73C7">
              <w:rPr>
                <w:rFonts w:ascii="Arial" w:eastAsia="Calibri" w:hAnsi="Arial" w:cs="Arial"/>
                <w:bCs/>
                <w:kern w:val="32"/>
                <w:szCs w:val="20"/>
                <w:lang w:eastAsia="x-none"/>
              </w:rPr>
              <w:t xml:space="preserve"> Par</w:t>
            </w:r>
            <w:r w:rsidR="001138D3" w:rsidRPr="006B73C7">
              <w:rPr>
                <w:rFonts w:ascii="Arial" w:eastAsia="Calibri" w:hAnsi="Arial" w:cs="Arial"/>
                <w:bCs/>
                <w:kern w:val="32"/>
                <w:szCs w:val="20"/>
                <w:lang w:eastAsia="x-none"/>
              </w:rPr>
              <w:t xml:space="preserve"> i</w:t>
            </w:r>
            <w:r w:rsidRPr="006B73C7">
              <w:rPr>
                <w:rFonts w:ascii="Arial" w:eastAsia="Calibri" w:hAnsi="Arial" w:cs="Arial"/>
                <w:bCs/>
                <w:kern w:val="32"/>
                <w:szCs w:val="20"/>
                <w:lang w:eastAsia="x-none"/>
              </w:rPr>
              <w:t>tnerstvo, koordinacija I međunarodna saradnja</w:t>
            </w:r>
            <w:bookmarkEnd w:id="14"/>
          </w:p>
          <w:p w14:paraId="00362F44" w14:textId="77777777" w:rsidR="00042952" w:rsidRDefault="00042952" w:rsidP="00042952">
            <w:pPr>
              <w:keepNext/>
              <w:spacing w:before="240" w:after="60" w:line="276" w:lineRule="auto"/>
              <w:outlineLvl w:val="0"/>
              <w:rPr>
                <w:rFonts w:ascii="Arial" w:eastAsia="Calibri" w:hAnsi="Arial" w:cs="Arial"/>
                <w:bCs/>
                <w:szCs w:val="24"/>
                <w:lang w:eastAsia="x-none"/>
              </w:rPr>
            </w:pPr>
            <w:bookmarkStart w:id="15" w:name="_Toc1480912"/>
            <w:r w:rsidRPr="00042952">
              <w:rPr>
                <w:rFonts w:ascii="Arial" w:eastAsia="Calibri" w:hAnsi="Arial" w:cs="Arial"/>
                <w:bCs/>
                <w:szCs w:val="24"/>
                <w:lang w:val="bs-Latn-BA" w:eastAsia="x-none"/>
              </w:rPr>
              <w:t xml:space="preserve">Ključna mjera 4.2: </w:t>
            </w:r>
            <w:r w:rsidRPr="00042952">
              <w:rPr>
                <w:rFonts w:ascii="Arial" w:eastAsia="Calibri" w:hAnsi="Arial" w:cs="Arial"/>
                <w:bCs/>
                <w:szCs w:val="24"/>
                <w:lang w:val="uz-Cyrl-UZ" w:eastAsia="x-none"/>
              </w:rPr>
              <w:t>Jačati strateška partnerstava</w:t>
            </w:r>
            <w:r w:rsidRPr="00042952">
              <w:rPr>
                <w:rFonts w:ascii="Arial" w:eastAsia="Calibri" w:hAnsi="Arial" w:cs="Arial"/>
                <w:bCs/>
                <w:szCs w:val="24"/>
                <w:lang w:eastAsia="x-none"/>
              </w:rPr>
              <w:t xml:space="preserve"> i saradnju sa  civilnim i privatnim sektorom</w:t>
            </w:r>
            <w:bookmarkEnd w:id="15"/>
            <w:r>
              <w:rPr>
                <w:rFonts w:ascii="Arial" w:eastAsia="Calibri" w:hAnsi="Arial" w:cs="Arial"/>
                <w:bCs/>
                <w:szCs w:val="24"/>
                <w:lang w:eastAsia="x-none"/>
              </w:rPr>
              <w:t>.</w:t>
            </w:r>
          </w:p>
          <w:p w14:paraId="39BFFCB9" w14:textId="77777777" w:rsidR="00150D78" w:rsidRPr="00671012" w:rsidRDefault="00150D78" w:rsidP="00150D78">
            <w:pPr>
              <w:spacing w:before="0" w:after="0" w:line="240" w:lineRule="auto"/>
              <w:jc w:val="left"/>
              <w:rPr>
                <w:rFonts w:ascii="Arial" w:hAnsi="Arial" w:cs="Arial"/>
                <w:szCs w:val="24"/>
                <w:lang w:eastAsia="ja-JP"/>
              </w:rPr>
            </w:pPr>
            <w:r w:rsidRPr="00671012">
              <w:rPr>
                <w:rFonts w:ascii="Arial" w:hAnsi="Arial" w:cs="Arial"/>
                <w:b/>
                <w:szCs w:val="24"/>
                <w:lang w:eastAsia="de-DE"/>
              </w:rPr>
              <w:t xml:space="preserve"> </w:t>
            </w:r>
          </w:p>
        </w:tc>
      </w:tr>
      <w:tr w:rsidR="006B73C7" w:rsidRPr="00671012" w14:paraId="62BFB027" w14:textId="77777777" w:rsidTr="006B73C7">
        <w:tc>
          <w:tcPr>
            <w:tcW w:w="6884" w:type="dxa"/>
          </w:tcPr>
          <w:p w14:paraId="4E4F6C3F" w14:textId="48E00C1F" w:rsidR="006B73C7" w:rsidRPr="00671012" w:rsidRDefault="006B73C7" w:rsidP="007768A2">
            <w:pPr>
              <w:spacing w:before="0" w:after="0" w:line="240" w:lineRule="auto"/>
              <w:rPr>
                <w:rFonts w:ascii="Arial" w:hAnsi="Arial" w:cs="Arial"/>
                <w:szCs w:val="24"/>
                <w:lang w:eastAsia="ja-JP"/>
              </w:rPr>
            </w:pPr>
            <w:r>
              <w:rPr>
                <w:rFonts w:ascii="Arial" w:hAnsi="Arial" w:cs="Arial"/>
                <w:szCs w:val="24"/>
                <w:lang w:eastAsia="ja-JP"/>
              </w:rPr>
              <w:t xml:space="preserve">Nacionalni plan za formalnu identifikacijužrtava trgovine ljudima </w:t>
            </w:r>
          </w:p>
        </w:tc>
        <w:tc>
          <w:tcPr>
            <w:tcW w:w="6862" w:type="dxa"/>
          </w:tcPr>
          <w:p w14:paraId="15713957" w14:textId="34020218" w:rsidR="006B73C7" w:rsidRDefault="006B73C7" w:rsidP="006B73C7">
            <w:pPr>
              <w:pStyle w:val="ListParagraph"/>
              <w:numPr>
                <w:ilvl w:val="0"/>
                <w:numId w:val="17"/>
              </w:numPr>
              <w:spacing w:after="0"/>
              <w:rPr>
                <w:rFonts w:ascii="Arial" w:hAnsi="Arial" w:cs="Arial"/>
              </w:rPr>
            </w:pPr>
            <w:r>
              <w:rPr>
                <w:rFonts w:ascii="Arial" w:hAnsi="Arial" w:cs="Arial"/>
              </w:rPr>
              <w:t>Korak 1: Inicijalni upućivanje I evidencija</w:t>
            </w:r>
          </w:p>
          <w:p w14:paraId="4C172284" w14:textId="77777777" w:rsidR="006B73C7" w:rsidRDefault="006B73C7" w:rsidP="006B73C7">
            <w:pPr>
              <w:pStyle w:val="ListParagraph"/>
              <w:spacing w:after="0"/>
              <w:rPr>
                <w:rFonts w:ascii="Arial" w:hAnsi="Arial" w:cs="Arial"/>
              </w:rPr>
            </w:pPr>
          </w:p>
          <w:p w14:paraId="0C53DB8E" w14:textId="4597BFCD" w:rsidR="006B73C7" w:rsidRDefault="006B73C7" w:rsidP="006B73C7">
            <w:pPr>
              <w:pStyle w:val="ListParagraph"/>
              <w:numPr>
                <w:ilvl w:val="0"/>
                <w:numId w:val="17"/>
              </w:numPr>
              <w:spacing w:after="0"/>
              <w:rPr>
                <w:rFonts w:ascii="Arial" w:hAnsi="Arial" w:cs="Arial"/>
              </w:rPr>
            </w:pPr>
            <w:r>
              <w:rPr>
                <w:rFonts w:ascii="Arial" w:hAnsi="Arial" w:cs="Arial"/>
              </w:rPr>
              <w:t>Korak 2: Inicijalna pomoć I informisanje</w:t>
            </w:r>
          </w:p>
          <w:p w14:paraId="215BD739" w14:textId="77777777" w:rsidR="006B73C7" w:rsidRPr="006B73C7" w:rsidRDefault="006B73C7" w:rsidP="006B73C7">
            <w:pPr>
              <w:pStyle w:val="ListParagraph"/>
              <w:rPr>
                <w:rFonts w:ascii="Arial" w:hAnsi="Arial" w:cs="Arial"/>
              </w:rPr>
            </w:pPr>
          </w:p>
          <w:p w14:paraId="00C1AECE" w14:textId="77777777" w:rsidR="006B73C7" w:rsidRDefault="006B73C7" w:rsidP="006B73C7">
            <w:pPr>
              <w:pStyle w:val="ListParagraph"/>
              <w:spacing w:after="0"/>
              <w:rPr>
                <w:rFonts w:ascii="Arial" w:hAnsi="Arial" w:cs="Arial"/>
              </w:rPr>
            </w:pPr>
          </w:p>
          <w:p w14:paraId="1B41444C" w14:textId="25740636" w:rsidR="006B73C7" w:rsidRDefault="006B73C7" w:rsidP="006B73C7">
            <w:pPr>
              <w:pStyle w:val="ListParagraph"/>
              <w:numPr>
                <w:ilvl w:val="0"/>
                <w:numId w:val="17"/>
              </w:numPr>
              <w:spacing w:after="0"/>
              <w:rPr>
                <w:rFonts w:ascii="Arial" w:hAnsi="Arial" w:cs="Arial"/>
              </w:rPr>
            </w:pPr>
            <w:r>
              <w:rPr>
                <w:rFonts w:ascii="Arial" w:hAnsi="Arial" w:cs="Arial"/>
              </w:rPr>
              <w:t>Korak 3: Inicijalni razgovor I procjena rizika</w:t>
            </w:r>
          </w:p>
          <w:p w14:paraId="20786A1F" w14:textId="77777777" w:rsidR="006B73C7" w:rsidRDefault="006B73C7" w:rsidP="006B73C7">
            <w:pPr>
              <w:pStyle w:val="ListParagraph"/>
              <w:spacing w:after="0"/>
              <w:rPr>
                <w:rFonts w:ascii="Arial" w:hAnsi="Arial" w:cs="Arial"/>
              </w:rPr>
            </w:pPr>
          </w:p>
          <w:p w14:paraId="09A6F1B7" w14:textId="6297BC58" w:rsidR="006B73C7" w:rsidRDefault="006B73C7" w:rsidP="006B73C7">
            <w:pPr>
              <w:pStyle w:val="ListParagraph"/>
              <w:numPr>
                <w:ilvl w:val="0"/>
                <w:numId w:val="17"/>
              </w:numPr>
              <w:spacing w:after="0"/>
              <w:rPr>
                <w:rFonts w:ascii="Arial" w:hAnsi="Arial" w:cs="Arial"/>
              </w:rPr>
            </w:pPr>
            <w:r>
              <w:rPr>
                <w:rFonts w:ascii="Arial" w:hAnsi="Arial" w:cs="Arial"/>
              </w:rPr>
              <w:t>Korak 4: Upućivanje na službe podrške</w:t>
            </w:r>
          </w:p>
          <w:p w14:paraId="028665F8" w14:textId="0AC8A87F" w:rsidR="006B73C7" w:rsidRPr="006B73C7" w:rsidRDefault="006B73C7" w:rsidP="006B73C7">
            <w:pPr>
              <w:spacing w:after="0"/>
              <w:rPr>
                <w:rFonts w:ascii="Arial" w:hAnsi="Arial" w:cs="Arial"/>
              </w:rPr>
            </w:pPr>
          </w:p>
          <w:p w14:paraId="480CFFE0" w14:textId="77777777" w:rsidR="006B73C7" w:rsidRDefault="006B73C7" w:rsidP="006B73C7">
            <w:pPr>
              <w:pStyle w:val="ListParagraph"/>
              <w:numPr>
                <w:ilvl w:val="0"/>
                <w:numId w:val="17"/>
              </w:numPr>
              <w:spacing w:after="0"/>
              <w:rPr>
                <w:rFonts w:ascii="Arial" w:hAnsi="Arial" w:cs="Arial"/>
              </w:rPr>
            </w:pPr>
            <w:r>
              <w:rPr>
                <w:rFonts w:ascii="Arial" w:hAnsi="Arial" w:cs="Arial"/>
              </w:rPr>
              <w:t>Korak 5: Formalna identifikacija</w:t>
            </w:r>
          </w:p>
          <w:p w14:paraId="35C10DD7" w14:textId="77777777" w:rsidR="006B73C7" w:rsidRPr="006B73C7" w:rsidRDefault="006B73C7" w:rsidP="006B73C7">
            <w:pPr>
              <w:pStyle w:val="ListParagraph"/>
              <w:rPr>
                <w:rFonts w:ascii="Arial" w:hAnsi="Arial" w:cs="Arial"/>
              </w:rPr>
            </w:pPr>
          </w:p>
          <w:p w14:paraId="4BC1BEC0" w14:textId="53ED0CB3" w:rsidR="006B73C7" w:rsidRPr="006B73C7" w:rsidRDefault="006B73C7" w:rsidP="006B73C7">
            <w:pPr>
              <w:pStyle w:val="ListParagraph"/>
              <w:spacing w:after="0"/>
              <w:rPr>
                <w:rFonts w:ascii="Arial" w:hAnsi="Arial" w:cs="Arial"/>
              </w:rPr>
            </w:pPr>
          </w:p>
        </w:tc>
      </w:tr>
    </w:tbl>
    <w:p w14:paraId="18B7404A" w14:textId="77777777" w:rsidR="00370754" w:rsidRPr="00370754" w:rsidRDefault="00370754" w:rsidP="00370754">
      <w:pPr>
        <w:rPr>
          <w:rFonts w:ascii="Arial" w:hAnsi="Arial" w:cs="Arial"/>
        </w:rPr>
      </w:pPr>
    </w:p>
    <w:p w14:paraId="492A15AC" w14:textId="77777777" w:rsidR="00370754" w:rsidRPr="00370754" w:rsidRDefault="00A640F0" w:rsidP="00AD29CE">
      <w:pPr>
        <w:pStyle w:val="ListParagraph"/>
        <w:jc w:val="both"/>
        <w:rPr>
          <w:rFonts w:ascii="Arial" w:hAnsi="Arial" w:cs="Arial"/>
          <w:lang w:val="sr-Latn-ME"/>
        </w:rPr>
      </w:pPr>
      <w:r>
        <w:rPr>
          <w:rFonts w:ascii="Arial" w:hAnsi="Arial" w:cs="Arial"/>
          <w:lang w:val="sr-Latn-ME"/>
        </w:rPr>
        <w:t>2.3.</w:t>
      </w:r>
      <w:r w:rsidR="00370754" w:rsidRPr="00370754">
        <w:rPr>
          <w:rFonts w:ascii="Arial" w:hAnsi="Arial" w:cs="Arial"/>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370754" w14:paraId="4830D086" w14:textId="77777777" w:rsidTr="000A502D">
        <w:tc>
          <w:tcPr>
            <w:tcW w:w="4582" w:type="dxa"/>
            <w:tcBorders>
              <w:top w:val="single" w:sz="18" w:space="0" w:color="auto"/>
            </w:tcBorders>
            <w:shd w:val="clear" w:color="auto" w:fill="F2F2F2" w:themeFill="background1" w:themeFillShade="F2"/>
            <w:tcMar>
              <w:top w:w="57" w:type="dxa"/>
              <w:bottom w:w="57" w:type="dxa"/>
            </w:tcMar>
          </w:tcPr>
          <w:p w14:paraId="6E8E4990" w14:textId="77777777" w:rsidR="00370754" w:rsidRPr="007301C5" w:rsidRDefault="00370754" w:rsidP="000A502D">
            <w:pPr>
              <w:rPr>
                <w:rFonts w:ascii="Arial" w:hAnsi="Arial" w:cs="Arial"/>
                <w:lang w:val="sr-Latn-ME"/>
              </w:rPr>
            </w:pPr>
            <w:r w:rsidRPr="007301C5">
              <w:rPr>
                <w:rFonts w:ascii="Arial" w:hAnsi="Arial" w:cs="Arial"/>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63A91099" w14:textId="77777777" w:rsidR="00370754" w:rsidRPr="00370754" w:rsidRDefault="00370754" w:rsidP="000A502D">
            <w:pPr>
              <w:rPr>
                <w:rFonts w:ascii="Arial" w:hAnsi="Arial" w:cs="Arial"/>
                <w:lang w:val="sr-Latn-ME"/>
              </w:rPr>
            </w:pPr>
            <w:r w:rsidRPr="00370754">
              <w:rPr>
                <w:rFonts w:ascii="Arial" w:hAnsi="Arial" w:cs="Arial"/>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14:paraId="67EE9E03" w14:textId="77777777" w:rsidR="00370754" w:rsidRPr="00370754" w:rsidRDefault="00370754" w:rsidP="000A502D">
            <w:pPr>
              <w:rPr>
                <w:rFonts w:ascii="Arial" w:hAnsi="Arial" w:cs="Arial"/>
                <w:lang w:val="sr-Latn-ME"/>
              </w:rPr>
            </w:pPr>
            <w:r w:rsidRPr="00370754">
              <w:rPr>
                <w:rFonts w:ascii="Arial" w:hAnsi="Arial" w:cs="Arial"/>
                <w:lang w:val="sr-Latn-ME"/>
              </w:rPr>
              <w:t>Izvor(i) podataka</w:t>
            </w:r>
          </w:p>
        </w:tc>
      </w:tr>
      <w:tr w:rsidR="00370754" w:rsidRPr="005B711F" w14:paraId="57D6FBAE" w14:textId="77777777" w:rsidTr="000A502D">
        <w:tc>
          <w:tcPr>
            <w:tcW w:w="4582" w:type="dxa"/>
            <w:tcMar>
              <w:top w:w="57" w:type="dxa"/>
              <w:bottom w:w="57" w:type="dxa"/>
            </w:tcMar>
          </w:tcPr>
          <w:p w14:paraId="0995BB73" w14:textId="02050B53" w:rsidR="005C7613" w:rsidRPr="007301C5" w:rsidRDefault="005C7613" w:rsidP="005C7613">
            <w:pPr>
              <w:rPr>
                <w:rFonts w:ascii="Arial" w:hAnsi="Arial" w:cs="Arial"/>
                <w:szCs w:val="24"/>
                <w:lang w:val="sr-Latn-RS"/>
              </w:rPr>
            </w:pPr>
            <w:r w:rsidRPr="007301C5">
              <w:rPr>
                <w:rFonts w:ascii="Arial" w:hAnsi="Arial" w:cs="Arial"/>
                <w:szCs w:val="24"/>
                <w:lang w:val="sr-Latn-RS"/>
              </w:rPr>
              <w:t>Doprinos nevladinih organizacija  podrazumijeva sljedeće:</w:t>
            </w:r>
          </w:p>
          <w:p w14:paraId="2F1D61CC" w14:textId="51C3C814" w:rsidR="00431940" w:rsidRPr="007301C5" w:rsidRDefault="00CD42F9" w:rsidP="00431940">
            <w:pPr>
              <w:rPr>
                <w:rFonts w:ascii="Arial" w:hAnsi="Arial" w:cs="Arial"/>
                <w:szCs w:val="24"/>
                <w:lang w:val="sr-Latn-RS"/>
              </w:rPr>
            </w:pPr>
            <w:r w:rsidRPr="007301C5">
              <w:rPr>
                <w:rFonts w:ascii="Arial" w:hAnsi="Arial" w:cs="Arial"/>
                <w:szCs w:val="24"/>
                <w:lang w:val="sr-Latn-RS"/>
              </w:rPr>
              <w:t xml:space="preserve">1. </w:t>
            </w:r>
            <w:r w:rsidR="00431940" w:rsidRPr="007301C5">
              <w:rPr>
                <w:rFonts w:ascii="Arial" w:hAnsi="Arial" w:cs="Arial"/>
                <w:szCs w:val="24"/>
                <w:lang w:val="sr-Latn-RS"/>
              </w:rPr>
              <w:t xml:space="preserve">Pokrenuti veće </w:t>
            </w:r>
            <w:r w:rsidR="00431940" w:rsidRPr="008C1679">
              <w:rPr>
                <w:rFonts w:ascii="Arial" w:hAnsi="Arial" w:cs="Arial"/>
                <w:szCs w:val="24"/>
                <w:lang w:val="sr-Latn-RS"/>
              </w:rPr>
              <w:t>edukativne inicijative - organizovanje radionica i predavanja, posebno usmjerenih na mlade, djecu</w:t>
            </w:r>
            <w:r w:rsidR="00431940" w:rsidRPr="007301C5">
              <w:rPr>
                <w:rFonts w:ascii="Arial" w:hAnsi="Arial" w:cs="Arial"/>
                <w:szCs w:val="24"/>
                <w:lang w:val="sr-Latn-RS"/>
              </w:rPr>
              <w:t xml:space="preserve"> i studente u cilju edukacije o različitim oblicima trgovine ljudima;</w:t>
            </w:r>
          </w:p>
          <w:p w14:paraId="480BA559" w14:textId="27E63B00" w:rsidR="005B711F" w:rsidRPr="007301C5" w:rsidRDefault="005B711F" w:rsidP="00342D54">
            <w:pPr>
              <w:rPr>
                <w:rFonts w:ascii="Arial" w:hAnsi="Arial" w:cs="Arial"/>
                <w:szCs w:val="24"/>
                <w:lang w:val="sr-Latn-RS"/>
              </w:rPr>
            </w:pPr>
            <w:r w:rsidRPr="007301C5">
              <w:rPr>
                <w:rFonts w:ascii="Arial" w:hAnsi="Arial" w:cs="Arial"/>
                <w:szCs w:val="24"/>
                <w:lang w:val="sr-Latn-RS"/>
              </w:rPr>
              <w:t xml:space="preserve">2. </w:t>
            </w:r>
            <w:r w:rsidR="00431940" w:rsidRPr="007301C5">
              <w:rPr>
                <w:rFonts w:ascii="Arial" w:hAnsi="Arial" w:cs="Arial"/>
                <w:szCs w:val="24"/>
                <w:lang w:val="sr-Latn-RS"/>
              </w:rPr>
              <w:t>Pokrenuti konkretne kampanje</w:t>
            </w:r>
            <w:r w:rsidRPr="007301C5">
              <w:rPr>
                <w:rFonts w:ascii="Arial" w:hAnsi="Arial" w:cs="Arial"/>
                <w:szCs w:val="24"/>
                <w:lang w:val="sr-Latn-RS"/>
              </w:rPr>
              <w:t>,</w:t>
            </w:r>
            <w:r w:rsidR="00431940" w:rsidRPr="007301C5">
              <w:rPr>
                <w:rFonts w:ascii="Arial" w:hAnsi="Arial" w:cs="Arial"/>
                <w:szCs w:val="24"/>
                <w:lang w:val="sr-Latn-RS"/>
              </w:rPr>
              <w:t xml:space="preserve"> na više jezika</w:t>
            </w:r>
            <w:r w:rsidRPr="007301C5">
              <w:rPr>
                <w:rFonts w:ascii="Arial" w:hAnsi="Arial" w:cs="Arial"/>
                <w:szCs w:val="24"/>
                <w:lang w:val="sr-Latn-RS"/>
              </w:rPr>
              <w:t>,</w:t>
            </w:r>
            <w:r w:rsidR="00431940" w:rsidRPr="007301C5">
              <w:rPr>
                <w:rFonts w:ascii="Arial" w:hAnsi="Arial" w:cs="Arial"/>
                <w:szCs w:val="24"/>
                <w:lang w:val="sr-Latn-RS"/>
              </w:rPr>
              <w:t xml:space="preserve"> usmjerene na građevinski i turistički sektor ;</w:t>
            </w:r>
          </w:p>
          <w:p w14:paraId="32E65F64" w14:textId="60BFAACA" w:rsidR="005B711F" w:rsidRPr="007301C5" w:rsidRDefault="005B711F" w:rsidP="00431940">
            <w:pPr>
              <w:rPr>
                <w:rFonts w:ascii="Arial" w:hAnsi="Arial" w:cs="Arial"/>
                <w:szCs w:val="24"/>
                <w:lang w:val="sr-Latn-RS"/>
              </w:rPr>
            </w:pPr>
            <w:r w:rsidRPr="007301C5">
              <w:rPr>
                <w:rFonts w:ascii="Arial" w:hAnsi="Arial" w:cs="Arial"/>
                <w:szCs w:val="24"/>
                <w:lang w:val="sr-Latn-RS"/>
              </w:rPr>
              <w:lastRenderedPageBreak/>
              <w:t xml:space="preserve">3. </w:t>
            </w:r>
            <w:r w:rsidR="00AF0676">
              <w:rPr>
                <w:rFonts w:ascii="Arial" w:hAnsi="Arial" w:cs="Arial"/>
                <w:szCs w:val="24"/>
                <w:lang w:val="sr-Latn-RS"/>
              </w:rPr>
              <w:t>S</w:t>
            </w:r>
            <w:r w:rsidR="008C1679">
              <w:rPr>
                <w:rFonts w:ascii="Arial" w:hAnsi="Arial" w:cs="Arial"/>
                <w:szCs w:val="24"/>
                <w:lang w:val="sr-Latn-RS"/>
              </w:rPr>
              <w:t>provođenje kampanje</w:t>
            </w:r>
            <w:r w:rsidR="00431940" w:rsidRPr="007301C5">
              <w:rPr>
                <w:rFonts w:ascii="Arial" w:hAnsi="Arial" w:cs="Arial"/>
                <w:szCs w:val="24"/>
                <w:lang w:val="sr-Latn-RS"/>
              </w:rPr>
              <w:t xml:space="preserve"> na internetu, koja konkretno teži ka tome da podigne svijest o trgovini ljudima, posebno među muški</w:t>
            </w:r>
            <w:r w:rsidR="008C1679">
              <w:rPr>
                <w:rFonts w:ascii="Arial" w:hAnsi="Arial" w:cs="Arial"/>
                <w:szCs w:val="24"/>
                <w:lang w:val="sr-Latn-RS"/>
              </w:rPr>
              <w:t>m korisnicima društvenih mreža</w:t>
            </w:r>
            <w:r w:rsidR="00431940" w:rsidRPr="007301C5">
              <w:rPr>
                <w:rFonts w:ascii="Arial" w:hAnsi="Arial" w:cs="Arial"/>
                <w:szCs w:val="24"/>
                <w:lang w:val="sr-Latn-RS"/>
              </w:rPr>
              <w:t>;</w:t>
            </w:r>
          </w:p>
          <w:p w14:paraId="0EBC81B0" w14:textId="3407E2CC" w:rsidR="005B711F" w:rsidRPr="007301C5" w:rsidRDefault="005B711F" w:rsidP="00431940">
            <w:pPr>
              <w:rPr>
                <w:rFonts w:ascii="Arial" w:hAnsi="Arial" w:cs="Arial"/>
                <w:szCs w:val="24"/>
                <w:lang w:val="sr-Latn-RS"/>
              </w:rPr>
            </w:pPr>
            <w:r w:rsidRPr="007301C5">
              <w:rPr>
                <w:rFonts w:ascii="Arial" w:hAnsi="Arial" w:cs="Arial"/>
                <w:szCs w:val="24"/>
                <w:lang w:val="sr-Latn-RS"/>
              </w:rPr>
              <w:t>4.</w:t>
            </w:r>
            <w:r w:rsidR="005C7613" w:rsidRPr="007301C5">
              <w:rPr>
                <w:rFonts w:ascii="Arial" w:hAnsi="Arial" w:cs="Arial"/>
                <w:szCs w:val="24"/>
                <w:lang w:val="sr-Latn-RS"/>
              </w:rPr>
              <w:t xml:space="preserve">Realizovanje aktivnosti na podizanju svijesti organizacija, grupa i pojedinaca u odnosu na rodnu senzitivnost u procesu </w:t>
            </w:r>
            <w:r w:rsidR="00342D54" w:rsidRPr="007301C5">
              <w:rPr>
                <w:rFonts w:ascii="Arial" w:hAnsi="Arial" w:cs="Arial"/>
                <w:szCs w:val="24"/>
                <w:lang w:val="sr-Latn-RS"/>
              </w:rPr>
              <w:t>trgovine ljudima i svim oblicima eksploatacije (seksualna eksploatacija, prisilni rad)</w:t>
            </w:r>
            <w:r w:rsidR="00431940" w:rsidRPr="007301C5">
              <w:rPr>
                <w:rFonts w:ascii="Arial" w:hAnsi="Arial" w:cs="Arial"/>
                <w:szCs w:val="24"/>
                <w:lang w:val="sr-Latn-RS"/>
              </w:rPr>
              <w:t>;</w:t>
            </w:r>
          </w:p>
          <w:p w14:paraId="1C32612E" w14:textId="566A7F0A" w:rsidR="005E09F6" w:rsidRPr="007301C5" w:rsidRDefault="005B711F" w:rsidP="00431940">
            <w:pPr>
              <w:rPr>
                <w:rFonts w:ascii="Arial" w:hAnsi="Arial" w:cs="Arial"/>
                <w:szCs w:val="24"/>
                <w:lang w:val="sr-Latn-RS"/>
              </w:rPr>
            </w:pPr>
            <w:r w:rsidRPr="007301C5">
              <w:rPr>
                <w:rFonts w:ascii="Arial" w:hAnsi="Arial" w:cs="Arial"/>
                <w:szCs w:val="24"/>
                <w:lang w:val="sr-Latn-RS"/>
              </w:rPr>
              <w:t xml:space="preserve">5. </w:t>
            </w:r>
            <w:r w:rsidR="005E09F6" w:rsidRPr="007301C5">
              <w:rPr>
                <w:rFonts w:ascii="Arial" w:hAnsi="Arial" w:cs="Arial"/>
                <w:szCs w:val="24"/>
                <w:lang w:val="sr-Latn-RS"/>
              </w:rPr>
              <w:t>Realizovanje aktivnosti na</w:t>
            </w:r>
            <w:r w:rsidR="008D336A" w:rsidRPr="007301C5">
              <w:rPr>
                <w:rFonts w:ascii="Arial" w:hAnsi="Arial" w:cs="Arial"/>
                <w:szCs w:val="24"/>
                <w:lang w:val="sr-Latn-RS"/>
              </w:rPr>
              <w:t xml:space="preserve"> </w:t>
            </w:r>
            <w:r w:rsidR="005E09F6" w:rsidRPr="007301C5">
              <w:rPr>
                <w:rFonts w:ascii="Arial" w:hAnsi="Arial" w:cs="Arial"/>
                <w:szCs w:val="24"/>
                <w:lang w:val="sr-Latn-RS"/>
              </w:rPr>
              <w:t xml:space="preserve">jačanju zajedničkog odgovora, odnosno </w:t>
            </w:r>
            <w:r w:rsidRPr="007301C5">
              <w:rPr>
                <w:rFonts w:ascii="Arial" w:hAnsi="Arial" w:cs="Arial"/>
                <w:szCs w:val="24"/>
                <w:lang w:val="sr-Latn-RS"/>
              </w:rPr>
              <w:t>jačanje</w:t>
            </w:r>
            <w:r w:rsidR="005E09F6" w:rsidRPr="007301C5">
              <w:rPr>
                <w:rFonts w:ascii="Arial" w:hAnsi="Arial" w:cs="Arial"/>
                <w:szCs w:val="24"/>
                <w:lang w:val="sr-Latn-RS"/>
              </w:rPr>
              <w:t xml:space="preserve"> </w:t>
            </w:r>
            <w:r w:rsidR="005E09F6" w:rsidRPr="007301C5">
              <w:rPr>
                <w:rFonts w:ascii="Arial" w:hAnsi="Arial" w:cs="Arial"/>
                <w:szCs w:val="24"/>
                <w:lang w:val="sr-Latn-ME"/>
              </w:rPr>
              <w:t xml:space="preserve">multidisciplinarne saradnje i koordinacije među relevantnim institucijama (uključujući organe za sprovođenje zakona, sudske vlasti, inspekcije rada, </w:t>
            </w:r>
            <w:r w:rsidRPr="007301C5">
              <w:rPr>
                <w:rFonts w:ascii="Arial" w:hAnsi="Arial" w:cs="Arial"/>
                <w:szCs w:val="24"/>
                <w:lang w:val="sr-Latn-ME"/>
              </w:rPr>
              <w:t>sluzbe za migrante</w:t>
            </w:r>
            <w:r w:rsidR="005E09F6" w:rsidRPr="007301C5">
              <w:rPr>
                <w:rFonts w:ascii="Arial" w:hAnsi="Arial" w:cs="Arial"/>
                <w:szCs w:val="24"/>
                <w:lang w:val="sr-Latn-ME"/>
              </w:rPr>
              <w:t xml:space="preserve">), nevladinih organizacija, pružaoca usluga žrtvama, zdravstvenih ustanova, institucija </w:t>
            </w:r>
            <w:r w:rsidR="00572734">
              <w:rPr>
                <w:rFonts w:ascii="Arial" w:hAnsi="Arial" w:cs="Arial"/>
                <w:szCs w:val="24"/>
                <w:lang w:val="sr-Latn-ME"/>
              </w:rPr>
              <w:t>za zaštitu djece;</w:t>
            </w:r>
          </w:p>
          <w:p w14:paraId="7C082F8A" w14:textId="79C46F6E" w:rsidR="00431940" w:rsidRPr="007301C5" w:rsidRDefault="005B711F" w:rsidP="00342D54">
            <w:pPr>
              <w:rPr>
                <w:rFonts w:ascii="Arial" w:hAnsi="Arial" w:cs="Arial"/>
                <w:szCs w:val="24"/>
                <w:lang w:val="sr-Latn-RS"/>
              </w:rPr>
            </w:pPr>
            <w:r w:rsidRPr="007301C5">
              <w:rPr>
                <w:rFonts w:ascii="Arial" w:hAnsi="Arial" w:cs="Arial"/>
                <w:szCs w:val="24"/>
                <w:lang w:val="sr-Latn-RS"/>
              </w:rPr>
              <w:t xml:space="preserve">6. </w:t>
            </w:r>
            <w:r w:rsidR="00431940" w:rsidRPr="007301C5">
              <w:rPr>
                <w:rFonts w:ascii="Arial" w:hAnsi="Arial" w:cs="Arial"/>
                <w:szCs w:val="24"/>
                <w:lang w:val="sr-Latn-ME"/>
              </w:rPr>
              <w:t>Sprovesti obuke za podizanje svijesti o prepoznavanju i proaktivnom djelovanju u lokalnim sredinama kada</w:t>
            </w:r>
            <w:r w:rsidR="00572734">
              <w:rPr>
                <w:rFonts w:ascii="Arial" w:hAnsi="Arial" w:cs="Arial"/>
                <w:szCs w:val="24"/>
                <w:lang w:val="sr-Latn-ME"/>
              </w:rPr>
              <w:t xml:space="preserve"> su u pitanju ugovoreni brakovi</w:t>
            </w:r>
            <w:bookmarkStart w:id="16" w:name="_GoBack"/>
            <w:bookmarkEnd w:id="16"/>
            <w:r w:rsidR="00431940" w:rsidRPr="007301C5">
              <w:rPr>
                <w:rFonts w:ascii="Arial" w:hAnsi="Arial" w:cs="Arial"/>
                <w:szCs w:val="24"/>
                <w:lang w:val="sr-Latn-ME"/>
              </w:rPr>
              <w:t xml:space="preserve"> i prisilno prosjačenje;</w:t>
            </w:r>
          </w:p>
          <w:p w14:paraId="693A8AEF" w14:textId="16D9F164" w:rsidR="005C7613" w:rsidRPr="00802E02" w:rsidRDefault="005B711F" w:rsidP="005C7613">
            <w:pPr>
              <w:rPr>
                <w:rFonts w:ascii="Arial" w:hAnsi="Arial" w:cs="Arial"/>
                <w:szCs w:val="24"/>
                <w:lang w:val="sr-Latn-RS"/>
              </w:rPr>
            </w:pPr>
            <w:r w:rsidRPr="007301C5">
              <w:rPr>
                <w:rFonts w:ascii="Arial" w:hAnsi="Arial" w:cs="Arial"/>
                <w:szCs w:val="24"/>
                <w:lang w:val="sr-Latn-RS"/>
              </w:rPr>
              <w:t xml:space="preserve">7. </w:t>
            </w:r>
            <w:r w:rsidR="00431940" w:rsidRPr="007301C5">
              <w:rPr>
                <w:rFonts w:ascii="Arial" w:hAnsi="Arial" w:cs="Arial"/>
                <w:szCs w:val="24"/>
                <w:lang w:val="sr-Latn-RS"/>
              </w:rPr>
              <w:t xml:space="preserve">Sprovesti </w:t>
            </w:r>
            <w:r w:rsidR="005C7613" w:rsidRPr="00802E02">
              <w:rPr>
                <w:rFonts w:ascii="Arial" w:hAnsi="Arial" w:cs="Arial"/>
                <w:szCs w:val="24"/>
                <w:lang w:val="sr-Latn-RS"/>
              </w:rPr>
              <w:t>ciljane kampanje usmjerene na posebne zajednice u partnerstvu sa lokalnim zajednica</w:t>
            </w:r>
            <w:r w:rsidR="00802E02">
              <w:rPr>
                <w:rFonts w:ascii="Arial" w:hAnsi="Arial" w:cs="Arial"/>
                <w:szCs w:val="24"/>
                <w:lang w:val="sr-Latn-RS"/>
              </w:rPr>
              <w:t>ma</w:t>
            </w:r>
            <w:r w:rsidR="005C7613" w:rsidRPr="00802E02">
              <w:rPr>
                <w:rFonts w:ascii="Arial" w:hAnsi="Arial" w:cs="Arial"/>
                <w:szCs w:val="24"/>
                <w:lang w:val="sr-Latn-RS"/>
              </w:rPr>
              <w:t>;</w:t>
            </w:r>
          </w:p>
          <w:p w14:paraId="05F0E4A5" w14:textId="254EF9DD" w:rsidR="005C7613" w:rsidRPr="00802E02" w:rsidRDefault="005B711F" w:rsidP="005C7613">
            <w:pPr>
              <w:rPr>
                <w:rFonts w:ascii="Arial" w:hAnsi="Arial" w:cs="Arial"/>
                <w:szCs w:val="24"/>
                <w:lang w:val="sr-Latn-RS"/>
              </w:rPr>
            </w:pPr>
            <w:r w:rsidRPr="00802E02">
              <w:rPr>
                <w:rFonts w:ascii="Arial" w:hAnsi="Arial" w:cs="Arial"/>
                <w:szCs w:val="24"/>
                <w:lang w:val="sr-Latn-RS"/>
              </w:rPr>
              <w:lastRenderedPageBreak/>
              <w:t>8.O</w:t>
            </w:r>
            <w:r w:rsidR="005C7613" w:rsidRPr="00802E02">
              <w:rPr>
                <w:rFonts w:ascii="Arial" w:hAnsi="Arial" w:cs="Arial"/>
                <w:szCs w:val="24"/>
                <w:lang w:val="sr-Latn-RS"/>
              </w:rPr>
              <w:t>smišljavanje i emitovanje/štampanje kao i distribucija propagandnih sadržaja sa ciljem  podizanja nivoa svijesti javnosti u lokalnim sredinama o načinima prijavljivanja potencijalnih sumnji na postojanje krivičnog djela trgovine ljudima;</w:t>
            </w:r>
          </w:p>
          <w:p w14:paraId="05803E0D" w14:textId="2CBA8EBF" w:rsidR="005C7613" w:rsidRPr="007301C5" w:rsidRDefault="005B711F" w:rsidP="005C7613">
            <w:pPr>
              <w:rPr>
                <w:rFonts w:ascii="Arial" w:hAnsi="Arial" w:cs="Arial"/>
                <w:szCs w:val="24"/>
                <w:lang w:val="sr-Latn-RS"/>
              </w:rPr>
            </w:pPr>
            <w:r w:rsidRPr="00802E02">
              <w:rPr>
                <w:rFonts w:ascii="Arial" w:hAnsi="Arial" w:cs="Arial"/>
                <w:szCs w:val="24"/>
                <w:lang w:val="sr-Latn-RS"/>
              </w:rPr>
              <w:t xml:space="preserve">9. U </w:t>
            </w:r>
            <w:r w:rsidR="005C7613" w:rsidRPr="00802E02">
              <w:rPr>
                <w:rFonts w:ascii="Arial" w:hAnsi="Arial" w:cs="Arial"/>
                <w:szCs w:val="24"/>
                <w:lang w:val="sr-Latn-RS"/>
              </w:rPr>
              <w:t>saradnji sa medijima pokretanje opšte kampanje informisanja</w:t>
            </w:r>
            <w:r w:rsidR="005C7613" w:rsidRPr="007301C5">
              <w:rPr>
                <w:rFonts w:ascii="Arial" w:hAnsi="Arial" w:cs="Arial"/>
                <w:szCs w:val="24"/>
                <w:lang w:val="sr-Latn-RS"/>
              </w:rPr>
              <w:t xml:space="preserve"> javnosti o potrebi smanjenja potražnje za aktivnostima osoba koje su žrtve trgovine ljudima u cilju seksualnog iskorištavanja</w:t>
            </w:r>
            <w:r w:rsidR="00431940" w:rsidRPr="007301C5">
              <w:rPr>
                <w:rFonts w:ascii="Arial" w:hAnsi="Arial" w:cs="Arial"/>
                <w:szCs w:val="24"/>
                <w:lang w:val="sr-Latn-RS"/>
              </w:rPr>
              <w:t>;</w:t>
            </w:r>
          </w:p>
          <w:p w14:paraId="29590F40" w14:textId="7ED9EBDE" w:rsidR="008D336A" w:rsidRPr="007301C5" w:rsidRDefault="007301C5" w:rsidP="00661167">
            <w:pPr>
              <w:rPr>
                <w:rFonts w:ascii="Arial" w:hAnsi="Arial" w:cs="Arial"/>
                <w:szCs w:val="24"/>
                <w:lang w:val="sr-Latn-RS"/>
              </w:rPr>
            </w:pPr>
            <w:r>
              <w:rPr>
                <w:rFonts w:ascii="Arial" w:hAnsi="Arial" w:cs="Arial"/>
                <w:szCs w:val="24"/>
                <w:lang w:val="sr-Latn-RS"/>
              </w:rPr>
              <w:t>10. R</w:t>
            </w:r>
            <w:r w:rsidR="005C7613" w:rsidRPr="007301C5">
              <w:rPr>
                <w:rFonts w:ascii="Arial" w:hAnsi="Arial" w:cs="Arial"/>
                <w:szCs w:val="24"/>
                <w:lang w:val="sr-Latn-RS"/>
              </w:rPr>
              <w:t xml:space="preserve">aditi na usmjerenijim i djelotvornijim oblicima prevencije, kao što su inicijative odvraćanja i ometanja. </w:t>
            </w:r>
            <w:r w:rsidR="00EB5004" w:rsidRPr="007301C5">
              <w:rPr>
                <w:rFonts w:ascii="Arial" w:hAnsi="Arial" w:cs="Arial"/>
                <w:szCs w:val="24"/>
                <w:lang w:val="sr-Latn-RS"/>
              </w:rPr>
              <w:t xml:space="preserve">Kampanja može biti sprovedena na </w:t>
            </w:r>
            <w:r w:rsidR="00802E02">
              <w:rPr>
                <w:rFonts w:ascii="Arial" w:hAnsi="Arial" w:cs="Arial"/>
                <w:szCs w:val="24"/>
                <w:lang w:val="sr-Latn-RS"/>
              </w:rPr>
              <w:t xml:space="preserve">više </w:t>
            </w:r>
            <w:r w:rsidR="003B41B4" w:rsidRPr="007301C5">
              <w:rPr>
                <w:rFonts w:ascii="Arial" w:hAnsi="Arial" w:cs="Arial"/>
                <w:szCs w:val="24"/>
                <w:lang w:val="sr-Latn-RS"/>
              </w:rPr>
              <w:t xml:space="preserve">jezika i </w:t>
            </w:r>
            <w:r w:rsidR="00EB5004" w:rsidRPr="007301C5">
              <w:rPr>
                <w:rFonts w:ascii="Arial" w:hAnsi="Arial" w:cs="Arial"/>
                <w:szCs w:val="24"/>
                <w:lang w:val="sr-Latn-RS"/>
              </w:rPr>
              <w:t xml:space="preserve">više načina: </w:t>
            </w:r>
            <w:r w:rsidR="00641892" w:rsidRPr="007301C5">
              <w:rPr>
                <w:rFonts w:ascii="Arial" w:hAnsi="Arial" w:cs="Arial"/>
                <w:szCs w:val="24"/>
                <w:lang w:val="sr-Latn-RS"/>
              </w:rPr>
              <w:t xml:space="preserve">vanjske </w:t>
            </w:r>
            <w:r w:rsidR="00EB5004" w:rsidRPr="007301C5">
              <w:rPr>
                <w:rFonts w:ascii="Arial" w:hAnsi="Arial" w:cs="Arial"/>
                <w:szCs w:val="24"/>
                <w:lang w:val="sr-Latn-RS"/>
              </w:rPr>
              <w:t>reklame,</w:t>
            </w:r>
            <w:r w:rsidR="003B41B4" w:rsidRPr="007301C5">
              <w:rPr>
                <w:rFonts w:ascii="Arial" w:hAnsi="Arial" w:cs="Arial"/>
                <w:szCs w:val="24"/>
              </w:rPr>
              <w:t xml:space="preserve"> </w:t>
            </w:r>
            <w:r w:rsidR="003B41B4" w:rsidRPr="007301C5">
              <w:rPr>
                <w:rFonts w:ascii="Arial" w:hAnsi="Arial" w:cs="Arial"/>
                <w:szCs w:val="24"/>
                <w:lang w:val="sr-Latn-RS"/>
              </w:rPr>
              <w:t xml:space="preserve">distribuiranje letaka i </w:t>
            </w:r>
            <w:r w:rsidR="003B41B4" w:rsidRPr="00802E02">
              <w:rPr>
                <w:rFonts w:ascii="Arial" w:hAnsi="Arial" w:cs="Arial"/>
                <w:szCs w:val="24"/>
                <w:lang w:val="sr-Latn-RS"/>
              </w:rPr>
              <w:t>postera,</w:t>
            </w:r>
            <w:r w:rsidR="00EB5004" w:rsidRPr="00802E02">
              <w:rPr>
                <w:rFonts w:ascii="Arial" w:hAnsi="Arial" w:cs="Arial"/>
                <w:szCs w:val="24"/>
                <w:lang w:val="sr-Latn-RS"/>
              </w:rPr>
              <w:t xml:space="preserve"> internet i društvene mreže</w:t>
            </w:r>
            <w:r w:rsidR="003B41B4" w:rsidRPr="00802E02">
              <w:rPr>
                <w:rFonts w:ascii="Arial" w:hAnsi="Arial" w:cs="Arial"/>
                <w:szCs w:val="24"/>
                <w:lang w:val="sr-Latn-RS"/>
              </w:rPr>
              <w:t xml:space="preserve">. Ideja </w:t>
            </w:r>
            <w:r w:rsidR="003B41B4" w:rsidRPr="007301C5">
              <w:rPr>
                <w:rFonts w:ascii="Arial" w:hAnsi="Arial" w:cs="Arial"/>
                <w:szCs w:val="24"/>
                <w:lang w:val="sr-Latn-RS"/>
              </w:rPr>
              <w:t xml:space="preserve">je da se </w:t>
            </w:r>
            <w:r w:rsidR="00431940" w:rsidRPr="007301C5">
              <w:rPr>
                <w:rFonts w:ascii="Arial" w:hAnsi="Arial" w:cs="Arial"/>
                <w:szCs w:val="24"/>
                <w:lang w:val="sr-Latn-RS"/>
              </w:rPr>
              <w:t xml:space="preserve">najširoj mogućoj publici </w:t>
            </w:r>
            <w:r w:rsidR="003B41B4" w:rsidRPr="007301C5">
              <w:rPr>
                <w:rFonts w:ascii="Arial" w:hAnsi="Arial" w:cs="Arial"/>
                <w:szCs w:val="24"/>
                <w:lang w:val="sr-Latn-RS"/>
              </w:rPr>
              <w:t>ukaže na oblike eksploatacije koji su dominantno prepoznati u našoj praksi (seksualna</w:t>
            </w:r>
            <w:r w:rsidR="00661167">
              <w:rPr>
                <w:rFonts w:ascii="Arial" w:hAnsi="Arial" w:cs="Arial"/>
                <w:szCs w:val="24"/>
                <w:lang w:val="sr-Latn-RS"/>
              </w:rPr>
              <w:t xml:space="preserve"> eksploatacija, sklapanje nedozvoljneog braka, radna eksploatacija</w:t>
            </w:r>
            <w:r w:rsidR="003B41B4" w:rsidRPr="007301C5">
              <w:rPr>
                <w:rFonts w:ascii="Arial" w:hAnsi="Arial" w:cs="Arial"/>
                <w:szCs w:val="24"/>
                <w:lang w:val="sr-Latn-RS"/>
              </w:rPr>
              <w:t>)</w:t>
            </w:r>
            <w:r w:rsidR="00431940" w:rsidRPr="007301C5">
              <w:rPr>
                <w:rFonts w:ascii="Arial" w:hAnsi="Arial" w:cs="Arial"/>
                <w:szCs w:val="24"/>
                <w:lang w:val="sr-Latn-RS"/>
              </w:rPr>
              <w:t xml:space="preserve"> i  isticanje kažnjivosti istih.</w:t>
            </w:r>
          </w:p>
        </w:tc>
        <w:tc>
          <w:tcPr>
            <w:tcW w:w="4582" w:type="dxa"/>
            <w:tcBorders>
              <w:right w:val="single" w:sz="2" w:space="0" w:color="auto"/>
            </w:tcBorders>
            <w:tcMar>
              <w:top w:w="57" w:type="dxa"/>
              <w:bottom w:w="57" w:type="dxa"/>
            </w:tcMar>
          </w:tcPr>
          <w:p w14:paraId="3442F29A" w14:textId="77777777" w:rsidR="00C97596" w:rsidRPr="005B711F" w:rsidRDefault="00C97596" w:rsidP="00D70C62">
            <w:pPr>
              <w:rPr>
                <w:rFonts w:ascii="Arial" w:hAnsi="Arial" w:cs="Arial"/>
                <w:szCs w:val="24"/>
              </w:rPr>
            </w:pPr>
          </w:p>
          <w:p w14:paraId="0761D9F6" w14:textId="52F5E392" w:rsidR="00C97596" w:rsidRPr="005B711F" w:rsidRDefault="00C97596" w:rsidP="00D70C62">
            <w:pPr>
              <w:rPr>
                <w:rFonts w:ascii="Arial" w:hAnsi="Arial" w:cs="Arial"/>
                <w:szCs w:val="24"/>
              </w:rPr>
            </w:pPr>
          </w:p>
          <w:p w14:paraId="7ADB9F01" w14:textId="5FD0E031" w:rsidR="005B711F" w:rsidRDefault="00431940" w:rsidP="005B711F">
            <w:pPr>
              <w:pStyle w:val="ListParagraph"/>
              <w:numPr>
                <w:ilvl w:val="0"/>
                <w:numId w:val="18"/>
              </w:numPr>
              <w:rPr>
                <w:rFonts w:ascii="Arial" w:hAnsi="Arial" w:cs="Arial"/>
              </w:rPr>
            </w:pPr>
            <w:r w:rsidRPr="005B711F">
              <w:rPr>
                <w:rFonts w:ascii="Arial" w:hAnsi="Arial" w:cs="Arial"/>
              </w:rPr>
              <w:t>Broj organozov</w:t>
            </w:r>
            <w:r w:rsidR="00CD42F9" w:rsidRPr="005B711F">
              <w:rPr>
                <w:rFonts w:ascii="Arial" w:hAnsi="Arial" w:cs="Arial"/>
              </w:rPr>
              <w:t xml:space="preserve">anih </w:t>
            </w:r>
            <w:proofErr w:type="gramStart"/>
            <w:r w:rsidR="00CD42F9" w:rsidRPr="005B711F">
              <w:rPr>
                <w:rFonts w:ascii="Arial" w:hAnsi="Arial" w:cs="Arial"/>
              </w:rPr>
              <w:t>radionica  i</w:t>
            </w:r>
            <w:proofErr w:type="gramEnd"/>
            <w:r w:rsidR="00CD42F9" w:rsidRPr="005B711F">
              <w:rPr>
                <w:rFonts w:ascii="Arial" w:hAnsi="Arial" w:cs="Arial"/>
              </w:rPr>
              <w:t xml:space="preserve"> </w:t>
            </w:r>
            <w:r w:rsidRPr="005B711F">
              <w:rPr>
                <w:rFonts w:ascii="Arial" w:hAnsi="Arial" w:cs="Arial"/>
              </w:rPr>
              <w:t>predavanja</w:t>
            </w:r>
            <w:r w:rsidR="005B711F">
              <w:rPr>
                <w:rFonts w:ascii="Arial" w:hAnsi="Arial" w:cs="Arial"/>
              </w:rPr>
              <w:t>;</w:t>
            </w:r>
          </w:p>
          <w:p w14:paraId="0284F154" w14:textId="412ADB6A" w:rsidR="007301C5" w:rsidRPr="007301C5" w:rsidRDefault="007301C5" w:rsidP="007301C5">
            <w:pPr>
              <w:rPr>
                <w:rFonts w:ascii="Arial" w:hAnsi="Arial" w:cs="Arial"/>
              </w:rPr>
            </w:pPr>
          </w:p>
          <w:p w14:paraId="222273A0" w14:textId="77777777" w:rsidR="005B711F" w:rsidRPr="005B711F" w:rsidRDefault="005B711F" w:rsidP="005B711F">
            <w:pPr>
              <w:pStyle w:val="ListParagraph"/>
              <w:rPr>
                <w:rFonts w:ascii="Arial" w:hAnsi="Arial" w:cs="Arial"/>
              </w:rPr>
            </w:pPr>
          </w:p>
          <w:p w14:paraId="78F37075" w14:textId="1EBA78A6" w:rsidR="008D336A" w:rsidRDefault="005B711F" w:rsidP="00431940">
            <w:pPr>
              <w:pStyle w:val="ListParagraph"/>
              <w:numPr>
                <w:ilvl w:val="0"/>
                <w:numId w:val="18"/>
              </w:numPr>
              <w:rPr>
                <w:rFonts w:ascii="Arial" w:hAnsi="Arial" w:cs="Arial"/>
              </w:rPr>
            </w:pPr>
            <w:r>
              <w:rPr>
                <w:rFonts w:ascii="Arial" w:hAnsi="Arial" w:cs="Arial"/>
              </w:rPr>
              <w:t>Broj izrađenih medijskih poruka;</w:t>
            </w:r>
          </w:p>
          <w:p w14:paraId="621021E2" w14:textId="77777777" w:rsidR="005B711F" w:rsidRPr="005B711F" w:rsidRDefault="005B711F" w:rsidP="005B711F">
            <w:pPr>
              <w:pStyle w:val="ListParagraph"/>
              <w:rPr>
                <w:rFonts w:ascii="Arial" w:hAnsi="Arial" w:cs="Arial"/>
              </w:rPr>
            </w:pPr>
          </w:p>
          <w:p w14:paraId="72B342A1" w14:textId="24303852" w:rsidR="005B711F" w:rsidRDefault="005B711F" w:rsidP="005B711F">
            <w:pPr>
              <w:pStyle w:val="ListParagraph"/>
              <w:rPr>
                <w:rFonts w:ascii="Arial" w:hAnsi="Arial" w:cs="Arial"/>
              </w:rPr>
            </w:pPr>
          </w:p>
          <w:p w14:paraId="68ED5EDA" w14:textId="755CD2D1" w:rsidR="007301C5" w:rsidRDefault="007301C5" w:rsidP="005B711F">
            <w:pPr>
              <w:pStyle w:val="ListParagraph"/>
              <w:rPr>
                <w:rFonts w:ascii="Arial" w:hAnsi="Arial" w:cs="Arial"/>
              </w:rPr>
            </w:pPr>
          </w:p>
          <w:p w14:paraId="0510A546" w14:textId="6AA11FF4" w:rsidR="007301C5" w:rsidRDefault="007301C5" w:rsidP="005B711F">
            <w:pPr>
              <w:pStyle w:val="ListParagraph"/>
              <w:rPr>
                <w:rFonts w:ascii="Arial" w:hAnsi="Arial" w:cs="Arial"/>
              </w:rPr>
            </w:pPr>
          </w:p>
          <w:p w14:paraId="02BBED39" w14:textId="5F56D2B0" w:rsidR="007301C5" w:rsidRPr="007301C5" w:rsidRDefault="007301C5" w:rsidP="007301C5">
            <w:pPr>
              <w:rPr>
                <w:rFonts w:ascii="Arial" w:hAnsi="Arial" w:cs="Arial"/>
              </w:rPr>
            </w:pPr>
          </w:p>
          <w:p w14:paraId="445467F1" w14:textId="469914CF" w:rsidR="008D336A" w:rsidRDefault="008D336A" w:rsidP="00431940">
            <w:pPr>
              <w:pStyle w:val="ListParagraph"/>
              <w:numPr>
                <w:ilvl w:val="0"/>
                <w:numId w:val="18"/>
              </w:numPr>
              <w:rPr>
                <w:rFonts w:ascii="Arial" w:hAnsi="Arial" w:cs="Arial"/>
              </w:rPr>
            </w:pPr>
            <w:r w:rsidRPr="005B711F">
              <w:rPr>
                <w:rFonts w:ascii="Arial" w:hAnsi="Arial" w:cs="Arial"/>
              </w:rPr>
              <w:t xml:space="preserve">Broj </w:t>
            </w:r>
            <w:r w:rsidR="005B711F">
              <w:rPr>
                <w:rFonts w:ascii="Arial" w:hAnsi="Arial" w:cs="Arial"/>
              </w:rPr>
              <w:t xml:space="preserve">sprovedenih kampanja - </w:t>
            </w:r>
            <w:r w:rsidRPr="005B711F">
              <w:rPr>
                <w:rFonts w:ascii="Arial" w:hAnsi="Arial" w:cs="Arial"/>
              </w:rPr>
              <w:t>internet poruka</w:t>
            </w:r>
            <w:r w:rsidR="005B711F">
              <w:rPr>
                <w:rFonts w:ascii="Arial" w:hAnsi="Arial" w:cs="Arial"/>
              </w:rPr>
              <w:t>;</w:t>
            </w:r>
          </w:p>
          <w:p w14:paraId="70AFF173" w14:textId="562FE8C8" w:rsidR="007301C5" w:rsidRDefault="007301C5" w:rsidP="007301C5">
            <w:pPr>
              <w:rPr>
                <w:rFonts w:ascii="Arial" w:hAnsi="Arial" w:cs="Arial"/>
              </w:rPr>
            </w:pPr>
          </w:p>
          <w:p w14:paraId="0702377F" w14:textId="7B17B9C2" w:rsidR="007301C5" w:rsidRDefault="007301C5" w:rsidP="007301C5">
            <w:pPr>
              <w:rPr>
                <w:rFonts w:ascii="Arial" w:hAnsi="Arial" w:cs="Arial"/>
              </w:rPr>
            </w:pPr>
          </w:p>
          <w:p w14:paraId="583E3146" w14:textId="77777777" w:rsidR="007301C5" w:rsidRPr="007301C5" w:rsidRDefault="007301C5" w:rsidP="007301C5">
            <w:pPr>
              <w:rPr>
                <w:rFonts w:ascii="Arial" w:hAnsi="Arial" w:cs="Arial"/>
              </w:rPr>
            </w:pPr>
          </w:p>
          <w:p w14:paraId="3340E5E7" w14:textId="77777777" w:rsidR="005B711F" w:rsidRPr="005B711F" w:rsidRDefault="005B711F" w:rsidP="005B711F">
            <w:pPr>
              <w:pStyle w:val="ListParagraph"/>
              <w:rPr>
                <w:rFonts w:ascii="Arial" w:hAnsi="Arial" w:cs="Arial"/>
              </w:rPr>
            </w:pPr>
          </w:p>
          <w:p w14:paraId="6B96C540" w14:textId="64F5368D" w:rsidR="008D336A" w:rsidRDefault="00397432" w:rsidP="008D336A">
            <w:pPr>
              <w:pStyle w:val="ListParagraph"/>
              <w:numPr>
                <w:ilvl w:val="0"/>
                <w:numId w:val="18"/>
              </w:numPr>
              <w:rPr>
                <w:rFonts w:ascii="Arial" w:hAnsi="Arial" w:cs="Arial"/>
              </w:rPr>
            </w:pPr>
            <w:r w:rsidRPr="005B711F">
              <w:rPr>
                <w:rFonts w:ascii="Arial" w:hAnsi="Arial" w:cs="Arial"/>
              </w:rPr>
              <w:t xml:space="preserve">Izrada </w:t>
            </w:r>
            <w:r w:rsidR="002B53CC" w:rsidRPr="005B711F">
              <w:rPr>
                <w:rFonts w:ascii="Arial" w:hAnsi="Arial" w:cs="Arial"/>
              </w:rPr>
              <w:t>i distr</w:t>
            </w:r>
            <w:r w:rsidR="005B711F">
              <w:rPr>
                <w:rFonts w:ascii="Arial" w:hAnsi="Arial" w:cs="Arial"/>
              </w:rPr>
              <w:t>ibucija propagandnog materijala;</w:t>
            </w:r>
          </w:p>
          <w:p w14:paraId="7258D27C" w14:textId="548FE65E" w:rsidR="007301C5" w:rsidRPr="007301C5" w:rsidRDefault="007301C5" w:rsidP="007301C5">
            <w:pPr>
              <w:rPr>
                <w:rFonts w:ascii="Arial" w:hAnsi="Arial" w:cs="Arial"/>
              </w:rPr>
            </w:pPr>
          </w:p>
          <w:p w14:paraId="10073387" w14:textId="17873853" w:rsidR="005B711F" w:rsidRDefault="005B711F" w:rsidP="005B711F">
            <w:pPr>
              <w:pStyle w:val="ListParagraph"/>
              <w:rPr>
                <w:rFonts w:ascii="Arial" w:hAnsi="Arial" w:cs="Arial"/>
              </w:rPr>
            </w:pPr>
          </w:p>
          <w:p w14:paraId="398894F4" w14:textId="77777777" w:rsidR="00C6028A" w:rsidRDefault="00C6028A" w:rsidP="005B711F">
            <w:pPr>
              <w:pStyle w:val="ListParagraph"/>
              <w:rPr>
                <w:rFonts w:ascii="Arial" w:hAnsi="Arial" w:cs="Arial"/>
              </w:rPr>
            </w:pPr>
          </w:p>
          <w:p w14:paraId="32F3B9E8" w14:textId="77777777" w:rsidR="007301C5" w:rsidRPr="005B711F" w:rsidRDefault="007301C5" w:rsidP="005B711F">
            <w:pPr>
              <w:pStyle w:val="ListParagraph"/>
              <w:rPr>
                <w:rFonts w:ascii="Arial" w:hAnsi="Arial" w:cs="Arial"/>
              </w:rPr>
            </w:pPr>
          </w:p>
          <w:p w14:paraId="669277E3" w14:textId="4B2FC170" w:rsidR="005B711F" w:rsidRPr="007301C5" w:rsidRDefault="005B711F" w:rsidP="007301C5">
            <w:pPr>
              <w:pStyle w:val="ListParagraph"/>
              <w:numPr>
                <w:ilvl w:val="0"/>
                <w:numId w:val="18"/>
              </w:numPr>
              <w:rPr>
                <w:rFonts w:ascii="Arial" w:hAnsi="Arial" w:cs="Arial"/>
              </w:rPr>
            </w:pPr>
            <w:r>
              <w:rPr>
                <w:rFonts w:ascii="Arial" w:hAnsi="Arial" w:cs="Arial"/>
              </w:rPr>
              <w:t xml:space="preserve">Broj predstavnika institucija i </w:t>
            </w:r>
            <w:r w:rsidRPr="005B711F">
              <w:rPr>
                <w:rFonts w:ascii="Arial" w:hAnsi="Arial" w:cs="Arial"/>
              </w:rPr>
              <w:t>prganizacija koji su pohađali okrugle stolove</w:t>
            </w:r>
            <w:r w:rsidR="007301C5">
              <w:rPr>
                <w:rFonts w:ascii="Arial" w:hAnsi="Arial" w:cs="Arial"/>
              </w:rPr>
              <w:t>;</w:t>
            </w:r>
          </w:p>
          <w:p w14:paraId="447AD50B" w14:textId="021CBC75" w:rsidR="005B711F" w:rsidRDefault="005B711F" w:rsidP="005B711F">
            <w:pPr>
              <w:pStyle w:val="ListParagraph"/>
              <w:rPr>
                <w:rFonts w:ascii="Arial" w:hAnsi="Arial" w:cs="Arial"/>
              </w:rPr>
            </w:pPr>
          </w:p>
          <w:p w14:paraId="23769505" w14:textId="173FA35C" w:rsidR="007301C5" w:rsidRDefault="007301C5" w:rsidP="005B711F">
            <w:pPr>
              <w:pStyle w:val="ListParagraph"/>
              <w:rPr>
                <w:rFonts w:ascii="Arial" w:hAnsi="Arial" w:cs="Arial"/>
              </w:rPr>
            </w:pPr>
          </w:p>
          <w:p w14:paraId="7F6AAFEC" w14:textId="3AEBF715" w:rsidR="007301C5" w:rsidRDefault="007301C5" w:rsidP="005B711F">
            <w:pPr>
              <w:pStyle w:val="ListParagraph"/>
              <w:rPr>
                <w:rFonts w:ascii="Arial" w:hAnsi="Arial" w:cs="Arial"/>
              </w:rPr>
            </w:pPr>
          </w:p>
          <w:p w14:paraId="0972AE55" w14:textId="0F96B438" w:rsidR="007301C5" w:rsidRDefault="007301C5" w:rsidP="005B711F">
            <w:pPr>
              <w:pStyle w:val="ListParagraph"/>
              <w:rPr>
                <w:rFonts w:ascii="Arial" w:hAnsi="Arial" w:cs="Arial"/>
              </w:rPr>
            </w:pPr>
          </w:p>
          <w:p w14:paraId="238C8ACF" w14:textId="61B5DF18" w:rsidR="007301C5" w:rsidRDefault="007301C5" w:rsidP="005B711F">
            <w:pPr>
              <w:pStyle w:val="ListParagraph"/>
              <w:rPr>
                <w:rFonts w:ascii="Arial" w:hAnsi="Arial" w:cs="Arial"/>
              </w:rPr>
            </w:pPr>
          </w:p>
          <w:p w14:paraId="193C88E4" w14:textId="425C5F41" w:rsidR="007301C5" w:rsidRDefault="007301C5" w:rsidP="005B711F">
            <w:pPr>
              <w:pStyle w:val="ListParagraph"/>
              <w:rPr>
                <w:rFonts w:ascii="Arial" w:hAnsi="Arial" w:cs="Arial"/>
              </w:rPr>
            </w:pPr>
          </w:p>
          <w:p w14:paraId="6CBF24F1" w14:textId="7BF913B4" w:rsidR="007301C5" w:rsidRDefault="007301C5" w:rsidP="005B711F">
            <w:pPr>
              <w:pStyle w:val="ListParagraph"/>
              <w:rPr>
                <w:rFonts w:ascii="Arial" w:hAnsi="Arial" w:cs="Arial"/>
              </w:rPr>
            </w:pPr>
          </w:p>
          <w:p w14:paraId="1D75DECC" w14:textId="4DF0FC12" w:rsidR="007301C5" w:rsidRDefault="007301C5" w:rsidP="005B711F">
            <w:pPr>
              <w:pStyle w:val="ListParagraph"/>
              <w:rPr>
                <w:rFonts w:ascii="Arial" w:hAnsi="Arial" w:cs="Arial"/>
              </w:rPr>
            </w:pPr>
          </w:p>
          <w:p w14:paraId="31030EB7" w14:textId="5D584397" w:rsidR="007301C5" w:rsidRDefault="007301C5" w:rsidP="005B711F">
            <w:pPr>
              <w:pStyle w:val="ListParagraph"/>
              <w:rPr>
                <w:rFonts w:ascii="Arial" w:hAnsi="Arial" w:cs="Arial"/>
              </w:rPr>
            </w:pPr>
          </w:p>
          <w:p w14:paraId="1E25F224" w14:textId="77777777" w:rsidR="007301C5" w:rsidRPr="005B711F" w:rsidRDefault="007301C5" w:rsidP="005B711F">
            <w:pPr>
              <w:pStyle w:val="ListParagraph"/>
              <w:rPr>
                <w:rFonts w:ascii="Arial" w:hAnsi="Arial" w:cs="Arial"/>
              </w:rPr>
            </w:pPr>
          </w:p>
          <w:p w14:paraId="3235A77E" w14:textId="603DB64A" w:rsidR="008D336A" w:rsidRDefault="008D336A" w:rsidP="008D336A">
            <w:pPr>
              <w:pStyle w:val="ListParagraph"/>
              <w:numPr>
                <w:ilvl w:val="0"/>
                <w:numId w:val="18"/>
              </w:numPr>
              <w:rPr>
                <w:rFonts w:ascii="Arial" w:hAnsi="Arial" w:cs="Arial"/>
              </w:rPr>
            </w:pPr>
            <w:r w:rsidRPr="005B711F">
              <w:rPr>
                <w:rFonts w:ascii="Arial" w:hAnsi="Arial" w:cs="Arial"/>
              </w:rPr>
              <w:t>Broj organizovanih obuka u lokalnim zajednicama</w:t>
            </w:r>
            <w:r w:rsidR="007301C5">
              <w:rPr>
                <w:rFonts w:ascii="Arial" w:hAnsi="Arial" w:cs="Arial"/>
              </w:rPr>
              <w:t>;</w:t>
            </w:r>
          </w:p>
          <w:p w14:paraId="3A870BE0" w14:textId="6C024271" w:rsidR="007301C5" w:rsidRDefault="007301C5" w:rsidP="007301C5">
            <w:pPr>
              <w:rPr>
                <w:rFonts w:ascii="Arial" w:hAnsi="Arial" w:cs="Arial"/>
              </w:rPr>
            </w:pPr>
          </w:p>
          <w:p w14:paraId="2DBBCE94" w14:textId="77777777" w:rsidR="007301C5" w:rsidRPr="007301C5" w:rsidRDefault="007301C5" w:rsidP="007301C5">
            <w:pPr>
              <w:rPr>
                <w:rFonts w:ascii="Arial" w:hAnsi="Arial" w:cs="Arial"/>
              </w:rPr>
            </w:pPr>
          </w:p>
          <w:p w14:paraId="4D2B4D09" w14:textId="77777777" w:rsidR="005B711F" w:rsidRPr="005B711F" w:rsidRDefault="005B711F" w:rsidP="005B711F">
            <w:pPr>
              <w:pStyle w:val="ListParagraph"/>
              <w:rPr>
                <w:rFonts w:ascii="Arial" w:hAnsi="Arial" w:cs="Arial"/>
              </w:rPr>
            </w:pPr>
          </w:p>
          <w:p w14:paraId="1AB6BC76" w14:textId="3D69F679" w:rsidR="008D336A" w:rsidRDefault="002B53CC" w:rsidP="008D336A">
            <w:pPr>
              <w:pStyle w:val="ListParagraph"/>
              <w:numPr>
                <w:ilvl w:val="0"/>
                <w:numId w:val="18"/>
              </w:numPr>
              <w:rPr>
                <w:rFonts w:ascii="Arial" w:hAnsi="Arial" w:cs="Arial"/>
              </w:rPr>
            </w:pPr>
            <w:r w:rsidRPr="005B711F">
              <w:rPr>
                <w:rFonts w:ascii="Arial" w:hAnsi="Arial" w:cs="Arial"/>
              </w:rPr>
              <w:t>Broj organizovanih kampanja u saradnji sa lokalnim zajednicama</w:t>
            </w:r>
            <w:r w:rsidR="007301C5">
              <w:rPr>
                <w:rFonts w:ascii="Arial" w:hAnsi="Arial" w:cs="Arial"/>
              </w:rPr>
              <w:t>;</w:t>
            </w:r>
          </w:p>
          <w:p w14:paraId="38691793" w14:textId="77777777" w:rsidR="005B711F" w:rsidRPr="005B711F" w:rsidRDefault="005B711F" w:rsidP="005B711F">
            <w:pPr>
              <w:pStyle w:val="ListParagraph"/>
              <w:rPr>
                <w:rFonts w:ascii="Arial" w:hAnsi="Arial" w:cs="Arial"/>
              </w:rPr>
            </w:pPr>
          </w:p>
          <w:p w14:paraId="29082466" w14:textId="77777777" w:rsidR="005B711F" w:rsidRPr="005B711F" w:rsidRDefault="005B711F" w:rsidP="005B711F">
            <w:pPr>
              <w:pStyle w:val="ListParagraph"/>
              <w:rPr>
                <w:rFonts w:ascii="Arial" w:hAnsi="Arial" w:cs="Arial"/>
              </w:rPr>
            </w:pPr>
          </w:p>
          <w:p w14:paraId="1D05F483" w14:textId="618EDEDC" w:rsidR="005B711F" w:rsidRDefault="00CD4E75" w:rsidP="007301C5">
            <w:pPr>
              <w:pStyle w:val="ListParagraph"/>
              <w:numPr>
                <w:ilvl w:val="0"/>
                <w:numId w:val="18"/>
              </w:numPr>
              <w:rPr>
                <w:rFonts w:ascii="Arial" w:hAnsi="Arial" w:cs="Arial"/>
              </w:rPr>
            </w:pPr>
            <w:r w:rsidRPr="005B711F">
              <w:rPr>
                <w:rFonts w:ascii="Arial" w:hAnsi="Arial" w:cs="Arial"/>
              </w:rPr>
              <w:t>Broj emitovanja/štampanja kao i distribucija propagandnih sadržaja u lokalnoj zajednici</w:t>
            </w:r>
            <w:r w:rsidR="007301C5">
              <w:rPr>
                <w:rFonts w:ascii="Arial" w:hAnsi="Arial" w:cs="Arial"/>
              </w:rPr>
              <w:t>;</w:t>
            </w:r>
          </w:p>
          <w:p w14:paraId="410892BC" w14:textId="47C73573" w:rsidR="007301C5" w:rsidRDefault="007301C5" w:rsidP="007301C5">
            <w:pPr>
              <w:rPr>
                <w:rFonts w:ascii="Arial" w:hAnsi="Arial" w:cs="Arial"/>
              </w:rPr>
            </w:pPr>
          </w:p>
          <w:p w14:paraId="405A4A54" w14:textId="77777777" w:rsidR="00C6028A" w:rsidRDefault="00C6028A" w:rsidP="007301C5">
            <w:pPr>
              <w:rPr>
                <w:rFonts w:ascii="Arial" w:hAnsi="Arial" w:cs="Arial"/>
              </w:rPr>
            </w:pPr>
          </w:p>
          <w:p w14:paraId="6FBE48BD" w14:textId="77777777" w:rsidR="007301C5" w:rsidRPr="007301C5" w:rsidRDefault="007301C5" w:rsidP="007301C5">
            <w:pPr>
              <w:rPr>
                <w:rFonts w:ascii="Arial" w:hAnsi="Arial" w:cs="Arial"/>
              </w:rPr>
            </w:pPr>
          </w:p>
          <w:p w14:paraId="6113B670" w14:textId="35301419" w:rsidR="007301C5" w:rsidRDefault="007301C5" w:rsidP="007301C5">
            <w:pPr>
              <w:pStyle w:val="ListParagraph"/>
              <w:numPr>
                <w:ilvl w:val="0"/>
                <w:numId w:val="18"/>
              </w:numPr>
              <w:rPr>
                <w:rFonts w:ascii="Arial" w:hAnsi="Arial" w:cs="Arial"/>
              </w:rPr>
            </w:pPr>
            <w:r>
              <w:rPr>
                <w:rFonts w:ascii="Arial" w:hAnsi="Arial" w:cs="Arial"/>
              </w:rPr>
              <w:t>Broj odštamapnih I distribiuranih flajera;</w:t>
            </w:r>
          </w:p>
          <w:p w14:paraId="107FC6E5" w14:textId="77777777" w:rsidR="007301C5" w:rsidRPr="007301C5" w:rsidRDefault="007301C5" w:rsidP="007301C5">
            <w:pPr>
              <w:pStyle w:val="ListParagraph"/>
              <w:rPr>
                <w:rFonts w:ascii="Arial" w:hAnsi="Arial" w:cs="Arial"/>
              </w:rPr>
            </w:pPr>
          </w:p>
          <w:p w14:paraId="6622B33A" w14:textId="222371DC" w:rsidR="007301C5" w:rsidRPr="00C6028A" w:rsidRDefault="007301C5" w:rsidP="00C6028A">
            <w:pPr>
              <w:rPr>
                <w:rFonts w:ascii="Arial" w:hAnsi="Arial" w:cs="Arial"/>
              </w:rPr>
            </w:pPr>
          </w:p>
          <w:p w14:paraId="028256B3" w14:textId="77777777" w:rsidR="007301C5" w:rsidRDefault="007301C5" w:rsidP="005B711F">
            <w:pPr>
              <w:pStyle w:val="ListParagraph"/>
              <w:rPr>
                <w:rFonts w:ascii="Arial" w:hAnsi="Arial" w:cs="Arial"/>
              </w:rPr>
            </w:pPr>
          </w:p>
          <w:p w14:paraId="56BB36CE" w14:textId="161114D1" w:rsidR="002B53CC" w:rsidRPr="007301C5" w:rsidRDefault="005B711F" w:rsidP="00122E9E">
            <w:pPr>
              <w:pStyle w:val="ListParagraph"/>
              <w:numPr>
                <w:ilvl w:val="0"/>
                <w:numId w:val="18"/>
              </w:numPr>
              <w:rPr>
                <w:rFonts w:ascii="Arial" w:hAnsi="Arial" w:cs="Arial"/>
              </w:rPr>
            </w:pPr>
            <w:r w:rsidRPr="007301C5">
              <w:rPr>
                <w:rFonts w:ascii="Arial" w:hAnsi="Arial" w:cs="Arial"/>
                <w:lang w:val="sr-Latn-RS"/>
              </w:rPr>
              <w:t>Broj reklama, distribuiranih letaka i postera</w:t>
            </w:r>
          </w:p>
          <w:p w14:paraId="3C535041" w14:textId="5D7D202C" w:rsidR="002B53CC" w:rsidRPr="007301C5" w:rsidRDefault="002B53CC" w:rsidP="00397432">
            <w:pPr>
              <w:rPr>
                <w:rFonts w:ascii="Arial" w:hAnsi="Arial" w:cs="Arial"/>
                <w:szCs w:val="24"/>
              </w:rPr>
            </w:pPr>
          </w:p>
          <w:p w14:paraId="6842ADAA" w14:textId="5731992B" w:rsidR="00CC51F3" w:rsidRPr="005B711F" w:rsidRDefault="00397432" w:rsidP="00397432">
            <w:pPr>
              <w:rPr>
                <w:rFonts w:ascii="Arial" w:hAnsi="Arial" w:cs="Arial"/>
                <w:szCs w:val="24"/>
              </w:rPr>
            </w:pPr>
            <w:r w:rsidRPr="005B711F">
              <w:rPr>
                <w:rFonts w:ascii="Arial" w:hAnsi="Arial" w:cs="Arial"/>
                <w:szCs w:val="24"/>
              </w:rPr>
              <w:t xml:space="preserve">  </w:t>
            </w:r>
          </w:p>
        </w:tc>
        <w:tc>
          <w:tcPr>
            <w:tcW w:w="4582" w:type="dxa"/>
            <w:tcBorders>
              <w:left w:val="single" w:sz="2" w:space="0" w:color="auto"/>
            </w:tcBorders>
          </w:tcPr>
          <w:p w14:paraId="16033DC7" w14:textId="77777777" w:rsidR="00D70C62" w:rsidRPr="005B711F" w:rsidRDefault="00D70C62" w:rsidP="00D70C62">
            <w:pPr>
              <w:spacing w:before="0" w:after="0" w:line="240" w:lineRule="auto"/>
              <w:jc w:val="left"/>
              <w:rPr>
                <w:rFonts w:ascii="Arial" w:hAnsi="Arial" w:cs="Arial"/>
                <w:szCs w:val="24"/>
                <w:lang w:eastAsia="ja-JP"/>
              </w:rPr>
            </w:pPr>
            <w:r w:rsidRPr="005B711F">
              <w:rPr>
                <w:rFonts w:ascii="Arial" w:hAnsi="Arial" w:cs="Arial"/>
                <w:szCs w:val="24"/>
                <w:lang w:eastAsia="ja-JP"/>
              </w:rPr>
              <w:lastRenderedPageBreak/>
              <w:t>-Evaluacije sa događaja/radionica</w:t>
            </w:r>
          </w:p>
          <w:p w14:paraId="1565A82E" w14:textId="77777777" w:rsidR="00595BD7" w:rsidRPr="005B711F" w:rsidRDefault="00595BD7" w:rsidP="00D70C62">
            <w:pPr>
              <w:spacing w:before="0" w:after="0" w:line="240" w:lineRule="auto"/>
              <w:jc w:val="left"/>
              <w:rPr>
                <w:rFonts w:ascii="Arial" w:hAnsi="Arial" w:cs="Arial"/>
                <w:szCs w:val="24"/>
                <w:lang w:eastAsia="ja-JP"/>
              </w:rPr>
            </w:pPr>
          </w:p>
          <w:p w14:paraId="77F1989E" w14:textId="77777777" w:rsidR="00D70C62" w:rsidRPr="005B711F" w:rsidRDefault="00D70C62" w:rsidP="00D70C62">
            <w:pPr>
              <w:spacing w:before="0" w:after="0" w:line="240" w:lineRule="auto"/>
              <w:jc w:val="left"/>
              <w:rPr>
                <w:rFonts w:ascii="Arial" w:hAnsi="Arial" w:cs="Arial"/>
                <w:szCs w:val="24"/>
                <w:lang w:eastAsia="ja-JP"/>
              </w:rPr>
            </w:pPr>
            <w:r w:rsidRPr="005B711F">
              <w:rPr>
                <w:rFonts w:ascii="Arial" w:hAnsi="Arial" w:cs="Arial"/>
                <w:szCs w:val="24"/>
                <w:lang w:eastAsia="ja-JP"/>
              </w:rPr>
              <w:t>-Narativni i finansijski izvještaji</w:t>
            </w:r>
          </w:p>
          <w:p w14:paraId="0A78D02D" w14:textId="77777777" w:rsidR="00370754" w:rsidRPr="005B711F" w:rsidRDefault="00D70C62" w:rsidP="00D70C62">
            <w:pPr>
              <w:rPr>
                <w:rFonts w:ascii="Arial" w:hAnsi="Arial" w:cs="Arial"/>
                <w:szCs w:val="24"/>
                <w:lang w:val="sr-Latn-ME"/>
              </w:rPr>
            </w:pPr>
            <w:r w:rsidRPr="005B711F">
              <w:rPr>
                <w:rFonts w:ascii="Arial" w:hAnsi="Arial" w:cs="Arial"/>
                <w:szCs w:val="24"/>
                <w:lang w:eastAsia="ja-JP"/>
              </w:rPr>
              <w:t>-Pojedinačna i ukupna statistika o realizovanim programima</w:t>
            </w:r>
          </w:p>
        </w:tc>
      </w:tr>
    </w:tbl>
    <w:p w14:paraId="6D8217ED" w14:textId="77777777" w:rsidR="00370754" w:rsidRPr="005B711F" w:rsidRDefault="00370754" w:rsidP="00370754">
      <w:pPr>
        <w:rPr>
          <w:rFonts w:ascii="Arial" w:hAnsi="Arial" w:cs="Arial"/>
          <w:szCs w:val="24"/>
        </w:rPr>
      </w:pPr>
    </w:p>
    <w:p w14:paraId="32DCD782" w14:textId="77777777"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t>OSTVARIVANJE STRATEŠKIH CILJEVA</w:t>
      </w:r>
    </w:p>
    <w:p w14:paraId="5D446C2B" w14:textId="77777777" w:rsidR="00370754" w:rsidRPr="00370754" w:rsidRDefault="007A0248" w:rsidP="00AD29CE">
      <w:pPr>
        <w:pStyle w:val="ListParagraph"/>
        <w:jc w:val="both"/>
        <w:rPr>
          <w:rFonts w:ascii="Arial" w:hAnsi="Arial" w:cs="Arial"/>
          <w:lang w:val="sr-Latn-ME"/>
        </w:rPr>
      </w:pPr>
      <w:r>
        <w:rPr>
          <w:rFonts w:ascii="Arial" w:hAnsi="Arial" w:cs="Arial"/>
          <w:lang w:val="sr-Latn-ME"/>
        </w:rPr>
        <w:t>3.1.</w:t>
      </w:r>
      <w:r w:rsidR="00370754" w:rsidRPr="00370754">
        <w:rPr>
          <w:rFonts w:ascii="Arial" w:hAnsi="Arial" w:cs="Arial"/>
          <w:lang w:val="sr-Latn-ME"/>
        </w:rPr>
        <w:t xml:space="preserve">Navesti ključne strateške ciljeve iz sektorske nadležnosti čijem će ostvarenju u </w:t>
      </w:r>
      <w:r w:rsidR="003545FA">
        <w:rPr>
          <w:rFonts w:ascii="Arial" w:hAnsi="Arial" w:cs="Arial"/>
          <w:lang w:val="sr-Latn-ME"/>
        </w:rPr>
        <w:t>2022.</w:t>
      </w:r>
      <w:r w:rsidR="00370754" w:rsidRPr="00370754">
        <w:rPr>
          <w:rFonts w:ascii="Arial" w:hAnsi="Arial" w:cs="Arial"/>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70754" w:rsidRPr="00370754" w14:paraId="1E936964" w14:textId="77777777" w:rsidTr="000A502D">
        <w:tc>
          <w:tcPr>
            <w:tcW w:w="6884" w:type="dxa"/>
            <w:tcBorders>
              <w:top w:val="single" w:sz="18" w:space="0" w:color="auto"/>
            </w:tcBorders>
            <w:shd w:val="clear" w:color="auto" w:fill="F2F2F2" w:themeFill="background1" w:themeFillShade="F2"/>
            <w:tcMar>
              <w:top w:w="57" w:type="dxa"/>
              <w:bottom w:w="57" w:type="dxa"/>
            </w:tcMar>
          </w:tcPr>
          <w:p w14:paraId="24F69493" w14:textId="77777777" w:rsidR="00370754" w:rsidRPr="00370754" w:rsidRDefault="00370754" w:rsidP="00042952">
            <w:pPr>
              <w:rPr>
                <w:rFonts w:ascii="Arial" w:hAnsi="Arial" w:cs="Arial"/>
                <w:lang w:val="sr-Latn-ME"/>
              </w:rPr>
            </w:pPr>
            <w:r w:rsidRPr="00370754">
              <w:rPr>
                <w:rFonts w:ascii="Arial" w:hAnsi="Arial" w:cs="Arial"/>
                <w:lang w:val="sr-Latn-ME"/>
              </w:rPr>
              <w:lastRenderedPageBreak/>
              <w:t xml:space="preserve">Strateški cilj(evi) čijem ostvarenju će doprinijeti javni konkurs za projekte i programe nevladinih organizacija u </w:t>
            </w:r>
            <w:r w:rsidR="00042952">
              <w:rPr>
                <w:rFonts w:ascii="Arial" w:hAnsi="Arial" w:cs="Arial"/>
                <w:lang w:val="sr-Latn-ME"/>
              </w:rPr>
              <w:t>2022</w:t>
            </w:r>
            <w:r w:rsidRPr="00370754">
              <w:rPr>
                <w:rFonts w:ascii="Arial" w:hAnsi="Arial" w:cs="Arial"/>
                <w:lang w:val="sr-Latn-ME"/>
              </w:rPr>
              <w:t>. godini</w:t>
            </w:r>
          </w:p>
        </w:tc>
        <w:tc>
          <w:tcPr>
            <w:tcW w:w="6862" w:type="dxa"/>
            <w:tcBorders>
              <w:top w:val="single" w:sz="18" w:space="0" w:color="auto"/>
            </w:tcBorders>
            <w:shd w:val="clear" w:color="auto" w:fill="F2F2F2" w:themeFill="background1" w:themeFillShade="F2"/>
            <w:tcMar>
              <w:top w:w="57" w:type="dxa"/>
              <w:bottom w:w="57" w:type="dxa"/>
            </w:tcMar>
          </w:tcPr>
          <w:p w14:paraId="22AE94E9" w14:textId="77777777" w:rsidR="00370754" w:rsidRPr="00C97596" w:rsidRDefault="00370754" w:rsidP="000A502D">
            <w:pPr>
              <w:rPr>
                <w:rFonts w:ascii="Arial" w:hAnsi="Arial" w:cs="Arial"/>
                <w:lang w:val="sr-Latn-ME"/>
              </w:rPr>
            </w:pPr>
            <w:r w:rsidRPr="00C97596">
              <w:rPr>
                <w:rFonts w:ascii="Arial" w:hAnsi="Arial" w:cs="Arial"/>
                <w:lang w:val="sr-Latn-ME"/>
              </w:rPr>
              <w:t>Način na koji će javni konkurs za projekte i programe nevladinih organizacija doprinijeti ostvarenju strateških ciljeva (ukratko opisati)</w:t>
            </w:r>
          </w:p>
        </w:tc>
      </w:tr>
      <w:tr w:rsidR="003D077E" w:rsidRPr="00370754" w14:paraId="7C1F203C" w14:textId="77777777" w:rsidTr="000A502D">
        <w:tc>
          <w:tcPr>
            <w:tcW w:w="6884" w:type="dxa"/>
            <w:tcMar>
              <w:top w:w="57" w:type="dxa"/>
              <w:bottom w:w="57" w:type="dxa"/>
            </w:tcMar>
          </w:tcPr>
          <w:p w14:paraId="183EE464" w14:textId="77777777" w:rsidR="00A200D6" w:rsidRPr="00A200D6" w:rsidRDefault="00A200D6" w:rsidP="00A200D6">
            <w:pPr>
              <w:spacing w:before="0" w:after="0" w:line="240" w:lineRule="auto"/>
              <w:jc w:val="left"/>
              <w:rPr>
                <w:rFonts w:ascii="Arial" w:hAnsi="Arial" w:cs="Arial"/>
                <w:szCs w:val="24"/>
                <w:lang w:val="sr-Latn-ME" w:eastAsia="ja-JP"/>
              </w:rPr>
            </w:pPr>
            <w:r w:rsidRPr="00FF611A">
              <w:rPr>
                <w:rFonts w:ascii="Arial" w:hAnsi="Arial" w:cs="Arial"/>
                <w:szCs w:val="24"/>
                <w:highlight w:val="lightGray"/>
                <w:lang w:val="sr-Latn-ME" w:eastAsia="ja-JP"/>
              </w:rPr>
              <w:t>Strateška oblast  - Prevencija trgovine ljudima ( Strategija za borbu protiv trgovine ljudima 2019-2024)</w:t>
            </w:r>
          </w:p>
          <w:p w14:paraId="3FCC999C" w14:textId="77777777" w:rsidR="00A200D6" w:rsidRDefault="00A200D6" w:rsidP="00A200D6">
            <w:pPr>
              <w:spacing w:before="0" w:after="0" w:line="240" w:lineRule="auto"/>
              <w:jc w:val="left"/>
              <w:rPr>
                <w:rFonts w:ascii="Arial" w:hAnsi="Arial" w:cs="Arial"/>
                <w:szCs w:val="24"/>
                <w:lang w:val="sr-Latn-ME" w:eastAsia="ja-JP"/>
              </w:rPr>
            </w:pPr>
          </w:p>
          <w:p w14:paraId="272DC1E0" w14:textId="77777777"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szCs w:val="24"/>
                <w:u w:val="single"/>
                <w:lang w:val="sr-Latn-ME" w:eastAsia="ja-JP"/>
              </w:rPr>
              <w:t>Operativni  cilj 1</w:t>
            </w:r>
            <w:r w:rsidRPr="00A200D6">
              <w:rPr>
                <w:rFonts w:ascii="Arial" w:hAnsi="Arial" w:cs="Arial"/>
                <w:szCs w:val="24"/>
                <w:lang w:val="sr-Latn-ME" w:eastAsia="ja-JP"/>
              </w:rPr>
              <w:t xml:space="preserve">: Unaprijediti preventivne aktivnosti i </w:t>
            </w:r>
            <w:r>
              <w:rPr>
                <w:rFonts w:ascii="Arial" w:hAnsi="Arial" w:cs="Arial"/>
                <w:szCs w:val="24"/>
                <w:lang w:val="sr-Latn-ME" w:eastAsia="ja-JP"/>
              </w:rPr>
              <w:t xml:space="preserve"> </w:t>
            </w:r>
            <w:r w:rsidRPr="00A200D6">
              <w:rPr>
                <w:rFonts w:ascii="Arial" w:hAnsi="Arial" w:cs="Arial"/>
                <w:szCs w:val="24"/>
                <w:lang w:val="sr-Latn-ME" w:eastAsia="ja-JP"/>
              </w:rPr>
              <w:t>učešće svih aktera na državnom nivou u njihovom sprovođenju</w:t>
            </w:r>
          </w:p>
          <w:p w14:paraId="21737DCD" w14:textId="77777777" w:rsidR="00A200D6" w:rsidRPr="00A200D6" w:rsidRDefault="00A200D6" w:rsidP="00A200D6">
            <w:pPr>
              <w:spacing w:before="0" w:after="0" w:line="240" w:lineRule="auto"/>
              <w:jc w:val="left"/>
              <w:rPr>
                <w:rFonts w:ascii="Arial" w:hAnsi="Arial" w:cs="Arial"/>
                <w:szCs w:val="24"/>
                <w:lang w:val="sr-Latn-ME" w:eastAsia="ja-JP"/>
              </w:rPr>
            </w:pPr>
          </w:p>
          <w:p w14:paraId="66ADE9A0" w14:textId="77777777" w:rsid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szCs w:val="24"/>
                <w:u w:val="single"/>
                <w:lang w:val="sr-Latn-ME" w:eastAsia="ja-JP"/>
              </w:rPr>
              <w:t>Ključna mjera</w:t>
            </w:r>
            <w:r w:rsidRPr="00A200D6">
              <w:rPr>
                <w:rFonts w:ascii="Arial" w:hAnsi="Arial" w:cs="Arial"/>
                <w:szCs w:val="24"/>
                <w:lang w:val="sr-Latn-ME" w:eastAsia="ja-JP"/>
              </w:rPr>
              <w:t>: 1 Unaprijediti preventivne aktivnosti i učešće svih aktera na državnom nivou u njihovom sprovođenju</w:t>
            </w:r>
          </w:p>
          <w:p w14:paraId="38E89C42" w14:textId="77777777" w:rsidR="00595BD7" w:rsidRDefault="00595BD7" w:rsidP="00A200D6">
            <w:pPr>
              <w:spacing w:before="0" w:after="0" w:line="240" w:lineRule="auto"/>
              <w:jc w:val="left"/>
              <w:rPr>
                <w:rFonts w:ascii="Arial" w:hAnsi="Arial" w:cs="Arial"/>
                <w:szCs w:val="24"/>
                <w:lang w:val="sr-Latn-ME" w:eastAsia="ja-JP"/>
              </w:rPr>
            </w:pPr>
          </w:p>
          <w:p w14:paraId="4EBF507D" w14:textId="77777777"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szCs w:val="24"/>
                <w:u w:val="single"/>
                <w:lang w:val="bs-Latn-BA" w:eastAsia="ja-JP"/>
              </w:rPr>
              <w:t>Ključna mjera  1.2</w:t>
            </w:r>
            <w:r w:rsidRPr="00A200D6">
              <w:rPr>
                <w:rFonts w:ascii="Arial" w:hAnsi="Arial" w:cs="Arial"/>
                <w:szCs w:val="24"/>
                <w:lang w:val="bs-Latn-BA" w:eastAsia="ja-JP"/>
              </w:rPr>
              <w:t>: </w:t>
            </w:r>
            <w:r w:rsidRPr="00A200D6">
              <w:rPr>
                <w:rFonts w:ascii="Arial" w:hAnsi="Arial" w:cs="Arial"/>
                <w:szCs w:val="24"/>
                <w:lang w:val="sr-Latn-ME" w:eastAsia="ja-JP"/>
              </w:rPr>
              <w:t>Nastaviti sa podizanjem nivoa svijesti u svim segmentima društva i podržati napore da</w:t>
            </w:r>
            <w:r w:rsidRPr="00A200D6">
              <w:rPr>
                <w:rFonts w:ascii="Arial" w:hAnsi="Arial" w:cs="Arial"/>
                <w:b/>
                <w:szCs w:val="24"/>
                <w:lang w:val="sr-Latn-ME" w:eastAsia="ja-JP"/>
              </w:rPr>
              <w:t xml:space="preserve"> </w:t>
            </w:r>
            <w:r w:rsidRPr="00A200D6">
              <w:rPr>
                <w:rFonts w:ascii="Arial" w:hAnsi="Arial" w:cs="Arial"/>
                <w:szCs w:val="24"/>
                <w:lang w:val="sr-Latn-ME" w:eastAsia="ja-JP"/>
              </w:rPr>
              <w:t>se smanji potražnja za uslugama žrtava trgovine ljudima</w:t>
            </w:r>
          </w:p>
          <w:p w14:paraId="1C7FB450" w14:textId="77777777" w:rsidR="00A200D6" w:rsidRPr="00A200D6" w:rsidRDefault="00A200D6" w:rsidP="00A200D6">
            <w:pPr>
              <w:spacing w:before="0" w:after="0" w:line="240" w:lineRule="auto"/>
              <w:jc w:val="left"/>
              <w:rPr>
                <w:rFonts w:ascii="Arial" w:hAnsi="Arial" w:cs="Arial"/>
                <w:szCs w:val="24"/>
                <w:lang w:val="sr-Latn-ME" w:eastAsia="ja-JP"/>
              </w:rPr>
            </w:pPr>
          </w:p>
          <w:p w14:paraId="6A351FED" w14:textId="77777777"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szCs w:val="24"/>
                <w:lang w:val="sr-Latn-ME" w:eastAsia="ja-JP"/>
              </w:rPr>
              <w:t xml:space="preserve"> </w:t>
            </w:r>
          </w:p>
          <w:p w14:paraId="1316B026" w14:textId="77777777" w:rsidR="00A200D6" w:rsidRPr="00A200D6" w:rsidRDefault="00A200D6" w:rsidP="00A200D6">
            <w:pPr>
              <w:spacing w:before="0" w:after="0" w:line="240" w:lineRule="auto"/>
              <w:jc w:val="left"/>
              <w:rPr>
                <w:rFonts w:ascii="Arial" w:hAnsi="Arial" w:cs="Arial"/>
                <w:szCs w:val="24"/>
                <w:lang w:val="sr-Latn-ME" w:eastAsia="ja-JP"/>
              </w:rPr>
            </w:pPr>
            <w:r w:rsidRPr="00FF611A">
              <w:rPr>
                <w:rFonts w:ascii="Arial" w:hAnsi="Arial" w:cs="Arial"/>
                <w:szCs w:val="24"/>
                <w:highlight w:val="lightGray"/>
                <w:lang w:val="sr-Latn-ME" w:eastAsia="ja-JP"/>
              </w:rPr>
              <w:t>St</w:t>
            </w:r>
            <w:r w:rsidR="00595BD7" w:rsidRPr="00FF611A">
              <w:rPr>
                <w:rFonts w:ascii="Arial" w:hAnsi="Arial" w:cs="Arial"/>
                <w:szCs w:val="24"/>
                <w:highlight w:val="lightGray"/>
                <w:lang w:val="sr-Latn-ME" w:eastAsia="ja-JP"/>
              </w:rPr>
              <w:t>r</w:t>
            </w:r>
            <w:r w:rsidRPr="00FF611A">
              <w:rPr>
                <w:rFonts w:ascii="Arial" w:hAnsi="Arial" w:cs="Arial"/>
                <w:szCs w:val="24"/>
                <w:highlight w:val="lightGray"/>
                <w:lang w:val="sr-Latn-ME" w:eastAsia="ja-JP"/>
              </w:rPr>
              <w:t>ate</w:t>
            </w:r>
            <w:r w:rsidR="00595BD7" w:rsidRPr="00FF611A">
              <w:rPr>
                <w:rFonts w:ascii="Arial" w:hAnsi="Arial" w:cs="Arial"/>
                <w:szCs w:val="24"/>
                <w:highlight w:val="lightGray"/>
                <w:lang w:val="sr-Latn-ME" w:eastAsia="ja-JP"/>
              </w:rPr>
              <w:t>š</w:t>
            </w:r>
            <w:r w:rsidRPr="00FF611A">
              <w:rPr>
                <w:rFonts w:ascii="Arial" w:hAnsi="Arial" w:cs="Arial"/>
                <w:szCs w:val="24"/>
                <w:highlight w:val="lightGray"/>
                <w:lang w:val="sr-Latn-ME" w:eastAsia="ja-JP"/>
              </w:rPr>
              <w:t>ka oblast - Za</w:t>
            </w:r>
            <w:r w:rsidR="00595BD7" w:rsidRPr="00FF611A">
              <w:rPr>
                <w:rFonts w:ascii="Arial" w:hAnsi="Arial" w:cs="Arial"/>
                <w:szCs w:val="24"/>
                <w:highlight w:val="lightGray"/>
                <w:lang w:val="sr-Latn-ME" w:eastAsia="ja-JP"/>
              </w:rPr>
              <w:t>š</w:t>
            </w:r>
            <w:r w:rsidRPr="00FF611A">
              <w:rPr>
                <w:rFonts w:ascii="Arial" w:hAnsi="Arial" w:cs="Arial"/>
                <w:szCs w:val="24"/>
                <w:highlight w:val="lightGray"/>
                <w:lang w:val="sr-Latn-ME" w:eastAsia="ja-JP"/>
              </w:rPr>
              <w:t>tita</w:t>
            </w:r>
          </w:p>
          <w:p w14:paraId="68706E9B" w14:textId="77777777" w:rsidR="00A200D6" w:rsidRPr="00A200D6" w:rsidRDefault="00A200D6" w:rsidP="00A200D6">
            <w:pPr>
              <w:spacing w:before="0" w:after="0" w:line="240" w:lineRule="auto"/>
              <w:jc w:val="left"/>
              <w:rPr>
                <w:rFonts w:ascii="Arial" w:hAnsi="Arial" w:cs="Arial"/>
                <w:szCs w:val="24"/>
                <w:lang w:val="sr-Latn-ME" w:eastAsia="ja-JP"/>
              </w:rPr>
            </w:pPr>
          </w:p>
          <w:p w14:paraId="3C50111E" w14:textId="77777777"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bCs/>
                <w:szCs w:val="24"/>
                <w:u w:val="single"/>
                <w:lang w:val="sr-Latn-ME" w:eastAsia="ja-JP"/>
              </w:rPr>
              <w:t>Operativni cilj 2:</w:t>
            </w:r>
            <w:r w:rsidRPr="00A200D6">
              <w:rPr>
                <w:rFonts w:ascii="Arial" w:hAnsi="Arial" w:cs="Arial"/>
                <w:bCs/>
                <w:szCs w:val="24"/>
                <w:lang w:val="sr-Latn-ME" w:eastAsia="ja-JP"/>
              </w:rPr>
              <w:t> Unaprijediti identifikaciju žrtava trgovine ljudima i kvalitet zaštite i pomoći prilikom njihove društvene reintegracije</w:t>
            </w:r>
          </w:p>
          <w:p w14:paraId="66AD7972" w14:textId="77777777"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bCs/>
                <w:szCs w:val="24"/>
                <w:lang w:val="sr-Latn-ME" w:eastAsia="ja-JP"/>
              </w:rPr>
              <w:t> </w:t>
            </w:r>
          </w:p>
          <w:p w14:paraId="28190A8B" w14:textId="77777777"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bCs/>
                <w:iCs/>
                <w:szCs w:val="24"/>
                <w:u w:val="single"/>
                <w:lang w:val="sr-Latn-ME" w:eastAsia="ja-JP"/>
              </w:rPr>
              <w:t>Ključna mjera 2.1</w:t>
            </w:r>
            <w:r w:rsidRPr="00A200D6">
              <w:rPr>
                <w:rFonts w:ascii="Arial" w:hAnsi="Arial" w:cs="Arial"/>
                <w:bCs/>
                <w:iCs/>
                <w:szCs w:val="24"/>
                <w:lang w:val="sr-Latn-ME" w:eastAsia="ja-JP"/>
              </w:rPr>
              <w:t>: </w:t>
            </w:r>
            <w:r w:rsidRPr="00A200D6">
              <w:rPr>
                <w:rFonts w:ascii="Arial" w:hAnsi="Arial" w:cs="Arial"/>
                <w:iCs/>
                <w:szCs w:val="24"/>
                <w:lang w:val="sr-Latn-ME" w:eastAsia="ja-JP"/>
              </w:rPr>
              <w:t>Unaprijediti  identifikaciju žrtava i potencijalnih žrtava trgovine ljudima među ranjivim grupama</w:t>
            </w:r>
          </w:p>
          <w:p w14:paraId="63B64133" w14:textId="77777777" w:rsidR="00A200D6" w:rsidRDefault="00A200D6" w:rsidP="00A200D6">
            <w:pPr>
              <w:spacing w:before="0" w:after="0" w:line="240" w:lineRule="auto"/>
              <w:jc w:val="left"/>
              <w:rPr>
                <w:rFonts w:ascii="Arial" w:hAnsi="Arial" w:cs="Arial"/>
                <w:iCs/>
                <w:szCs w:val="24"/>
                <w:lang w:val="sr-Latn-ME" w:eastAsia="ja-JP"/>
              </w:rPr>
            </w:pPr>
          </w:p>
          <w:p w14:paraId="61F01F09" w14:textId="77777777" w:rsidR="00A200D6" w:rsidRDefault="00A200D6" w:rsidP="00A200D6">
            <w:pPr>
              <w:spacing w:before="0" w:after="0" w:line="240" w:lineRule="auto"/>
              <w:jc w:val="left"/>
              <w:rPr>
                <w:rFonts w:ascii="Arial" w:hAnsi="Arial" w:cs="Arial"/>
                <w:szCs w:val="24"/>
                <w:lang w:val="sr-Latn-ME" w:eastAsia="ja-JP"/>
              </w:rPr>
            </w:pPr>
            <w:r w:rsidRPr="00FF611A">
              <w:rPr>
                <w:rFonts w:ascii="Arial" w:hAnsi="Arial" w:cs="Arial"/>
                <w:szCs w:val="24"/>
                <w:highlight w:val="lightGray"/>
                <w:lang w:val="sr-Latn-ME" w:eastAsia="ja-JP"/>
              </w:rPr>
              <w:t>Strateška oblast  - Partnerstvo, koordinacija I međunarodna saradnja</w:t>
            </w:r>
          </w:p>
          <w:p w14:paraId="53E3907B" w14:textId="77777777" w:rsidR="00A200D6" w:rsidRDefault="00A200D6" w:rsidP="00A200D6">
            <w:pPr>
              <w:spacing w:before="0" w:after="0" w:line="240" w:lineRule="auto"/>
              <w:jc w:val="left"/>
              <w:rPr>
                <w:rFonts w:ascii="Arial" w:hAnsi="Arial" w:cs="Arial"/>
                <w:szCs w:val="24"/>
                <w:lang w:val="sr-Latn-ME" w:eastAsia="ja-JP"/>
              </w:rPr>
            </w:pPr>
          </w:p>
          <w:p w14:paraId="5C2AB452" w14:textId="77777777" w:rsidR="00A200D6" w:rsidRDefault="00A200D6" w:rsidP="00A200D6">
            <w:pPr>
              <w:spacing w:before="0" w:after="0" w:line="240" w:lineRule="auto"/>
              <w:rPr>
                <w:rFonts w:ascii="Arial" w:hAnsi="Arial" w:cs="Arial"/>
                <w:szCs w:val="24"/>
                <w:lang w:val="uz-Cyrl-UZ" w:eastAsia="ja-JP"/>
              </w:rPr>
            </w:pPr>
            <w:r w:rsidRPr="00A200D6">
              <w:rPr>
                <w:rFonts w:ascii="Arial" w:hAnsi="Arial" w:cs="Arial"/>
                <w:szCs w:val="24"/>
                <w:u w:val="single"/>
                <w:lang w:val="sr-Latn-ME" w:eastAsia="ja-JP"/>
              </w:rPr>
              <w:t>Operativni cilj 4:</w:t>
            </w:r>
            <w:r>
              <w:rPr>
                <w:rFonts w:ascii="Arial" w:hAnsi="Arial" w:cs="Arial"/>
                <w:szCs w:val="24"/>
                <w:lang w:val="sr-Latn-ME" w:eastAsia="ja-JP"/>
              </w:rPr>
              <w:t xml:space="preserve"> </w:t>
            </w:r>
            <w:r w:rsidRPr="00A200D6">
              <w:rPr>
                <w:rFonts w:ascii="Arial" w:hAnsi="Arial" w:cs="Arial"/>
                <w:szCs w:val="24"/>
                <w:lang w:val="uz-Cyrl-UZ" w:eastAsia="ja-JP"/>
              </w:rPr>
              <w:t>Ojačati koordinaciju i partnerstvo između brojnih različitih aktera u ovoj oblasti, iz svih sektora društva na nacionalnom i međunarodnom nivou i promovisati umrežavanje</w:t>
            </w:r>
          </w:p>
          <w:p w14:paraId="6D548E5F" w14:textId="77777777" w:rsidR="00A200D6" w:rsidRPr="00A200D6" w:rsidRDefault="00A200D6" w:rsidP="00A200D6">
            <w:pPr>
              <w:spacing w:before="0" w:after="0" w:line="240" w:lineRule="auto"/>
              <w:rPr>
                <w:rFonts w:ascii="Arial" w:hAnsi="Arial" w:cs="Arial"/>
                <w:szCs w:val="24"/>
                <w:lang w:val="sr-Latn-ME" w:eastAsia="ja-JP"/>
              </w:rPr>
            </w:pPr>
          </w:p>
          <w:p w14:paraId="5FE6B185" w14:textId="77777777"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szCs w:val="24"/>
                <w:u w:val="single"/>
                <w:lang w:val="sr-Latn-ME" w:eastAsia="ja-JP"/>
              </w:rPr>
              <w:t>Ključna mjera 4.2</w:t>
            </w:r>
            <w:r w:rsidRPr="00A200D6">
              <w:rPr>
                <w:rFonts w:ascii="Arial" w:hAnsi="Arial" w:cs="Arial"/>
                <w:szCs w:val="24"/>
                <w:lang w:val="sr-Latn-ME" w:eastAsia="ja-JP"/>
              </w:rPr>
              <w:t>: Jačati strateška partnerstava i saradnju sa  civilnim i privatnim sektorom.</w:t>
            </w:r>
          </w:p>
          <w:p w14:paraId="30352172" w14:textId="77777777" w:rsidR="003D077E" w:rsidRPr="00671012" w:rsidRDefault="003D077E" w:rsidP="003D077E">
            <w:pPr>
              <w:spacing w:before="0" w:after="0" w:line="240" w:lineRule="auto"/>
              <w:jc w:val="left"/>
              <w:rPr>
                <w:rFonts w:ascii="Arial" w:hAnsi="Arial" w:cs="Arial"/>
                <w:szCs w:val="24"/>
                <w:lang w:eastAsia="ja-JP"/>
              </w:rPr>
            </w:pPr>
          </w:p>
        </w:tc>
        <w:tc>
          <w:tcPr>
            <w:tcW w:w="6862" w:type="dxa"/>
            <w:tcMar>
              <w:top w:w="57" w:type="dxa"/>
              <w:bottom w:w="57" w:type="dxa"/>
            </w:tcMar>
          </w:tcPr>
          <w:p w14:paraId="0150DBFF" w14:textId="77777777" w:rsidR="003D077E" w:rsidRPr="00C97596" w:rsidRDefault="003545FA" w:rsidP="003D077E">
            <w:pPr>
              <w:spacing w:before="0" w:after="0" w:line="240" w:lineRule="auto"/>
              <w:rPr>
                <w:rFonts w:ascii="Arial" w:hAnsi="Arial" w:cs="Arial"/>
                <w:szCs w:val="24"/>
                <w:lang w:eastAsia="ja-JP"/>
              </w:rPr>
            </w:pPr>
            <w:r w:rsidRPr="00C97596">
              <w:rPr>
                <w:rFonts w:ascii="Arial" w:hAnsi="Arial" w:cs="Arial"/>
                <w:szCs w:val="24"/>
                <w:lang w:val="sl-SI" w:eastAsia="ja-JP"/>
              </w:rPr>
              <w:lastRenderedPageBreak/>
              <w:t>R</w:t>
            </w:r>
            <w:r w:rsidR="003D077E" w:rsidRPr="00C97596">
              <w:rPr>
                <w:rFonts w:ascii="Arial" w:hAnsi="Arial" w:cs="Arial"/>
                <w:szCs w:val="24"/>
                <w:lang w:eastAsia="ja-JP"/>
              </w:rPr>
              <w:t xml:space="preserve">ealizacijom projekata u okviru javnog konkursa </w:t>
            </w:r>
            <w:r w:rsidR="003D077E" w:rsidRPr="00C97596">
              <w:rPr>
                <w:rFonts w:ascii="Arial" w:hAnsi="Arial" w:cs="Arial"/>
                <w:szCs w:val="24"/>
                <w:lang w:val="sl-SI" w:eastAsia="ja-JP"/>
              </w:rPr>
              <w:t xml:space="preserve">doprinijeće se nastavku saradnje </w:t>
            </w:r>
            <w:r w:rsidR="003D077E" w:rsidRPr="00C97596">
              <w:rPr>
                <w:rFonts w:ascii="Arial" w:hAnsi="Arial" w:cs="Arial"/>
                <w:szCs w:val="24"/>
                <w:lang w:eastAsia="ja-JP"/>
              </w:rPr>
              <w:t>sa organizacijama civilnog društva u svim segmentima borbe protiv trgovine ljudima, kako bi se implementairali ciljevi Strategij</w:t>
            </w:r>
            <w:r w:rsidRPr="00C97596">
              <w:rPr>
                <w:rFonts w:ascii="Arial" w:hAnsi="Arial" w:cs="Arial"/>
                <w:szCs w:val="24"/>
                <w:lang w:eastAsia="ja-JP"/>
              </w:rPr>
              <w:t xml:space="preserve">e za borbu protiv trgovine ljudima </w:t>
            </w:r>
            <w:r w:rsidR="003D077E" w:rsidRPr="00C97596">
              <w:rPr>
                <w:rFonts w:ascii="Arial" w:hAnsi="Arial" w:cs="Arial"/>
                <w:szCs w:val="24"/>
                <w:lang w:eastAsia="ja-JP"/>
              </w:rPr>
              <w:t xml:space="preserve"> i kreiranja novih politika u ovoj oblasti.</w:t>
            </w:r>
          </w:p>
          <w:p w14:paraId="1614875A" w14:textId="77777777" w:rsidR="003D077E" w:rsidRPr="00C97596" w:rsidRDefault="003D077E" w:rsidP="003D077E">
            <w:pPr>
              <w:spacing w:before="0" w:after="0" w:line="240" w:lineRule="auto"/>
              <w:rPr>
                <w:rFonts w:ascii="Arial" w:hAnsi="Arial" w:cs="Arial"/>
                <w:szCs w:val="24"/>
                <w:lang w:eastAsia="ja-JP"/>
              </w:rPr>
            </w:pPr>
          </w:p>
          <w:p w14:paraId="2C9946A3" w14:textId="77777777" w:rsidR="003D077E" w:rsidRPr="00C97596" w:rsidRDefault="003D077E" w:rsidP="003D077E">
            <w:pPr>
              <w:spacing w:before="0" w:after="0" w:line="240" w:lineRule="auto"/>
              <w:rPr>
                <w:rFonts w:ascii="Arial" w:hAnsi="Arial" w:cs="Arial"/>
                <w:szCs w:val="24"/>
                <w:lang w:val="sl-SI" w:eastAsia="ja-JP"/>
              </w:rPr>
            </w:pPr>
            <w:r w:rsidRPr="00C97596">
              <w:rPr>
                <w:rFonts w:ascii="Arial" w:hAnsi="Arial" w:cs="Arial"/>
                <w:szCs w:val="24"/>
                <w:lang w:val="sl-SI" w:eastAsia="ja-JP"/>
              </w:rPr>
              <w:t>Realizaciijom projekata pratiće</w:t>
            </w:r>
            <w:r w:rsidR="00C97596">
              <w:rPr>
                <w:rFonts w:ascii="Arial" w:hAnsi="Arial" w:cs="Arial"/>
                <w:szCs w:val="24"/>
                <w:lang w:val="sl-SI" w:eastAsia="ja-JP"/>
              </w:rPr>
              <w:t xml:space="preserve"> se i analizirati djelovanje NVO</w:t>
            </w:r>
            <w:r w:rsidRPr="00C97596">
              <w:rPr>
                <w:rFonts w:ascii="Arial" w:hAnsi="Arial" w:cs="Arial"/>
                <w:szCs w:val="24"/>
                <w:lang w:val="sl-SI" w:eastAsia="ja-JP"/>
              </w:rPr>
              <w:t xml:space="preserve"> u oblasti implementacije državne politike borbe protiv trgovine ljudima.</w:t>
            </w:r>
          </w:p>
          <w:p w14:paraId="0F37B060" w14:textId="77777777" w:rsidR="003D077E" w:rsidRPr="00C97596" w:rsidRDefault="003D077E" w:rsidP="003D077E">
            <w:pPr>
              <w:spacing w:before="0" w:after="0" w:line="240" w:lineRule="auto"/>
              <w:rPr>
                <w:rFonts w:ascii="Arial" w:hAnsi="Arial" w:cs="Arial"/>
                <w:szCs w:val="24"/>
                <w:lang w:val="sl-SI" w:eastAsia="ja-JP"/>
              </w:rPr>
            </w:pPr>
          </w:p>
          <w:p w14:paraId="667603D7" w14:textId="77777777" w:rsidR="003D077E" w:rsidRPr="00C97596" w:rsidRDefault="008D655A" w:rsidP="003D077E">
            <w:pPr>
              <w:spacing w:before="0" w:after="0" w:line="240" w:lineRule="auto"/>
              <w:rPr>
                <w:rFonts w:ascii="Arial" w:hAnsi="Arial" w:cs="Arial"/>
                <w:szCs w:val="24"/>
                <w:lang w:val="sl-SI" w:eastAsia="ja-JP"/>
              </w:rPr>
            </w:pPr>
            <w:r w:rsidRPr="00C97596">
              <w:rPr>
                <w:rFonts w:ascii="Arial" w:hAnsi="Arial" w:cs="Arial"/>
                <w:szCs w:val="24"/>
                <w:lang w:val="sk-SK" w:eastAsia="ja-JP"/>
              </w:rPr>
              <w:t xml:space="preserve">Sprovođenjem aktivnosti </w:t>
            </w:r>
            <w:r w:rsidR="003D077E" w:rsidRPr="00C97596">
              <w:rPr>
                <w:rFonts w:ascii="Arial" w:hAnsi="Arial" w:cs="Arial"/>
                <w:szCs w:val="24"/>
                <w:lang w:val="sk-SK" w:eastAsia="ja-JP"/>
              </w:rPr>
              <w:t xml:space="preserve">usmjerenih na </w:t>
            </w:r>
            <w:r w:rsidR="00C97596">
              <w:rPr>
                <w:rFonts w:ascii="Arial" w:hAnsi="Arial" w:cs="Arial"/>
                <w:szCs w:val="24"/>
                <w:lang w:val="sk-SK" w:eastAsia="ja-JP"/>
              </w:rPr>
              <w:t>jačanju</w:t>
            </w:r>
            <w:r w:rsidR="003D077E" w:rsidRPr="00C97596">
              <w:rPr>
                <w:rFonts w:ascii="Arial" w:hAnsi="Arial" w:cs="Arial"/>
                <w:szCs w:val="24"/>
                <w:lang w:val="sk-SK" w:eastAsia="ja-JP"/>
              </w:rPr>
              <w:t xml:space="preserve"> nivoa svijesti javnosti u odnosu </w:t>
            </w:r>
            <w:r w:rsidRPr="00C97596">
              <w:rPr>
                <w:rFonts w:ascii="Arial" w:hAnsi="Arial" w:cs="Arial"/>
                <w:szCs w:val="24"/>
                <w:lang w:val="sk-SK" w:eastAsia="ja-JP"/>
              </w:rPr>
              <w:t>na trgovinu ljudima</w:t>
            </w:r>
            <w:r w:rsidR="003D077E" w:rsidRPr="00C97596">
              <w:rPr>
                <w:rFonts w:ascii="Arial" w:hAnsi="Arial" w:cs="Arial"/>
                <w:szCs w:val="24"/>
                <w:lang w:eastAsia="ja-JP"/>
              </w:rPr>
              <w:t xml:space="preserve">, uticaće se na postizanje bolje informisanosti i preventivno će se djelovati kako bi se spriječila sama trgovina ljudima. </w:t>
            </w:r>
          </w:p>
          <w:p w14:paraId="587E30B3" w14:textId="77777777" w:rsidR="003D077E" w:rsidRPr="00C97596" w:rsidRDefault="003D077E" w:rsidP="003D077E">
            <w:pPr>
              <w:spacing w:before="0" w:after="0" w:line="240" w:lineRule="auto"/>
              <w:rPr>
                <w:rFonts w:ascii="Arial" w:hAnsi="Arial" w:cs="Arial"/>
                <w:szCs w:val="24"/>
                <w:lang w:eastAsia="ja-JP"/>
              </w:rPr>
            </w:pPr>
          </w:p>
        </w:tc>
      </w:tr>
    </w:tbl>
    <w:p w14:paraId="51249C80" w14:textId="77777777" w:rsidR="00370754" w:rsidRPr="00370754" w:rsidRDefault="00370754" w:rsidP="00370754">
      <w:pPr>
        <w:rPr>
          <w:rFonts w:ascii="Arial" w:hAnsi="Arial" w:cs="Arial"/>
        </w:rPr>
      </w:pPr>
    </w:p>
    <w:p w14:paraId="0494BA56" w14:textId="77777777"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t>JAVNI KONKURSI ZA FINANSIRANJE PROJEKATA I PROGRAMA NVO - DOPRINOS OSTVARENJU STRATEŠKIH CILJEVA IZ SEKTORSKE NADLEŽNOSTI MINISTARSTVA</w:t>
      </w:r>
    </w:p>
    <w:p w14:paraId="58BD34EE" w14:textId="77777777" w:rsidR="00370754" w:rsidRPr="00370754" w:rsidRDefault="007A0248" w:rsidP="00AD29CE">
      <w:pPr>
        <w:pStyle w:val="ListParagraph"/>
        <w:jc w:val="both"/>
        <w:rPr>
          <w:rFonts w:ascii="Arial" w:hAnsi="Arial" w:cs="Arial"/>
          <w:lang w:val="sr-Latn-ME"/>
        </w:rPr>
      </w:pPr>
      <w:r>
        <w:rPr>
          <w:rFonts w:ascii="Arial" w:hAnsi="Arial" w:cs="Arial"/>
          <w:lang w:val="sr-Latn-ME"/>
        </w:rPr>
        <w:t>4.1.</w:t>
      </w:r>
      <w:r w:rsidR="00370754" w:rsidRPr="00370754">
        <w:rPr>
          <w:rFonts w:ascii="Arial" w:hAnsi="Arial" w:cs="Arial"/>
          <w:lang w:val="sr-Latn-ME"/>
        </w:rPr>
        <w:t xml:space="preserve">Navesti javne konkurse koji se predlažu za objavljivanje u </w:t>
      </w:r>
      <w:r w:rsidR="00C97596">
        <w:rPr>
          <w:rFonts w:ascii="Arial" w:hAnsi="Arial" w:cs="Arial"/>
          <w:lang w:val="sr-Latn-ME"/>
        </w:rPr>
        <w:t>2023</w:t>
      </w:r>
      <w:r w:rsidR="00370754" w:rsidRPr="00370754">
        <w:rPr>
          <w:rFonts w:ascii="Arial" w:hAnsi="Arial" w:cs="Arial"/>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70754" w:rsidRPr="00370754" w14:paraId="198DB611" w14:textId="77777777" w:rsidTr="000A502D">
        <w:tc>
          <w:tcPr>
            <w:tcW w:w="6132" w:type="dxa"/>
            <w:tcBorders>
              <w:top w:val="single" w:sz="18" w:space="0" w:color="auto"/>
            </w:tcBorders>
            <w:shd w:val="clear" w:color="auto" w:fill="F2F2F2" w:themeFill="background1" w:themeFillShade="F2"/>
            <w:tcMar>
              <w:top w:w="57" w:type="dxa"/>
              <w:bottom w:w="57" w:type="dxa"/>
            </w:tcMar>
          </w:tcPr>
          <w:p w14:paraId="6DA4776F" w14:textId="77777777" w:rsidR="00370754" w:rsidRPr="00370754" w:rsidRDefault="00370754" w:rsidP="000A502D">
            <w:pPr>
              <w:rPr>
                <w:rFonts w:ascii="Arial" w:hAnsi="Arial" w:cs="Arial"/>
                <w:lang w:val="sr-Latn-ME"/>
              </w:rPr>
            </w:pPr>
            <w:r w:rsidRPr="00370754">
              <w:rPr>
                <w:rFonts w:ascii="Arial" w:hAnsi="Arial" w:cs="Arial"/>
                <w:lang w:val="sr-Latn-ME"/>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14:paraId="5986C985" w14:textId="77777777" w:rsidR="00370754" w:rsidRPr="00370754" w:rsidRDefault="00370754" w:rsidP="000A502D">
            <w:pPr>
              <w:rPr>
                <w:rFonts w:ascii="Arial" w:hAnsi="Arial" w:cs="Arial"/>
                <w:lang w:val="sr-Latn-ME"/>
              </w:rPr>
            </w:pPr>
            <w:r w:rsidRPr="00370754">
              <w:rPr>
                <w:rFonts w:ascii="Arial" w:hAnsi="Arial" w:cs="Arial"/>
                <w:lang w:val="sr-Latn-ME"/>
              </w:rPr>
              <w:t>Iznos</w:t>
            </w:r>
          </w:p>
        </w:tc>
        <w:tc>
          <w:tcPr>
            <w:tcW w:w="5768" w:type="dxa"/>
            <w:tcBorders>
              <w:top w:val="single" w:sz="18" w:space="0" w:color="auto"/>
              <w:left w:val="single" w:sz="2" w:space="0" w:color="auto"/>
            </w:tcBorders>
            <w:shd w:val="clear" w:color="auto" w:fill="F2F2F2" w:themeFill="background1" w:themeFillShade="F2"/>
          </w:tcPr>
          <w:p w14:paraId="22EDD83F" w14:textId="77777777" w:rsidR="00370754" w:rsidRPr="00370754" w:rsidRDefault="00370754" w:rsidP="000A502D">
            <w:pPr>
              <w:rPr>
                <w:rFonts w:ascii="Arial" w:hAnsi="Arial" w:cs="Arial"/>
                <w:lang w:val="sr-Latn-ME"/>
              </w:rPr>
            </w:pPr>
            <w:r w:rsidRPr="00370754">
              <w:rPr>
                <w:rFonts w:ascii="Arial" w:hAnsi="Arial" w:cs="Arial"/>
                <w:lang w:val="sr-Latn-ME"/>
              </w:rPr>
              <w:t>Drugi donatori s kojima je potrebno koordinirati oblasti finansiranja</w:t>
            </w:r>
          </w:p>
        </w:tc>
      </w:tr>
      <w:tr w:rsidR="00370754" w:rsidRPr="00370754" w14:paraId="4A7AF130" w14:textId="77777777" w:rsidTr="000A502D">
        <w:tc>
          <w:tcPr>
            <w:tcW w:w="6132" w:type="dxa"/>
            <w:tcMar>
              <w:top w:w="57" w:type="dxa"/>
              <w:bottom w:w="57" w:type="dxa"/>
            </w:tcMar>
          </w:tcPr>
          <w:p w14:paraId="6C8E6119" w14:textId="62C3A179" w:rsidR="00370754" w:rsidRPr="0059216E" w:rsidRDefault="0059216E" w:rsidP="0059216E">
            <w:pPr>
              <w:rPr>
                <w:rFonts w:ascii="Arial" w:hAnsi="Arial" w:cs="Arial"/>
                <w:b/>
                <w:lang w:val="sr-Latn-ME"/>
              </w:rPr>
            </w:pPr>
            <w:r w:rsidRPr="0059216E">
              <w:rPr>
                <w:rFonts w:ascii="Arial" w:hAnsi="Arial" w:cs="Arial"/>
                <w:b/>
                <w:lang w:val="sr-Latn-ME"/>
              </w:rPr>
              <w:t>„Reagujmo i spriječimo trgovinu ljudima“</w:t>
            </w:r>
          </w:p>
        </w:tc>
        <w:tc>
          <w:tcPr>
            <w:tcW w:w="1846" w:type="dxa"/>
            <w:tcBorders>
              <w:right w:val="single" w:sz="2" w:space="0" w:color="auto"/>
            </w:tcBorders>
            <w:tcMar>
              <w:top w:w="57" w:type="dxa"/>
              <w:bottom w:w="57" w:type="dxa"/>
            </w:tcMar>
          </w:tcPr>
          <w:p w14:paraId="2D2FDB64" w14:textId="286AC26E" w:rsidR="00370754" w:rsidRPr="00370754" w:rsidRDefault="003D077E" w:rsidP="00661167">
            <w:pPr>
              <w:rPr>
                <w:rFonts w:ascii="Arial" w:hAnsi="Arial" w:cs="Arial"/>
                <w:lang w:val="sr-Latn-ME"/>
              </w:rPr>
            </w:pPr>
            <w:r>
              <w:rPr>
                <w:rFonts w:ascii="Arial" w:hAnsi="Arial" w:cs="Arial"/>
                <w:lang w:val="sr-Latn-ME"/>
              </w:rPr>
              <w:t xml:space="preserve"> </w:t>
            </w:r>
            <w:r w:rsidR="00661167">
              <w:rPr>
                <w:rFonts w:ascii="Arial" w:hAnsi="Arial" w:cs="Arial"/>
                <w:lang w:val="sr-Latn-ME"/>
              </w:rPr>
              <w:t>5</w:t>
            </w:r>
            <w:r>
              <w:rPr>
                <w:rFonts w:ascii="Arial" w:hAnsi="Arial" w:cs="Arial"/>
                <w:lang w:val="sr-Latn-ME"/>
              </w:rPr>
              <w:t>0 000</w:t>
            </w:r>
          </w:p>
        </w:tc>
        <w:tc>
          <w:tcPr>
            <w:tcW w:w="5768" w:type="dxa"/>
            <w:tcBorders>
              <w:left w:val="single" w:sz="2" w:space="0" w:color="auto"/>
            </w:tcBorders>
          </w:tcPr>
          <w:p w14:paraId="200066F8" w14:textId="77777777" w:rsidR="00370754" w:rsidRPr="00370754" w:rsidRDefault="00370754" w:rsidP="000A502D">
            <w:pPr>
              <w:rPr>
                <w:rFonts w:ascii="Arial" w:hAnsi="Arial" w:cs="Arial"/>
                <w:lang w:val="sr-Latn-ME"/>
              </w:rPr>
            </w:pPr>
          </w:p>
        </w:tc>
      </w:tr>
    </w:tbl>
    <w:p w14:paraId="6983A802" w14:textId="77777777" w:rsidR="00370754" w:rsidRPr="00370754" w:rsidRDefault="00370754" w:rsidP="00370754">
      <w:pPr>
        <w:rPr>
          <w:rFonts w:ascii="Arial" w:hAnsi="Arial" w:cs="Arial"/>
        </w:rPr>
      </w:pPr>
    </w:p>
    <w:p w14:paraId="7AD1524E" w14:textId="77777777" w:rsidR="00370754" w:rsidRPr="00370754" w:rsidRDefault="007A0248" w:rsidP="00AD29CE">
      <w:pPr>
        <w:pStyle w:val="ListParagraph"/>
        <w:jc w:val="both"/>
        <w:rPr>
          <w:rFonts w:ascii="Arial" w:hAnsi="Arial" w:cs="Arial"/>
          <w:lang w:val="sr-Latn-ME"/>
        </w:rPr>
      </w:pPr>
      <w:r>
        <w:rPr>
          <w:rFonts w:ascii="Arial" w:hAnsi="Arial" w:cs="Arial"/>
          <w:lang w:val="sr-Latn-ME"/>
        </w:rPr>
        <w:t>4.2.</w:t>
      </w:r>
      <w:r w:rsidR="00370754" w:rsidRPr="00370754">
        <w:rPr>
          <w:rFonts w:ascii="Arial" w:hAnsi="Arial" w:cs="Arial"/>
          <w:lang w:val="sr-Latn-ME"/>
        </w:rPr>
        <w:t xml:space="preserve">Navesti ko su predviđeni glavni korisnici projekata i programa koji će se finansirati putem javnog konkursa. Ukratko navesti glavna obilježja svake grupe korisnika, njihov broj i njihove potrebe na koje projekti i programi treba da </w:t>
      </w:r>
      <w:r w:rsidR="00370754" w:rsidRPr="000F2E1D">
        <w:rPr>
          <w:rFonts w:ascii="Arial" w:hAnsi="Arial" w:cs="Arial"/>
          <w:lang w:val="sr-Latn-ME"/>
        </w:rPr>
        <w:t xml:space="preserve">odgovore u </w:t>
      </w:r>
      <w:r w:rsidR="000F2E1D" w:rsidRPr="000F2E1D">
        <w:rPr>
          <w:rFonts w:ascii="Arial" w:hAnsi="Arial" w:cs="Arial"/>
          <w:lang w:val="sr-Latn-ME"/>
        </w:rPr>
        <w:t>2023</w:t>
      </w:r>
      <w:r w:rsidR="00370754" w:rsidRPr="000F2E1D">
        <w:rPr>
          <w:rFonts w:ascii="Arial" w:hAnsi="Arial" w:cs="Arial"/>
          <w:lang w:val="sr-Latn-ME"/>
        </w:rPr>
        <w:t>. godini.</w:t>
      </w:r>
    </w:p>
    <w:tbl>
      <w:tblPr>
        <w:tblStyle w:val="TableGrid"/>
        <w:tblW w:w="0" w:type="auto"/>
        <w:tblInd w:w="792" w:type="dxa"/>
        <w:tblLook w:val="04A0" w:firstRow="1" w:lastRow="0" w:firstColumn="1" w:lastColumn="0" w:noHBand="0" w:noVBand="1"/>
      </w:tblPr>
      <w:tblGrid>
        <w:gridCol w:w="13746"/>
      </w:tblGrid>
      <w:tr w:rsidR="00370754" w:rsidRPr="00370754" w14:paraId="3FD577A5" w14:textId="77777777" w:rsidTr="000A502D">
        <w:tc>
          <w:tcPr>
            <w:tcW w:w="13746" w:type="dxa"/>
            <w:tcBorders>
              <w:top w:val="single" w:sz="18" w:space="0" w:color="auto"/>
            </w:tcBorders>
            <w:shd w:val="clear" w:color="auto" w:fill="F2F2F2" w:themeFill="background1" w:themeFillShade="F2"/>
            <w:tcMar>
              <w:top w:w="57" w:type="dxa"/>
              <w:bottom w:w="57" w:type="dxa"/>
            </w:tcMar>
          </w:tcPr>
          <w:p w14:paraId="4B4F64A9" w14:textId="77777777" w:rsidR="00370754" w:rsidRPr="00370754" w:rsidRDefault="00370754" w:rsidP="000A502D">
            <w:pPr>
              <w:rPr>
                <w:rFonts w:ascii="Arial" w:hAnsi="Arial" w:cs="Arial"/>
                <w:lang w:val="sr-Latn-ME"/>
              </w:rPr>
            </w:pPr>
            <w:r w:rsidRPr="00370754">
              <w:rPr>
                <w:rFonts w:ascii="Arial" w:hAnsi="Arial" w:cs="Arial"/>
                <w:lang w:val="sr-Latn-ME"/>
              </w:rPr>
              <w:t>Opis glavnih grupa korisnika, njihov broj i potrebe</w:t>
            </w:r>
          </w:p>
        </w:tc>
      </w:tr>
      <w:tr w:rsidR="00370754" w:rsidRPr="00370754" w14:paraId="5359C8CA" w14:textId="77777777" w:rsidTr="000A502D">
        <w:tc>
          <w:tcPr>
            <w:tcW w:w="13746" w:type="dxa"/>
            <w:tcMar>
              <w:top w:w="57" w:type="dxa"/>
              <w:bottom w:w="57" w:type="dxa"/>
            </w:tcMar>
          </w:tcPr>
          <w:p w14:paraId="533EDDCE" w14:textId="3E45A9B8" w:rsidR="00AE1934" w:rsidRPr="00FF11D3" w:rsidRDefault="006C12AB" w:rsidP="00FF11D3">
            <w:pPr>
              <w:rPr>
                <w:rFonts w:ascii="Arial" w:hAnsi="Arial" w:cs="Arial"/>
                <w:color w:val="FF0000"/>
              </w:rPr>
            </w:pPr>
            <w:r w:rsidRPr="00FF11D3">
              <w:rPr>
                <w:rFonts w:ascii="Arial" w:hAnsi="Arial" w:cs="Arial"/>
              </w:rPr>
              <w:t>Kao ciljne grupe prepoznati su</w:t>
            </w:r>
            <w:r w:rsidR="00FF11D3">
              <w:t xml:space="preserve"> </w:t>
            </w:r>
            <w:r w:rsidR="00FF11D3" w:rsidRPr="00FF11D3">
              <w:rPr>
                <w:rFonts w:ascii="Arial" w:hAnsi="Arial" w:cs="Arial"/>
              </w:rPr>
              <w:t>akteri koj</w:t>
            </w:r>
            <w:r w:rsidR="0041471C">
              <w:rPr>
                <w:rFonts w:ascii="Arial" w:hAnsi="Arial" w:cs="Arial"/>
              </w:rPr>
              <w:t xml:space="preserve">i se bave potencijalnim žrtvama na lokalnom nivou, odnosno </w:t>
            </w:r>
            <w:r w:rsidR="00AE1934" w:rsidRPr="00FF11D3">
              <w:rPr>
                <w:rFonts w:ascii="Arial" w:hAnsi="Arial" w:cs="Arial"/>
              </w:rPr>
              <w:t>predstavnici organa za sprovođe</w:t>
            </w:r>
            <w:r w:rsidR="0041471C">
              <w:rPr>
                <w:rFonts w:ascii="Arial" w:hAnsi="Arial" w:cs="Arial"/>
              </w:rPr>
              <w:t>n</w:t>
            </w:r>
            <w:r w:rsidR="007301C5">
              <w:rPr>
                <w:rFonts w:ascii="Arial" w:hAnsi="Arial" w:cs="Arial"/>
              </w:rPr>
              <w:t xml:space="preserve">je zakona u lokalnim sredinama. </w:t>
            </w:r>
            <w:r w:rsidR="00B51F35">
              <w:rPr>
                <w:rFonts w:ascii="Arial" w:hAnsi="Arial" w:cs="Arial"/>
              </w:rPr>
              <w:t>Pomenute</w:t>
            </w:r>
            <w:r w:rsidR="00833346" w:rsidRPr="005C7613">
              <w:rPr>
                <w:rFonts w:ascii="Arial" w:hAnsi="Arial" w:cs="Arial"/>
              </w:rPr>
              <w:t xml:space="preserve"> aktivnosti treba</w:t>
            </w:r>
            <w:r w:rsidR="00661167">
              <w:rPr>
                <w:rFonts w:ascii="Arial" w:hAnsi="Arial" w:cs="Arial"/>
              </w:rPr>
              <w:t xml:space="preserve"> da budu usmjerene na povećanje</w:t>
            </w:r>
            <w:r w:rsidR="00833346" w:rsidRPr="005C7613">
              <w:rPr>
                <w:rFonts w:ascii="Arial" w:hAnsi="Arial" w:cs="Arial"/>
              </w:rPr>
              <w:t xml:space="preserve"> sv</w:t>
            </w:r>
            <w:r w:rsidR="0041471C">
              <w:rPr>
                <w:rFonts w:ascii="Arial" w:hAnsi="Arial" w:cs="Arial"/>
              </w:rPr>
              <w:t>ij</w:t>
            </w:r>
            <w:r w:rsidR="00833346" w:rsidRPr="005C7613">
              <w:rPr>
                <w:rFonts w:ascii="Arial" w:hAnsi="Arial" w:cs="Arial"/>
              </w:rPr>
              <w:t>esti profesionalaca koji mogu doći u kon</w:t>
            </w:r>
            <w:r w:rsidR="0041471C">
              <w:rPr>
                <w:rFonts w:ascii="Arial" w:hAnsi="Arial" w:cs="Arial"/>
              </w:rPr>
              <w:t>takt sa žrtvom trgovine ljudima</w:t>
            </w:r>
            <w:r w:rsidR="00833346" w:rsidRPr="005C7613">
              <w:rPr>
                <w:rFonts w:ascii="Arial" w:hAnsi="Arial" w:cs="Arial"/>
              </w:rPr>
              <w:t xml:space="preserve"> </w:t>
            </w:r>
            <w:r w:rsidR="00FC0A57">
              <w:rPr>
                <w:rFonts w:ascii="Arial" w:hAnsi="Arial" w:cs="Arial"/>
              </w:rPr>
              <w:t>i implementaciji politika i</w:t>
            </w:r>
            <w:r w:rsidR="0041471C">
              <w:rPr>
                <w:rFonts w:ascii="Arial" w:hAnsi="Arial" w:cs="Arial"/>
              </w:rPr>
              <w:t xml:space="preserve"> str</w:t>
            </w:r>
            <w:r w:rsidR="00F40CCD">
              <w:rPr>
                <w:rFonts w:ascii="Arial" w:hAnsi="Arial" w:cs="Arial"/>
              </w:rPr>
              <w:t>ateških mjera na lokalnom nivou. Takođe, pomenute aktivnosti trebaju da potenciraju</w:t>
            </w:r>
            <w:r w:rsidR="007301C5">
              <w:rPr>
                <w:rFonts w:ascii="Arial" w:hAnsi="Arial" w:cs="Arial"/>
              </w:rPr>
              <w:t xml:space="preserve"> multidisciplinarni pristup – zajednički odgovor.</w:t>
            </w:r>
          </w:p>
          <w:p w14:paraId="4887FE20" w14:textId="6A349A33" w:rsidR="00894321" w:rsidRDefault="00AE1934" w:rsidP="00894321">
            <w:pPr>
              <w:rPr>
                <w:rFonts w:ascii="Arial" w:hAnsi="Arial" w:cs="Arial"/>
              </w:rPr>
            </w:pPr>
            <w:r>
              <w:rPr>
                <w:rFonts w:ascii="Arial" w:hAnsi="Arial" w:cs="Arial"/>
              </w:rPr>
              <w:lastRenderedPageBreak/>
              <w:t>Korisnicima projek</w:t>
            </w:r>
            <w:r w:rsidR="0059216E">
              <w:rPr>
                <w:rFonts w:ascii="Arial" w:hAnsi="Arial" w:cs="Arial"/>
              </w:rPr>
              <w:t>a</w:t>
            </w:r>
            <w:r>
              <w:rPr>
                <w:rFonts w:ascii="Arial" w:hAnsi="Arial" w:cs="Arial"/>
              </w:rPr>
              <w:t>ta smatraju se i ciljne grupe</w:t>
            </w:r>
            <w:r w:rsidRPr="00AE1934">
              <w:rPr>
                <w:rFonts w:ascii="Arial" w:hAnsi="Arial" w:cs="Arial"/>
              </w:rPr>
              <w:t xml:space="preserve"> stanovništva koje</w:t>
            </w:r>
            <w:r w:rsidR="00FD0CBA">
              <w:rPr>
                <w:rFonts w:ascii="Arial" w:hAnsi="Arial" w:cs="Arial"/>
              </w:rPr>
              <w:t xml:space="preserve"> su prepoznate kao </w:t>
            </w:r>
            <w:r w:rsidR="00526AE9">
              <w:rPr>
                <w:rFonts w:ascii="Arial" w:hAnsi="Arial" w:cs="Arial"/>
              </w:rPr>
              <w:t>posebno ranjive</w:t>
            </w:r>
            <w:r w:rsidRPr="00AE1934">
              <w:rPr>
                <w:rFonts w:ascii="Arial" w:hAnsi="Arial" w:cs="Arial"/>
              </w:rPr>
              <w:t xml:space="preserve">, a samim </w:t>
            </w:r>
            <w:r w:rsidR="0059216E">
              <w:rPr>
                <w:rFonts w:ascii="Arial" w:hAnsi="Arial" w:cs="Arial"/>
              </w:rPr>
              <w:t>tim izložene riziku od trgovine</w:t>
            </w:r>
            <w:r w:rsidR="00526AE9">
              <w:rPr>
                <w:rFonts w:ascii="Arial" w:hAnsi="Arial" w:cs="Arial"/>
              </w:rPr>
              <w:t xml:space="preserve"> </w:t>
            </w:r>
            <w:proofErr w:type="gramStart"/>
            <w:r w:rsidR="00526AE9">
              <w:rPr>
                <w:rFonts w:ascii="Arial" w:hAnsi="Arial" w:cs="Arial"/>
              </w:rPr>
              <w:t>ljudima ,</w:t>
            </w:r>
            <w:proofErr w:type="gramEnd"/>
            <w:r w:rsidR="00526AE9">
              <w:rPr>
                <w:rFonts w:ascii="Arial" w:hAnsi="Arial" w:cs="Arial"/>
              </w:rPr>
              <w:t xml:space="preserve"> djeca koja žive I rade na ulicama, djeca izložena opsanostima od sklapanja nedozvoljenog braka, </w:t>
            </w:r>
            <w:r w:rsidR="00526AE9">
              <w:rPr>
                <w:rFonts w:ascii="Arial" w:hAnsi="Arial" w:cs="Arial"/>
                <w:bCs/>
                <w:szCs w:val="24"/>
                <w:lang w:val="sr-Latn-ME"/>
              </w:rPr>
              <w:t>ilegalni migranti, stranci</w:t>
            </w:r>
            <w:r w:rsidR="00526AE9" w:rsidRPr="008D655A">
              <w:rPr>
                <w:rFonts w:ascii="Arial" w:hAnsi="Arial" w:cs="Arial"/>
                <w:bCs/>
                <w:szCs w:val="24"/>
                <w:lang w:val="sr-Latn-ME"/>
              </w:rPr>
              <w:t xml:space="preserve"> koji traž</w:t>
            </w:r>
            <w:r w:rsidR="00526AE9">
              <w:rPr>
                <w:rFonts w:ascii="Arial" w:hAnsi="Arial" w:cs="Arial"/>
                <w:bCs/>
                <w:szCs w:val="24"/>
                <w:lang w:val="sr-Latn-ME"/>
              </w:rPr>
              <w:t>e međunarodnu zaštitu, sezonski radnici..</w:t>
            </w:r>
            <w:r w:rsidR="0059216E">
              <w:rPr>
                <w:rFonts w:ascii="Arial" w:hAnsi="Arial" w:cs="Arial"/>
              </w:rPr>
              <w:t xml:space="preserve"> I</w:t>
            </w:r>
            <w:r w:rsidR="000B5EAD">
              <w:rPr>
                <w:rFonts w:ascii="Arial" w:hAnsi="Arial" w:cs="Arial"/>
              </w:rPr>
              <w:t>majući u vidu da je cilj svih aktivnosti koje se spr</w:t>
            </w:r>
            <w:r>
              <w:rPr>
                <w:rFonts w:ascii="Arial" w:hAnsi="Arial" w:cs="Arial"/>
              </w:rPr>
              <w:t>ovode sa rizičnim kategorijama i</w:t>
            </w:r>
            <w:r w:rsidR="000B5EAD">
              <w:rPr>
                <w:rFonts w:ascii="Arial" w:hAnsi="Arial" w:cs="Arial"/>
              </w:rPr>
              <w:t xml:space="preserve"> njihova samoidentifikacija,</w:t>
            </w:r>
            <w:r w:rsidR="001D2169">
              <w:rPr>
                <w:rFonts w:ascii="Arial" w:hAnsi="Arial" w:cs="Arial"/>
              </w:rPr>
              <w:t xml:space="preserve"> uslijed činjenice da one često sebe ne vide kao takve. </w:t>
            </w:r>
          </w:p>
          <w:p w14:paraId="5057CCD4" w14:textId="1E141E99" w:rsidR="007F572D" w:rsidRPr="008D655A" w:rsidRDefault="008D655A" w:rsidP="00526AE9">
            <w:pPr>
              <w:rPr>
                <w:rFonts w:ascii="Arial" w:hAnsi="Arial" w:cs="Arial"/>
              </w:rPr>
            </w:pPr>
            <w:r w:rsidRPr="008D655A">
              <w:rPr>
                <w:rFonts w:ascii="Arial" w:hAnsi="Arial" w:cs="Arial"/>
                <w:lang w:val="sr-Latn-ME"/>
              </w:rPr>
              <w:t>Šira javnost – građani Crne Gore, putnici, turisti</w:t>
            </w:r>
            <w:r w:rsidR="00526AE9">
              <w:rPr>
                <w:rFonts w:ascii="Arial" w:hAnsi="Arial" w:cs="Arial"/>
                <w:lang w:val="sr-Latn-ME"/>
              </w:rPr>
              <w:t>.</w:t>
            </w:r>
          </w:p>
        </w:tc>
      </w:tr>
    </w:tbl>
    <w:p w14:paraId="3678DD2D" w14:textId="77777777" w:rsidR="00370754" w:rsidRPr="00AD29CE" w:rsidRDefault="00370754" w:rsidP="00AD29CE">
      <w:pPr>
        <w:rPr>
          <w:rFonts w:ascii="Arial" w:hAnsi="Arial" w:cs="Arial"/>
        </w:rPr>
      </w:pPr>
    </w:p>
    <w:p w14:paraId="55C9E17C" w14:textId="77777777" w:rsidR="00370754" w:rsidRPr="00370754" w:rsidRDefault="007A0248" w:rsidP="00AD29CE">
      <w:pPr>
        <w:pStyle w:val="ListParagraph"/>
        <w:jc w:val="both"/>
        <w:rPr>
          <w:rFonts w:ascii="Arial" w:hAnsi="Arial" w:cs="Arial"/>
          <w:lang w:val="sr-Latn-ME"/>
        </w:rPr>
      </w:pPr>
      <w:r>
        <w:rPr>
          <w:rFonts w:ascii="Arial" w:hAnsi="Arial" w:cs="Arial"/>
          <w:lang w:val="sr-Latn-ME"/>
        </w:rPr>
        <w:t>4.3.</w:t>
      </w:r>
      <w:r w:rsidR="00370754" w:rsidRPr="00370754">
        <w:rPr>
          <w:rFonts w:ascii="Arial" w:hAnsi="Arial" w:cs="Arial"/>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370754" w:rsidRPr="00370754" w14:paraId="6880731F" w14:textId="77777777" w:rsidTr="000A502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14:paraId="3CDC3F98" w14:textId="77777777" w:rsidR="00370754" w:rsidRPr="00370754" w:rsidRDefault="00370754" w:rsidP="000A502D">
            <w:pPr>
              <w:rPr>
                <w:rFonts w:ascii="Arial" w:hAnsi="Arial" w:cs="Arial"/>
                <w:lang w:val="sr-Latn-ME"/>
              </w:rPr>
            </w:pPr>
            <w:r w:rsidRPr="00370754">
              <w:rPr>
                <w:rFonts w:ascii="Arial" w:hAnsi="Arial" w:cs="Arial"/>
                <w:lang w:val="sr-Latn-ME"/>
              </w:rPr>
              <w:t>Očekivani broj projekata koji se planira finansirati / broj ugovora koje se planira zaključiti s NVO</w:t>
            </w:r>
          </w:p>
        </w:tc>
      </w:tr>
      <w:tr w:rsidR="00370754" w:rsidRPr="00370754" w14:paraId="243C2A1D" w14:textId="77777777" w:rsidTr="000A502D">
        <w:tc>
          <w:tcPr>
            <w:tcW w:w="6884" w:type="dxa"/>
            <w:tcBorders>
              <w:top w:val="single" w:sz="2" w:space="0" w:color="auto"/>
            </w:tcBorders>
            <w:shd w:val="clear" w:color="auto" w:fill="auto"/>
            <w:tcMar>
              <w:top w:w="57" w:type="dxa"/>
              <w:bottom w:w="57" w:type="dxa"/>
            </w:tcMar>
          </w:tcPr>
          <w:p w14:paraId="3C42D45D" w14:textId="33092765" w:rsidR="00487CAC" w:rsidRPr="00370754" w:rsidRDefault="00B51F35" w:rsidP="00487CAC">
            <w:pPr>
              <w:rPr>
                <w:rFonts w:ascii="Arial" w:hAnsi="Arial" w:cs="Arial"/>
                <w:lang w:val="sr-Latn-ME"/>
              </w:rPr>
            </w:pPr>
            <w:r w:rsidRPr="0059216E">
              <w:rPr>
                <w:rFonts w:ascii="Arial" w:hAnsi="Arial" w:cs="Arial"/>
                <w:b/>
                <w:lang w:val="sr-Latn-ME"/>
              </w:rPr>
              <w:t>„Reagujmo i spriječimo trgovinu ljudima“</w:t>
            </w:r>
          </w:p>
          <w:p w14:paraId="6AD9BA11" w14:textId="77777777" w:rsidR="00524DD0" w:rsidRPr="00370754" w:rsidRDefault="00524DD0" w:rsidP="00C97596">
            <w:pPr>
              <w:rPr>
                <w:rFonts w:ascii="Arial" w:hAnsi="Arial" w:cs="Arial"/>
                <w:lang w:val="sr-Latn-ME"/>
              </w:rPr>
            </w:pPr>
          </w:p>
        </w:tc>
        <w:tc>
          <w:tcPr>
            <w:tcW w:w="6862" w:type="dxa"/>
            <w:tcBorders>
              <w:top w:val="single" w:sz="2" w:space="0" w:color="auto"/>
            </w:tcBorders>
            <w:shd w:val="clear" w:color="auto" w:fill="auto"/>
            <w:tcMar>
              <w:top w:w="57" w:type="dxa"/>
              <w:bottom w:w="57" w:type="dxa"/>
            </w:tcMar>
          </w:tcPr>
          <w:p w14:paraId="3DC4068D" w14:textId="1CEC1FBE" w:rsidR="00641B36" w:rsidRPr="00B51F35" w:rsidRDefault="00B51F35" w:rsidP="00B51F35">
            <w:pPr>
              <w:rPr>
                <w:rFonts w:ascii="Arial" w:hAnsi="Arial" w:cs="Arial"/>
                <w:b/>
              </w:rPr>
            </w:pPr>
            <w:r>
              <w:rPr>
                <w:rFonts w:ascii="Arial" w:hAnsi="Arial" w:cs="Arial"/>
                <w:b/>
              </w:rPr>
              <w:t>Od 5 do 10</w:t>
            </w:r>
          </w:p>
        </w:tc>
      </w:tr>
    </w:tbl>
    <w:p w14:paraId="33285AAD" w14:textId="77777777" w:rsidR="00370754" w:rsidRPr="00370754" w:rsidRDefault="00370754" w:rsidP="00370754">
      <w:pPr>
        <w:rPr>
          <w:rFonts w:ascii="Arial" w:hAnsi="Arial" w:cs="Arial"/>
        </w:rPr>
      </w:pPr>
    </w:p>
    <w:p w14:paraId="2E2B64E8" w14:textId="77777777" w:rsidR="00370754" w:rsidRPr="00370754" w:rsidRDefault="007A0248" w:rsidP="00AD29CE">
      <w:pPr>
        <w:pStyle w:val="ListParagraph"/>
        <w:jc w:val="both"/>
        <w:rPr>
          <w:rFonts w:ascii="Arial" w:hAnsi="Arial" w:cs="Arial"/>
          <w:lang w:val="sr-Latn-ME"/>
        </w:rPr>
      </w:pPr>
      <w:r>
        <w:rPr>
          <w:rFonts w:ascii="Arial" w:hAnsi="Arial" w:cs="Arial"/>
          <w:lang w:val="sr-Latn-ME"/>
        </w:rPr>
        <w:t>4.4.</w:t>
      </w:r>
      <w:r w:rsidR="00370754" w:rsidRPr="00370754">
        <w:rPr>
          <w:rFonts w:ascii="Arial" w:hAnsi="Arial" w:cs="Arial"/>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70754" w:rsidRPr="00370754" w14:paraId="70C30BEC" w14:textId="77777777" w:rsidTr="000A502D">
        <w:trPr>
          <w:trHeight w:val="372"/>
        </w:trPr>
        <w:tc>
          <w:tcPr>
            <w:tcW w:w="13746" w:type="dxa"/>
            <w:gridSpan w:val="2"/>
            <w:tcBorders>
              <w:top w:val="single" w:sz="18" w:space="0" w:color="auto"/>
            </w:tcBorders>
            <w:shd w:val="clear" w:color="auto" w:fill="F2F2F2" w:themeFill="background1" w:themeFillShade="F2"/>
          </w:tcPr>
          <w:p w14:paraId="51CAEBC0" w14:textId="77777777" w:rsidR="00370754" w:rsidRPr="00370754" w:rsidRDefault="00370754" w:rsidP="00487CAC">
            <w:pPr>
              <w:rPr>
                <w:rFonts w:ascii="Arial" w:hAnsi="Arial" w:cs="Arial"/>
                <w:lang w:val="sr-Latn-ME"/>
              </w:rPr>
            </w:pPr>
            <w:r w:rsidRPr="00370754">
              <w:rPr>
                <w:rFonts w:ascii="Arial" w:hAnsi="Arial" w:cs="Arial"/>
                <w:lang w:val="sr-Latn-ME"/>
              </w:rPr>
              <w:t>Naziv javnog konkursa:</w:t>
            </w:r>
            <w:r w:rsidR="003D077E">
              <w:rPr>
                <w:rFonts w:ascii="Arial" w:hAnsi="Arial" w:cs="Arial"/>
                <w:lang w:val="sr-Latn-ME"/>
              </w:rPr>
              <w:t xml:space="preserve"> </w:t>
            </w:r>
            <w:r w:rsidR="003D077E" w:rsidRPr="003D077E">
              <w:rPr>
                <w:rFonts w:ascii="Arial" w:hAnsi="Arial" w:cs="Arial"/>
                <w:lang w:val="sr-Latn-ME"/>
              </w:rPr>
              <w:t>„“</w:t>
            </w:r>
          </w:p>
        </w:tc>
      </w:tr>
      <w:tr w:rsidR="00370754" w:rsidRPr="00370754" w14:paraId="062AA8A9" w14:textId="77777777" w:rsidTr="000A502D">
        <w:tc>
          <w:tcPr>
            <w:tcW w:w="6876" w:type="dxa"/>
          </w:tcPr>
          <w:p w14:paraId="05AD6183" w14:textId="77777777" w:rsidR="00370754" w:rsidRPr="00370754" w:rsidRDefault="00370754" w:rsidP="000A502D">
            <w:pPr>
              <w:rPr>
                <w:rFonts w:ascii="Arial" w:hAnsi="Arial" w:cs="Arial"/>
                <w:lang w:val="sr-Latn-ME"/>
              </w:rPr>
            </w:pPr>
            <w:r w:rsidRPr="00370754">
              <w:rPr>
                <w:rFonts w:ascii="Arial" w:hAnsi="Arial" w:cs="Arial"/>
                <w:lang w:val="sr-Latn-ME"/>
              </w:rPr>
              <w:t xml:space="preserve">Najniži iznos finansijske podrške koju će biti moguće ostvariti na osnovu javnog konkursa:  </w:t>
            </w:r>
            <w:r w:rsidR="003D077E" w:rsidRPr="00B51F35">
              <w:rPr>
                <w:rFonts w:ascii="Arial" w:hAnsi="Arial" w:cs="Arial"/>
                <w:lang w:val="sr-Latn-ME"/>
              </w:rPr>
              <w:t xml:space="preserve">5 000 </w:t>
            </w:r>
            <w:r w:rsidRPr="00B51F35">
              <w:rPr>
                <w:rFonts w:ascii="Arial" w:hAnsi="Arial" w:cs="Arial"/>
                <w:lang w:val="sr-Latn-ME"/>
              </w:rPr>
              <w:t>EURA</w:t>
            </w:r>
          </w:p>
          <w:p w14:paraId="67828CF8" w14:textId="77777777" w:rsidR="00370754" w:rsidRPr="00370754" w:rsidRDefault="00370754" w:rsidP="000A502D">
            <w:pPr>
              <w:rPr>
                <w:rFonts w:ascii="Arial" w:hAnsi="Arial" w:cs="Arial"/>
                <w:lang w:val="sr-Latn-ME"/>
              </w:rPr>
            </w:pPr>
          </w:p>
        </w:tc>
        <w:tc>
          <w:tcPr>
            <w:tcW w:w="6870" w:type="dxa"/>
            <w:tcMar>
              <w:top w:w="57" w:type="dxa"/>
              <w:bottom w:w="57" w:type="dxa"/>
            </w:tcMar>
          </w:tcPr>
          <w:p w14:paraId="1666F0A5" w14:textId="49FAB70D" w:rsidR="00370754" w:rsidRPr="00370754" w:rsidRDefault="00370754" w:rsidP="00B51F35">
            <w:pPr>
              <w:rPr>
                <w:rFonts w:ascii="Arial" w:hAnsi="Arial" w:cs="Arial"/>
                <w:lang w:val="sr-Latn-ME"/>
              </w:rPr>
            </w:pPr>
            <w:r w:rsidRPr="00370754">
              <w:rPr>
                <w:rFonts w:ascii="Arial" w:hAnsi="Arial" w:cs="Arial"/>
                <w:lang w:val="sr-Latn-ME"/>
              </w:rPr>
              <w:t xml:space="preserve">Najviši iznos finansijske podrške koju će biti moguće ostvariti na osnovu javnog konkursa:  </w:t>
            </w:r>
            <w:r w:rsidR="00B51F35">
              <w:rPr>
                <w:rFonts w:ascii="Arial" w:hAnsi="Arial" w:cs="Arial"/>
                <w:lang w:val="sr-Latn-ME"/>
              </w:rPr>
              <w:t>10 000</w:t>
            </w:r>
          </w:p>
        </w:tc>
      </w:tr>
    </w:tbl>
    <w:p w14:paraId="2D951025" w14:textId="77777777" w:rsidR="00370754" w:rsidRPr="00370754" w:rsidRDefault="00370754" w:rsidP="00370754">
      <w:pPr>
        <w:rPr>
          <w:rFonts w:ascii="Arial" w:hAnsi="Arial" w:cs="Arial"/>
        </w:rPr>
      </w:pPr>
    </w:p>
    <w:p w14:paraId="4A99307C" w14:textId="77777777" w:rsidR="003D1FB1" w:rsidRDefault="00370754" w:rsidP="00AD29CE">
      <w:pPr>
        <w:rPr>
          <w:rFonts w:ascii="Arial" w:hAnsi="Arial" w:cs="Arial"/>
          <w:b/>
          <w:i/>
        </w:rPr>
      </w:pPr>
      <w:r w:rsidRPr="00370754">
        <w:rPr>
          <w:rFonts w:ascii="Arial" w:hAnsi="Arial" w:cs="Arial"/>
          <w:b/>
        </w:rPr>
        <w:lastRenderedPageBreak/>
        <w:t>NAPOMENA:</w:t>
      </w:r>
      <w:r w:rsidRPr="00370754">
        <w:rPr>
          <w:rFonts w:ascii="Arial" w:hAnsi="Arial" w:cs="Arial"/>
        </w:rPr>
        <w:t xml:space="preserve"> stavom 4 člana 32ž Zakona o NVO, definisano je: </w:t>
      </w:r>
      <w:r w:rsidRPr="00370754">
        <w:rPr>
          <w:rFonts w:ascii="Arial" w:hAnsi="Arial" w:cs="Arial"/>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14:paraId="71E5E51A" w14:textId="77777777" w:rsidR="004B76A4" w:rsidRPr="003D1FB1" w:rsidRDefault="004B76A4" w:rsidP="00AD29CE">
      <w:pPr>
        <w:rPr>
          <w:rFonts w:ascii="Arial" w:hAnsi="Arial" w:cs="Arial"/>
          <w:b/>
          <w:i/>
        </w:rPr>
      </w:pPr>
    </w:p>
    <w:p w14:paraId="1B931168" w14:textId="77777777"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t>KONSULTACIJE SA ZAIN</w:t>
      </w:r>
      <w:r w:rsidR="006A2698">
        <w:rPr>
          <w:rFonts w:ascii="Arial" w:hAnsi="Arial" w:cs="Arial"/>
          <w:b/>
          <w:lang w:val="sr-Latn-ME"/>
        </w:rPr>
        <w:t>TERESOVANIM NEVLADINIM ORGANIZA</w:t>
      </w:r>
      <w:r w:rsidRPr="00370754">
        <w:rPr>
          <w:rFonts w:ascii="Arial" w:hAnsi="Arial" w:cs="Arial"/>
          <w:b/>
          <w:lang w:val="sr-Latn-ME"/>
        </w:rPr>
        <w:t>C</w:t>
      </w:r>
      <w:r w:rsidR="006A2698">
        <w:rPr>
          <w:rFonts w:ascii="Arial" w:hAnsi="Arial" w:cs="Arial"/>
          <w:b/>
          <w:lang w:val="sr-Latn-ME"/>
        </w:rPr>
        <w:t>I</w:t>
      </w:r>
      <w:r w:rsidRPr="00370754">
        <w:rPr>
          <w:rFonts w:ascii="Arial" w:hAnsi="Arial" w:cs="Arial"/>
          <w:b/>
          <w:lang w:val="sr-Latn-ME"/>
        </w:rPr>
        <w:t>JAMA</w:t>
      </w:r>
    </w:p>
    <w:p w14:paraId="740F791A" w14:textId="77777777" w:rsidR="00370754" w:rsidRPr="00370754" w:rsidRDefault="007A0248" w:rsidP="00AD29CE">
      <w:pPr>
        <w:pStyle w:val="ListParagraph"/>
        <w:jc w:val="both"/>
        <w:rPr>
          <w:rFonts w:ascii="Arial" w:hAnsi="Arial" w:cs="Arial"/>
          <w:lang w:val="sr-Latn-ME"/>
        </w:rPr>
      </w:pPr>
      <w:r>
        <w:rPr>
          <w:rFonts w:ascii="Arial" w:hAnsi="Arial" w:cs="Arial"/>
          <w:lang w:val="sr-Latn-ME"/>
        </w:rPr>
        <w:t xml:space="preserve">5.1. </w:t>
      </w:r>
      <w:r w:rsidR="00370754" w:rsidRPr="00370754">
        <w:rPr>
          <w:rFonts w:ascii="Arial" w:hAnsi="Arial" w:cs="Arial"/>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370754" w14:paraId="2EA8609B" w14:textId="77777777" w:rsidTr="000A502D">
        <w:tc>
          <w:tcPr>
            <w:tcW w:w="4582" w:type="dxa"/>
            <w:tcBorders>
              <w:top w:val="single" w:sz="18" w:space="0" w:color="auto"/>
            </w:tcBorders>
            <w:shd w:val="clear" w:color="auto" w:fill="F2F2F2" w:themeFill="background1" w:themeFillShade="F2"/>
            <w:tcMar>
              <w:top w:w="57" w:type="dxa"/>
              <w:bottom w:w="57" w:type="dxa"/>
            </w:tcMar>
          </w:tcPr>
          <w:p w14:paraId="10A5CEBD" w14:textId="77777777" w:rsidR="00370754" w:rsidRPr="00370754" w:rsidRDefault="00370754" w:rsidP="000A502D">
            <w:pPr>
              <w:rPr>
                <w:rFonts w:ascii="Arial" w:hAnsi="Arial" w:cs="Arial"/>
                <w:lang w:val="sr-Latn-ME"/>
              </w:rPr>
            </w:pPr>
            <w:r w:rsidRPr="00370754">
              <w:rPr>
                <w:rFonts w:ascii="Arial" w:hAnsi="Arial" w:cs="Arial"/>
                <w:lang w:val="sr-Latn-ME"/>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43F8D88A" w14:textId="77777777" w:rsidR="00370754" w:rsidRPr="00370754" w:rsidRDefault="00370754" w:rsidP="000A502D">
            <w:pPr>
              <w:rPr>
                <w:rFonts w:ascii="Arial" w:hAnsi="Arial" w:cs="Arial"/>
                <w:lang w:val="sr-Latn-ME"/>
              </w:rPr>
            </w:pPr>
            <w:r w:rsidRPr="00370754">
              <w:rPr>
                <w:rFonts w:ascii="Arial" w:hAnsi="Arial" w:cs="Arial"/>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14:paraId="3C980298" w14:textId="77777777" w:rsidR="00370754" w:rsidRPr="00370754" w:rsidRDefault="00370754" w:rsidP="000A502D">
            <w:pPr>
              <w:rPr>
                <w:rFonts w:ascii="Arial" w:hAnsi="Arial" w:cs="Arial"/>
                <w:lang w:val="sr-Latn-ME"/>
              </w:rPr>
            </w:pPr>
            <w:r w:rsidRPr="00370754">
              <w:rPr>
                <w:rFonts w:ascii="Arial" w:hAnsi="Arial" w:cs="Arial"/>
                <w:lang w:val="sr-Latn-ME"/>
              </w:rPr>
              <w:t>Naziv  NVO koje su učestvovale u konsultacijama</w:t>
            </w:r>
          </w:p>
        </w:tc>
      </w:tr>
      <w:tr w:rsidR="00370754" w:rsidRPr="00370754" w14:paraId="3047F040" w14:textId="77777777" w:rsidTr="000A502D">
        <w:tc>
          <w:tcPr>
            <w:tcW w:w="4582" w:type="dxa"/>
            <w:tcMar>
              <w:top w:w="57" w:type="dxa"/>
              <w:bottom w:w="57" w:type="dxa"/>
            </w:tcMar>
          </w:tcPr>
          <w:p w14:paraId="0C8ED68E" w14:textId="77777777"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14:paraId="5EC9BA8F" w14:textId="77777777" w:rsidR="00370754" w:rsidRPr="00370754" w:rsidRDefault="00370754" w:rsidP="000A502D">
            <w:pPr>
              <w:rPr>
                <w:rFonts w:ascii="Arial" w:hAnsi="Arial" w:cs="Arial"/>
                <w:lang w:val="sr-Latn-ME"/>
              </w:rPr>
            </w:pPr>
          </w:p>
        </w:tc>
        <w:tc>
          <w:tcPr>
            <w:tcW w:w="4582" w:type="dxa"/>
            <w:tcBorders>
              <w:left w:val="single" w:sz="2" w:space="0" w:color="auto"/>
            </w:tcBorders>
          </w:tcPr>
          <w:p w14:paraId="7C06E9E5" w14:textId="77777777" w:rsidR="00370754" w:rsidRPr="00370754" w:rsidRDefault="00370754" w:rsidP="000A502D">
            <w:pPr>
              <w:rPr>
                <w:rFonts w:ascii="Arial" w:hAnsi="Arial" w:cs="Arial"/>
                <w:lang w:val="sr-Latn-ME"/>
              </w:rPr>
            </w:pPr>
          </w:p>
        </w:tc>
      </w:tr>
      <w:tr w:rsidR="00370754" w:rsidRPr="00370754" w14:paraId="5A1E6E19" w14:textId="77777777" w:rsidTr="000A502D">
        <w:tc>
          <w:tcPr>
            <w:tcW w:w="4582" w:type="dxa"/>
            <w:tcMar>
              <w:top w:w="57" w:type="dxa"/>
              <w:bottom w:w="57" w:type="dxa"/>
            </w:tcMar>
          </w:tcPr>
          <w:p w14:paraId="52D89D0B" w14:textId="77777777"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14:paraId="5B0D8802" w14:textId="77777777" w:rsidR="00370754" w:rsidRPr="00370754" w:rsidRDefault="00370754" w:rsidP="000A502D">
            <w:pPr>
              <w:rPr>
                <w:rFonts w:ascii="Arial" w:hAnsi="Arial" w:cs="Arial"/>
                <w:lang w:val="sr-Latn-ME"/>
              </w:rPr>
            </w:pPr>
          </w:p>
        </w:tc>
        <w:tc>
          <w:tcPr>
            <w:tcW w:w="4582" w:type="dxa"/>
            <w:tcBorders>
              <w:left w:val="single" w:sz="2" w:space="0" w:color="auto"/>
            </w:tcBorders>
          </w:tcPr>
          <w:p w14:paraId="3127ACD6" w14:textId="77777777" w:rsidR="00370754" w:rsidRPr="00370754" w:rsidRDefault="00370754" w:rsidP="000A502D">
            <w:pPr>
              <w:rPr>
                <w:rFonts w:ascii="Arial" w:hAnsi="Arial" w:cs="Arial"/>
                <w:lang w:val="sr-Latn-ME"/>
              </w:rPr>
            </w:pPr>
          </w:p>
        </w:tc>
      </w:tr>
      <w:tr w:rsidR="00370754" w:rsidRPr="00370754" w14:paraId="649D0371" w14:textId="77777777" w:rsidTr="000A502D">
        <w:tc>
          <w:tcPr>
            <w:tcW w:w="4582" w:type="dxa"/>
            <w:tcMar>
              <w:top w:w="57" w:type="dxa"/>
              <w:bottom w:w="57" w:type="dxa"/>
            </w:tcMar>
          </w:tcPr>
          <w:p w14:paraId="5C72A58C" w14:textId="77777777"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14:paraId="3545DE5A" w14:textId="77777777" w:rsidR="00370754" w:rsidRPr="00370754" w:rsidRDefault="00370754" w:rsidP="000A502D">
            <w:pPr>
              <w:rPr>
                <w:rFonts w:ascii="Arial" w:hAnsi="Arial" w:cs="Arial"/>
                <w:lang w:val="sr-Latn-ME"/>
              </w:rPr>
            </w:pPr>
          </w:p>
        </w:tc>
        <w:tc>
          <w:tcPr>
            <w:tcW w:w="4582" w:type="dxa"/>
            <w:tcBorders>
              <w:left w:val="single" w:sz="2" w:space="0" w:color="auto"/>
            </w:tcBorders>
          </w:tcPr>
          <w:p w14:paraId="546FEB26" w14:textId="77777777" w:rsidR="00370754" w:rsidRPr="00370754" w:rsidRDefault="00370754" w:rsidP="000A502D">
            <w:pPr>
              <w:rPr>
                <w:rFonts w:ascii="Arial" w:hAnsi="Arial" w:cs="Arial"/>
                <w:lang w:val="sr-Latn-ME"/>
              </w:rPr>
            </w:pPr>
          </w:p>
        </w:tc>
      </w:tr>
    </w:tbl>
    <w:p w14:paraId="769A02CE" w14:textId="77777777" w:rsidR="00370754" w:rsidRPr="00370754" w:rsidRDefault="00370754" w:rsidP="00370754">
      <w:pPr>
        <w:rPr>
          <w:rFonts w:ascii="Arial" w:hAnsi="Arial" w:cs="Arial"/>
        </w:rPr>
      </w:pPr>
    </w:p>
    <w:p w14:paraId="0D6A833D" w14:textId="77777777" w:rsidR="00370754" w:rsidRPr="00370754" w:rsidRDefault="00370754" w:rsidP="00370754">
      <w:pPr>
        <w:rPr>
          <w:rFonts w:ascii="Arial" w:hAnsi="Arial" w:cs="Arial"/>
        </w:rPr>
      </w:pPr>
    </w:p>
    <w:p w14:paraId="4A396BF0" w14:textId="77777777" w:rsidR="00370754" w:rsidRPr="00370754" w:rsidRDefault="00370754" w:rsidP="00370754">
      <w:pPr>
        <w:rPr>
          <w:rFonts w:ascii="Arial" w:hAnsi="Arial" w:cs="Arial"/>
        </w:rPr>
      </w:pPr>
    </w:p>
    <w:p w14:paraId="17EEB98C" w14:textId="77777777" w:rsidR="00370754" w:rsidRPr="00370754" w:rsidRDefault="00370754" w:rsidP="004B794D">
      <w:pPr>
        <w:pStyle w:val="ListParagraph"/>
        <w:numPr>
          <w:ilvl w:val="0"/>
          <w:numId w:val="5"/>
        </w:numPr>
        <w:rPr>
          <w:rFonts w:ascii="Arial" w:hAnsi="Arial" w:cs="Arial"/>
          <w:b/>
          <w:lang w:val="sr-Latn-ME"/>
        </w:rPr>
      </w:pPr>
      <w:r w:rsidRPr="00370754">
        <w:rPr>
          <w:rFonts w:ascii="Arial" w:hAnsi="Arial" w:cs="Arial"/>
          <w:b/>
          <w:lang w:val="sr-Latn-ME"/>
        </w:rPr>
        <w:t>KAPACITETI ZA SPROVOĐENJE JAVNOG KONKURSA</w:t>
      </w:r>
    </w:p>
    <w:p w14:paraId="3C50DDCA" w14:textId="77777777" w:rsidR="00B36479" w:rsidRDefault="00B36479" w:rsidP="00370754">
      <w:pPr>
        <w:pStyle w:val="ListParagraph"/>
        <w:rPr>
          <w:rFonts w:ascii="Arial" w:hAnsi="Arial" w:cs="Arial"/>
          <w:lang w:val="sr-Latn-ME"/>
        </w:rPr>
      </w:pPr>
    </w:p>
    <w:p w14:paraId="0559757D" w14:textId="77777777" w:rsidR="00370754" w:rsidRPr="00370754" w:rsidRDefault="004B794D" w:rsidP="00B36479">
      <w:pPr>
        <w:pStyle w:val="ListParagraph"/>
        <w:jc w:val="both"/>
        <w:rPr>
          <w:rFonts w:ascii="Arial" w:hAnsi="Arial" w:cs="Arial"/>
          <w:lang w:val="sr-Latn-ME"/>
        </w:rPr>
      </w:pPr>
      <w:r>
        <w:rPr>
          <w:rFonts w:ascii="Arial" w:hAnsi="Arial" w:cs="Arial"/>
          <w:lang w:val="sr-Latn-ME"/>
        </w:rPr>
        <w:t>6.1.</w:t>
      </w:r>
      <w:r w:rsidR="00370754" w:rsidRPr="00370754">
        <w:rPr>
          <w:rFonts w:ascii="Arial" w:hAnsi="Arial" w:cs="Arial"/>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3437"/>
      </w:tblGrid>
      <w:tr w:rsidR="00370754" w:rsidRPr="00370754" w14:paraId="08163C8D" w14:textId="77777777" w:rsidTr="000A502D">
        <w:trPr>
          <w:jc w:val="center"/>
        </w:trPr>
        <w:tc>
          <w:tcPr>
            <w:tcW w:w="3436" w:type="dxa"/>
            <w:tcBorders>
              <w:top w:val="single" w:sz="18" w:space="0" w:color="auto"/>
            </w:tcBorders>
            <w:shd w:val="clear" w:color="auto" w:fill="F2F2F2" w:themeFill="background1" w:themeFillShade="F2"/>
            <w:tcMar>
              <w:top w:w="57" w:type="dxa"/>
              <w:bottom w:w="57" w:type="dxa"/>
            </w:tcMar>
          </w:tcPr>
          <w:p w14:paraId="53FCED7D" w14:textId="77777777" w:rsidR="00370754" w:rsidRPr="00370754" w:rsidRDefault="00370754" w:rsidP="000A502D">
            <w:pPr>
              <w:rPr>
                <w:rFonts w:ascii="Arial" w:hAnsi="Arial" w:cs="Arial"/>
                <w:lang w:val="sr-Latn-ME"/>
              </w:rPr>
            </w:pPr>
            <w:r w:rsidRPr="00370754">
              <w:rPr>
                <w:rFonts w:ascii="Arial" w:hAnsi="Arial" w:cs="Arial"/>
                <w:lang w:val="sr-Latn-ME"/>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14:paraId="292FAD47" w14:textId="77777777" w:rsidR="00370754" w:rsidRPr="00370754" w:rsidRDefault="00370754" w:rsidP="005A2821">
            <w:pPr>
              <w:jc w:val="left"/>
              <w:rPr>
                <w:rFonts w:ascii="Arial" w:hAnsi="Arial" w:cs="Arial"/>
                <w:lang w:val="sr-Latn-ME"/>
              </w:rPr>
            </w:pPr>
            <w:r w:rsidRPr="00370754">
              <w:rPr>
                <w:rFonts w:ascii="Arial" w:hAnsi="Arial" w:cs="Arial"/>
                <w:lang w:val="sr-Latn-ME"/>
              </w:rPr>
              <w:t>Broj službenika/ica zaduženih</w:t>
            </w:r>
            <w:r w:rsidR="005A2821">
              <w:rPr>
                <w:rFonts w:ascii="Arial" w:hAnsi="Arial" w:cs="Arial"/>
                <w:lang w:val="sr-Latn-ME"/>
              </w:rPr>
              <w:t xml:space="preserve"> za sprovođenje javnog </w:t>
            </w:r>
            <w:r w:rsidR="005A2821">
              <w:rPr>
                <w:rFonts w:ascii="Arial" w:hAnsi="Arial" w:cs="Arial"/>
                <w:lang w:val="sr-Latn-ME"/>
              </w:rPr>
              <w:lastRenderedPageBreak/>
              <w:t xml:space="preserve">konkursa </w:t>
            </w:r>
            <w:r w:rsidRPr="00370754">
              <w:rPr>
                <w:rFonts w:ascii="Arial" w:hAnsi="Arial" w:cs="Arial"/>
                <w:lang w:val="sr-Latn-ME"/>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14:paraId="2517409B" w14:textId="77777777" w:rsidR="00370754" w:rsidRPr="00370754" w:rsidRDefault="005A2821" w:rsidP="005A2821">
            <w:pPr>
              <w:jc w:val="left"/>
              <w:rPr>
                <w:rFonts w:ascii="Arial" w:hAnsi="Arial" w:cs="Arial"/>
                <w:lang w:val="sr-Latn-ME"/>
              </w:rPr>
            </w:pPr>
            <w:r>
              <w:rPr>
                <w:rFonts w:ascii="Arial" w:hAnsi="Arial" w:cs="Arial"/>
                <w:lang w:val="sr-Latn-ME"/>
              </w:rPr>
              <w:lastRenderedPageBreak/>
              <w:t xml:space="preserve">Imena </w:t>
            </w:r>
            <w:r w:rsidR="00370754" w:rsidRPr="00370754">
              <w:rPr>
                <w:rFonts w:ascii="Arial" w:hAnsi="Arial" w:cs="Arial"/>
                <w:lang w:val="sr-Latn-ME"/>
              </w:rPr>
              <w:t xml:space="preserve">službenika/ica zaduženih za sprovođenje </w:t>
            </w:r>
            <w:r w:rsidR="00370754" w:rsidRPr="00370754">
              <w:rPr>
                <w:rFonts w:ascii="Arial" w:hAnsi="Arial" w:cs="Arial"/>
                <w:lang w:val="sr-Latn-ME"/>
              </w:rPr>
              <w:lastRenderedPageBreak/>
              <w:t>javnog konkursa i praćenje finansiranih projekata i programa nevladinih organizacija</w:t>
            </w:r>
          </w:p>
        </w:tc>
      </w:tr>
      <w:tr w:rsidR="00370754" w:rsidRPr="00370754" w14:paraId="01D37C28" w14:textId="77777777" w:rsidTr="000A502D">
        <w:trPr>
          <w:jc w:val="center"/>
        </w:trPr>
        <w:tc>
          <w:tcPr>
            <w:tcW w:w="3436" w:type="dxa"/>
            <w:tcMar>
              <w:top w:w="57" w:type="dxa"/>
              <w:bottom w:w="57" w:type="dxa"/>
            </w:tcMar>
          </w:tcPr>
          <w:p w14:paraId="581D9037" w14:textId="75249B56" w:rsidR="00370754" w:rsidRPr="00370754" w:rsidRDefault="00B51F35" w:rsidP="00524DD0">
            <w:pPr>
              <w:rPr>
                <w:rFonts w:ascii="Arial" w:hAnsi="Arial" w:cs="Arial"/>
                <w:lang w:val="sr-Latn-ME"/>
              </w:rPr>
            </w:pPr>
            <w:r w:rsidRPr="0059216E">
              <w:rPr>
                <w:rFonts w:ascii="Arial" w:hAnsi="Arial" w:cs="Arial"/>
                <w:b/>
                <w:lang w:val="sr-Latn-ME"/>
              </w:rPr>
              <w:lastRenderedPageBreak/>
              <w:t>„Reagujmo i spriječimo trgovinu ljudima“</w:t>
            </w:r>
          </w:p>
        </w:tc>
        <w:tc>
          <w:tcPr>
            <w:tcW w:w="3437" w:type="dxa"/>
            <w:tcBorders>
              <w:right w:val="single" w:sz="2" w:space="0" w:color="auto"/>
            </w:tcBorders>
            <w:tcMar>
              <w:top w:w="57" w:type="dxa"/>
              <w:bottom w:w="57" w:type="dxa"/>
            </w:tcMar>
          </w:tcPr>
          <w:p w14:paraId="01326128" w14:textId="77777777" w:rsidR="00370754" w:rsidRPr="00370754" w:rsidRDefault="003D077E" w:rsidP="000A502D">
            <w:pPr>
              <w:rPr>
                <w:rFonts w:ascii="Arial" w:hAnsi="Arial" w:cs="Arial"/>
                <w:lang w:val="sr-Latn-ME"/>
              </w:rPr>
            </w:pPr>
            <w:r>
              <w:rPr>
                <w:rFonts w:ascii="Arial" w:hAnsi="Arial" w:cs="Arial"/>
                <w:lang w:val="sr-Latn-ME"/>
              </w:rPr>
              <w:t>2</w:t>
            </w:r>
          </w:p>
        </w:tc>
        <w:tc>
          <w:tcPr>
            <w:tcW w:w="3437" w:type="dxa"/>
            <w:tcBorders>
              <w:left w:val="single" w:sz="2" w:space="0" w:color="auto"/>
            </w:tcBorders>
          </w:tcPr>
          <w:p w14:paraId="04C5E07A" w14:textId="2169396C" w:rsidR="00370754" w:rsidRDefault="00370754" w:rsidP="000A502D">
            <w:pPr>
              <w:rPr>
                <w:rFonts w:ascii="Arial" w:hAnsi="Arial" w:cs="Arial"/>
                <w:lang w:val="sr-Latn-ME"/>
              </w:rPr>
            </w:pPr>
          </w:p>
          <w:p w14:paraId="36414A7D" w14:textId="77777777" w:rsidR="00BD7590" w:rsidRPr="00370754" w:rsidRDefault="00BD7590" w:rsidP="000A502D">
            <w:pPr>
              <w:rPr>
                <w:rFonts w:ascii="Arial" w:hAnsi="Arial" w:cs="Arial"/>
                <w:lang w:val="sr-Latn-ME"/>
              </w:rPr>
            </w:pPr>
          </w:p>
        </w:tc>
      </w:tr>
    </w:tbl>
    <w:p w14:paraId="294EBD7C" w14:textId="77777777" w:rsidR="00370754" w:rsidRPr="00370754" w:rsidRDefault="00370754" w:rsidP="00370754">
      <w:pPr>
        <w:rPr>
          <w:rFonts w:ascii="Arial" w:hAnsi="Arial" w:cs="Arial"/>
        </w:rPr>
      </w:pPr>
    </w:p>
    <w:p w14:paraId="4CC8054E" w14:textId="77777777" w:rsidR="00370754" w:rsidRPr="00370754" w:rsidRDefault="00370754" w:rsidP="003D1FB1">
      <w:pPr>
        <w:jc w:val="center"/>
        <w:rPr>
          <w:rFonts w:ascii="Arial" w:hAnsi="Arial" w:cs="Arial"/>
          <w:b/>
        </w:rPr>
      </w:pPr>
      <w:r w:rsidRPr="00370754">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370754" w14:paraId="14EC1A85" w14:textId="77777777" w:rsidTr="000A502D">
        <w:tc>
          <w:tcPr>
            <w:tcW w:w="284" w:type="dxa"/>
            <w:tcBorders>
              <w:top w:val="single" w:sz="18" w:space="0" w:color="auto"/>
              <w:left w:val="single" w:sz="18" w:space="0" w:color="auto"/>
              <w:bottom w:val="nil"/>
            </w:tcBorders>
          </w:tcPr>
          <w:p w14:paraId="30806837" w14:textId="77777777" w:rsidR="00370754" w:rsidRPr="00370754" w:rsidRDefault="00370754" w:rsidP="000A502D">
            <w:pPr>
              <w:rPr>
                <w:rFonts w:ascii="Arial" w:hAnsi="Arial" w:cs="Arial"/>
                <w:lang w:val="sr-Latn-ME"/>
              </w:rPr>
            </w:pPr>
          </w:p>
        </w:tc>
        <w:tc>
          <w:tcPr>
            <w:tcW w:w="4260" w:type="dxa"/>
            <w:tcBorders>
              <w:top w:val="single" w:sz="18" w:space="0" w:color="auto"/>
            </w:tcBorders>
          </w:tcPr>
          <w:p w14:paraId="492AC884" w14:textId="77777777" w:rsidR="00370754" w:rsidRPr="00370754" w:rsidRDefault="00370754" w:rsidP="000A502D">
            <w:pPr>
              <w:rPr>
                <w:rFonts w:ascii="Arial" w:hAnsi="Arial" w:cs="Arial"/>
                <w:lang w:val="sr-Latn-ME"/>
              </w:rPr>
            </w:pPr>
          </w:p>
        </w:tc>
        <w:tc>
          <w:tcPr>
            <w:tcW w:w="4544" w:type="dxa"/>
            <w:tcBorders>
              <w:top w:val="single" w:sz="18" w:space="0" w:color="auto"/>
              <w:bottom w:val="nil"/>
            </w:tcBorders>
          </w:tcPr>
          <w:p w14:paraId="095B552F" w14:textId="77777777" w:rsidR="00370754" w:rsidRPr="00370754" w:rsidRDefault="00370754" w:rsidP="000A502D">
            <w:pPr>
              <w:rPr>
                <w:rFonts w:ascii="Arial" w:hAnsi="Arial" w:cs="Arial"/>
                <w:lang w:val="sr-Latn-ME"/>
              </w:rPr>
            </w:pPr>
          </w:p>
          <w:p w14:paraId="0FDFAEC3" w14:textId="77777777" w:rsidR="00370754" w:rsidRPr="00370754" w:rsidRDefault="00370754" w:rsidP="000A502D">
            <w:pPr>
              <w:rPr>
                <w:rFonts w:ascii="Arial" w:hAnsi="Arial" w:cs="Arial"/>
                <w:lang w:val="sr-Latn-ME"/>
              </w:rPr>
            </w:pPr>
          </w:p>
        </w:tc>
        <w:tc>
          <w:tcPr>
            <w:tcW w:w="4396" w:type="dxa"/>
            <w:tcBorders>
              <w:top w:val="single" w:sz="18" w:space="0" w:color="auto"/>
            </w:tcBorders>
          </w:tcPr>
          <w:p w14:paraId="13403BA5" w14:textId="77777777" w:rsidR="00370754" w:rsidRPr="00370754" w:rsidRDefault="00370754" w:rsidP="000A502D">
            <w:pPr>
              <w:rPr>
                <w:rFonts w:ascii="Arial" w:hAnsi="Arial" w:cs="Arial"/>
                <w:lang w:val="sr-Latn-ME"/>
              </w:rPr>
            </w:pPr>
          </w:p>
        </w:tc>
        <w:tc>
          <w:tcPr>
            <w:tcW w:w="236" w:type="dxa"/>
            <w:tcBorders>
              <w:top w:val="single" w:sz="18" w:space="0" w:color="auto"/>
              <w:bottom w:val="nil"/>
              <w:right w:val="single" w:sz="18" w:space="0" w:color="auto"/>
            </w:tcBorders>
          </w:tcPr>
          <w:p w14:paraId="223CE363" w14:textId="77777777" w:rsidR="00370754" w:rsidRPr="00370754" w:rsidRDefault="00370754" w:rsidP="000A502D">
            <w:pPr>
              <w:rPr>
                <w:rFonts w:ascii="Arial" w:hAnsi="Arial" w:cs="Arial"/>
                <w:lang w:val="sr-Latn-ME"/>
              </w:rPr>
            </w:pPr>
          </w:p>
        </w:tc>
      </w:tr>
      <w:tr w:rsidR="00370754" w:rsidRPr="00370754" w14:paraId="403E26FE" w14:textId="77777777" w:rsidTr="000A502D">
        <w:tc>
          <w:tcPr>
            <w:tcW w:w="284" w:type="dxa"/>
            <w:tcBorders>
              <w:top w:val="nil"/>
              <w:left w:val="single" w:sz="18" w:space="0" w:color="auto"/>
              <w:bottom w:val="single" w:sz="18" w:space="0" w:color="auto"/>
            </w:tcBorders>
          </w:tcPr>
          <w:p w14:paraId="40C213B8" w14:textId="77777777" w:rsidR="00370754" w:rsidRPr="00370754" w:rsidRDefault="00370754" w:rsidP="000A502D">
            <w:pPr>
              <w:rPr>
                <w:rFonts w:ascii="Arial" w:hAnsi="Arial" w:cs="Arial"/>
                <w:lang w:val="sr-Latn-ME"/>
              </w:rPr>
            </w:pPr>
          </w:p>
        </w:tc>
        <w:tc>
          <w:tcPr>
            <w:tcW w:w="4260" w:type="dxa"/>
            <w:tcBorders>
              <w:bottom w:val="single" w:sz="18" w:space="0" w:color="auto"/>
            </w:tcBorders>
          </w:tcPr>
          <w:p w14:paraId="707B448B" w14:textId="77777777"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Ime i prezime</w:t>
            </w:r>
          </w:p>
        </w:tc>
        <w:tc>
          <w:tcPr>
            <w:tcW w:w="4544" w:type="dxa"/>
            <w:tcBorders>
              <w:top w:val="nil"/>
              <w:bottom w:val="single" w:sz="18" w:space="0" w:color="auto"/>
            </w:tcBorders>
          </w:tcPr>
          <w:p w14:paraId="44018C5F" w14:textId="77777777"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M.P.</w:t>
            </w:r>
          </w:p>
          <w:p w14:paraId="0A72E65E" w14:textId="77777777" w:rsidR="00370754" w:rsidRPr="00370754" w:rsidRDefault="00370754" w:rsidP="000A502D">
            <w:pPr>
              <w:rPr>
                <w:rFonts w:ascii="Arial" w:hAnsi="Arial" w:cs="Arial"/>
                <w:lang w:val="sr-Latn-ME"/>
              </w:rPr>
            </w:pPr>
          </w:p>
        </w:tc>
        <w:tc>
          <w:tcPr>
            <w:tcW w:w="4396" w:type="dxa"/>
            <w:tcBorders>
              <w:bottom w:val="single" w:sz="18" w:space="0" w:color="auto"/>
            </w:tcBorders>
          </w:tcPr>
          <w:p w14:paraId="74FC4D0E" w14:textId="77777777"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Potpis</w:t>
            </w:r>
          </w:p>
        </w:tc>
        <w:tc>
          <w:tcPr>
            <w:tcW w:w="236" w:type="dxa"/>
            <w:tcBorders>
              <w:top w:val="nil"/>
              <w:bottom w:val="single" w:sz="18" w:space="0" w:color="auto"/>
              <w:right w:val="single" w:sz="18" w:space="0" w:color="auto"/>
            </w:tcBorders>
          </w:tcPr>
          <w:p w14:paraId="0E251909" w14:textId="77777777" w:rsidR="00370754" w:rsidRPr="00370754" w:rsidRDefault="00370754" w:rsidP="000A502D">
            <w:pPr>
              <w:rPr>
                <w:rFonts w:ascii="Arial" w:hAnsi="Arial" w:cs="Arial"/>
                <w:lang w:val="sr-Latn-ME"/>
              </w:rPr>
            </w:pPr>
          </w:p>
        </w:tc>
      </w:tr>
    </w:tbl>
    <w:p w14:paraId="2B6AA502" w14:textId="77777777" w:rsidR="00C20E0A" w:rsidRPr="00370754" w:rsidRDefault="00C20E0A" w:rsidP="00375D08">
      <w:pPr>
        <w:tabs>
          <w:tab w:val="left" w:pos="1620"/>
        </w:tabs>
        <w:spacing w:before="0" w:after="0" w:line="240" w:lineRule="auto"/>
        <w:rPr>
          <w:rFonts w:ascii="Arial" w:hAnsi="Arial" w:cs="Arial"/>
          <w:sz w:val="20"/>
        </w:rPr>
      </w:pPr>
    </w:p>
    <w:sectPr w:rsidR="00C20E0A" w:rsidRPr="00370754" w:rsidSect="00B36479">
      <w:headerReference w:type="default" r:id="rId9"/>
      <w:headerReference w:type="first" r:id="rId10"/>
      <w:pgSz w:w="16838" w:h="11906" w:orient="landscape" w:code="9"/>
      <w:pgMar w:top="1418" w:right="1276" w:bottom="993"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33144" w14:textId="77777777" w:rsidR="004C5F0F" w:rsidRDefault="004C5F0F" w:rsidP="00A6505B">
      <w:pPr>
        <w:spacing w:before="0" w:after="0" w:line="240" w:lineRule="auto"/>
      </w:pPr>
      <w:r>
        <w:separator/>
      </w:r>
    </w:p>
  </w:endnote>
  <w:endnote w:type="continuationSeparator" w:id="0">
    <w:p w14:paraId="7286FD58" w14:textId="77777777" w:rsidR="004C5F0F" w:rsidRDefault="004C5F0F"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63D05" w14:textId="77777777" w:rsidR="004C5F0F" w:rsidRDefault="004C5F0F" w:rsidP="00A6505B">
      <w:pPr>
        <w:spacing w:before="0" w:after="0" w:line="240" w:lineRule="auto"/>
      </w:pPr>
      <w:r>
        <w:separator/>
      </w:r>
    </w:p>
  </w:footnote>
  <w:footnote w:type="continuationSeparator" w:id="0">
    <w:p w14:paraId="4E7E9ACA" w14:textId="77777777" w:rsidR="004C5F0F" w:rsidRDefault="004C5F0F" w:rsidP="00A6505B">
      <w:pPr>
        <w:spacing w:before="0" w:after="0" w:line="240" w:lineRule="auto"/>
      </w:pPr>
      <w:r>
        <w:continuationSeparator/>
      </w:r>
    </w:p>
  </w:footnote>
  <w:footnote w:id="1">
    <w:p w14:paraId="30F48B76" w14:textId="557E87F2" w:rsidR="0059216E" w:rsidRDefault="0059216E">
      <w:pPr>
        <w:pStyle w:val="FootnoteText"/>
      </w:pPr>
      <w:r>
        <w:rPr>
          <w:rStyle w:val="FootnoteReference"/>
        </w:rPr>
        <w:footnoteRef/>
      </w:r>
      <w:r>
        <w:t xml:space="preserve"> </w:t>
      </w:r>
      <w:r w:rsidRPr="0059216E">
        <w:t>https://www.unodc.org/documents/data-and-analysis/glotip/2022/GLOTiP_2022_web.pdf</w:t>
      </w:r>
    </w:p>
  </w:footnote>
  <w:footnote w:id="2">
    <w:p w14:paraId="07FCA09E" w14:textId="77777777" w:rsidR="00337D3A" w:rsidRDefault="00337D3A" w:rsidP="00337D3A">
      <w:pPr>
        <w:pStyle w:val="FootnoteText"/>
      </w:pPr>
      <w:r>
        <w:rPr>
          <w:rStyle w:val="FootnoteReference"/>
        </w:rPr>
        <w:footnoteRef/>
      </w:r>
      <w:r>
        <w:t xml:space="preserve"> </w:t>
      </w:r>
      <w:r>
        <w:t xml:space="preserve">Konvencija SE za borbu protiv trgovine ljudima </w:t>
      </w:r>
    </w:p>
  </w:footnote>
  <w:footnote w:id="3">
    <w:p w14:paraId="4F6C86BA" w14:textId="77777777" w:rsidR="007F7404" w:rsidRDefault="007F7404">
      <w:pPr>
        <w:pStyle w:val="FootnoteText"/>
      </w:pPr>
      <w:r>
        <w:rPr>
          <w:rStyle w:val="FootnoteReference"/>
        </w:rPr>
        <w:footnoteRef/>
      </w:r>
      <w:r>
        <w:t xml:space="preserve"> </w:t>
      </w:r>
      <w:hyperlink r:id="rId1" w:history="1">
        <w:r w:rsidRPr="00524D4C">
          <w:rPr>
            <w:rStyle w:val="Hyperlink"/>
          </w:rPr>
          <w:t>https://www.gov.me/dokumenta/7b3e8539-49f6-4d89-8ee6-a78b6b55bd9d</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8C964"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EFF1B" w14:textId="77777777" w:rsidR="00F323F6" w:rsidRPr="008D655A" w:rsidRDefault="00205759" w:rsidP="008D655A">
    <w:pPr>
      <w:pStyle w:val="Title"/>
      <w:tabs>
        <w:tab w:val="left" w:pos="12405"/>
      </w:tabs>
      <w:rPr>
        <w:rFonts w:eastAsiaTheme="majorEastAsia" w:cstheme="majorBidi"/>
        <w:b/>
        <w:color w:val="FF0000"/>
      </w:rPr>
    </w:pPr>
    <w:r w:rsidRPr="00451F6C">
      <mc:AlternateContent>
        <mc:Choice Requires="wps">
          <w:drawing>
            <wp:anchor distT="0" distB="0" distL="114300" distR="114300" simplePos="0" relativeHeight="251659264" behindDoc="0" locked="0" layoutInCell="1" allowOverlap="1" wp14:anchorId="6914FF7E" wp14:editId="659A6222">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826B9"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drawing>
        <wp:anchor distT="0" distB="0" distL="114300" distR="114300" simplePos="0" relativeHeight="251660288" behindDoc="0" locked="0" layoutInCell="1" allowOverlap="1" wp14:anchorId="6EB398A0" wp14:editId="7AF33000">
          <wp:simplePos x="0" y="0"/>
          <wp:positionH relativeFrom="column">
            <wp:posOffset>-16510</wp:posOffset>
          </wp:positionH>
          <wp:positionV relativeFrom="paragraph">
            <wp:posOffset>57150</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r w:rsidR="008D655A">
      <w:tab/>
    </w:r>
    <w:r w:rsidR="00B343B0">
      <w:t>NACRT</w:t>
    </w:r>
  </w:p>
  <w:p w14:paraId="068D8B0D" w14:textId="77777777" w:rsidR="007904A7" w:rsidRDefault="0070005F" w:rsidP="005E2CF3">
    <w:pPr>
      <w:pStyle w:val="Title"/>
      <w:spacing w:after="0"/>
      <w:rPr>
        <w:strike/>
      </w:rPr>
    </w:pPr>
    <w:r>
      <w:t xml:space="preserve">MINISTARSTVO </w:t>
    </w:r>
    <w:r w:rsidR="008D655A">
      <w:t>UNUTRAŠNJIH POSLOVA</w:t>
    </w:r>
  </w:p>
  <w:p w14:paraId="7F1C15D6" w14:textId="77777777"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8B"/>
    <w:multiLevelType w:val="hybridMultilevel"/>
    <w:tmpl w:val="7DFF9D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AA7305"/>
    <w:multiLevelType w:val="multilevel"/>
    <w:tmpl w:val="D746550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CC812DC"/>
    <w:multiLevelType w:val="hybridMultilevel"/>
    <w:tmpl w:val="6ACEF944"/>
    <w:lvl w:ilvl="0" w:tplc="5DDC28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43D95"/>
    <w:multiLevelType w:val="hybridMultilevel"/>
    <w:tmpl w:val="9DE2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54CF"/>
    <w:multiLevelType w:val="hybridMultilevel"/>
    <w:tmpl w:val="AFFE1116"/>
    <w:lvl w:ilvl="0" w:tplc="5DDC28B0">
      <w:numFmt w:val="bullet"/>
      <w:lvlText w:val="-"/>
      <w:lvlJc w:val="left"/>
      <w:pPr>
        <w:ind w:left="803" w:hanging="360"/>
      </w:pPr>
      <w:rPr>
        <w:rFonts w:ascii="Calibri" w:eastAsiaTheme="minorHAnsi" w:hAnsi="Calibri" w:cs="Calibri"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5" w15:restartNumberingAfterBreak="0">
    <w:nsid w:val="1B0242B5"/>
    <w:multiLevelType w:val="hybridMultilevel"/>
    <w:tmpl w:val="AC806096"/>
    <w:lvl w:ilvl="0" w:tplc="5DDC28B0">
      <w:numFmt w:val="bullet"/>
      <w:lvlText w:val="-"/>
      <w:lvlJc w:val="left"/>
      <w:pPr>
        <w:ind w:left="803" w:hanging="360"/>
      </w:pPr>
      <w:rPr>
        <w:rFonts w:ascii="Calibri" w:eastAsiaTheme="minorHAnsi" w:hAnsi="Calibri" w:cs="Calibri"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6"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7" w15:restartNumberingAfterBreak="0">
    <w:nsid w:val="37B13126"/>
    <w:multiLevelType w:val="hybridMultilevel"/>
    <w:tmpl w:val="5FE2C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60418"/>
    <w:multiLevelType w:val="multilevel"/>
    <w:tmpl w:val="7A5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A1E8E"/>
    <w:multiLevelType w:val="hybridMultilevel"/>
    <w:tmpl w:val="4366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F7B6A"/>
    <w:multiLevelType w:val="hybridMultilevel"/>
    <w:tmpl w:val="7F6E11E4"/>
    <w:lvl w:ilvl="0" w:tplc="49D60344">
      <w:start w:val="3"/>
      <w:numFmt w:val="bullet"/>
      <w:lvlText w:val="-"/>
      <w:lvlJc w:val="left"/>
      <w:pPr>
        <w:ind w:left="720" w:hanging="360"/>
      </w:pPr>
      <w:rPr>
        <w:rFonts w:ascii="Arial" w:eastAsia="MS Mincho"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62E70613"/>
    <w:multiLevelType w:val="hybridMultilevel"/>
    <w:tmpl w:val="834EE78E"/>
    <w:lvl w:ilvl="0" w:tplc="CCB6DF7E">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6DE835F7"/>
    <w:multiLevelType w:val="hybridMultilevel"/>
    <w:tmpl w:val="BEE026F6"/>
    <w:lvl w:ilvl="0" w:tplc="8C0040A0">
      <w:start w:val="4"/>
      <w:numFmt w:val="bullet"/>
      <w:lvlText w:val="-"/>
      <w:lvlJc w:val="left"/>
      <w:pPr>
        <w:ind w:left="720" w:hanging="360"/>
      </w:pPr>
      <w:rPr>
        <w:rFonts w:ascii="Calibri" w:eastAsia="MS Mincho"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6ED416FF"/>
    <w:multiLevelType w:val="hybridMultilevel"/>
    <w:tmpl w:val="834EE78E"/>
    <w:lvl w:ilvl="0" w:tplc="CCB6DF7E">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76C254E4"/>
    <w:multiLevelType w:val="hybridMultilevel"/>
    <w:tmpl w:val="021E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6"/>
  </w:num>
  <w:num w:numId="4">
    <w:abstractNumId w:val="6"/>
  </w:num>
  <w:num w:numId="5">
    <w:abstractNumId w:val="1"/>
  </w:num>
  <w:num w:numId="6">
    <w:abstractNumId w:val="8"/>
  </w:num>
  <w:num w:numId="7">
    <w:abstractNumId w:val="12"/>
  </w:num>
  <w:num w:numId="8">
    <w:abstractNumId w:val="10"/>
  </w:num>
  <w:num w:numId="9">
    <w:abstractNumId w:val="13"/>
  </w:num>
  <w:num w:numId="10">
    <w:abstractNumId w:val="15"/>
  </w:num>
  <w:num w:numId="11">
    <w:abstractNumId w:val="3"/>
  </w:num>
  <w:num w:numId="12">
    <w:abstractNumId w:val="0"/>
  </w:num>
  <w:num w:numId="13">
    <w:abstractNumId w:val="2"/>
  </w:num>
  <w:num w:numId="14">
    <w:abstractNumId w:val="5"/>
  </w:num>
  <w:num w:numId="15">
    <w:abstractNumId w:val="4"/>
  </w:num>
  <w:num w:numId="16">
    <w:abstractNumId w:val="14"/>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0C46"/>
    <w:rsid w:val="00001178"/>
    <w:rsid w:val="00006A82"/>
    <w:rsid w:val="00020673"/>
    <w:rsid w:val="00032AC6"/>
    <w:rsid w:val="000353AB"/>
    <w:rsid w:val="00042952"/>
    <w:rsid w:val="00071E3B"/>
    <w:rsid w:val="000B4449"/>
    <w:rsid w:val="000B5EAD"/>
    <w:rsid w:val="000E3A49"/>
    <w:rsid w:val="000E6D49"/>
    <w:rsid w:val="000F1AF1"/>
    <w:rsid w:val="000F2AA0"/>
    <w:rsid w:val="000F2B95"/>
    <w:rsid w:val="000F2BFC"/>
    <w:rsid w:val="000F2E1D"/>
    <w:rsid w:val="001053EE"/>
    <w:rsid w:val="00107821"/>
    <w:rsid w:val="00107A3E"/>
    <w:rsid w:val="00107D7D"/>
    <w:rsid w:val="001138D3"/>
    <w:rsid w:val="00150D78"/>
    <w:rsid w:val="00154D42"/>
    <w:rsid w:val="00157FCC"/>
    <w:rsid w:val="00164720"/>
    <w:rsid w:val="001822FC"/>
    <w:rsid w:val="001847FD"/>
    <w:rsid w:val="00185A55"/>
    <w:rsid w:val="00196664"/>
    <w:rsid w:val="001A0D04"/>
    <w:rsid w:val="001A307A"/>
    <w:rsid w:val="001A79B6"/>
    <w:rsid w:val="001A7E96"/>
    <w:rsid w:val="001B21BD"/>
    <w:rsid w:val="001B2CB1"/>
    <w:rsid w:val="001B3CF7"/>
    <w:rsid w:val="001C2DA5"/>
    <w:rsid w:val="001D2169"/>
    <w:rsid w:val="001D3909"/>
    <w:rsid w:val="001D69B7"/>
    <w:rsid w:val="001E0C97"/>
    <w:rsid w:val="001E55A9"/>
    <w:rsid w:val="001F1805"/>
    <w:rsid w:val="001F75D5"/>
    <w:rsid w:val="002028EC"/>
    <w:rsid w:val="00205759"/>
    <w:rsid w:val="002058EB"/>
    <w:rsid w:val="00223E22"/>
    <w:rsid w:val="00250B84"/>
    <w:rsid w:val="002511E4"/>
    <w:rsid w:val="00252A36"/>
    <w:rsid w:val="002650F8"/>
    <w:rsid w:val="00272B52"/>
    <w:rsid w:val="00276A1D"/>
    <w:rsid w:val="00290060"/>
    <w:rsid w:val="00292D5E"/>
    <w:rsid w:val="002A4EA1"/>
    <w:rsid w:val="002A7CB3"/>
    <w:rsid w:val="002B21BA"/>
    <w:rsid w:val="002B230B"/>
    <w:rsid w:val="002B53CC"/>
    <w:rsid w:val="002D3C17"/>
    <w:rsid w:val="002D6864"/>
    <w:rsid w:val="002F42BC"/>
    <w:rsid w:val="002F461C"/>
    <w:rsid w:val="00302662"/>
    <w:rsid w:val="00313705"/>
    <w:rsid w:val="003168DA"/>
    <w:rsid w:val="00337D3A"/>
    <w:rsid w:val="003417B8"/>
    <w:rsid w:val="00342944"/>
    <w:rsid w:val="00342D54"/>
    <w:rsid w:val="00350578"/>
    <w:rsid w:val="003545FA"/>
    <w:rsid w:val="00354D08"/>
    <w:rsid w:val="0036331B"/>
    <w:rsid w:val="00370754"/>
    <w:rsid w:val="00374FC4"/>
    <w:rsid w:val="00375D08"/>
    <w:rsid w:val="003762A8"/>
    <w:rsid w:val="003924BF"/>
    <w:rsid w:val="00397432"/>
    <w:rsid w:val="003A6DB5"/>
    <w:rsid w:val="003B41B4"/>
    <w:rsid w:val="003D077E"/>
    <w:rsid w:val="003D1FB1"/>
    <w:rsid w:val="003E3F40"/>
    <w:rsid w:val="003F1C34"/>
    <w:rsid w:val="00403ADF"/>
    <w:rsid w:val="00403ECE"/>
    <w:rsid w:val="004112D5"/>
    <w:rsid w:val="0041471C"/>
    <w:rsid w:val="00431940"/>
    <w:rsid w:val="004378E1"/>
    <w:rsid w:val="004501E6"/>
    <w:rsid w:val="00451F6C"/>
    <w:rsid w:val="00451FF9"/>
    <w:rsid w:val="00467063"/>
    <w:rsid w:val="004679C3"/>
    <w:rsid w:val="00487CAC"/>
    <w:rsid w:val="004900B4"/>
    <w:rsid w:val="00495314"/>
    <w:rsid w:val="00497D7C"/>
    <w:rsid w:val="004A468C"/>
    <w:rsid w:val="004A719D"/>
    <w:rsid w:val="004B76A4"/>
    <w:rsid w:val="004B794D"/>
    <w:rsid w:val="004C5F0F"/>
    <w:rsid w:val="004E3DA7"/>
    <w:rsid w:val="004F24B0"/>
    <w:rsid w:val="0050434B"/>
    <w:rsid w:val="0051506E"/>
    <w:rsid w:val="00523147"/>
    <w:rsid w:val="00524DD0"/>
    <w:rsid w:val="0052661F"/>
    <w:rsid w:val="00526AE9"/>
    <w:rsid w:val="0053178E"/>
    <w:rsid w:val="00531FDF"/>
    <w:rsid w:val="00564146"/>
    <w:rsid w:val="005723C7"/>
    <w:rsid w:val="00572734"/>
    <w:rsid w:val="0059216E"/>
    <w:rsid w:val="00594979"/>
    <w:rsid w:val="00595BD7"/>
    <w:rsid w:val="005960BD"/>
    <w:rsid w:val="00597227"/>
    <w:rsid w:val="005A2821"/>
    <w:rsid w:val="005A4E7E"/>
    <w:rsid w:val="005A5D4C"/>
    <w:rsid w:val="005A6AD9"/>
    <w:rsid w:val="005B44BF"/>
    <w:rsid w:val="005B711F"/>
    <w:rsid w:val="005B7E7B"/>
    <w:rsid w:val="005C1907"/>
    <w:rsid w:val="005C2A48"/>
    <w:rsid w:val="005C43E1"/>
    <w:rsid w:val="005C6F24"/>
    <w:rsid w:val="005C7613"/>
    <w:rsid w:val="005E09F6"/>
    <w:rsid w:val="005E2CF3"/>
    <w:rsid w:val="005E7AB2"/>
    <w:rsid w:val="005F56D9"/>
    <w:rsid w:val="00602711"/>
    <w:rsid w:val="00603662"/>
    <w:rsid w:val="00612213"/>
    <w:rsid w:val="00621BCE"/>
    <w:rsid w:val="00626F63"/>
    <w:rsid w:val="00630A76"/>
    <w:rsid w:val="00630CF3"/>
    <w:rsid w:val="006359EB"/>
    <w:rsid w:val="00641892"/>
    <w:rsid w:val="00641B36"/>
    <w:rsid w:val="00661167"/>
    <w:rsid w:val="00670FF6"/>
    <w:rsid w:val="00671C7A"/>
    <w:rsid w:val="006739CA"/>
    <w:rsid w:val="00683884"/>
    <w:rsid w:val="0068793B"/>
    <w:rsid w:val="006914E1"/>
    <w:rsid w:val="00691544"/>
    <w:rsid w:val="006916E8"/>
    <w:rsid w:val="006A24FA"/>
    <w:rsid w:val="006A2698"/>
    <w:rsid w:val="006A2C40"/>
    <w:rsid w:val="006B0CEE"/>
    <w:rsid w:val="006B73C7"/>
    <w:rsid w:val="006C12AB"/>
    <w:rsid w:val="006D65D8"/>
    <w:rsid w:val="006D711E"/>
    <w:rsid w:val="006E262C"/>
    <w:rsid w:val="006F3391"/>
    <w:rsid w:val="0070005F"/>
    <w:rsid w:val="0070787C"/>
    <w:rsid w:val="00722040"/>
    <w:rsid w:val="00723E1E"/>
    <w:rsid w:val="007250FE"/>
    <w:rsid w:val="007301C5"/>
    <w:rsid w:val="0073339A"/>
    <w:rsid w:val="0073561A"/>
    <w:rsid w:val="0075629A"/>
    <w:rsid w:val="00757520"/>
    <w:rsid w:val="00761769"/>
    <w:rsid w:val="0077100B"/>
    <w:rsid w:val="007778B6"/>
    <w:rsid w:val="007822F6"/>
    <w:rsid w:val="00786F2E"/>
    <w:rsid w:val="007904A7"/>
    <w:rsid w:val="00794586"/>
    <w:rsid w:val="007978B6"/>
    <w:rsid w:val="007A0248"/>
    <w:rsid w:val="007A118F"/>
    <w:rsid w:val="007A48EE"/>
    <w:rsid w:val="007B2B13"/>
    <w:rsid w:val="007D7CB0"/>
    <w:rsid w:val="007E05B0"/>
    <w:rsid w:val="007E1E23"/>
    <w:rsid w:val="007E4F0C"/>
    <w:rsid w:val="007F572D"/>
    <w:rsid w:val="007F7404"/>
    <w:rsid w:val="00802E02"/>
    <w:rsid w:val="0080460C"/>
    <w:rsid w:val="00810444"/>
    <w:rsid w:val="00813BAF"/>
    <w:rsid w:val="00821A60"/>
    <w:rsid w:val="00824FC9"/>
    <w:rsid w:val="00830F95"/>
    <w:rsid w:val="00832C4B"/>
    <w:rsid w:val="00833346"/>
    <w:rsid w:val="00834D4A"/>
    <w:rsid w:val="0084189F"/>
    <w:rsid w:val="00842CCC"/>
    <w:rsid w:val="008511F1"/>
    <w:rsid w:val="008574BD"/>
    <w:rsid w:val="0086203A"/>
    <w:rsid w:val="00870241"/>
    <w:rsid w:val="0088156B"/>
    <w:rsid w:val="00885190"/>
    <w:rsid w:val="00894321"/>
    <w:rsid w:val="008C1679"/>
    <w:rsid w:val="008C7F82"/>
    <w:rsid w:val="008D336A"/>
    <w:rsid w:val="008D655A"/>
    <w:rsid w:val="008E3AA4"/>
    <w:rsid w:val="008E65EB"/>
    <w:rsid w:val="008E6F47"/>
    <w:rsid w:val="009027A0"/>
    <w:rsid w:val="00902E6C"/>
    <w:rsid w:val="00907170"/>
    <w:rsid w:val="009130A0"/>
    <w:rsid w:val="0091450F"/>
    <w:rsid w:val="00922A8D"/>
    <w:rsid w:val="00935DB8"/>
    <w:rsid w:val="00937684"/>
    <w:rsid w:val="009439F2"/>
    <w:rsid w:val="00946A67"/>
    <w:rsid w:val="00957344"/>
    <w:rsid w:val="0096107C"/>
    <w:rsid w:val="00964B7C"/>
    <w:rsid w:val="00965F9B"/>
    <w:rsid w:val="009734BA"/>
    <w:rsid w:val="009751DF"/>
    <w:rsid w:val="00975446"/>
    <w:rsid w:val="00984CB6"/>
    <w:rsid w:val="009968E0"/>
    <w:rsid w:val="00997C04"/>
    <w:rsid w:val="009A3CF9"/>
    <w:rsid w:val="009B4079"/>
    <w:rsid w:val="009C3D36"/>
    <w:rsid w:val="009E1457"/>
    <w:rsid w:val="009E3E76"/>
    <w:rsid w:val="009E5222"/>
    <w:rsid w:val="009E797A"/>
    <w:rsid w:val="009F1D15"/>
    <w:rsid w:val="009F5AED"/>
    <w:rsid w:val="00A15BD4"/>
    <w:rsid w:val="00A200D6"/>
    <w:rsid w:val="00A640F0"/>
    <w:rsid w:val="00A6505B"/>
    <w:rsid w:val="00AA653E"/>
    <w:rsid w:val="00AA6DBF"/>
    <w:rsid w:val="00AC66F1"/>
    <w:rsid w:val="00AD29CE"/>
    <w:rsid w:val="00AE1934"/>
    <w:rsid w:val="00AF0676"/>
    <w:rsid w:val="00AF27FF"/>
    <w:rsid w:val="00AF29D6"/>
    <w:rsid w:val="00B003EE"/>
    <w:rsid w:val="00B13AFC"/>
    <w:rsid w:val="00B167AC"/>
    <w:rsid w:val="00B30D58"/>
    <w:rsid w:val="00B343B0"/>
    <w:rsid w:val="00B36479"/>
    <w:rsid w:val="00B40A06"/>
    <w:rsid w:val="00B43769"/>
    <w:rsid w:val="00B473C2"/>
    <w:rsid w:val="00B47D2C"/>
    <w:rsid w:val="00B51F35"/>
    <w:rsid w:val="00B5498E"/>
    <w:rsid w:val="00B618D8"/>
    <w:rsid w:val="00B83F7A"/>
    <w:rsid w:val="00B84F08"/>
    <w:rsid w:val="00BA65F8"/>
    <w:rsid w:val="00BD7590"/>
    <w:rsid w:val="00BE3206"/>
    <w:rsid w:val="00BF464E"/>
    <w:rsid w:val="00C0198D"/>
    <w:rsid w:val="00C123D2"/>
    <w:rsid w:val="00C176EB"/>
    <w:rsid w:val="00C20E0A"/>
    <w:rsid w:val="00C2622E"/>
    <w:rsid w:val="00C30620"/>
    <w:rsid w:val="00C4431F"/>
    <w:rsid w:val="00C45C54"/>
    <w:rsid w:val="00C467F8"/>
    <w:rsid w:val="00C6028A"/>
    <w:rsid w:val="00C84028"/>
    <w:rsid w:val="00C97596"/>
    <w:rsid w:val="00CA4058"/>
    <w:rsid w:val="00CB0745"/>
    <w:rsid w:val="00CC2580"/>
    <w:rsid w:val="00CC51F3"/>
    <w:rsid w:val="00CD159D"/>
    <w:rsid w:val="00CD1810"/>
    <w:rsid w:val="00CD42F9"/>
    <w:rsid w:val="00CD4E75"/>
    <w:rsid w:val="00CF540B"/>
    <w:rsid w:val="00D033FF"/>
    <w:rsid w:val="00D05B57"/>
    <w:rsid w:val="00D23B4D"/>
    <w:rsid w:val="00D2455F"/>
    <w:rsid w:val="00D625A3"/>
    <w:rsid w:val="00D6384D"/>
    <w:rsid w:val="00D63B3D"/>
    <w:rsid w:val="00D70C62"/>
    <w:rsid w:val="00D82EE8"/>
    <w:rsid w:val="00D92B1E"/>
    <w:rsid w:val="00DA3DE2"/>
    <w:rsid w:val="00DB16F0"/>
    <w:rsid w:val="00DC1C15"/>
    <w:rsid w:val="00DC5DF1"/>
    <w:rsid w:val="00DC77FA"/>
    <w:rsid w:val="00DD1599"/>
    <w:rsid w:val="00DF60F7"/>
    <w:rsid w:val="00E73A9B"/>
    <w:rsid w:val="00E74F68"/>
    <w:rsid w:val="00E75466"/>
    <w:rsid w:val="00EA22A1"/>
    <w:rsid w:val="00EB1505"/>
    <w:rsid w:val="00EB5004"/>
    <w:rsid w:val="00EC596D"/>
    <w:rsid w:val="00EE4BBD"/>
    <w:rsid w:val="00EF590D"/>
    <w:rsid w:val="00F127D8"/>
    <w:rsid w:val="00F14B0C"/>
    <w:rsid w:val="00F16359"/>
    <w:rsid w:val="00F16D1B"/>
    <w:rsid w:val="00F21A4A"/>
    <w:rsid w:val="00F323F6"/>
    <w:rsid w:val="00F3528F"/>
    <w:rsid w:val="00F40CCD"/>
    <w:rsid w:val="00F43A75"/>
    <w:rsid w:val="00F55AFC"/>
    <w:rsid w:val="00F63FBA"/>
    <w:rsid w:val="00F728CE"/>
    <w:rsid w:val="00F9684B"/>
    <w:rsid w:val="00FC0A57"/>
    <w:rsid w:val="00FD0CBA"/>
    <w:rsid w:val="00FD4DDC"/>
    <w:rsid w:val="00FD4E77"/>
    <w:rsid w:val="00FE4CFA"/>
    <w:rsid w:val="00FF11D3"/>
    <w:rsid w:val="00FF2591"/>
    <w:rsid w:val="00FF368D"/>
    <w:rsid w:val="00FF611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7A8C8"/>
  <w15:docId w15:val="{35F4C4A2-CCDD-4DB2-8583-342CB9D8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1D3"/>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styleId="FootnoteText">
    <w:name w:val="footnote text"/>
    <w:basedOn w:val="Normal"/>
    <w:link w:val="FootnoteTextChar"/>
    <w:uiPriority w:val="99"/>
    <w:semiHidden/>
    <w:unhideWhenUsed/>
    <w:rsid w:val="00723E1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23E1E"/>
    <w:rPr>
      <w:sz w:val="20"/>
      <w:szCs w:val="20"/>
    </w:rPr>
  </w:style>
  <w:style w:type="character" w:styleId="FootnoteReference">
    <w:name w:val="footnote reference"/>
    <w:aliases w:val="BVI fnr Char Char Char Char Char,BVI fnr Car Car Char Char Char Char Char,BVI fnr Car Char Char Char Char Char,BVI fnr Car Car Car Car Char Char Char1 Char Char Char,BVI fnr,BVI fnr Car C,ftref,16 Point,Superscript 6 Point,fr,Ref"/>
    <w:basedOn w:val="DefaultParagraphFont"/>
    <w:uiPriority w:val="99"/>
    <w:unhideWhenUsed/>
    <w:qFormat/>
    <w:rsid w:val="00723E1E"/>
    <w:rPr>
      <w:vertAlign w:val="superscript"/>
    </w:rPr>
  </w:style>
  <w:style w:type="paragraph" w:styleId="HTMLPreformatted">
    <w:name w:val="HTML Preformatted"/>
    <w:basedOn w:val="Normal"/>
    <w:link w:val="HTMLPreformattedChar"/>
    <w:uiPriority w:val="99"/>
    <w:semiHidden/>
    <w:unhideWhenUsed/>
    <w:rsid w:val="00403ECE"/>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03EC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5547922">
      <w:bodyDiv w:val="1"/>
      <w:marLeft w:val="0"/>
      <w:marRight w:val="0"/>
      <w:marTop w:val="0"/>
      <w:marBottom w:val="0"/>
      <w:divBdr>
        <w:top w:val="none" w:sz="0" w:space="0" w:color="auto"/>
        <w:left w:val="none" w:sz="0" w:space="0" w:color="auto"/>
        <w:bottom w:val="none" w:sz="0" w:space="0" w:color="auto"/>
        <w:right w:val="none" w:sz="0" w:space="0" w:color="auto"/>
      </w:divBdr>
      <w:divsChild>
        <w:div w:id="2109617563">
          <w:marLeft w:val="0"/>
          <w:marRight w:val="0"/>
          <w:marTop w:val="0"/>
          <w:marBottom w:val="0"/>
          <w:divBdr>
            <w:top w:val="none" w:sz="0" w:space="0" w:color="auto"/>
            <w:left w:val="none" w:sz="0" w:space="0" w:color="auto"/>
            <w:bottom w:val="none" w:sz="0" w:space="0" w:color="auto"/>
            <w:right w:val="none" w:sz="0" w:space="0" w:color="auto"/>
          </w:divBdr>
        </w:div>
        <w:div w:id="581260204">
          <w:marLeft w:val="0"/>
          <w:marRight w:val="0"/>
          <w:marTop w:val="0"/>
          <w:marBottom w:val="0"/>
          <w:divBdr>
            <w:top w:val="none" w:sz="0" w:space="0" w:color="auto"/>
            <w:left w:val="none" w:sz="0" w:space="0" w:color="auto"/>
            <w:bottom w:val="none" w:sz="0" w:space="0" w:color="auto"/>
            <w:right w:val="none" w:sz="0" w:space="0" w:color="auto"/>
          </w:divBdr>
        </w:div>
        <w:div w:id="2102293392">
          <w:marLeft w:val="0"/>
          <w:marRight w:val="0"/>
          <w:marTop w:val="0"/>
          <w:marBottom w:val="0"/>
          <w:divBdr>
            <w:top w:val="none" w:sz="0" w:space="0" w:color="auto"/>
            <w:left w:val="none" w:sz="0" w:space="0" w:color="auto"/>
            <w:bottom w:val="none" w:sz="0" w:space="0" w:color="auto"/>
            <w:right w:val="none" w:sz="0" w:space="0" w:color="auto"/>
          </w:divBdr>
        </w:div>
      </w:divsChild>
    </w:div>
    <w:div w:id="47063965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me/dokumenta/7b3e8539-49f6-4d89-8ee6-a78b6b55bd9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D4C676-EF2A-49BB-BA98-3EA90F40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3526</Words>
  <Characters>20101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MUP</cp:lastModifiedBy>
  <cp:revision>6</cp:revision>
  <cp:lastPrinted>2022-05-12T10:30:00Z</cp:lastPrinted>
  <dcterms:created xsi:type="dcterms:W3CDTF">2023-04-26T20:34:00Z</dcterms:created>
  <dcterms:modified xsi:type="dcterms:W3CDTF">2023-04-26T22:08:00Z</dcterms:modified>
</cp:coreProperties>
</file>