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1A711" w14:textId="77777777" w:rsidR="00C35970" w:rsidRPr="003F5F7D" w:rsidRDefault="00C35970" w:rsidP="00024CBE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  <w:lang w:val="sr-Latn-RS"/>
        </w:rPr>
      </w:pPr>
    </w:p>
    <w:p w14:paraId="42832612" w14:textId="77777777" w:rsidR="00C35970" w:rsidRPr="00513CB9" w:rsidRDefault="00C35970" w:rsidP="00A07773">
      <w:pPr>
        <w:autoSpaceDE w:val="0"/>
        <w:autoSpaceDN w:val="0"/>
        <w:adjustRightInd w:val="0"/>
        <w:jc w:val="right"/>
        <w:rPr>
          <w:rFonts w:ascii="Cambria" w:hAnsi="Cambria" w:cs="Arial"/>
          <w:b/>
          <w:szCs w:val="24"/>
          <w:lang w:val="sr-Latn-ME"/>
        </w:rPr>
      </w:pPr>
    </w:p>
    <w:p w14:paraId="3C5853C9" w14:textId="77777777" w:rsidR="00C73781" w:rsidRPr="00513CB9" w:rsidRDefault="00A07773" w:rsidP="00C73781">
      <w:pPr>
        <w:autoSpaceDE w:val="0"/>
        <w:autoSpaceDN w:val="0"/>
        <w:adjustRightInd w:val="0"/>
        <w:jc w:val="right"/>
        <w:rPr>
          <w:rFonts w:ascii="Cambria" w:hAnsi="Cambria" w:cs="Arial"/>
          <w:b/>
          <w:szCs w:val="24"/>
          <w:lang w:val="sr-Latn-ME"/>
        </w:rPr>
      </w:pPr>
      <w:r w:rsidRPr="00513CB9">
        <w:rPr>
          <w:rFonts w:ascii="Cambria" w:hAnsi="Cambria" w:cs="Arial"/>
          <w:b/>
          <w:szCs w:val="24"/>
          <w:lang w:val="sr-Latn-ME"/>
        </w:rPr>
        <w:t>OBRAZAC</w:t>
      </w:r>
    </w:p>
    <w:p w14:paraId="2393184B" w14:textId="77777777" w:rsidR="009153D6" w:rsidRPr="00513CB9" w:rsidRDefault="009153D6" w:rsidP="00C73781">
      <w:pPr>
        <w:autoSpaceDE w:val="0"/>
        <w:autoSpaceDN w:val="0"/>
        <w:adjustRightInd w:val="0"/>
        <w:jc w:val="right"/>
        <w:rPr>
          <w:rFonts w:ascii="Cambria" w:hAnsi="Cambria" w:cs="Arial"/>
          <w:b/>
          <w:szCs w:val="24"/>
          <w:lang w:val="sr-Latn-ME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131"/>
        <w:gridCol w:w="5337"/>
      </w:tblGrid>
      <w:tr w:rsidR="00C72668" w:rsidRPr="0075210B" w14:paraId="723A35A6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D17B9A7" w14:textId="77777777" w:rsidR="00C72668" w:rsidRPr="0075210B" w:rsidRDefault="00067FCF" w:rsidP="005734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IZVJEŠTAJ</w:t>
            </w:r>
            <w:r w:rsidR="005F6D49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O SPROVEDENOJ ANALIZI PROCJENE UTICAJA PROPISA</w:t>
            </w:r>
          </w:p>
        </w:tc>
      </w:tr>
      <w:tr w:rsidR="008322D4" w:rsidRPr="0075210B" w14:paraId="4B287DFF" w14:textId="77777777" w:rsidTr="00E1302F">
        <w:tc>
          <w:tcPr>
            <w:tcW w:w="4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E29166B" w14:textId="77777777" w:rsidR="008322D4" w:rsidRPr="0075210B" w:rsidRDefault="008322D4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PREDLAGA</w:t>
            </w:r>
            <w:r w:rsidR="005F6D49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Č</w:t>
            </w:r>
          </w:p>
        </w:tc>
        <w:tc>
          <w:tcPr>
            <w:tcW w:w="53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94DDD1D" w14:textId="77777777" w:rsidR="008322D4" w:rsidRPr="0075210B" w:rsidRDefault="00E05BA7" w:rsidP="0083260B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sz w:val="22"/>
                <w:lang w:val="sr-Latn-ME"/>
              </w:rPr>
              <w:t>Ministarstvo finansija</w:t>
            </w:r>
          </w:p>
        </w:tc>
      </w:tr>
      <w:tr w:rsidR="008322D4" w:rsidRPr="0075210B" w14:paraId="11E99B93" w14:textId="77777777" w:rsidTr="00E1302F">
        <w:tc>
          <w:tcPr>
            <w:tcW w:w="4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767F05" w14:textId="77777777" w:rsidR="008322D4" w:rsidRPr="0075210B" w:rsidRDefault="008322D4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NA</w:t>
            </w:r>
            <w:r w:rsidR="00067FC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ZIV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PROPISA</w:t>
            </w:r>
          </w:p>
        </w:tc>
        <w:tc>
          <w:tcPr>
            <w:tcW w:w="53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BF3C56C" w14:textId="74FAE1D7" w:rsidR="008322D4" w:rsidRPr="0075210B" w:rsidRDefault="00D86FEE" w:rsidP="007E5939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sz w:val="22"/>
                <w:lang w:val="sr-Latn-RS"/>
              </w:rPr>
            </w:pPr>
            <w:r w:rsidRPr="0075210B">
              <w:rPr>
                <w:rFonts w:ascii="Cambria" w:hAnsi="Cambria" w:cs="Arial"/>
                <w:b/>
                <w:sz w:val="22"/>
                <w:lang w:val="sr-Latn-RS"/>
              </w:rPr>
              <w:t>Nacrt</w:t>
            </w:r>
            <w:r w:rsidR="00810F80" w:rsidRPr="0075210B">
              <w:rPr>
                <w:rFonts w:ascii="Cambria" w:hAnsi="Cambria" w:cs="Arial"/>
                <w:b/>
                <w:sz w:val="22"/>
                <w:lang w:val="sr-Latn-RS"/>
              </w:rPr>
              <w:t xml:space="preserve"> </w:t>
            </w:r>
            <w:r w:rsidR="00B673D8" w:rsidRPr="0075210B">
              <w:rPr>
                <w:rFonts w:ascii="Cambria" w:hAnsi="Cambria" w:cs="Arial"/>
                <w:b/>
                <w:sz w:val="22"/>
                <w:lang w:val="sr-Latn-RS"/>
              </w:rPr>
              <w:t>Z</w:t>
            </w:r>
            <w:r w:rsidR="00810F80" w:rsidRPr="0075210B">
              <w:rPr>
                <w:rFonts w:ascii="Cambria" w:hAnsi="Cambria" w:cs="Arial"/>
                <w:b/>
                <w:sz w:val="22"/>
                <w:lang w:val="sr-Latn-RS"/>
              </w:rPr>
              <w:t>akona o izmjen</w:t>
            </w:r>
            <w:r w:rsidRPr="0075210B">
              <w:rPr>
                <w:rFonts w:ascii="Cambria" w:hAnsi="Cambria" w:cs="Arial"/>
                <w:b/>
                <w:sz w:val="22"/>
                <w:lang w:val="sr-Latn-RS"/>
              </w:rPr>
              <w:t xml:space="preserve">ama i dopunama </w:t>
            </w:r>
            <w:r w:rsidR="00810F80" w:rsidRPr="0075210B">
              <w:rPr>
                <w:rFonts w:ascii="Cambria" w:hAnsi="Cambria" w:cs="Arial"/>
                <w:b/>
                <w:sz w:val="22"/>
                <w:lang w:val="sr-Latn-RS"/>
              </w:rPr>
              <w:t>Zakona o finansiranju lokalne samouprave</w:t>
            </w:r>
          </w:p>
        </w:tc>
      </w:tr>
      <w:tr w:rsidR="008322D4" w:rsidRPr="0075210B" w14:paraId="5A5F306D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0219FD" w14:textId="77777777" w:rsidR="008322D4" w:rsidRPr="0075210B" w:rsidRDefault="008322D4" w:rsidP="009E555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1</w:t>
            </w:r>
            <w:r w:rsidR="001D0BF0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.</w:t>
            </w: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 Definisanje problema</w:t>
            </w:r>
          </w:p>
          <w:p w14:paraId="4DABD29B" w14:textId="77777777" w:rsidR="00A07773" w:rsidRPr="0075210B" w:rsidRDefault="00D06D2A" w:rsidP="009E55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K</w:t>
            </w:r>
            <w:r w:rsidR="001D0BF0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oje </w:t>
            </w:r>
            <w:r w:rsidR="005F03ED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probleme treba da r</w:t>
            </w:r>
            <w:r w:rsidR="006A1B2C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i</w:t>
            </w:r>
            <w:r w:rsidR="005F03ED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ješi predloženi akt?</w:t>
            </w:r>
          </w:p>
          <w:p w14:paraId="53BB5A07" w14:textId="77777777" w:rsidR="00A07773" w:rsidRPr="0075210B" w:rsidRDefault="00D06D2A" w:rsidP="009E55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K</w:t>
            </w:r>
            <w:r w:rsidR="00067FCF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oji </w:t>
            </w:r>
            <w:r w:rsidR="008322D4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su uzroci problema?</w:t>
            </w:r>
          </w:p>
          <w:p w14:paraId="55799097" w14:textId="77777777" w:rsidR="00A07773" w:rsidRPr="0075210B" w:rsidRDefault="00D06D2A" w:rsidP="009E55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K</w:t>
            </w:r>
            <w:r w:rsidR="00067FCF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oje </w:t>
            </w:r>
            <w:r w:rsidR="005F03ED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su posljedice problema?</w:t>
            </w:r>
          </w:p>
          <w:p w14:paraId="33ACC6B9" w14:textId="77777777" w:rsidR="00A07773" w:rsidRPr="0075210B" w:rsidRDefault="00D06D2A" w:rsidP="009E55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K</w:t>
            </w:r>
            <w:r w:rsidR="008322D4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o</w:t>
            </w: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j</w:t>
            </w:r>
            <w:r w:rsidR="00972845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i</w:t>
            </w:r>
            <w:r w:rsidR="00067FCF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 su subjekti</w:t>
            </w:r>
            <w:r w:rsidR="008322D4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 oštećen</w:t>
            </w:r>
            <w:r w:rsidR="00067FCF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i</w:t>
            </w:r>
            <w:r w:rsidR="008322D4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, na koji način i </w:t>
            </w:r>
            <w:r w:rsidR="00067FCF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u kojoj mjeri</w:t>
            </w:r>
            <w:r w:rsidR="008322D4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?</w:t>
            </w:r>
          </w:p>
          <w:p w14:paraId="06508732" w14:textId="77777777" w:rsidR="00A07773" w:rsidRPr="0075210B" w:rsidRDefault="00D06D2A" w:rsidP="009E55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K</w:t>
            </w:r>
            <w:r w:rsidR="001D0BF0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ako </w:t>
            </w:r>
            <w:r w:rsidR="008322D4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bi problem evoluirao bez promjene propisa (</w:t>
            </w:r>
            <w:r w:rsidR="005F03ED"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“status quo” </w:t>
            </w:r>
            <w:r w:rsidR="008322D4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opcija)?</w:t>
            </w:r>
          </w:p>
        </w:tc>
      </w:tr>
      <w:tr w:rsidR="008322D4" w:rsidRPr="0075210B" w14:paraId="4791AB71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D19BC73" w14:textId="61341177" w:rsidR="009E555E" w:rsidRPr="0075210B" w:rsidRDefault="00DE69EF" w:rsidP="009E555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>
              <w:rPr>
                <w:rFonts w:ascii="Cambria" w:hAnsi="Cambria" w:cs="Arial"/>
                <w:sz w:val="22"/>
                <w:szCs w:val="22"/>
                <w:lang w:val="sr-Latn-ME" w:eastAsia="en-GB"/>
              </w:rPr>
              <w:t>V</w:t>
            </w:r>
            <w:r w:rsidR="009E555E"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 xml:space="preserve">ažeća zakonska rješenja ne omogućavaju dovoljno fiskalno ciljanu raspodjelu sredstava iz Egalizacionog fonda, jer se kao jedini kriterijum koristi stepen razvijenosti opština. U praksi to znači da sredstva mogu koristiti i opštine koje imaju </w:t>
            </w:r>
            <w:r w:rsid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nat</w:t>
            </w:r>
            <w:r w:rsidR="009E555E"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prosječan kapacitet za generisanje prihoda, što narušava princip pravičnosti.</w:t>
            </w:r>
          </w:p>
          <w:p w14:paraId="5F5F7BB1" w14:textId="2F677273" w:rsidR="009E555E" w:rsidRPr="0075210B" w:rsidRDefault="00DE69EF" w:rsidP="009E555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</w:t>
            </w:r>
            <w:r w:rsidR="009E555E"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ostojeći mehanizam akontativne isplate sredstava Fonda tokom fiskalne godine pokazao se kao administrativno zahtjevan, sa čestim usklađivanjima i slabom predvidivošću za lokalne budžete.</w:t>
            </w:r>
          </w:p>
          <w:p w14:paraId="6D190F23" w14:textId="77777777" w:rsidR="009E555E" w:rsidRPr="0075210B" w:rsidRDefault="009E555E" w:rsidP="009E555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Uzroci problema leže u:</w:t>
            </w:r>
          </w:p>
          <w:p w14:paraId="7E8B0423" w14:textId="2CA12F39" w:rsidR="009E555E" w:rsidRPr="0075210B" w:rsidRDefault="009E555E" w:rsidP="009E555E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Ograničenim kriterijumima za raspodjelu sredstava iz Fonda,</w:t>
            </w:r>
          </w:p>
          <w:p w14:paraId="362AA761" w14:textId="354E7D97" w:rsidR="009E555E" w:rsidRPr="0075210B" w:rsidRDefault="009E555E" w:rsidP="009E555E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Složenoj i fragmentisanoj proceduri isplate koja uključuje privremene i konačne obračune.</w:t>
            </w:r>
          </w:p>
          <w:p w14:paraId="1D640709" w14:textId="7952244F" w:rsidR="009E555E" w:rsidRPr="0075210B" w:rsidRDefault="009E555E" w:rsidP="009E555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Takođe, sredstva bi se i dalje dijelila na osnovu djelimično zastarjelih kriterijuma, dok bi administrativni teret Ministarstva i opština ostao nepromijenjen.</w:t>
            </w:r>
          </w:p>
          <w:p w14:paraId="216EB319" w14:textId="77777777" w:rsidR="009E555E" w:rsidRPr="0075210B" w:rsidRDefault="009E555E" w:rsidP="009E555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Najviše su pogođene opštine sa manjim fiskalnim kapacitetom, koje ne mogu ostvariti dovoljno prihoda iz sopstvenih izvora i oslanjaju se na sredstva iz Fonda. Sistem koji ne pravi razliku između fiskalno slabijih i fiskalno jačih jedinica može dovesti do neravnomjerne i neefikasne raspodjele sredstava.</w:t>
            </w:r>
          </w:p>
          <w:p w14:paraId="2ED97CDB" w14:textId="77777777" w:rsidR="009E555E" w:rsidRPr="0075210B" w:rsidRDefault="009E555E" w:rsidP="009E555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 slučaju zadržavanja postojećeg zakonodavnog okvira:</w:t>
            </w:r>
          </w:p>
          <w:p w14:paraId="1E1EC458" w14:textId="77777777" w:rsidR="009E555E" w:rsidRPr="0075210B" w:rsidRDefault="009E555E" w:rsidP="009E555E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Sistem raspodjele sredstava bi ostao manje pravedan i fiskalno neosjetljiv;</w:t>
            </w:r>
          </w:p>
          <w:p w14:paraId="12FE79C1" w14:textId="2A3AFB6E" w:rsidR="008D52C0" w:rsidRPr="0075210B" w:rsidRDefault="009E555E" w:rsidP="009E555E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Ministarstvo bi nastavilo s provođenjem složene akontativne isplate, uz ograničenu predvidivost za opštine.</w:t>
            </w:r>
          </w:p>
        </w:tc>
      </w:tr>
      <w:tr w:rsidR="008322D4" w:rsidRPr="0075210B" w14:paraId="0CF7F686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A6AEF15" w14:textId="77777777" w:rsidR="008322D4" w:rsidRPr="0075210B" w:rsidRDefault="00C86D1B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2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.</w:t>
            </w:r>
            <w:r w:rsidR="008322D4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Ciljevi</w:t>
            </w:r>
          </w:p>
          <w:p w14:paraId="3362DB16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oji ciljevi se postižu predloženim propisom?</w:t>
            </w:r>
          </w:p>
          <w:p w14:paraId="727BA864" w14:textId="77777777" w:rsidR="00F17DDC" w:rsidRPr="0075210B" w:rsidRDefault="00D06D2A" w:rsidP="008130B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avesti </w:t>
            </w:r>
            <w:r w:rsidR="00067FC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usklađenost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ovih ciljeva sa postojećim strategijama ili programima Vlade, ako je primjenljivo.</w:t>
            </w:r>
          </w:p>
        </w:tc>
      </w:tr>
      <w:tr w:rsidR="008322D4" w:rsidRPr="0075210B" w14:paraId="3E2567BA" w14:textId="77777777" w:rsidTr="008130B8">
        <w:trPr>
          <w:trHeight w:val="54"/>
        </w:trPr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FC38A8" w14:textId="0D769168" w:rsidR="009E555E" w:rsidRPr="0075210B" w:rsidRDefault="00DE69EF" w:rsidP="009E555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>
              <w:rPr>
                <w:rFonts w:ascii="Cambria" w:hAnsi="Cambria" w:cs="Arial"/>
                <w:sz w:val="22"/>
                <w:szCs w:val="22"/>
                <w:lang w:val="sr-Latn-ME" w:eastAsia="en-GB"/>
              </w:rPr>
              <w:t>I</w:t>
            </w:r>
            <w:r w:rsidR="009E555E"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zmjenama i dopunama Zakona o finansiranju lokalne samouprave ostvaruju se sljedeći ključni ciljevi:</w:t>
            </w:r>
          </w:p>
          <w:p w14:paraId="32E4E308" w14:textId="77777777" w:rsidR="009E555E" w:rsidRPr="0075210B" w:rsidRDefault="009E555E" w:rsidP="009E555E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Uvođenje dodatnog kriterijuma za raspodjelu sredstava iz Egalizacionog fonda – novi uslov učešća tekućih prihoda ispod 10% u ukupnim prihodima svih opština omogućava da se sredstva usmjere ka opštinama sa nižim fiskalnim kapacitetom, čime se jača pravičnost, efikasnost i ciljana podrška lokalnim samoupravama koje imaju najveću potrebu za dodatnim sredstvima.</w:t>
            </w:r>
          </w:p>
          <w:p w14:paraId="11E6847F" w14:textId="77777777" w:rsidR="009E555E" w:rsidRPr="0075210B" w:rsidRDefault="009E555E" w:rsidP="009E555E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lastRenderedPageBreak/>
              <w:t>Pojednostavljenje i unapređenje procedure raspodjele sredstava iz Fonda – ukidanje akontativnog modela i uvođenje jasnih rokova i dinamike isplata doprinosi većoj transparentnosti, predvidivosti i efikasnosti u budžetskom planiranju i izvršavanju na lokalnom nivou.</w:t>
            </w:r>
          </w:p>
          <w:p w14:paraId="5375C6C4" w14:textId="77777777" w:rsidR="009E555E" w:rsidRPr="0075210B" w:rsidRDefault="009E555E" w:rsidP="009E555E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Jačanje odgovornosti i transparentnosti sistema – preciziranjem nadležnosti Ministarstva finansija, definisanjem obaveze donošenja akta o raspodjeli i njegovom objavom, jača se institucionalna odgovornost i javna kontrola nad korišćenjem sredstava Fonda.</w:t>
            </w:r>
          </w:p>
          <w:p w14:paraId="685723BE" w14:textId="77777777" w:rsidR="009E555E" w:rsidRPr="0075210B" w:rsidRDefault="009E555E" w:rsidP="009E555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Predložene izmjene su u skladu sa opštim fiskalnim ciljevima Vlade Crne Gore, koji uključuju:</w:t>
            </w:r>
          </w:p>
          <w:p w14:paraId="7203285B" w14:textId="77777777" w:rsidR="009E555E" w:rsidRPr="0075210B" w:rsidRDefault="009E555E" w:rsidP="009E555E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jačanje fiskalne odgovornosti i stabilnosti lokalnih finansija;</w:t>
            </w:r>
          </w:p>
          <w:p w14:paraId="7E302051" w14:textId="77777777" w:rsidR="009E555E" w:rsidRPr="0075210B" w:rsidRDefault="009E555E" w:rsidP="009E555E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efikasniju raspodjelu javnih sredstava na osnovu realnih potreba i kapaciteta;</w:t>
            </w:r>
          </w:p>
          <w:p w14:paraId="0DE8FC58" w14:textId="60CAF461" w:rsidR="004D4576" w:rsidRPr="0075210B" w:rsidRDefault="009E555E" w:rsidP="009E555E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hanging="357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unapređenje javne uprave i lokalne samouprave kroz veću transparentnost i predvidivost u planiranju budžeta.</w:t>
            </w:r>
          </w:p>
        </w:tc>
      </w:tr>
      <w:tr w:rsidR="008322D4" w:rsidRPr="0075210B" w14:paraId="194481C4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C092768" w14:textId="77777777" w:rsidR="008322D4" w:rsidRPr="0075210B" w:rsidRDefault="00282840" w:rsidP="008D52C0">
            <w:pPr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lastRenderedPageBreak/>
              <w:t>3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.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Opcije</w:t>
            </w:r>
          </w:p>
          <w:p w14:paraId="46399CA5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donošenja predloženog propisa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)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.</w:t>
            </w:r>
          </w:p>
          <w:p w14:paraId="2B3B33F1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brazložiti preferiranu opciju</w:t>
            </w:r>
            <w:r w:rsidR="00067FC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?</w:t>
            </w:r>
          </w:p>
        </w:tc>
      </w:tr>
      <w:tr w:rsidR="008322D4" w:rsidRPr="0075210B" w14:paraId="4817ECAD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1BF15F9" w14:textId="77777777" w:rsidR="002C4C9C" w:rsidRPr="0075210B" w:rsidRDefault="002C4C9C" w:rsidP="002C4C9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 razmatranju opcija za rješavanje identifikovanih problema, uzeta su u obzir sljedeća moguća rješenja:</w:t>
            </w:r>
          </w:p>
          <w:p w14:paraId="3ABAB4E5" w14:textId="77777777" w:rsidR="002C4C9C" w:rsidRPr="007D5A54" w:rsidRDefault="002C4C9C" w:rsidP="002C4C9C">
            <w:pPr>
              <w:pStyle w:val="Heading4"/>
              <w:spacing w:before="0" w:after="0"/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u w:val="single"/>
                <w:lang w:val="sr-Latn-ME"/>
              </w:rPr>
            </w:pPr>
            <w:r w:rsidRPr="007D5A54"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u w:val="single"/>
                <w:lang w:val="sr-Latn-ME"/>
              </w:rPr>
              <w:t>Opcija 1 – Status quo (bez izmjena zakona)</w:t>
            </w:r>
          </w:p>
          <w:p w14:paraId="380B9A3D" w14:textId="4F447645" w:rsidR="002C4C9C" w:rsidRPr="0075210B" w:rsidRDefault="002C4C9C" w:rsidP="0075210B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Ova opcija podrazumijeva zadržavanje postojećeg zakonodavnog okvira. U tom slučaju bi</w:t>
            </w:r>
            <w:r w:rsidR="007D5A54">
              <w:rPr>
                <w:rFonts w:ascii="Cambria" w:hAnsi="Cambria" w:cs="Arial"/>
                <w:sz w:val="22"/>
                <w:szCs w:val="22"/>
                <w:lang w:val="sr-Latn-ME" w:eastAsia="en-GB"/>
              </w:rPr>
              <w:t xml:space="preserve"> se</w:t>
            </w: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:</w:t>
            </w:r>
          </w:p>
          <w:p w14:paraId="2C44506B" w14:textId="0B386C10" w:rsidR="002C4C9C" w:rsidRPr="0075210B" w:rsidRDefault="002C4C9C" w:rsidP="002C4C9C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nastavila neprecizna raspodjela sredstava Fonda, bez uvida u stvarni fiskalni kapacitet opština;</w:t>
            </w:r>
          </w:p>
          <w:p w14:paraId="53CDD556" w14:textId="1713C57B" w:rsidR="002C4C9C" w:rsidRPr="0075210B" w:rsidRDefault="002C4C9C" w:rsidP="002C4C9C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zadržao složen i administrativno opterećujući akontativni sistem isplate, koji negativno utiče na budžetsko planiranje i efikasnost.</w:t>
            </w:r>
          </w:p>
          <w:p w14:paraId="1A7E347D" w14:textId="77777777" w:rsidR="002C4C9C" w:rsidRPr="0075210B" w:rsidRDefault="002C4C9C" w:rsidP="002C4C9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Ova opcija nije održiva, jer bi u kratkom roku dovela do poremećaja u finansiranju lokalnih samouprava i pravne nesigurnosti u primjeni zakona.</w:t>
            </w:r>
          </w:p>
          <w:p w14:paraId="76B056A1" w14:textId="77777777" w:rsidR="002C4C9C" w:rsidRPr="007D5A54" w:rsidRDefault="002C4C9C" w:rsidP="002C4C9C">
            <w:pPr>
              <w:pStyle w:val="Heading4"/>
              <w:spacing w:before="0" w:after="0"/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u w:val="single"/>
                <w:lang w:val="sr-Latn-ME"/>
              </w:rPr>
            </w:pPr>
            <w:r w:rsidRPr="007D5A54"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u w:val="single"/>
                <w:lang w:val="sr-Latn-ME"/>
              </w:rPr>
              <w:t>Opcija 2 – Donošenje podzakonskog akta bez izmjene zakona</w:t>
            </w:r>
          </w:p>
          <w:p w14:paraId="65F859AB" w14:textId="77777777" w:rsidR="002C4C9C" w:rsidRPr="0075210B" w:rsidRDefault="002C4C9C" w:rsidP="002C4C9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Ova opcija nije moguća, jer se suštinske promjene odnose na normativne osnove koje se mogu urediti isključivo zakonom (npr. promjena kriterijuma za raspodjelu, izvori finansiranja Fonda, dinamika isplata itd.).</w:t>
            </w:r>
          </w:p>
          <w:p w14:paraId="0394E6A4" w14:textId="77777777" w:rsidR="002C4C9C" w:rsidRPr="007D5A54" w:rsidRDefault="002C4C9C" w:rsidP="002C4C9C">
            <w:pPr>
              <w:pStyle w:val="Heading4"/>
              <w:spacing w:before="0" w:after="0"/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u w:val="single"/>
                <w:lang w:val="sr-Latn-ME"/>
              </w:rPr>
            </w:pPr>
            <w:r w:rsidRPr="007D5A54"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u w:val="single"/>
                <w:lang w:val="sr-Latn-ME"/>
              </w:rPr>
              <w:t>Opcija 3 – Donošenje Zakona o izmjenama i dopunama Zakona o finansiranju lokalne samouprave (preporučena opcija)</w:t>
            </w:r>
            <w:bookmarkStart w:id="0" w:name="_GoBack"/>
            <w:bookmarkEnd w:id="0"/>
          </w:p>
          <w:p w14:paraId="0260DC2D" w14:textId="77777777" w:rsidR="002C4C9C" w:rsidRPr="0075210B" w:rsidRDefault="002C4C9C" w:rsidP="002C4C9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Ova opcija omogućava:</w:t>
            </w:r>
          </w:p>
          <w:p w14:paraId="58BA767B" w14:textId="77777777" w:rsidR="002C4C9C" w:rsidRPr="0075210B" w:rsidRDefault="002C4C9C" w:rsidP="002C4C9C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uvođenje fiskalno relevantnog kriterijuma za raspodjelu sredstava iz Egalizacionog fonda;</w:t>
            </w:r>
          </w:p>
          <w:p w14:paraId="04602F25" w14:textId="77777777" w:rsidR="002C4C9C" w:rsidRPr="0075210B" w:rsidRDefault="002C4C9C" w:rsidP="002C4C9C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pojednostavljenje mehanizma raspodjele i uspostavljanje jasnih pravila i rokova;</w:t>
            </w:r>
          </w:p>
          <w:p w14:paraId="78FD457A" w14:textId="77777777" w:rsidR="002C4C9C" w:rsidRPr="0075210B" w:rsidRDefault="002C4C9C" w:rsidP="002C4C9C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očuvanje fiskalne stabilnosti lokalnih samouprava i poboljšanje efikasnosti u budžetskom procesu.</w:t>
            </w:r>
          </w:p>
          <w:p w14:paraId="60E83A78" w14:textId="76ACC3C5" w:rsidR="004D4576" w:rsidRPr="0075210B" w:rsidRDefault="002C4C9C" w:rsidP="002C4C9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Preporučena opcija je zakonodavna intervencija kroz usvajanje predloženog zakona, kao jedino održivo, pravno valjano i funkcionalno rješenje.</w:t>
            </w:r>
          </w:p>
        </w:tc>
      </w:tr>
      <w:tr w:rsidR="00282840" w:rsidRPr="0075210B" w14:paraId="0059AF08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8DF95F1" w14:textId="77777777" w:rsidR="00282840" w:rsidRPr="0075210B" w:rsidRDefault="00282840" w:rsidP="00B946D1">
            <w:pPr>
              <w:autoSpaceDE w:val="0"/>
              <w:autoSpaceDN w:val="0"/>
              <w:adjustRightInd w:val="0"/>
              <w:spacing w:before="24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4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.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Analiza uticaja</w:t>
            </w:r>
          </w:p>
          <w:p w14:paraId="14882A60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a koga će i kako će najvjerovatnije uticati rješenja u propisu - </w:t>
            </w:r>
            <w:r w:rsidR="00067FC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abrojati pozitivne i negativne uticaje, direktne i indirektne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.</w:t>
            </w:r>
          </w:p>
          <w:p w14:paraId="46CE66F6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</w:t>
            </w:r>
            <w:r w:rsidR="00067FC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oje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troškove će primjena propisa </w:t>
            </w:r>
            <w:r w:rsidR="00067FC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izazvati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građanima i privredi (naročito malim i srednjim preduzećima)</w:t>
            </w:r>
          </w:p>
          <w:p w14:paraId="7750CD25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pozitivne posljedice donošenja propisa opravdavaju troškove koje će on stvoriti,</w:t>
            </w:r>
          </w:p>
          <w:p w14:paraId="71DB0637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a li se propisom podržava stvaranje novih privrednih subjekata na tržištu i tržišna 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konkurencija;</w:t>
            </w:r>
          </w:p>
          <w:p w14:paraId="7A8A5CE5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U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ključiti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procjenu administrativnih opterećenja i biznis barijera.</w:t>
            </w:r>
          </w:p>
          <w:p w14:paraId="291AB335" w14:textId="77777777" w:rsidR="00D27C82" w:rsidRPr="0075210B" w:rsidRDefault="00D27C82" w:rsidP="0070216E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</w:p>
        </w:tc>
      </w:tr>
      <w:tr w:rsidR="00282840" w:rsidRPr="0075210B" w14:paraId="573162CA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F90A934" w14:textId="18772FFC" w:rsidR="003105F9" w:rsidRPr="0075210B" w:rsidRDefault="003105F9" w:rsidP="003105F9">
            <w:pPr>
              <w:pStyle w:val="Heading4"/>
              <w:numPr>
                <w:ilvl w:val="0"/>
                <w:numId w:val="29"/>
              </w:numPr>
              <w:spacing w:before="0" w:after="0"/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lang w:val="sr-Latn-ME"/>
              </w:rPr>
            </w:pPr>
            <w:r w:rsidRPr="0075210B"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lang w:val="sr-Latn-ME"/>
              </w:rPr>
              <w:lastRenderedPageBreak/>
              <w:t>Pozitivni uticaji:</w:t>
            </w:r>
          </w:p>
          <w:p w14:paraId="3BB7F832" w14:textId="77777777" w:rsidR="003105F9" w:rsidRPr="0075210B" w:rsidRDefault="003105F9" w:rsidP="003105F9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Na opštine sa slabijim fiskalnim kapacitetom: Preciznijim kriterijumima za raspodjelu sredstava (učešće tekućih prihoda &lt;10%) omogućava se da sredstva iz Egalizacionog fonda budu usmjerena ka opštinama kojima su najpotrebnija. Veća predvidivost u planiranju prihoda iz Fonda i stabilniji tokovi finansiranja.</w:t>
            </w:r>
          </w:p>
          <w:p w14:paraId="1BB97ADF" w14:textId="77777777" w:rsidR="003105F9" w:rsidRPr="0075210B" w:rsidRDefault="003105F9" w:rsidP="003105F9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Na Ministarstvo finansija: Pojednostavljenje administrativne procedure raspodjele sredstava. Jasniji institucionalni okvir i manji broj naknadnih korekcija u toku fiskalne godine.</w:t>
            </w:r>
          </w:p>
          <w:p w14:paraId="35AB7549" w14:textId="77777777" w:rsidR="003105F9" w:rsidRPr="0075210B" w:rsidRDefault="003105F9" w:rsidP="003105F9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Na sistem lokalne samouprave u cjelini: Povećava se transparentnost, efikasnost i pravičnost finansiranja, čime se doprinosi fiskalnoj odgovornosti i regionalnoj ravnoteži.</w:t>
            </w:r>
          </w:p>
          <w:p w14:paraId="0DBF34CF" w14:textId="77777777" w:rsidR="003105F9" w:rsidRPr="0075210B" w:rsidRDefault="003105F9" w:rsidP="003105F9">
            <w:pPr>
              <w:pStyle w:val="Heading4"/>
              <w:numPr>
                <w:ilvl w:val="0"/>
                <w:numId w:val="29"/>
              </w:numPr>
              <w:spacing w:before="0" w:after="0"/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lang w:val="sr-Latn-ME"/>
              </w:rPr>
            </w:pPr>
            <w:r w:rsidRPr="0075210B">
              <w:rPr>
                <w:rFonts w:ascii="Cambria" w:eastAsia="Times New Roman" w:hAnsi="Cambria" w:cs="Arial"/>
                <w:bCs w:val="0"/>
                <w:i w:val="0"/>
                <w:iCs w:val="0"/>
                <w:color w:val="auto"/>
                <w:sz w:val="22"/>
                <w:lang w:val="sr-Latn-ME"/>
              </w:rPr>
              <w:t>Negativni uticaji:</w:t>
            </w:r>
          </w:p>
          <w:p w14:paraId="7B59A104" w14:textId="77777777" w:rsidR="003105F9" w:rsidRPr="0075210B" w:rsidRDefault="003105F9" w:rsidP="003105F9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Za pojedine razvijenije opštine: Mogući gubitak prava na sredstva iz Fonda ukoliko ne zadovolje dodatni kriterijum (&lt;10% učešća), ali se to smatra opravdanim iz aspekta fiskalne pravičnosti i racionalnog upravljanja javnim sredstvima.</w:t>
            </w:r>
          </w:p>
          <w:p w14:paraId="38832305" w14:textId="77777777" w:rsidR="003105F9" w:rsidRPr="0075210B" w:rsidRDefault="003105F9" w:rsidP="003105F9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Primjena propisa ne izaziva nikakve troškove za građane, privredu, niti mala i srednja preduzeća, jer se odnosi isključivo na preraspodjelu javnih sredstava unutar sektora opšte države.</w:t>
            </w:r>
          </w:p>
          <w:p w14:paraId="19E3475E" w14:textId="77777777" w:rsidR="003105F9" w:rsidRPr="0075210B" w:rsidRDefault="003105F9" w:rsidP="003105F9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Propis ne izaziva dodatne troškove, već doprinosi efikasnijoj i pravičnijoj raspodjeli postojećih sredstava. Pozitivni efekti po stabilnost lokalnih finansija, transparentnost i institucionalnu odgovornost daleko prevazilaze administrativne troškove primjene zakona.</w:t>
            </w:r>
          </w:p>
          <w:p w14:paraId="3F359EBD" w14:textId="77777777" w:rsidR="003105F9" w:rsidRPr="0075210B" w:rsidRDefault="003105F9" w:rsidP="003105F9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Predmet zakona nije vezan za tržište ili privredu, već se odnosi na sistem finansiranja jedinica lokalne samouprave.</w:t>
            </w:r>
          </w:p>
          <w:p w14:paraId="004E4ECB" w14:textId="54692E1B" w:rsidR="00B8683F" w:rsidRPr="0075210B" w:rsidRDefault="003105F9" w:rsidP="003105F9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Predloženi zakon ne uvodi nove administrativne procedure, biznis barijere niti dodatne obaveze za poslovni sektor. Naprotiv, pojednostavljuje administrativni okvir za Ministarstvo finansija i lokalne samouprave, naročito ukidanjem modela akontativne isplate.</w:t>
            </w:r>
          </w:p>
        </w:tc>
      </w:tr>
      <w:tr w:rsidR="00702CFF" w:rsidRPr="0075210B" w14:paraId="034E5D7E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CA7BD32" w14:textId="77777777" w:rsidR="00673F68" w:rsidRPr="0075210B" w:rsidRDefault="00673F68" w:rsidP="0070216E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5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.</w:t>
            </w:r>
            <w:r w:rsidR="00702CFF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Procjena fiskalnog uticaja</w:t>
            </w:r>
          </w:p>
          <w:p w14:paraId="6A11F8E9" w14:textId="77777777" w:rsidR="00A07773" w:rsidRPr="0075210B" w:rsidRDefault="00D06D2A" w:rsidP="005903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je potrebno obezbjeđenje finansijskih sredstava</w:t>
            </w:r>
            <w:r w:rsidR="00972845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iz budžeta Crne Gore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za implementaciju propisa i u kom iznosu?;</w:t>
            </w:r>
          </w:p>
          <w:p w14:paraId="4E86E300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a li je obezbjeđenje finansijskih sredstava jednokratno, ili tokom određenog vremenskog perioda? </w:t>
            </w:r>
            <w:r w:rsidR="00673F68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Obrazložiti</w:t>
            </w:r>
            <w:r w:rsidR="005C4266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;</w:t>
            </w:r>
          </w:p>
          <w:p w14:paraId="27BF6778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implementacijom propisa proizilaze međunarodne finansijske obaveze? Obrazložiti;</w:t>
            </w:r>
          </w:p>
          <w:p w14:paraId="74F132B8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su neophodna finansijska sredstva obezbijeđena u budžetu za tekuću fiskalnu godinu, odnosno da li su planirana u budžetu za narednu fiska</w:t>
            </w:r>
            <w:r w:rsidR="004A3AC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l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nu godinu?;</w:t>
            </w:r>
          </w:p>
          <w:p w14:paraId="6433ABA9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je usvajanjem propisa predviđeno donošenje podzakonskih akata iz kojih će proisteći finansijske obaveze?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;</w:t>
            </w:r>
          </w:p>
          <w:p w14:paraId="2D4D651C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će se implementacijom propisa ostvariti prihod za budžet Crne Gore?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;</w:t>
            </w:r>
          </w:p>
          <w:p w14:paraId="0D2CC089" w14:textId="77777777" w:rsidR="00A07773" w:rsidRPr="0075210B" w:rsidRDefault="001C39A6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brazložiti metodologiju koja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je korišćen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prilikom obračuna finansijskih izdataka/prihoda;</w:t>
            </w:r>
          </w:p>
          <w:p w14:paraId="08E307B0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su postojali problemi u preciznom obračunu finansijskih izdataka/prihoda? Obrazložiti;</w:t>
            </w:r>
          </w:p>
          <w:p w14:paraId="08AA9C18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a li su postojale sugestije Ministarstva finansija </w:t>
            </w:r>
            <w:r w:rsidR="00A265F9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na nac</w:t>
            </w:r>
            <w:r w:rsidR="00736E8D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r</w:t>
            </w:r>
            <w:r w:rsidR="00A265F9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t/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predlog propisa?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;</w:t>
            </w:r>
          </w:p>
          <w:p w14:paraId="1432FE31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D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 li su dobijene primjedbe implementirane u tekst propisa? Obrazložiti.</w:t>
            </w:r>
          </w:p>
        </w:tc>
      </w:tr>
      <w:tr w:rsidR="00702CFF" w:rsidRPr="0075210B" w14:paraId="0630F450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EE12168" w14:textId="77777777" w:rsidR="00371EC0" w:rsidRPr="0075210B" w:rsidRDefault="00371EC0" w:rsidP="00371EC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Za sprovođenje predloženog zakona nije potrebno obezbijediti dodatna finansijska sredstva iz budžeta Crne Gore, jer se izmjene odnose na način raspodjele postojećih prihoda unutar sistema Egalizacionog fonda. </w:t>
            </w:r>
          </w:p>
          <w:p w14:paraId="624C07D3" w14:textId="77777777" w:rsidR="00371EC0" w:rsidRPr="0075210B" w:rsidRDefault="00371EC0" w:rsidP="00371EC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 xml:space="preserve">Takođe, ne proizilaze međunarodne finansijske obaveze, niti se očekuju novi prihodi ili rashodi za budžet na centralnom nivou. </w:t>
            </w:r>
          </w:p>
          <w:p w14:paraId="015071F8" w14:textId="5DCB7B74" w:rsidR="009455AB" w:rsidRPr="0075210B" w:rsidRDefault="00371EC0" w:rsidP="00371EC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mbria" w:hAnsi="Cambria" w:cs="Arial"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Cs w:val="0"/>
                <w:sz w:val="22"/>
                <w:lang w:val="sr-Latn-ME"/>
              </w:rPr>
              <w:t>Implementacijom zakona neće nastati dodatne obaveze za druge subjekte javnog sektora, a sve aktivnosti se sprovode u okviru postojećih budžetskih okvira.</w:t>
            </w:r>
          </w:p>
        </w:tc>
      </w:tr>
      <w:tr w:rsidR="00282840" w:rsidRPr="0075210B" w14:paraId="04546722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F1963E7" w14:textId="77777777" w:rsidR="00282840" w:rsidRPr="0075210B" w:rsidRDefault="00673F68" w:rsidP="0070216E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lastRenderedPageBreak/>
              <w:t>6</w:t>
            </w:r>
            <w:r w:rsidR="001D0BF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. </w:t>
            </w:r>
            <w:r w:rsidR="00282840" w:rsidRPr="0075210B">
              <w:rPr>
                <w:rFonts w:ascii="Cambria" w:hAnsi="Cambria" w:cs="Arial"/>
                <w:bCs w:val="0"/>
                <w:sz w:val="22"/>
                <w:lang w:val="sr-Latn-ME"/>
              </w:rPr>
              <w:t>K</w:t>
            </w:r>
            <w:r w:rsidR="0028284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onsultacije zainteresovanih strana</w:t>
            </w:r>
          </w:p>
          <w:p w14:paraId="2C1A54CC" w14:textId="77777777" w:rsidR="00A07773" w:rsidRPr="0075210B" w:rsidRDefault="00A07773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Naznačiti da li je korišćena eksterna ekspertiza i ako da, kako</w:t>
            </w:r>
            <w:r w:rsidR="002E7569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;</w:t>
            </w:r>
          </w:p>
          <w:p w14:paraId="0933D6F7" w14:textId="77777777" w:rsidR="00A07773" w:rsidRPr="0075210B" w:rsidRDefault="001D0BF0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aznačiti koje su grupe zainteresovanih strana konsultovane, u kojoj fazi RIA procesa i kako (javne ili ciljane konsultacije)</w:t>
            </w:r>
            <w:r w:rsidR="002E7569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;</w:t>
            </w:r>
          </w:p>
          <w:p w14:paraId="24CA6A15" w14:textId="77777777" w:rsidR="00A07773" w:rsidRPr="0075210B" w:rsidRDefault="001D0BF0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N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aznačiti glavne rezultate</w:t>
            </w:r>
            <w:r w:rsidR="00D4308A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konsultacija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, i </w:t>
            </w:r>
            <w:r w:rsidR="00D4308A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koji su predlozi i sugestije zainteresovanih strana prihvaćeni odnosno nijesu prihvaćeni, Obrazložiti</w:t>
            </w:r>
          </w:p>
        </w:tc>
      </w:tr>
      <w:tr w:rsidR="00282840" w:rsidRPr="0075210B" w14:paraId="3A919377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900D0D4" w14:textId="77777777" w:rsidR="00082B9E" w:rsidRPr="0075210B" w:rsidRDefault="00082B9E" w:rsidP="00082B9E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Ministarstvo finansija će, u skladu sa Uredbom o izboru predstavnika nevladinih organizacija u radna tijela organa državne uprave i sprovođenju javne rasprave u pripremi zakona i strategija („Službeni list Crne Gore“, broj 41/18), sprovesti javnu raspravu o Nacrtu zakona o izmjenama i dopunama Zakona o finansiranju lokalne samouprave.</w:t>
            </w:r>
          </w:p>
          <w:p w14:paraId="3F5823C4" w14:textId="77777777" w:rsidR="00082B9E" w:rsidRPr="0075210B" w:rsidRDefault="00082B9E" w:rsidP="00082B9E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 procesu pripreme zakona organizovane su konsultacije sa predstavnicima lokalnih samouprava, Zajednicom opština Crne Gore, kao i sa relevantnim odjeljenjima Ministarstva finansija. Ciljane konsultacije vođene su u fazi izrade nacrta zakona, a dodatne sugestije biće prikupljene tokom trajanja javne rasprave.</w:t>
            </w:r>
          </w:p>
          <w:p w14:paraId="3360EC5F" w14:textId="77777777" w:rsidR="00082B9E" w:rsidRPr="0075210B" w:rsidRDefault="00082B9E" w:rsidP="00082B9E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Glavne primjedbe i sugestije odnosile su se na potrebu za većom fiskalnom predvidivošću, preciziranjem kriterijuma za raspodjelu sredstava iz Egalizacionog fonda i pojednostavljenjem postupka isplate. Većina predloga lokalnih samouprava koji se odnose na transparentnost i stabilnost finansiranja inkorporirani su u tekst nacrta zakona.</w:t>
            </w:r>
          </w:p>
          <w:p w14:paraId="7F9963AB" w14:textId="38EB49B7" w:rsidR="00764D35" w:rsidRPr="0075210B" w:rsidRDefault="00082B9E" w:rsidP="00082B9E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 izradi nacrta korišćena je i ekspertska podrška UNDP-a, u okviru programa podrške reformi javnih finansija, posebno u dijelu izrade modela za određivanje kriterijuma raspodjele sredstava iz Fonda.</w:t>
            </w:r>
          </w:p>
        </w:tc>
      </w:tr>
      <w:tr w:rsidR="00282840" w:rsidRPr="0075210B" w14:paraId="52A3B8D9" w14:textId="77777777" w:rsidTr="00E1302F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DD31385" w14:textId="77777777" w:rsidR="00282840" w:rsidRPr="0075210B" w:rsidRDefault="00673F68" w:rsidP="0070216E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7</w:t>
            </w:r>
            <w:r w:rsidR="00DE7289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.</w:t>
            </w:r>
            <w:r w:rsidR="00282840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 Monitoring i evaluacija</w:t>
            </w:r>
          </w:p>
          <w:p w14:paraId="25A0C69C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 xml:space="preserve">oje su potencijalne prepreke za implementaciju propisa? </w:t>
            </w:r>
          </w:p>
          <w:p w14:paraId="23F01ABA" w14:textId="77777777" w:rsidR="00A07773" w:rsidRPr="0075210B" w:rsidRDefault="00D06D2A" w:rsidP="00DE728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oje će mjere biti preduzete tokom primjene propisa da bi se ispunili ciljevi</w:t>
            </w: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?</w:t>
            </w:r>
          </w:p>
          <w:p w14:paraId="4D3E130F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oji su glavni indikatori prema kojima će se mjeriti ispunjenje ciljeva?</w:t>
            </w:r>
          </w:p>
          <w:p w14:paraId="616DF6D8" w14:textId="77777777" w:rsidR="00A07773" w:rsidRPr="0075210B" w:rsidRDefault="00D06D2A" w:rsidP="00D363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/>
                <w:bCs w:val="0"/>
                <w:sz w:val="22"/>
                <w:lang w:val="sr-Latn-ME"/>
              </w:rPr>
            </w:pPr>
            <w:r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K</w:t>
            </w:r>
            <w:r w:rsidR="00A07773" w:rsidRPr="0075210B">
              <w:rPr>
                <w:rFonts w:ascii="Cambria" w:hAnsi="Cambria" w:cs="Arial"/>
                <w:b/>
                <w:bCs w:val="0"/>
                <w:sz w:val="22"/>
                <w:lang w:val="sr-Latn-ME"/>
              </w:rPr>
              <w:t>o će biti zadužen za sprovođenje monitoringa i evaluacije primjene propisa?</w:t>
            </w:r>
          </w:p>
        </w:tc>
      </w:tr>
      <w:tr w:rsidR="00282840" w:rsidRPr="0075210B" w14:paraId="4856509E" w14:textId="77777777" w:rsidTr="00B673D8">
        <w:trPr>
          <w:trHeight w:val="122"/>
        </w:trPr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E52C990" w14:textId="77777777" w:rsidR="00C430ED" w:rsidRPr="0075210B" w:rsidRDefault="00C430ED" w:rsidP="00C430E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Ministarstvo finansija će biti nadležno za praćenje i nadzor nad sprovođenjem ovog zakona, posebno u dijelu raspodjele sredstava iz Egalizacionog fonda, dinamike isplata, kao i primjene novih kriterijuma. Monitoring će se vršiti kroz redovne izvještaje o izvršenju budžeta lokalnih samouprava i kontrolu poštovanja rokova i procedura propisanih zakonom i podzakonskim aktima.</w:t>
            </w:r>
          </w:p>
          <w:p w14:paraId="190B4D3E" w14:textId="77777777" w:rsidR="00C430ED" w:rsidRPr="0075210B" w:rsidRDefault="00C430ED" w:rsidP="00C430E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 cilju ispunjenja ciljeva zakona, Ministarstvo finansija će:</w:t>
            </w:r>
          </w:p>
          <w:p w14:paraId="619EF247" w14:textId="77777777" w:rsidR="00C430ED" w:rsidRPr="0075210B" w:rsidRDefault="00C430ED" w:rsidP="00C430ED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uspostaviti mehanizam za praćenje raspodjele i isplate sredstava Fonda,</w:t>
            </w:r>
          </w:p>
          <w:p w14:paraId="29C174D2" w14:textId="77777777" w:rsidR="00C430ED" w:rsidRPr="0075210B" w:rsidRDefault="00C430ED" w:rsidP="00C430ED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obezbijediti pravovremeno donošenje akta o raspodjeli sredstava i njegovo javno objavljivanje,</w:t>
            </w:r>
          </w:p>
          <w:p w14:paraId="7DAB6CC2" w14:textId="77777777" w:rsidR="00C430ED" w:rsidRPr="0075210B" w:rsidRDefault="00C430ED" w:rsidP="00C430ED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pratiti efekte novog kriterijuma na strukturu korisnika Fonda i ravnotežu lokalnih budžeta.</w:t>
            </w:r>
          </w:p>
          <w:p w14:paraId="347851D4" w14:textId="77777777" w:rsidR="00C430ED" w:rsidRPr="0075210B" w:rsidRDefault="00C430ED" w:rsidP="00C430E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Ključni indikatori uspješnosti primjene zakona uključuju:</w:t>
            </w:r>
          </w:p>
          <w:p w14:paraId="06E7F588" w14:textId="77777777" w:rsidR="00C430ED" w:rsidRPr="0075210B" w:rsidRDefault="00C430ED" w:rsidP="00C430E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broj opština koje ispunjavaju uslove za raspodjelu sredstava;</w:t>
            </w:r>
          </w:p>
          <w:p w14:paraId="0BC308C6" w14:textId="77777777" w:rsidR="00C430ED" w:rsidRPr="0075210B" w:rsidRDefault="00C430ED" w:rsidP="00C430E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redovnost i tačnost isplata iz Fonda;</w:t>
            </w:r>
          </w:p>
          <w:p w14:paraId="54344768" w14:textId="77777777" w:rsidR="00C430ED" w:rsidRPr="0075210B" w:rsidRDefault="00C430ED" w:rsidP="00C430E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transparentnost procesa donošenja i objavljivanja akta o raspodjeli;</w:t>
            </w:r>
          </w:p>
          <w:p w14:paraId="74A43273" w14:textId="77777777" w:rsidR="00C430ED" w:rsidRPr="0075210B" w:rsidRDefault="00C430ED" w:rsidP="00C430E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smanjenje odstupanja između planiranih i izvršenih sredstava Fonda tokom fiskalne godine.</w:t>
            </w:r>
          </w:p>
          <w:p w14:paraId="42FB937F" w14:textId="2919DFA7" w:rsidR="006332DD" w:rsidRPr="0075210B" w:rsidRDefault="00C430ED" w:rsidP="00C430E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val="sr-Latn-ME" w:eastAsia="en-GB"/>
              </w:rPr>
            </w:pPr>
            <w:r w:rsidRPr="0075210B">
              <w:rPr>
                <w:rFonts w:ascii="Cambria" w:hAnsi="Cambria" w:cs="Arial"/>
                <w:sz w:val="22"/>
                <w:szCs w:val="22"/>
                <w:lang w:val="sr-Latn-ME" w:eastAsia="en-GB"/>
              </w:rPr>
              <w:t>Eventualne prepreke u implementaciji mogu biti vezane za ažurnost dostavljanja podataka od strane lokalnih samouprava i pravovremeno donošenje podzakonskog akta. U tom cilju, biće propisani jasni rokovi i obaveze za sve uključene strane.</w:t>
            </w:r>
          </w:p>
        </w:tc>
      </w:tr>
    </w:tbl>
    <w:p w14:paraId="325FA34D" w14:textId="77777777" w:rsidR="004A4396" w:rsidRPr="0075210B" w:rsidRDefault="004A4396">
      <w:pPr>
        <w:rPr>
          <w:rFonts w:ascii="Cambria" w:hAnsi="Cambria"/>
          <w:sz w:val="22"/>
          <w:lang w:val="sr-Latn-ME"/>
        </w:rPr>
      </w:pPr>
    </w:p>
    <w:p w14:paraId="1A089C03" w14:textId="77777777" w:rsidR="00D76146" w:rsidRPr="0075210B" w:rsidRDefault="00D76146" w:rsidP="00791E0B">
      <w:pPr>
        <w:rPr>
          <w:rFonts w:ascii="Cambria" w:hAnsi="Cambria" w:cs="Arial"/>
          <w:sz w:val="22"/>
          <w:lang w:val="sr-Latn-ME"/>
        </w:rPr>
      </w:pPr>
    </w:p>
    <w:p w14:paraId="5755ED2A" w14:textId="45007A99" w:rsidR="00791E0B" w:rsidRPr="0075210B" w:rsidRDefault="00791E0B" w:rsidP="00D76146">
      <w:pPr>
        <w:rPr>
          <w:rFonts w:ascii="Cambria" w:hAnsi="Cambria" w:cs="Arial"/>
          <w:sz w:val="22"/>
          <w:lang w:val="sr-Latn-ME"/>
        </w:rPr>
      </w:pPr>
      <w:r w:rsidRPr="0075210B">
        <w:rPr>
          <w:rFonts w:ascii="Cambria" w:hAnsi="Cambria" w:cs="Arial"/>
          <w:sz w:val="22"/>
          <w:lang w:val="sr-Latn-ME"/>
        </w:rPr>
        <w:t>Podgorica,</w:t>
      </w:r>
      <w:r w:rsidR="00BB3E94" w:rsidRPr="0075210B">
        <w:rPr>
          <w:rFonts w:ascii="Cambria" w:hAnsi="Cambria" w:cs="Arial"/>
          <w:sz w:val="22"/>
          <w:lang w:val="sr-Latn-ME"/>
        </w:rPr>
        <w:t xml:space="preserve">  </w:t>
      </w:r>
      <w:r w:rsidR="00DE69EF">
        <w:rPr>
          <w:rFonts w:ascii="Cambria" w:hAnsi="Cambria" w:cs="Arial"/>
          <w:sz w:val="22"/>
          <w:lang w:val="sr-Latn-ME"/>
        </w:rPr>
        <w:t>22</w:t>
      </w:r>
      <w:r w:rsidR="00BB3E94" w:rsidRPr="0075210B">
        <w:rPr>
          <w:rFonts w:ascii="Cambria" w:hAnsi="Cambria" w:cs="Arial"/>
          <w:sz w:val="22"/>
          <w:lang w:val="sr-Latn-ME"/>
        </w:rPr>
        <w:t>.</w:t>
      </w:r>
      <w:r w:rsidR="004D4576" w:rsidRPr="0075210B">
        <w:rPr>
          <w:rFonts w:ascii="Cambria" w:hAnsi="Cambria" w:cs="Arial"/>
          <w:sz w:val="22"/>
          <w:lang w:val="sr-Latn-ME"/>
        </w:rPr>
        <w:t>07</w:t>
      </w:r>
      <w:r w:rsidR="00C9430B" w:rsidRPr="0075210B">
        <w:rPr>
          <w:rFonts w:ascii="Cambria" w:hAnsi="Cambria" w:cs="Arial"/>
          <w:sz w:val="22"/>
          <w:lang w:val="sr-Latn-ME"/>
        </w:rPr>
        <w:t>.</w:t>
      </w:r>
      <w:r w:rsidR="00C8645A" w:rsidRPr="0075210B">
        <w:rPr>
          <w:rFonts w:ascii="Cambria" w:hAnsi="Cambria" w:cs="Arial"/>
          <w:sz w:val="22"/>
          <w:lang w:val="sr-Latn-ME"/>
        </w:rPr>
        <w:t>202</w:t>
      </w:r>
      <w:r w:rsidR="00573452" w:rsidRPr="0075210B">
        <w:rPr>
          <w:rFonts w:ascii="Cambria" w:hAnsi="Cambria" w:cs="Arial"/>
          <w:sz w:val="22"/>
          <w:lang w:val="sr-Latn-ME"/>
        </w:rPr>
        <w:t>5.</w:t>
      </w:r>
      <w:r w:rsidRPr="0075210B">
        <w:rPr>
          <w:rFonts w:ascii="Cambria" w:hAnsi="Cambria" w:cs="Arial"/>
          <w:b/>
          <w:sz w:val="22"/>
          <w:lang w:val="sr-Latn-ME"/>
        </w:rPr>
        <w:t xml:space="preserve"> </w:t>
      </w:r>
      <w:r w:rsidRPr="0075210B">
        <w:rPr>
          <w:rFonts w:ascii="Cambria" w:hAnsi="Cambria" w:cs="Arial"/>
          <w:sz w:val="22"/>
          <w:lang w:val="sr-Latn-ME"/>
        </w:rPr>
        <w:t>godine</w:t>
      </w:r>
      <w:r w:rsidR="00D76146" w:rsidRPr="0075210B">
        <w:rPr>
          <w:rFonts w:ascii="Cambria" w:hAnsi="Cambria" w:cs="Arial"/>
          <w:sz w:val="22"/>
          <w:lang w:val="sr-Latn-ME"/>
        </w:rPr>
        <w:t xml:space="preserve">                                                       </w:t>
      </w:r>
      <w:r w:rsidR="00533DDD" w:rsidRPr="0075210B">
        <w:rPr>
          <w:rFonts w:ascii="Cambria" w:hAnsi="Cambria" w:cs="Arial"/>
          <w:sz w:val="22"/>
          <w:lang w:val="sr-Latn-ME"/>
        </w:rPr>
        <w:t xml:space="preserve">  </w:t>
      </w:r>
      <w:r w:rsidR="00BB3E94" w:rsidRPr="0075210B">
        <w:rPr>
          <w:rFonts w:ascii="Cambria" w:hAnsi="Cambria" w:cs="Arial"/>
          <w:sz w:val="22"/>
          <w:lang w:val="sr-Latn-ME"/>
        </w:rPr>
        <w:t xml:space="preserve">                 </w:t>
      </w:r>
      <w:r w:rsidR="00D76146" w:rsidRPr="0075210B">
        <w:rPr>
          <w:rFonts w:ascii="Cambria" w:hAnsi="Cambria" w:cs="Arial"/>
          <w:sz w:val="22"/>
          <w:lang w:val="sr-Latn-ME"/>
        </w:rPr>
        <w:t xml:space="preserve"> </w:t>
      </w:r>
      <w:r w:rsidR="00D03D69" w:rsidRPr="0075210B">
        <w:rPr>
          <w:rFonts w:ascii="Cambria" w:hAnsi="Cambria" w:cs="Arial"/>
          <w:b/>
          <w:sz w:val="22"/>
          <w:lang w:val="sr-Latn-ME"/>
        </w:rPr>
        <w:t>M I N I S T A R</w:t>
      </w:r>
      <w:r w:rsidR="004C20EC" w:rsidRPr="0075210B">
        <w:rPr>
          <w:rFonts w:ascii="Cambria" w:hAnsi="Cambria" w:cs="Arial"/>
          <w:b/>
          <w:sz w:val="22"/>
          <w:lang w:val="sr-Latn-ME"/>
        </w:rPr>
        <w:t xml:space="preserve"> </w:t>
      </w:r>
    </w:p>
    <w:p w14:paraId="16784871" w14:textId="639C8185" w:rsidR="00791E0B" w:rsidRPr="00513CB9" w:rsidRDefault="00791E0B" w:rsidP="00791E0B">
      <w:pPr>
        <w:rPr>
          <w:rFonts w:ascii="Cambria" w:hAnsi="Cambria" w:cs="Arial"/>
          <w:sz w:val="22"/>
          <w:lang w:val="sr-Latn-ME"/>
        </w:rPr>
      </w:pPr>
      <w:r w:rsidRPr="0075210B">
        <w:rPr>
          <w:rFonts w:ascii="Cambria" w:hAnsi="Cambria" w:cs="Arial"/>
          <w:sz w:val="22"/>
          <w:lang w:val="sr-Latn-ME"/>
        </w:rPr>
        <w:t xml:space="preserve">                                                                                                  </w:t>
      </w:r>
      <w:r w:rsidR="00D13F4A" w:rsidRPr="0075210B">
        <w:rPr>
          <w:rFonts w:ascii="Cambria" w:hAnsi="Cambria" w:cs="Arial"/>
          <w:sz w:val="22"/>
          <w:lang w:val="sr-Latn-ME"/>
        </w:rPr>
        <w:t xml:space="preserve">      </w:t>
      </w:r>
      <w:r w:rsidR="004C20EC" w:rsidRPr="0075210B">
        <w:rPr>
          <w:rFonts w:ascii="Cambria" w:hAnsi="Cambria" w:cs="Arial"/>
          <w:sz w:val="22"/>
          <w:lang w:val="sr-Latn-ME"/>
        </w:rPr>
        <w:t xml:space="preserve"> </w:t>
      </w:r>
      <w:r w:rsidR="00C9430B" w:rsidRPr="0075210B">
        <w:rPr>
          <w:rFonts w:ascii="Cambria" w:hAnsi="Cambria" w:cs="Arial"/>
          <w:sz w:val="22"/>
          <w:lang w:val="sr-Latn-ME"/>
        </w:rPr>
        <w:t xml:space="preserve">     </w:t>
      </w:r>
      <w:r w:rsidR="00BB3E94" w:rsidRPr="0075210B">
        <w:rPr>
          <w:rFonts w:ascii="Cambria" w:hAnsi="Cambria" w:cs="Arial"/>
          <w:sz w:val="22"/>
          <w:lang w:val="sr-Latn-ME"/>
        </w:rPr>
        <w:t xml:space="preserve">                  </w:t>
      </w:r>
      <w:r w:rsidR="00513CB9" w:rsidRPr="0075210B">
        <w:rPr>
          <w:rFonts w:ascii="Cambria" w:hAnsi="Cambria" w:cs="Arial"/>
          <w:sz w:val="22"/>
          <w:lang w:val="sr-Latn-ME"/>
        </w:rPr>
        <w:t xml:space="preserve">       </w:t>
      </w:r>
      <w:r w:rsidR="00C9430B" w:rsidRPr="0075210B">
        <w:rPr>
          <w:rFonts w:ascii="Cambria" w:hAnsi="Cambria" w:cs="Arial"/>
          <w:sz w:val="22"/>
          <w:lang w:val="sr-Latn-ME"/>
        </w:rPr>
        <w:t>Novica Vuković</w:t>
      </w:r>
      <w:r w:rsidR="004C20EC" w:rsidRPr="0075210B">
        <w:rPr>
          <w:rFonts w:ascii="Cambria" w:hAnsi="Cambria" w:cs="Arial"/>
          <w:sz w:val="22"/>
          <w:lang w:val="sr-Latn-ME"/>
        </w:rPr>
        <w:t xml:space="preserve">   </w:t>
      </w:r>
      <w:r w:rsidR="004C20EC" w:rsidRPr="00513CB9">
        <w:rPr>
          <w:rFonts w:ascii="Cambria" w:hAnsi="Cambria" w:cs="Arial"/>
          <w:sz w:val="22"/>
          <w:lang w:val="sr-Latn-ME"/>
        </w:rPr>
        <w:t xml:space="preserve">  </w:t>
      </w:r>
    </w:p>
    <w:sectPr w:rsidR="00791E0B" w:rsidRPr="00513CB9" w:rsidSect="009153D6">
      <w:footerReference w:type="default" r:id="rId8"/>
      <w:pgSz w:w="12240" w:h="15840"/>
      <w:pgMar w:top="720" w:right="1440" w:bottom="1135" w:left="1440" w:header="720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094BC" w14:textId="77777777" w:rsidR="00410CC8" w:rsidRDefault="00410CC8" w:rsidP="00BA7396">
      <w:r>
        <w:separator/>
      </w:r>
    </w:p>
  </w:endnote>
  <w:endnote w:type="continuationSeparator" w:id="0">
    <w:p w14:paraId="12721C4B" w14:textId="77777777" w:rsidR="00410CC8" w:rsidRDefault="00410CC8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C78F1" w14:textId="77777777" w:rsidR="00A67491" w:rsidRDefault="00A674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1627">
      <w:rPr>
        <w:noProof/>
      </w:rPr>
      <w:t>2</w:t>
    </w:r>
    <w:r>
      <w:fldChar w:fldCharType="end"/>
    </w:r>
  </w:p>
  <w:p w14:paraId="5A686DBF" w14:textId="77777777" w:rsidR="00AC1F6C" w:rsidRDefault="00AC1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77B20" w14:textId="77777777" w:rsidR="00410CC8" w:rsidRDefault="00410CC8" w:rsidP="00BA7396">
      <w:r>
        <w:separator/>
      </w:r>
    </w:p>
  </w:footnote>
  <w:footnote w:type="continuationSeparator" w:id="0">
    <w:p w14:paraId="01CB7F24" w14:textId="77777777" w:rsidR="00410CC8" w:rsidRDefault="00410CC8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258"/>
    <w:multiLevelType w:val="hybridMultilevel"/>
    <w:tmpl w:val="F0DC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AF3"/>
    <w:multiLevelType w:val="multilevel"/>
    <w:tmpl w:val="9932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7131"/>
    <w:multiLevelType w:val="hybridMultilevel"/>
    <w:tmpl w:val="F98280DA"/>
    <w:lvl w:ilvl="0" w:tplc="A08CA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3D7"/>
    <w:multiLevelType w:val="hybridMultilevel"/>
    <w:tmpl w:val="72F4538C"/>
    <w:lvl w:ilvl="0" w:tplc="94D2D9D4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4" w15:restartNumberingAfterBreak="0">
    <w:nsid w:val="0C2922A5"/>
    <w:multiLevelType w:val="hybridMultilevel"/>
    <w:tmpl w:val="7E5633F8"/>
    <w:lvl w:ilvl="0" w:tplc="C1927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469D"/>
    <w:multiLevelType w:val="hybridMultilevel"/>
    <w:tmpl w:val="6F6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4492E"/>
    <w:multiLevelType w:val="hybridMultilevel"/>
    <w:tmpl w:val="50B0F3CC"/>
    <w:lvl w:ilvl="0" w:tplc="48FC37C4">
      <w:numFmt w:val="bullet"/>
      <w:lvlText w:val="-"/>
      <w:lvlJc w:val="left"/>
      <w:pPr>
        <w:ind w:left="12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7" w15:restartNumberingAfterBreak="0">
    <w:nsid w:val="19D94FFD"/>
    <w:multiLevelType w:val="multilevel"/>
    <w:tmpl w:val="CA86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83830"/>
    <w:multiLevelType w:val="hybridMultilevel"/>
    <w:tmpl w:val="85323136"/>
    <w:lvl w:ilvl="0" w:tplc="FF10A120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DE6299E"/>
    <w:multiLevelType w:val="hybridMultilevel"/>
    <w:tmpl w:val="E7FC6B86"/>
    <w:lvl w:ilvl="0" w:tplc="FF10A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13B5E"/>
    <w:multiLevelType w:val="hybridMultilevel"/>
    <w:tmpl w:val="7132F99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AA2E1ACA">
      <w:numFmt w:val="bullet"/>
      <w:lvlText w:val="•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0D258BA"/>
    <w:multiLevelType w:val="multilevel"/>
    <w:tmpl w:val="1EFE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86B5D"/>
    <w:multiLevelType w:val="hybridMultilevel"/>
    <w:tmpl w:val="28F82BB4"/>
    <w:lvl w:ilvl="0" w:tplc="26749FE2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9100F81"/>
    <w:multiLevelType w:val="hybridMultilevel"/>
    <w:tmpl w:val="FCAE3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A2F16"/>
    <w:multiLevelType w:val="hybridMultilevel"/>
    <w:tmpl w:val="57BC3FE4"/>
    <w:lvl w:ilvl="0" w:tplc="5D4CB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6046"/>
    <w:multiLevelType w:val="hybridMultilevel"/>
    <w:tmpl w:val="3CB2F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F6531F"/>
    <w:multiLevelType w:val="hybridMultilevel"/>
    <w:tmpl w:val="4AC4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A05D5"/>
    <w:multiLevelType w:val="hybridMultilevel"/>
    <w:tmpl w:val="EF8EC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26CA6"/>
    <w:multiLevelType w:val="hybridMultilevel"/>
    <w:tmpl w:val="E618C536"/>
    <w:lvl w:ilvl="0" w:tplc="94D2D9D4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0" w15:restartNumberingAfterBreak="0">
    <w:nsid w:val="368951C3"/>
    <w:multiLevelType w:val="hybridMultilevel"/>
    <w:tmpl w:val="B874CF76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3A2F5842"/>
    <w:multiLevelType w:val="hybridMultilevel"/>
    <w:tmpl w:val="2398D0C6"/>
    <w:lvl w:ilvl="0" w:tplc="FF10A120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  <w:color w:val="auto"/>
      </w:rPr>
    </w:lvl>
    <w:lvl w:ilvl="1" w:tplc="AA2E1ACA">
      <w:numFmt w:val="bullet"/>
      <w:lvlText w:val="•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3072909"/>
    <w:multiLevelType w:val="hybridMultilevel"/>
    <w:tmpl w:val="D3D88C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734476"/>
    <w:multiLevelType w:val="hybridMultilevel"/>
    <w:tmpl w:val="5F8CD6B4"/>
    <w:lvl w:ilvl="0" w:tplc="FF10A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91EE8"/>
    <w:multiLevelType w:val="hybridMultilevel"/>
    <w:tmpl w:val="1BB4129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AA2E1ACA">
      <w:numFmt w:val="bullet"/>
      <w:lvlText w:val="•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F9608300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46DC1C9B"/>
    <w:multiLevelType w:val="hybridMultilevel"/>
    <w:tmpl w:val="4C4C8D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283326"/>
    <w:multiLevelType w:val="hybridMultilevel"/>
    <w:tmpl w:val="2B9EA014"/>
    <w:lvl w:ilvl="0" w:tplc="3822B8E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DCB34DE"/>
    <w:multiLevelType w:val="hybridMultilevel"/>
    <w:tmpl w:val="A73E7A3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AB1191"/>
    <w:multiLevelType w:val="hybridMultilevel"/>
    <w:tmpl w:val="B196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1AE7"/>
    <w:multiLevelType w:val="hybridMultilevel"/>
    <w:tmpl w:val="7ED4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E6860"/>
    <w:multiLevelType w:val="hybridMultilevel"/>
    <w:tmpl w:val="FF8C5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D5FBD"/>
    <w:multiLevelType w:val="hybridMultilevel"/>
    <w:tmpl w:val="3822FDB2"/>
    <w:lvl w:ilvl="0" w:tplc="FF10A120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10A120">
      <w:numFmt w:val="bullet"/>
      <w:lvlText w:val="-"/>
      <w:lvlJc w:val="left"/>
      <w:pPr>
        <w:ind w:left="279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5B3C46F8"/>
    <w:multiLevelType w:val="multilevel"/>
    <w:tmpl w:val="A79A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994691"/>
    <w:multiLevelType w:val="hybridMultilevel"/>
    <w:tmpl w:val="A7B20182"/>
    <w:lvl w:ilvl="0" w:tplc="48FC37C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1F1274A"/>
    <w:multiLevelType w:val="hybridMultilevel"/>
    <w:tmpl w:val="EADCB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326804"/>
    <w:multiLevelType w:val="hybridMultilevel"/>
    <w:tmpl w:val="7FEE4C9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2E3726"/>
    <w:multiLevelType w:val="multilevel"/>
    <w:tmpl w:val="CFDA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40D5C"/>
    <w:multiLevelType w:val="hybridMultilevel"/>
    <w:tmpl w:val="4DA651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E210B5"/>
    <w:multiLevelType w:val="hybridMultilevel"/>
    <w:tmpl w:val="279615F6"/>
    <w:lvl w:ilvl="0" w:tplc="94D2D9D4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6"/>
  </w:num>
  <w:num w:numId="4">
    <w:abstractNumId w:val="38"/>
  </w:num>
  <w:num w:numId="5">
    <w:abstractNumId w:val="19"/>
  </w:num>
  <w:num w:numId="6">
    <w:abstractNumId w:val="3"/>
  </w:num>
  <w:num w:numId="7">
    <w:abstractNumId w:val="2"/>
  </w:num>
  <w:num w:numId="8">
    <w:abstractNumId w:val="29"/>
  </w:num>
  <w:num w:numId="9">
    <w:abstractNumId w:val="11"/>
  </w:num>
  <w:num w:numId="10">
    <w:abstractNumId w:val="33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6"/>
  </w:num>
  <w:num w:numId="16">
    <w:abstractNumId w:val="28"/>
  </w:num>
  <w:num w:numId="17">
    <w:abstractNumId w:val="23"/>
  </w:num>
  <w:num w:numId="18">
    <w:abstractNumId w:val="21"/>
  </w:num>
  <w:num w:numId="19">
    <w:abstractNumId w:val="0"/>
  </w:num>
  <w:num w:numId="20">
    <w:abstractNumId w:val="34"/>
  </w:num>
  <w:num w:numId="21">
    <w:abstractNumId w:val="17"/>
  </w:num>
  <w:num w:numId="22">
    <w:abstractNumId w:val="4"/>
  </w:num>
  <w:num w:numId="23">
    <w:abstractNumId w:val="9"/>
  </w:num>
  <w:num w:numId="24">
    <w:abstractNumId w:val="31"/>
  </w:num>
  <w:num w:numId="25">
    <w:abstractNumId w:val="14"/>
  </w:num>
  <w:num w:numId="26">
    <w:abstractNumId w:val="35"/>
  </w:num>
  <w:num w:numId="27">
    <w:abstractNumId w:val="37"/>
  </w:num>
  <w:num w:numId="28">
    <w:abstractNumId w:val="36"/>
  </w:num>
  <w:num w:numId="29">
    <w:abstractNumId w:val="18"/>
  </w:num>
  <w:num w:numId="30">
    <w:abstractNumId w:val="27"/>
  </w:num>
  <w:num w:numId="31">
    <w:abstractNumId w:val="32"/>
  </w:num>
  <w:num w:numId="32">
    <w:abstractNumId w:val="1"/>
  </w:num>
  <w:num w:numId="33">
    <w:abstractNumId w:val="30"/>
  </w:num>
  <w:num w:numId="34">
    <w:abstractNumId w:val="22"/>
  </w:num>
  <w:num w:numId="35">
    <w:abstractNumId w:val="25"/>
  </w:num>
  <w:num w:numId="36">
    <w:abstractNumId w:val="20"/>
  </w:num>
  <w:num w:numId="37">
    <w:abstractNumId w:val="5"/>
  </w:num>
  <w:num w:numId="38">
    <w:abstractNumId w:val="7"/>
  </w:num>
  <w:num w:numId="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96"/>
    <w:rsid w:val="000008EA"/>
    <w:rsid w:val="00001D8E"/>
    <w:rsid w:val="00003419"/>
    <w:rsid w:val="00003822"/>
    <w:rsid w:val="00006DAC"/>
    <w:rsid w:val="00007074"/>
    <w:rsid w:val="000075E7"/>
    <w:rsid w:val="000076BE"/>
    <w:rsid w:val="0001204E"/>
    <w:rsid w:val="0001344D"/>
    <w:rsid w:val="00013699"/>
    <w:rsid w:val="000137C5"/>
    <w:rsid w:val="00013C8A"/>
    <w:rsid w:val="00014B66"/>
    <w:rsid w:val="000159C8"/>
    <w:rsid w:val="00015A5B"/>
    <w:rsid w:val="00016650"/>
    <w:rsid w:val="00017CAC"/>
    <w:rsid w:val="000209B4"/>
    <w:rsid w:val="00020F21"/>
    <w:rsid w:val="0002160A"/>
    <w:rsid w:val="00023B6D"/>
    <w:rsid w:val="00023CCB"/>
    <w:rsid w:val="00024058"/>
    <w:rsid w:val="000242C1"/>
    <w:rsid w:val="00024983"/>
    <w:rsid w:val="00024CBE"/>
    <w:rsid w:val="00026985"/>
    <w:rsid w:val="0003169C"/>
    <w:rsid w:val="00031EC4"/>
    <w:rsid w:val="00031F0B"/>
    <w:rsid w:val="0003250B"/>
    <w:rsid w:val="0003441E"/>
    <w:rsid w:val="0003486C"/>
    <w:rsid w:val="00034F71"/>
    <w:rsid w:val="000352AC"/>
    <w:rsid w:val="0003587B"/>
    <w:rsid w:val="0003633F"/>
    <w:rsid w:val="000366AA"/>
    <w:rsid w:val="00036CE5"/>
    <w:rsid w:val="00037830"/>
    <w:rsid w:val="0004321D"/>
    <w:rsid w:val="00043939"/>
    <w:rsid w:val="00046923"/>
    <w:rsid w:val="00047E3A"/>
    <w:rsid w:val="000511F0"/>
    <w:rsid w:val="00052F6A"/>
    <w:rsid w:val="00053E3C"/>
    <w:rsid w:val="000542CC"/>
    <w:rsid w:val="00054F7E"/>
    <w:rsid w:val="00056AD0"/>
    <w:rsid w:val="0005705B"/>
    <w:rsid w:val="00057178"/>
    <w:rsid w:val="00060F5A"/>
    <w:rsid w:val="000621BE"/>
    <w:rsid w:val="00064CEE"/>
    <w:rsid w:val="00067FCF"/>
    <w:rsid w:val="00070B87"/>
    <w:rsid w:val="000712CE"/>
    <w:rsid w:val="000716AC"/>
    <w:rsid w:val="0007370D"/>
    <w:rsid w:val="00074636"/>
    <w:rsid w:val="00074F30"/>
    <w:rsid w:val="00075306"/>
    <w:rsid w:val="00080B5C"/>
    <w:rsid w:val="00082A0F"/>
    <w:rsid w:val="00082B9E"/>
    <w:rsid w:val="00085340"/>
    <w:rsid w:val="00085D4C"/>
    <w:rsid w:val="00086A5D"/>
    <w:rsid w:val="000870BF"/>
    <w:rsid w:val="00087204"/>
    <w:rsid w:val="000900E7"/>
    <w:rsid w:val="00090F67"/>
    <w:rsid w:val="00091FCB"/>
    <w:rsid w:val="00094EFB"/>
    <w:rsid w:val="00095023"/>
    <w:rsid w:val="000963F2"/>
    <w:rsid w:val="00097F0F"/>
    <w:rsid w:val="000A1DB5"/>
    <w:rsid w:val="000A25C7"/>
    <w:rsid w:val="000A45A7"/>
    <w:rsid w:val="000B0803"/>
    <w:rsid w:val="000B0ABB"/>
    <w:rsid w:val="000B2579"/>
    <w:rsid w:val="000B2C85"/>
    <w:rsid w:val="000B2EBD"/>
    <w:rsid w:val="000B5ADF"/>
    <w:rsid w:val="000B6F90"/>
    <w:rsid w:val="000B74D4"/>
    <w:rsid w:val="000B7E6E"/>
    <w:rsid w:val="000C2A17"/>
    <w:rsid w:val="000C2E14"/>
    <w:rsid w:val="000C351B"/>
    <w:rsid w:val="000C4451"/>
    <w:rsid w:val="000C572C"/>
    <w:rsid w:val="000C69FC"/>
    <w:rsid w:val="000C79C2"/>
    <w:rsid w:val="000D2D00"/>
    <w:rsid w:val="000D2EB1"/>
    <w:rsid w:val="000D34D8"/>
    <w:rsid w:val="000D5020"/>
    <w:rsid w:val="000D5D5C"/>
    <w:rsid w:val="000D6F7C"/>
    <w:rsid w:val="000D765A"/>
    <w:rsid w:val="000E0BDE"/>
    <w:rsid w:val="000E134C"/>
    <w:rsid w:val="000E2BF7"/>
    <w:rsid w:val="000E5103"/>
    <w:rsid w:val="000E5392"/>
    <w:rsid w:val="000E5ACD"/>
    <w:rsid w:val="000E7157"/>
    <w:rsid w:val="000F0866"/>
    <w:rsid w:val="000F12E5"/>
    <w:rsid w:val="000F3CC1"/>
    <w:rsid w:val="000F6A3F"/>
    <w:rsid w:val="000F7B7E"/>
    <w:rsid w:val="00100808"/>
    <w:rsid w:val="0010116C"/>
    <w:rsid w:val="00102B88"/>
    <w:rsid w:val="0010455F"/>
    <w:rsid w:val="00104FB7"/>
    <w:rsid w:val="00105456"/>
    <w:rsid w:val="001066CF"/>
    <w:rsid w:val="0011029B"/>
    <w:rsid w:val="001116B9"/>
    <w:rsid w:val="00112077"/>
    <w:rsid w:val="00112445"/>
    <w:rsid w:val="00112CEF"/>
    <w:rsid w:val="00113E68"/>
    <w:rsid w:val="001158DF"/>
    <w:rsid w:val="00121823"/>
    <w:rsid w:val="00122E40"/>
    <w:rsid w:val="00122F2B"/>
    <w:rsid w:val="00124CE4"/>
    <w:rsid w:val="001254B9"/>
    <w:rsid w:val="00130913"/>
    <w:rsid w:val="00132C5F"/>
    <w:rsid w:val="00135722"/>
    <w:rsid w:val="00135E24"/>
    <w:rsid w:val="001365AF"/>
    <w:rsid w:val="00142694"/>
    <w:rsid w:val="00142DAA"/>
    <w:rsid w:val="00143330"/>
    <w:rsid w:val="00144AE0"/>
    <w:rsid w:val="001511EA"/>
    <w:rsid w:val="00153B50"/>
    <w:rsid w:val="00154818"/>
    <w:rsid w:val="00154EA5"/>
    <w:rsid w:val="0015622A"/>
    <w:rsid w:val="0015715A"/>
    <w:rsid w:val="001616F2"/>
    <w:rsid w:val="00162BB1"/>
    <w:rsid w:val="00163126"/>
    <w:rsid w:val="001653DD"/>
    <w:rsid w:val="00166114"/>
    <w:rsid w:val="001674E5"/>
    <w:rsid w:val="001676E6"/>
    <w:rsid w:val="00171CFA"/>
    <w:rsid w:val="00171E69"/>
    <w:rsid w:val="001744A7"/>
    <w:rsid w:val="0017451E"/>
    <w:rsid w:val="00180327"/>
    <w:rsid w:val="001808D4"/>
    <w:rsid w:val="001829A6"/>
    <w:rsid w:val="00186AF5"/>
    <w:rsid w:val="00191827"/>
    <w:rsid w:val="00196DC5"/>
    <w:rsid w:val="001A3691"/>
    <w:rsid w:val="001A48AD"/>
    <w:rsid w:val="001A6D50"/>
    <w:rsid w:val="001B17A5"/>
    <w:rsid w:val="001B34E5"/>
    <w:rsid w:val="001B4958"/>
    <w:rsid w:val="001C0589"/>
    <w:rsid w:val="001C0EB1"/>
    <w:rsid w:val="001C39A6"/>
    <w:rsid w:val="001C3B01"/>
    <w:rsid w:val="001C424A"/>
    <w:rsid w:val="001C48EB"/>
    <w:rsid w:val="001C626D"/>
    <w:rsid w:val="001C6E66"/>
    <w:rsid w:val="001C7348"/>
    <w:rsid w:val="001C78BD"/>
    <w:rsid w:val="001D0BF0"/>
    <w:rsid w:val="001D0E67"/>
    <w:rsid w:val="001D14D2"/>
    <w:rsid w:val="001D294B"/>
    <w:rsid w:val="001D29B8"/>
    <w:rsid w:val="001D2D04"/>
    <w:rsid w:val="001D39C4"/>
    <w:rsid w:val="001D3BA5"/>
    <w:rsid w:val="001D42EC"/>
    <w:rsid w:val="001D4BF7"/>
    <w:rsid w:val="001D5338"/>
    <w:rsid w:val="001D60E3"/>
    <w:rsid w:val="001D7D13"/>
    <w:rsid w:val="001E01DC"/>
    <w:rsid w:val="001E01E3"/>
    <w:rsid w:val="001E1794"/>
    <w:rsid w:val="001E2280"/>
    <w:rsid w:val="001E28FB"/>
    <w:rsid w:val="001E33CD"/>
    <w:rsid w:val="001E5162"/>
    <w:rsid w:val="001E5FBD"/>
    <w:rsid w:val="001E6577"/>
    <w:rsid w:val="001E6633"/>
    <w:rsid w:val="001F3061"/>
    <w:rsid w:val="001F3D90"/>
    <w:rsid w:val="001F591F"/>
    <w:rsid w:val="001F5A7C"/>
    <w:rsid w:val="001F6BC9"/>
    <w:rsid w:val="001F7095"/>
    <w:rsid w:val="0020038D"/>
    <w:rsid w:val="00200AB2"/>
    <w:rsid w:val="00202131"/>
    <w:rsid w:val="00202298"/>
    <w:rsid w:val="00204379"/>
    <w:rsid w:val="00204515"/>
    <w:rsid w:val="0020484D"/>
    <w:rsid w:val="0020485F"/>
    <w:rsid w:val="00207493"/>
    <w:rsid w:val="00211412"/>
    <w:rsid w:val="00211F0A"/>
    <w:rsid w:val="00212078"/>
    <w:rsid w:val="00213AD9"/>
    <w:rsid w:val="0021646E"/>
    <w:rsid w:val="0021658C"/>
    <w:rsid w:val="0022082B"/>
    <w:rsid w:val="00220F75"/>
    <w:rsid w:val="0022264B"/>
    <w:rsid w:val="00224F78"/>
    <w:rsid w:val="002259A9"/>
    <w:rsid w:val="00225C9D"/>
    <w:rsid w:val="002264C6"/>
    <w:rsid w:val="00232238"/>
    <w:rsid w:val="002328D6"/>
    <w:rsid w:val="00232DC2"/>
    <w:rsid w:val="002358D6"/>
    <w:rsid w:val="00236BBE"/>
    <w:rsid w:val="00244522"/>
    <w:rsid w:val="00250C23"/>
    <w:rsid w:val="00250C9B"/>
    <w:rsid w:val="00252157"/>
    <w:rsid w:val="00252CE9"/>
    <w:rsid w:val="00252EBC"/>
    <w:rsid w:val="00253AAC"/>
    <w:rsid w:val="00256105"/>
    <w:rsid w:val="00256B9D"/>
    <w:rsid w:val="00257A21"/>
    <w:rsid w:val="00257ABB"/>
    <w:rsid w:val="00261AF0"/>
    <w:rsid w:val="00261AFD"/>
    <w:rsid w:val="00262FAF"/>
    <w:rsid w:val="00263117"/>
    <w:rsid w:val="0026365F"/>
    <w:rsid w:val="00265E4A"/>
    <w:rsid w:val="00271040"/>
    <w:rsid w:val="00271759"/>
    <w:rsid w:val="00273EF5"/>
    <w:rsid w:val="002748DD"/>
    <w:rsid w:val="002752B6"/>
    <w:rsid w:val="00275B57"/>
    <w:rsid w:val="00276148"/>
    <w:rsid w:val="00276382"/>
    <w:rsid w:val="00277028"/>
    <w:rsid w:val="002812CA"/>
    <w:rsid w:val="00281D1E"/>
    <w:rsid w:val="00282840"/>
    <w:rsid w:val="00284A91"/>
    <w:rsid w:val="002859BB"/>
    <w:rsid w:val="0028738A"/>
    <w:rsid w:val="002903A8"/>
    <w:rsid w:val="00292294"/>
    <w:rsid w:val="00294096"/>
    <w:rsid w:val="00294662"/>
    <w:rsid w:val="00295023"/>
    <w:rsid w:val="00297960"/>
    <w:rsid w:val="00297CFB"/>
    <w:rsid w:val="002A0F61"/>
    <w:rsid w:val="002A3F4E"/>
    <w:rsid w:val="002A7EDF"/>
    <w:rsid w:val="002B199A"/>
    <w:rsid w:val="002B237D"/>
    <w:rsid w:val="002B26FE"/>
    <w:rsid w:val="002B2CEC"/>
    <w:rsid w:val="002B382D"/>
    <w:rsid w:val="002B65EA"/>
    <w:rsid w:val="002B71B6"/>
    <w:rsid w:val="002C11A7"/>
    <w:rsid w:val="002C39F2"/>
    <w:rsid w:val="002C4C9C"/>
    <w:rsid w:val="002C5AB1"/>
    <w:rsid w:val="002C6595"/>
    <w:rsid w:val="002D0B1A"/>
    <w:rsid w:val="002D0C69"/>
    <w:rsid w:val="002D2030"/>
    <w:rsid w:val="002E0EF8"/>
    <w:rsid w:val="002E22C5"/>
    <w:rsid w:val="002E277A"/>
    <w:rsid w:val="002E4C37"/>
    <w:rsid w:val="002E7569"/>
    <w:rsid w:val="002F1734"/>
    <w:rsid w:val="002F24AB"/>
    <w:rsid w:val="002F3364"/>
    <w:rsid w:val="002F3683"/>
    <w:rsid w:val="002F3870"/>
    <w:rsid w:val="002F6073"/>
    <w:rsid w:val="002F6C25"/>
    <w:rsid w:val="00301B5C"/>
    <w:rsid w:val="003037BD"/>
    <w:rsid w:val="00305BEA"/>
    <w:rsid w:val="00306FB2"/>
    <w:rsid w:val="003105F9"/>
    <w:rsid w:val="00310915"/>
    <w:rsid w:val="00311D16"/>
    <w:rsid w:val="003126B7"/>
    <w:rsid w:val="00312B2C"/>
    <w:rsid w:val="003173A7"/>
    <w:rsid w:val="003173C0"/>
    <w:rsid w:val="00320CD4"/>
    <w:rsid w:val="00325E3C"/>
    <w:rsid w:val="00326C2C"/>
    <w:rsid w:val="00330707"/>
    <w:rsid w:val="00330D7F"/>
    <w:rsid w:val="003311E2"/>
    <w:rsid w:val="0033346B"/>
    <w:rsid w:val="00336CAC"/>
    <w:rsid w:val="00337B1A"/>
    <w:rsid w:val="00340DBA"/>
    <w:rsid w:val="00344253"/>
    <w:rsid w:val="00344BA1"/>
    <w:rsid w:val="0034706A"/>
    <w:rsid w:val="0035347E"/>
    <w:rsid w:val="00354654"/>
    <w:rsid w:val="00357476"/>
    <w:rsid w:val="0035772E"/>
    <w:rsid w:val="00357F22"/>
    <w:rsid w:val="00360B16"/>
    <w:rsid w:val="00362CCB"/>
    <w:rsid w:val="00366A89"/>
    <w:rsid w:val="00367D78"/>
    <w:rsid w:val="00370226"/>
    <w:rsid w:val="00371EC0"/>
    <w:rsid w:val="003728FC"/>
    <w:rsid w:val="00373850"/>
    <w:rsid w:val="003746DD"/>
    <w:rsid w:val="00376DBA"/>
    <w:rsid w:val="003827F5"/>
    <w:rsid w:val="00386C1A"/>
    <w:rsid w:val="00387825"/>
    <w:rsid w:val="00387BDA"/>
    <w:rsid w:val="0039256A"/>
    <w:rsid w:val="00392F99"/>
    <w:rsid w:val="00393DC4"/>
    <w:rsid w:val="00395587"/>
    <w:rsid w:val="0039628C"/>
    <w:rsid w:val="00396669"/>
    <w:rsid w:val="003A10B5"/>
    <w:rsid w:val="003A2597"/>
    <w:rsid w:val="003A375A"/>
    <w:rsid w:val="003A4DB8"/>
    <w:rsid w:val="003A4E16"/>
    <w:rsid w:val="003B0BE4"/>
    <w:rsid w:val="003B0DFE"/>
    <w:rsid w:val="003B1E58"/>
    <w:rsid w:val="003B23B4"/>
    <w:rsid w:val="003B2CAF"/>
    <w:rsid w:val="003B38E7"/>
    <w:rsid w:val="003B5447"/>
    <w:rsid w:val="003B6593"/>
    <w:rsid w:val="003C147B"/>
    <w:rsid w:val="003C3F66"/>
    <w:rsid w:val="003C55E9"/>
    <w:rsid w:val="003C5939"/>
    <w:rsid w:val="003D0C07"/>
    <w:rsid w:val="003D2772"/>
    <w:rsid w:val="003D2F5F"/>
    <w:rsid w:val="003D354A"/>
    <w:rsid w:val="003D59CC"/>
    <w:rsid w:val="003D658F"/>
    <w:rsid w:val="003D7551"/>
    <w:rsid w:val="003E056B"/>
    <w:rsid w:val="003E058A"/>
    <w:rsid w:val="003E0D3C"/>
    <w:rsid w:val="003E0DE5"/>
    <w:rsid w:val="003E1B87"/>
    <w:rsid w:val="003E2445"/>
    <w:rsid w:val="003E30D3"/>
    <w:rsid w:val="003E3752"/>
    <w:rsid w:val="003E5E0B"/>
    <w:rsid w:val="003E60EA"/>
    <w:rsid w:val="003E7E74"/>
    <w:rsid w:val="003F19E4"/>
    <w:rsid w:val="003F2F13"/>
    <w:rsid w:val="003F334E"/>
    <w:rsid w:val="003F33BC"/>
    <w:rsid w:val="003F490A"/>
    <w:rsid w:val="003F5F7D"/>
    <w:rsid w:val="00400008"/>
    <w:rsid w:val="00401D40"/>
    <w:rsid w:val="0040202A"/>
    <w:rsid w:val="00402C37"/>
    <w:rsid w:val="004034AD"/>
    <w:rsid w:val="00403694"/>
    <w:rsid w:val="004049FB"/>
    <w:rsid w:val="0040507F"/>
    <w:rsid w:val="00410667"/>
    <w:rsid w:val="00410CC8"/>
    <w:rsid w:val="0041126A"/>
    <w:rsid w:val="00411318"/>
    <w:rsid w:val="00413033"/>
    <w:rsid w:val="004139E6"/>
    <w:rsid w:val="00414E7F"/>
    <w:rsid w:val="004161F2"/>
    <w:rsid w:val="00417189"/>
    <w:rsid w:val="004214DD"/>
    <w:rsid w:val="00423E53"/>
    <w:rsid w:val="00424669"/>
    <w:rsid w:val="00426DA6"/>
    <w:rsid w:val="00427599"/>
    <w:rsid w:val="00427AC5"/>
    <w:rsid w:val="00430AAE"/>
    <w:rsid w:val="00431A01"/>
    <w:rsid w:val="004320F7"/>
    <w:rsid w:val="0043644E"/>
    <w:rsid w:val="0043723C"/>
    <w:rsid w:val="0044151C"/>
    <w:rsid w:val="00441564"/>
    <w:rsid w:val="0044196E"/>
    <w:rsid w:val="00441ECE"/>
    <w:rsid w:val="004425EC"/>
    <w:rsid w:val="00444870"/>
    <w:rsid w:val="00447AB7"/>
    <w:rsid w:val="00447BEE"/>
    <w:rsid w:val="00452F77"/>
    <w:rsid w:val="0045327D"/>
    <w:rsid w:val="00453E3F"/>
    <w:rsid w:val="004550A7"/>
    <w:rsid w:val="0045602A"/>
    <w:rsid w:val="004571EC"/>
    <w:rsid w:val="00457939"/>
    <w:rsid w:val="00460330"/>
    <w:rsid w:val="00464D7D"/>
    <w:rsid w:val="00466870"/>
    <w:rsid w:val="004668DE"/>
    <w:rsid w:val="00467AEC"/>
    <w:rsid w:val="004705DE"/>
    <w:rsid w:val="00470CE2"/>
    <w:rsid w:val="00472C2E"/>
    <w:rsid w:val="00473429"/>
    <w:rsid w:val="00473B1F"/>
    <w:rsid w:val="00474917"/>
    <w:rsid w:val="0047535F"/>
    <w:rsid w:val="00475F6B"/>
    <w:rsid w:val="00476359"/>
    <w:rsid w:val="00477D8E"/>
    <w:rsid w:val="004824F4"/>
    <w:rsid w:val="00484160"/>
    <w:rsid w:val="004862B9"/>
    <w:rsid w:val="00491043"/>
    <w:rsid w:val="00492B61"/>
    <w:rsid w:val="0049541F"/>
    <w:rsid w:val="00495D01"/>
    <w:rsid w:val="0049689D"/>
    <w:rsid w:val="00497377"/>
    <w:rsid w:val="0049754B"/>
    <w:rsid w:val="004A1C50"/>
    <w:rsid w:val="004A2DA0"/>
    <w:rsid w:val="004A3AC0"/>
    <w:rsid w:val="004A3DEA"/>
    <w:rsid w:val="004A4393"/>
    <w:rsid w:val="004A4396"/>
    <w:rsid w:val="004A44EE"/>
    <w:rsid w:val="004A4D3B"/>
    <w:rsid w:val="004A54B9"/>
    <w:rsid w:val="004A5A03"/>
    <w:rsid w:val="004A6858"/>
    <w:rsid w:val="004B372A"/>
    <w:rsid w:val="004B3B42"/>
    <w:rsid w:val="004B3E85"/>
    <w:rsid w:val="004B5563"/>
    <w:rsid w:val="004C042A"/>
    <w:rsid w:val="004C052E"/>
    <w:rsid w:val="004C0918"/>
    <w:rsid w:val="004C0CAC"/>
    <w:rsid w:val="004C18BA"/>
    <w:rsid w:val="004C1E09"/>
    <w:rsid w:val="004C20EC"/>
    <w:rsid w:val="004C2C09"/>
    <w:rsid w:val="004C3938"/>
    <w:rsid w:val="004C6F14"/>
    <w:rsid w:val="004C6FCF"/>
    <w:rsid w:val="004C799B"/>
    <w:rsid w:val="004D3335"/>
    <w:rsid w:val="004D4576"/>
    <w:rsid w:val="004D6F17"/>
    <w:rsid w:val="004E0ABC"/>
    <w:rsid w:val="004E3348"/>
    <w:rsid w:val="004E3BDC"/>
    <w:rsid w:val="004E47E7"/>
    <w:rsid w:val="004E6895"/>
    <w:rsid w:val="004F0521"/>
    <w:rsid w:val="004F135D"/>
    <w:rsid w:val="004F74F8"/>
    <w:rsid w:val="005000C9"/>
    <w:rsid w:val="0050074F"/>
    <w:rsid w:val="00502856"/>
    <w:rsid w:val="00502F28"/>
    <w:rsid w:val="005044E4"/>
    <w:rsid w:val="00504B9E"/>
    <w:rsid w:val="00505419"/>
    <w:rsid w:val="00507FEC"/>
    <w:rsid w:val="0051071E"/>
    <w:rsid w:val="00513CB9"/>
    <w:rsid w:val="0051683A"/>
    <w:rsid w:val="00516D77"/>
    <w:rsid w:val="005237B0"/>
    <w:rsid w:val="005237BD"/>
    <w:rsid w:val="00523C68"/>
    <w:rsid w:val="0053089B"/>
    <w:rsid w:val="00530E1B"/>
    <w:rsid w:val="00532AFF"/>
    <w:rsid w:val="00533DDD"/>
    <w:rsid w:val="00534C86"/>
    <w:rsid w:val="00535243"/>
    <w:rsid w:val="00535961"/>
    <w:rsid w:val="00540330"/>
    <w:rsid w:val="00541BD2"/>
    <w:rsid w:val="005422E3"/>
    <w:rsid w:val="00543607"/>
    <w:rsid w:val="00544071"/>
    <w:rsid w:val="00546861"/>
    <w:rsid w:val="0054756C"/>
    <w:rsid w:val="0055074C"/>
    <w:rsid w:val="005543A7"/>
    <w:rsid w:val="005557FA"/>
    <w:rsid w:val="005605B7"/>
    <w:rsid w:val="005609FA"/>
    <w:rsid w:val="00562EFD"/>
    <w:rsid w:val="00563EA6"/>
    <w:rsid w:val="005651CB"/>
    <w:rsid w:val="005659AA"/>
    <w:rsid w:val="00565A25"/>
    <w:rsid w:val="00567CE0"/>
    <w:rsid w:val="005722BF"/>
    <w:rsid w:val="005726D9"/>
    <w:rsid w:val="00573452"/>
    <w:rsid w:val="005735A6"/>
    <w:rsid w:val="00573C53"/>
    <w:rsid w:val="005746ED"/>
    <w:rsid w:val="00576BEE"/>
    <w:rsid w:val="005805F3"/>
    <w:rsid w:val="00582031"/>
    <w:rsid w:val="005824A7"/>
    <w:rsid w:val="00582BA8"/>
    <w:rsid w:val="00583B29"/>
    <w:rsid w:val="00585932"/>
    <w:rsid w:val="00587EDF"/>
    <w:rsid w:val="00590388"/>
    <w:rsid w:val="005903C3"/>
    <w:rsid w:val="00591DDE"/>
    <w:rsid w:val="00593A7A"/>
    <w:rsid w:val="00596C73"/>
    <w:rsid w:val="00596DED"/>
    <w:rsid w:val="00597A90"/>
    <w:rsid w:val="00597ED4"/>
    <w:rsid w:val="005A0A08"/>
    <w:rsid w:val="005A18B6"/>
    <w:rsid w:val="005A2C63"/>
    <w:rsid w:val="005A384A"/>
    <w:rsid w:val="005A4D63"/>
    <w:rsid w:val="005A667B"/>
    <w:rsid w:val="005A6A91"/>
    <w:rsid w:val="005A7C6E"/>
    <w:rsid w:val="005B1F68"/>
    <w:rsid w:val="005B2F75"/>
    <w:rsid w:val="005B32AD"/>
    <w:rsid w:val="005B3A6C"/>
    <w:rsid w:val="005B51BE"/>
    <w:rsid w:val="005C2C9D"/>
    <w:rsid w:val="005C3F56"/>
    <w:rsid w:val="005C4266"/>
    <w:rsid w:val="005C7B60"/>
    <w:rsid w:val="005C7ED7"/>
    <w:rsid w:val="005D140F"/>
    <w:rsid w:val="005D1F49"/>
    <w:rsid w:val="005D3B0F"/>
    <w:rsid w:val="005D3E69"/>
    <w:rsid w:val="005E0663"/>
    <w:rsid w:val="005E2579"/>
    <w:rsid w:val="005E6A84"/>
    <w:rsid w:val="005E7211"/>
    <w:rsid w:val="005F03ED"/>
    <w:rsid w:val="005F0E6B"/>
    <w:rsid w:val="005F4993"/>
    <w:rsid w:val="005F50EE"/>
    <w:rsid w:val="005F5EFF"/>
    <w:rsid w:val="005F6D49"/>
    <w:rsid w:val="0060028E"/>
    <w:rsid w:val="00606C84"/>
    <w:rsid w:val="00607595"/>
    <w:rsid w:val="00607E7B"/>
    <w:rsid w:val="0061024E"/>
    <w:rsid w:val="006129CD"/>
    <w:rsid w:val="006140AE"/>
    <w:rsid w:val="00614557"/>
    <w:rsid w:val="00614ED0"/>
    <w:rsid w:val="00615F13"/>
    <w:rsid w:val="006167A7"/>
    <w:rsid w:val="006202F5"/>
    <w:rsid w:val="006214C9"/>
    <w:rsid w:val="006231B1"/>
    <w:rsid w:val="0062482F"/>
    <w:rsid w:val="00626551"/>
    <w:rsid w:val="006330C6"/>
    <w:rsid w:val="006332DD"/>
    <w:rsid w:val="006367AE"/>
    <w:rsid w:val="00641BC3"/>
    <w:rsid w:val="00642FCF"/>
    <w:rsid w:val="0064786F"/>
    <w:rsid w:val="00654F7A"/>
    <w:rsid w:val="006550FE"/>
    <w:rsid w:val="00655848"/>
    <w:rsid w:val="006603C9"/>
    <w:rsid w:val="0066150E"/>
    <w:rsid w:val="00663600"/>
    <w:rsid w:val="006643B3"/>
    <w:rsid w:val="00673F68"/>
    <w:rsid w:val="00675B15"/>
    <w:rsid w:val="0067648F"/>
    <w:rsid w:val="00676EF4"/>
    <w:rsid w:val="00677A18"/>
    <w:rsid w:val="00681DE1"/>
    <w:rsid w:val="00683178"/>
    <w:rsid w:val="00683363"/>
    <w:rsid w:val="0068516D"/>
    <w:rsid w:val="00686085"/>
    <w:rsid w:val="00686311"/>
    <w:rsid w:val="006873E8"/>
    <w:rsid w:val="00691383"/>
    <w:rsid w:val="00691E48"/>
    <w:rsid w:val="00693C73"/>
    <w:rsid w:val="006950FD"/>
    <w:rsid w:val="006952FE"/>
    <w:rsid w:val="0069572E"/>
    <w:rsid w:val="006A027D"/>
    <w:rsid w:val="006A0EF1"/>
    <w:rsid w:val="006A1A9D"/>
    <w:rsid w:val="006A1B2C"/>
    <w:rsid w:val="006A3B25"/>
    <w:rsid w:val="006A4B37"/>
    <w:rsid w:val="006A690E"/>
    <w:rsid w:val="006A6D79"/>
    <w:rsid w:val="006B087B"/>
    <w:rsid w:val="006B0F48"/>
    <w:rsid w:val="006B167A"/>
    <w:rsid w:val="006B21AE"/>
    <w:rsid w:val="006B23F3"/>
    <w:rsid w:val="006B5024"/>
    <w:rsid w:val="006B64AF"/>
    <w:rsid w:val="006B6E51"/>
    <w:rsid w:val="006C0836"/>
    <w:rsid w:val="006C2198"/>
    <w:rsid w:val="006C32EE"/>
    <w:rsid w:val="006C3D37"/>
    <w:rsid w:val="006C7955"/>
    <w:rsid w:val="006D3627"/>
    <w:rsid w:val="006D372F"/>
    <w:rsid w:val="006D65E3"/>
    <w:rsid w:val="006D685A"/>
    <w:rsid w:val="006D7D4E"/>
    <w:rsid w:val="006E0C19"/>
    <w:rsid w:val="006E15F3"/>
    <w:rsid w:val="006E1EE4"/>
    <w:rsid w:val="006E1EFA"/>
    <w:rsid w:val="006E273C"/>
    <w:rsid w:val="006E29E7"/>
    <w:rsid w:val="006E44E4"/>
    <w:rsid w:val="006E48A8"/>
    <w:rsid w:val="006E4E97"/>
    <w:rsid w:val="006E654B"/>
    <w:rsid w:val="006E721F"/>
    <w:rsid w:val="006F275C"/>
    <w:rsid w:val="006F4553"/>
    <w:rsid w:val="006F4EBA"/>
    <w:rsid w:val="006F5271"/>
    <w:rsid w:val="006F5759"/>
    <w:rsid w:val="00700378"/>
    <w:rsid w:val="00701B1E"/>
    <w:rsid w:val="0070216E"/>
    <w:rsid w:val="00702CFF"/>
    <w:rsid w:val="00703BB0"/>
    <w:rsid w:val="00706F7F"/>
    <w:rsid w:val="007071CE"/>
    <w:rsid w:val="00711388"/>
    <w:rsid w:val="0071291B"/>
    <w:rsid w:val="00712C09"/>
    <w:rsid w:val="0071300A"/>
    <w:rsid w:val="00713EF0"/>
    <w:rsid w:val="00714EB7"/>
    <w:rsid w:val="007156C3"/>
    <w:rsid w:val="00716392"/>
    <w:rsid w:val="00716622"/>
    <w:rsid w:val="00716BA3"/>
    <w:rsid w:val="007179BC"/>
    <w:rsid w:val="00720F4E"/>
    <w:rsid w:val="00721DB9"/>
    <w:rsid w:val="00727B3D"/>
    <w:rsid w:val="00730D4E"/>
    <w:rsid w:val="00730E4B"/>
    <w:rsid w:val="00731046"/>
    <w:rsid w:val="00732156"/>
    <w:rsid w:val="007328F7"/>
    <w:rsid w:val="00733149"/>
    <w:rsid w:val="0073478C"/>
    <w:rsid w:val="00735807"/>
    <w:rsid w:val="00736E8D"/>
    <w:rsid w:val="00740F70"/>
    <w:rsid w:val="0074220A"/>
    <w:rsid w:val="00742756"/>
    <w:rsid w:val="00742EDB"/>
    <w:rsid w:val="00744078"/>
    <w:rsid w:val="0074584D"/>
    <w:rsid w:val="007478FE"/>
    <w:rsid w:val="00747B5F"/>
    <w:rsid w:val="0075025D"/>
    <w:rsid w:val="0075210B"/>
    <w:rsid w:val="00753567"/>
    <w:rsid w:val="00756122"/>
    <w:rsid w:val="0075617A"/>
    <w:rsid w:val="00757BDB"/>
    <w:rsid w:val="00761025"/>
    <w:rsid w:val="00761DAA"/>
    <w:rsid w:val="007628AE"/>
    <w:rsid w:val="007649A8"/>
    <w:rsid w:val="00764C8D"/>
    <w:rsid w:val="00764D35"/>
    <w:rsid w:val="00765905"/>
    <w:rsid w:val="00766D47"/>
    <w:rsid w:val="007701F7"/>
    <w:rsid w:val="00775522"/>
    <w:rsid w:val="00780B06"/>
    <w:rsid w:val="007811BD"/>
    <w:rsid w:val="00781439"/>
    <w:rsid w:val="00782682"/>
    <w:rsid w:val="00786475"/>
    <w:rsid w:val="0079161A"/>
    <w:rsid w:val="00791DD4"/>
    <w:rsid w:val="00791E0B"/>
    <w:rsid w:val="00793AE9"/>
    <w:rsid w:val="00794421"/>
    <w:rsid w:val="007960CE"/>
    <w:rsid w:val="007A1C7D"/>
    <w:rsid w:val="007A30B2"/>
    <w:rsid w:val="007A5406"/>
    <w:rsid w:val="007A796A"/>
    <w:rsid w:val="007B19DB"/>
    <w:rsid w:val="007B1AC9"/>
    <w:rsid w:val="007B1E02"/>
    <w:rsid w:val="007B312D"/>
    <w:rsid w:val="007B44EC"/>
    <w:rsid w:val="007B4C43"/>
    <w:rsid w:val="007B5110"/>
    <w:rsid w:val="007B67ED"/>
    <w:rsid w:val="007B6B21"/>
    <w:rsid w:val="007B7112"/>
    <w:rsid w:val="007B71B9"/>
    <w:rsid w:val="007B7540"/>
    <w:rsid w:val="007B7796"/>
    <w:rsid w:val="007C0C9A"/>
    <w:rsid w:val="007C12EB"/>
    <w:rsid w:val="007C6037"/>
    <w:rsid w:val="007C67DA"/>
    <w:rsid w:val="007C7710"/>
    <w:rsid w:val="007D054F"/>
    <w:rsid w:val="007D0E44"/>
    <w:rsid w:val="007D3036"/>
    <w:rsid w:val="007D3603"/>
    <w:rsid w:val="007D455E"/>
    <w:rsid w:val="007D4806"/>
    <w:rsid w:val="007D5519"/>
    <w:rsid w:val="007D5A54"/>
    <w:rsid w:val="007D70B2"/>
    <w:rsid w:val="007D7B97"/>
    <w:rsid w:val="007E05B4"/>
    <w:rsid w:val="007E2E47"/>
    <w:rsid w:val="007E512A"/>
    <w:rsid w:val="007E54DF"/>
    <w:rsid w:val="007E5939"/>
    <w:rsid w:val="007E72E8"/>
    <w:rsid w:val="007E7BF9"/>
    <w:rsid w:val="007F08C8"/>
    <w:rsid w:val="007F0DAB"/>
    <w:rsid w:val="007F0EF4"/>
    <w:rsid w:val="007F1729"/>
    <w:rsid w:val="007F1D2D"/>
    <w:rsid w:val="007F2CDA"/>
    <w:rsid w:val="007F2EC5"/>
    <w:rsid w:val="007F3024"/>
    <w:rsid w:val="007F3A93"/>
    <w:rsid w:val="007F6C30"/>
    <w:rsid w:val="007F79F9"/>
    <w:rsid w:val="00804CF6"/>
    <w:rsid w:val="00804FF2"/>
    <w:rsid w:val="00807C45"/>
    <w:rsid w:val="00810F80"/>
    <w:rsid w:val="008130B8"/>
    <w:rsid w:val="00813ADC"/>
    <w:rsid w:val="0081473E"/>
    <w:rsid w:val="00814C42"/>
    <w:rsid w:val="00815E56"/>
    <w:rsid w:val="008161E8"/>
    <w:rsid w:val="00816CB1"/>
    <w:rsid w:val="008172BA"/>
    <w:rsid w:val="00817FA9"/>
    <w:rsid w:val="008202ED"/>
    <w:rsid w:val="00825957"/>
    <w:rsid w:val="0082649E"/>
    <w:rsid w:val="0082747B"/>
    <w:rsid w:val="008301C9"/>
    <w:rsid w:val="0083223A"/>
    <w:rsid w:val="008322AC"/>
    <w:rsid w:val="008322D4"/>
    <w:rsid w:val="0083260B"/>
    <w:rsid w:val="00832CBE"/>
    <w:rsid w:val="008336B1"/>
    <w:rsid w:val="00833765"/>
    <w:rsid w:val="00833774"/>
    <w:rsid w:val="00833A4F"/>
    <w:rsid w:val="00840367"/>
    <w:rsid w:val="00840E8D"/>
    <w:rsid w:val="00844536"/>
    <w:rsid w:val="00844E5B"/>
    <w:rsid w:val="0084624C"/>
    <w:rsid w:val="00846882"/>
    <w:rsid w:val="008500D8"/>
    <w:rsid w:val="008507AE"/>
    <w:rsid w:val="00850ABC"/>
    <w:rsid w:val="0085114A"/>
    <w:rsid w:val="0085327D"/>
    <w:rsid w:val="00855DF7"/>
    <w:rsid w:val="008569C7"/>
    <w:rsid w:val="00857A70"/>
    <w:rsid w:val="00860573"/>
    <w:rsid w:val="0086127C"/>
    <w:rsid w:val="008620DE"/>
    <w:rsid w:val="00863523"/>
    <w:rsid w:val="008648B0"/>
    <w:rsid w:val="008665B1"/>
    <w:rsid w:val="0087329D"/>
    <w:rsid w:val="00873757"/>
    <w:rsid w:val="0087517B"/>
    <w:rsid w:val="00875CF5"/>
    <w:rsid w:val="00875E7E"/>
    <w:rsid w:val="00880465"/>
    <w:rsid w:val="00881004"/>
    <w:rsid w:val="00881316"/>
    <w:rsid w:val="00883DB4"/>
    <w:rsid w:val="00884065"/>
    <w:rsid w:val="0088490E"/>
    <w:rsid w:val="00890ED6"/>
    <w:rsid w:val="00891370"/>
    <w:rsid w:val="00891627"/>
    <w:rsid w:val="00892A2B"/>
    <w:rsid w:val="00892DF8"/>
    <w:rsid w:val="00894E91"/>
    <w:rsid w:val="008973EA"/>
    <w:rsid w:val="00897C38"/>
    <w:rsid w:val="008A0DF6"/>
    <w:rsid w:val="008A2BE3"/>
    <w:rsid w:val="008A34B0"/>
    <w:rsid w:val="008A4E06"/>
    <w:rsid w:val="008A5BB5"/>
    <w:rsid w:val="008A75F5"/>
    <w:rsid w:val="008A7BA8"/>
    <w:rsid w:val="008B0209"/>
    <w:rsid w:val="008B074F"/>
    <w:rsid w:val="008B08E4"/>
    <w:rsid w:val="008B09E9"/>
    <w:rsid w:val="008B19C2"/>
    <w:rsid w:val="008B1C9B"/>
    <w:rsid w:val="008B1E4C"/>
    <w:rsid w:val="008B22BB"/>
    <w:rsid w:val="008B274A"/>
    <w:rsid w:val="008B3B21"/>
    <w:rsid w:val="008B5EC2"/>
    <w:rsid w:val="008B6713"/>
    <w:rsid w:val="008B7086"/>
    <w:rsid w:val="008C0425"/>
    <w:rsid w:val="008C147D"/>
    <w:rsid w:val="008C3ABE"/>
    <w:rsid w:val="008C4ABA"/>
    <w:rsid w:val="008C7BD4"/>
    <w:rsid w:val="008D032A"/>
    <w:rsid w:val="008D0CD8"/>
    <w:rsid w:val="008D1338"/>
    <w:rsid w:val="008D215A"/>
    <w:rsid w:val="008D4A98"/>
    <w:rsid w:val="008D52C0"/>
    <w:rsid w:val="008D7BF1"/>
    <w:rsid w:val="008E03EA"/>
    <w:rsid w:val="008E1D47"/>
    <w:rsid w:val="008E25B5"/>
    <w:rsid w:val="008E3F37"/>
    <w:rsid w:val="008E4727"/>
    <w:rsid w:val="008E5DC2"/>
    <w:rsid w:val="008F4B30"/>
    <w:rsid w:val="008F5225"/>
    <w:rsid w:val="008F5908"/>
    <w:rsid w:val="008F743E"/>
    <w:rsid w:val="00900CFF"/>
    <w:rsid w:val="00900D4E"/>
    <w:rsid w:val="00904837"/>
    <w:rsid w:val="00904F96"/>
    <w:rsid w:val="0090523D"/>
    <w:rsid w:val="00905916"/>
    <w:rsid w:val="009067F1"/>
    <w:rsid w:val="00910CEB"/>
    <w:rsid w:val="009112F2"/>
    <w:rsid w:val="009153D6"/>
    <w:rsid w:val="00915FD0"/>
    <w:rsid w:val="00917191"/>
    <w:rsid w:val="00921CD1"/>
    <w:rsid w:val="00922F36"/>
    <w:rsid w:val="00924D6D"/>
    <w:rsid w:val="009277C0"/>
    <w:rsid w:val="00930774"/>
    <w:rsid w:val="00930CDD"/>
    <w:rsid w:val="009321EC"/>
    <w:rsid w:val="00933549"/>
    <w:rsid w:val="009336CD"/>
    <w:rsid w:val="00933BEA"/>
    <w:rsid w:val="0093747E"/>
    <w:rsid w:val="00937FB0"/>
    <w:rsid w:val="009405B0"/>
    <w:rsid w:val="00943044"/>
    <w:rsid w:val="00943F3C"/>
    <w:rsid w:val="009455AB"/>
    <w:rsid w:val="009478DE"/>
    <w:rsid w:val="00947E0C"/>
    <w:rsid w:val="00951B58"/>
    <w:rsid w:val="00952E5F"/>
    <w:rsid w:val="00957697"/>
    <w:rsid w:val="009578FE"/>
    <w:rsid w:val="009605B1"/>
    <w:rsid w:val="0096064D"/>
    <w:rsid w:val="00960A46"/>
    <w:rsid w:val="00961119"/>
    <w:rsid w:val="0096399A"/>
    <w:rsid w:val="00963E0F"/>
    <w:rsid w:val="00964988"/>
    <w:rsid w:val="00970EAC"/>
    <w:rsid w:val="0097263C"/>
    <w:rsid w:val="00972845"/>
    <w:rsid w:val="009744A2"/>
    <w:rsid w:val="00975560"/>
    <w:rsid w:val="00982275"/>
    <w:rsid w:val="0098410D"/>
    <w:rsid w:val="009849F7"/>
    <w:rsid w:val="00986999"/>
    <w:rsid w:val="00990DAC"/>
    <w:rsid w:val="009922DB"/>
    <w:rsid w:val="00992F4D"/>
    <w:rsid w:val="009933A8"/>
    <w:rsid w:val="00993F46"/>
    <w:rsid w:val="009946F9"/>
    <w:rsid w:val="00994E15"/>
    <w:rsid w:val="009964E0"/>
    <w:rsid w:val="009966D3"/>
    <w:rsid w:val="00997053"/>
    <w:rsid w:val="00997E5C"/>
    <w:rsid w:val="009A0519"/>
    <w:rsid w:val="009A0866"/>
    <w:rsid w:val="009A19BA"/>
    <w:rsid w:val="009A3D2F"/>
    <w:rsid w:val="009A6A63"/>
    <w:rsid w:val="009A7777"/>
    <w:rsid w:val="009B1AA9"/>
    <w:rsid w:val="009B2824"/>
    <w:rsid w:val="009B4041"/>
    <w:rsid w:val="009B58EC"/>
    <w:rsid w:val="009B6D4F"/>
    <w:rsid w:val="009B7CE0"/>
    <w:rsid w:val="009C28E8"/>
    <w:rsid w:val="009C2E78"/>
    <w:rsid w:val="009C5C98"/>
    <w:rsid w:val="009C672E"/>
    <w:rsid w:val="009C73C6"/>
    <w:rsid w:val="009C7B01"/>
    <w:rsid w:val="009D0168"/>
    <w:rsid w:val="009D1BDE"/>
    <w:rsid w:val="009D3263"/>
    <w:rsid w:val="009D3B1D"/>
    <w:rsid w:val="009D3BAF"/>
    <w:rsid w:val="009D5E59"/>
    <w:rsid w:val="009D6EC2"/>
    <w:rsid w:val="009E501E"/>
    <w:rsid w:val="009E5159"/>
    <w:rsid w:val="009E555E"/>
    <w:rsid w:val="009E5723"/>
    <w:rsid w:val="009E5A4C"/>
    <w:rsid w:val="009E5F89"/>
    <w:rsid w:val="009F2B5B"/>
    <w:rsid w:val="009F2DD0"/>
    <w:rsid w:val="009F339D"/>
    <w:rsid w:val="009F4192"/>
    <w:rsid w:val="009F6B81"/>
    <w:rsid w:val="009F6F43"/>
    <w:rsid w:val="009F7D9D"/>
    <w:rsid w:val="00A00747"/>
    <w:rsid w:val="00A025BD"/>
    <w:rsid w:val="00A02639"/>
    <w:rsid w:val="00A03B49"/>
    <w:rsid w:val="00A049C8"/>
    <w:rsid w:val="00A05110"/>
    <w:rsid w:val="00A06173"/>
    <w:rsid w:val="00A07773"/>
    <w:rsid w:val="00A16496"/>
    <w:rsid w:val="00A172FF"/>
    <w:rsid w:val="00A17E9D"/>
    <w:rsid w:val="00A20843"/>
    <w:rsid w:val="00A2116E"/>
    <w:rsid w:val="00A217E1"/>
    <w:rsid w:val="00A229C8"/>
    <w:rsid w:val="00A23035"/>
    <w:rsid w:val="00A23199"/>
    <w:rsid w:val="00A24601"/>
    <w:rsid w:val="00A24B6D"/>
    <w:rsid w:val="00A24C38"/>
    <w:rsid w:val="00A25AF1"/>
    <w:rsid w:val="00A25C22"/>
    <w:rsid w:val="00A263AB"/>
    <w:rsid w:val="00A265F9"/>
    <w:rsid w:val="00A30192"/>
    <w:rsid w:val="00A3078A"/>
    <w:rsid w:val="00A31C94"/>
    <w:rsid w:val="00A32400"/>
    <w:rsid w:val="00A3475D"/>
    <w:rsid w:val="00A35499"/>
    <w:rsid w:val="00A3764A"/>
    <w:rsid w:val="00A3777E"/>
    <w:rsid w:val="00A4133C"/>
    <w:rsid w:val="00A4202F"/>
    <w:rsid w:val="00A42B4C"/>
    <w:rsid w:val="00A44769"/>
    <w:rsid w:val="00A447DD"/>
    <w:rsid w:val="00A45F9A"/>
    <w:rsid w:val="00A46090"/>
    <w:rsid w:val="00A460CB"/>
    <w:rsid w:val="00A46204"/>
    <w:rsid w:val="00A46DB6"/>
    <w:rsid w:val="00A47B2C"/>
    <w:rsid w:val="00A51AE7"/>
    <w:rsid w:val="00A5374D"/>
    <w:rsid w:val="00A55559"/>
    <w:rsid w:val="00A55769"/>
    <w:rsid w:val="00A55DA4"/>
    <w:rsid w:val="00A5759D"/>
    <w:rsid w:val="00A57E35"/>
    <w:rsid w:val="00A630FF"/>
    <w:rsid w:val="00A64256"/>
    <w:rsid w:val="00A66818"/>
    <w:rsid w:val="00A67491"/>
    <w:rsid w:val="00A70852"/>
    <w:rsid w:val="00A71595"/>
    <w:rsid w:val="00A71E0C"/>
    <w:rsid w:val="00A72896"/>
    <w:rsid w:val="00A728FF"/>
    <w:rsid w:val="00A73ECC"/>
    <w:rsid w:val="00A756F2"/>
    <w:rsid w:val="00A77ED4"/>
    <w:rsid w:val="00A802A9"/>
    <w:rsid w:val="00A8035D"/>
    <w:rsid w:val="00A81270"/>
    <w:rsid w:val="00A84083"/>
    <w:rsid w:val="00A861D7"/>
    <w:rsid w:val="00A871E1"/>
    <w:rsid w:val="00A878B2"/>
    <w:rsid w:val="00A91B23"/>
    <w:rsid w:val="00A93C48"/>
    <w:rsid w:val="00A952E7"/>
    <w:rsid w:val="00A95B42"/>
    <w:rsid w:val="00A962E8"/>
    <w:rsid w:val="00A971EC"/>
    <w:rsid w:val="00AA08EC"/>
    <w:rsid w:val="00AA0BAD"/>
    <w:rsid w:val="00AA117E"/>
    <w:rsid w:val="00AA13B4"/>
    <w:rsid w:val="00AA1679"/>
    <w:rsid w:val="00AA605B"/>
    <w:rsid w:val="00AA7911"/>
    <w:rsid w:val="00AB0F0D"/>
    <w:rsid w:val="00AB1BA2"/>
    <w:rsid w:val="00AB282A"/>
    <w:rsid w:val="00AB493A"/>
    <w:rsid w:val="00AB59BF"/>
    <w:rsid w:val="00AB73C5"/>
    <w:rsid w:val="00AB7574"/>
    <w:rsid w:val="00AB7A6A"/>
    <w:rsid w:val="00AB7F95"/>
    <w:rsid w:val="00AC11EC"/>
    <w:rsid w:val="00AC1F6C"/>
    <w:rsid w:val="00AC5FAE"/>
    <w:rsid w:val="00AC6812"/>
    <w:rsid w:val="00AC6933"/>
    <w:rsid w:val="00AC6EC5"/>
    <w:rsid w:val="00AD100C"/>
    <w:rsid w:val="00AD1334"/>
    <w:rsid w:val="00AD1EFC"/>
    <w:rsid w:val="00AD2EC3"/>
    <w:rsid w:val="00AD4366"/>
    <w:rsid w:val="00AD4C19"/>
    <w:rsid w:val="00AD59E6"/>
    <w:rsid w:val="00AE3DE6"/>
    <w:rsid w:val="00AE43D6"/>
    <w:rsid w:val="00AE4ED7"/>
    <w:rsid w:val="00AE5396"/>
    <w:rsid w:val="00AE5FF6"/>
    <w:rsid w:val="00AE6013"/>
    <w:rsid w:val="00AE7F22"/>
    <w:rsid w:val="00AF14A2"/>
    <w:rsid w:val="00AF3148"/>
    <w:rsid w:val="00AF3A8C"/>
    <w:rsid w:val="00AF4C87"/>
    <w:rsid w:val="00AF573F"/>
    <w:rsid w:val="00B01CB5"/>
    <w:rsid w:val="00B0516F"/>
    <w:rsid w:val="00B051A5"/>
    <w:rsid w:val="00B05B33"/>
    <w:rsid w:val="00B065EC"/>
    <w:rsid w:val="00B10D1E"/>
    <w:rsid w:val="00B112C1"/>
    <w:rsid w:val="00B11A1E"/>
    <w:rsid w:val="00B11D1C"/>
    <w:rsid w:val="00B130D9"/>
    <w:rsid w:val="00B13FBF"/>
    <w:rsid w:val="00B14708"/>
    <w:rsid w:val="00B160CC"/>
    <w:rsid w:val="00B16C23"/>
    <w:rsid w:val="00B16D4D"/>
    <w:rsid w:val="00B249AD"/>
    <w:rsid w:val="00B24B63"/>
    <w:rsid w:val="00B24E64"/>
    <w:rsid w:val="00B25806"/>
    <w:rsid w:val="00B2646E"/>
    <w:rsid w:val="00B30FDE"/>
    <w:rsid w:val="00B31196"/>
    <w:rsid w:val="00B3298A"/>
    <w:rsid w:val="00B33EE7"/>
    <w:rsid w:val="00B35699"/>
    <w:rsid w:val="00B3610D"/>
    <w:rsid w:val="00B36C89"/>
    <w:rsid w:val="00B4063F"/>
    <w:rsid w:val="00B40EBD"/>
    <w:rsid w:val="00B412D5"/>
    <w:rsid w:val="00B414C3"/>
    <w:rsid w:val="00B43DF6"/>
    <w:rsid w:val="00B464B5"/>
    <w:rsid w:val="00B46E59"/>
    <w:rsid w:val="00B504AC"/>
    <w:rsid w:val="00B541BE"/>
    <w:rsid w:val="00B54B1A"/>
    <w:rsid w:val="00B56093"/>
    <w:rsid w:val="00B561E0"/>
    <w:rsid w:val="00B5634A"/>
    <w:rsid w:val="00B564AF"/>
    <w:rsid w:val="00B567D3"/>
    <w:rsid w:val="00B607AA"/>
    <w:rsid w:val="00B64A1C"/>
    <w:rsid w:val="00B673D8"/>
    <w:rsid w:val="00B70018"/>
    <w:rsid w:val="00B71569"/>
    <w:rsid w:val="00B72419"/>
    <w:rsid w:val="00B7427C"/>
    <w:rsid w:val="00B759F4"/>
    <w:rsid w:val="00B806E5"/>
    <w:rsid w:val="00B83EAE"/>
    <w:rsid w:val="00B84810"/>
    <w:rsid w:val="00B865E6"/>
    <w:rsid w:val="00B8683F"/>
    <w:rsid w:val="00B8695C"/>
    <w:rsid w:val="00B904AD"/>
    <w:rsid w:val="00B908AA"/>
    <w:rsid w:val="00B93125"/>
    <w:rsid w:val="00B946D1"/>
    <w:rsid w:val="00B96D5E"/>
    <w:rsid w:val="00BA1719"/>
    <w:rsid w:val="00BA22EF"/>
    <w:rsid w:val="00BA2352"/>
    <w:rsid w:val="00BA244C"/>
    <w:rsid w:val="00BA2690"/>
    <w:rsid w:val="00BA3C35"/>
    <w:rsid w:val="00BA65D8"/>
    <w:rsid w:val="00BA6E40"/>
    <w:rsid w:val="00BA7396"/>
    <w:rsid w:val="00BB1A3B"/>
    <w:rsid w:val="00BB1CB1"/>
    <w:rsid w:val="00BB36B5"/>
    <w:rsid w:val="00BB3E94"/>
    <w:rsid w:val="00BC1C16"/>
    <w:rsid w:val="00BC37B6"/>
    <w:rsid w:val="00BC5EF6"/>
    <w:rsid w:val="00BC7421"/>
    <w:rsid w:val="00BD2AC6"/>
    <w:rsid w:val="00BD2E36"/>
    <w:rsid w:val="00BD4282"/>
    <w:rsid w:val="00BD4750"/>
    <w:rsid w:val="00BD6C06"/>
    <w:rsid w:val="00BD7D9E"/>
    <w:rsid w:val="00BE0157"/>
    <w:rsid w:val="00BE0518"/>
    <w:rsid w:val="00BE6F27"/>
    <w:rsid w:val="00BE79BE"/>
    <w:rsid w:val="00BF12CE"/>
    <w:rsid w:val="00BF33EF"/>
    <w:rsid w:val="00BF3919"/>
    <w:rsid w:val="00BF39B6"/>
    <w:rsid w:val="00BF4F45"/>
    <w:rsid w:val="00BF4F52"/>
    <w:rsid w:val="00BF5009"/>
    <w:rsid w:val="00BF5364"/>
    <w:rsid w:val="00BF590D"/>
    <w:rsid w:val="00C01043"/>
    <w:rsid w:val="00C02821"/>
    <w:rsid w:val="00C029E2"/>
    <w:rsid w:val="00C03AFD"/>
    <w:rsid w:val="00C0408D"/>
    <w:rsid w:val="00C04A4C"/>
    <w:rsid w:val="00C05896"/>
    <w:rsid w:val="00C07C19"/>
    <w:rsid w:val="00C10DB5"/>
    <w:rsid w:val="00C111AF"/>
    <w:rsid w:val="00C12EC7"/>
    <w:rsid w:val="00C15FFA"/>
    <w:rsid w:val="00C179F9"/>
    <w:rsid w:val="00C20013"/>
    <w:rsid w:val="00C20A26"/>
    <w:rsid w:val="00C2434E"/>
    <w:rsid w:val="00C258F5"/>
    <w:rsid w:val="00C271C4"/>
    <w:rsid w:val="00C303F4"/>
    <w:rsid w:val="00C307B8"/>
    <w:rsid w:val="00C31357"/>
    <w:rsid w:val="00C3212C"/>
    <w:rsid w:val="00C3350D"/>
    <w:rsid w:val="00C34898"/>
    <w:rsid w:val="00C35970"/>
    <w:rsid w:val="00C408AC"/>
    <w:rsid w:val="00C40D78"/>
    <w:rsid w:val="00C4118F"/>
    <w:rsid w:val="00C41697"/>
    <w:rsid w:val="00C4193E"/>
    <w:rsid w:val="00C41BCD"/>
    <w:rsid w:val="00C42502"/>
    <w:rsid w:val="00C430ED"/>
    <w:rsid w:val="00C43DCA"/>
    <w:rsid w:val="00C45D39"/>
    <w:rsid w:val="00C46DEB"/>
    <w:rsid w:val="00C5148C"/>
    <w:rsid w:val="00C525D6"/>
    <w:rsid w:val="00C526B6"/>
    <w:rsid w:val="00C530C4"/>
    <w:rsid w:val="00C5575F"/>
    <w:rsid w:val="00C55E12"/>
    <w:rsid w:val="00C56EFE"/>
    <w:rsid w:val="00C601F4"/>
    <w:rsid w:val="00C60404"/>
    <w:rsid w:val="00C61B77"/>
    <w:rsid w:val="00C620FB"/>
    <w:rsid w:val="00C64144"/>
    <w:rsid w:val="00C65C23"/>
    <w:rsid w:val="00C65C92"/>
    <w:rsid w:val="00C70315"/>
    <w:rsid w:val="00C709C0"/>
    <w:rsid w:val="00C70A04"/>
    <w:rsid w:val="00C70A27"/>
    <w:rsid w:val="00C70A8A"/>
    <w:rsid w:val="00C712AD"/>
    <w:rsid w:val="00C72668"/>
    <w:rsid w:val="00C72731"/>
    <w:rsid w:val="00C7298D"/>
    <w:rsid w:val="00C736E9"/>
    <w:rsid w:val="00C73781"/>
    <w:rsid w:val="00C74542"/>
    <w:rsid w:val="00C76BA2"/>
    <w:rsid w:val="00C77E4A"/>
    <w:rsid w:val="00C80594"/>
    <w:rsid w:val="00C80808"/>
    <w:rsid w:val="00C8268F"/>
    <w:rsid w:val="00C834F0"/>
    <w:rsid w:val="00C85B1E"/>
    <w:rsid w:val="00C85FF8"/>
    <w:rsid w:val="00C8645A"/>
    <w:rsid w:val="00C86D1B"/>
    <w:rsid w:val="00C8723D"/>
    <w:rsid w:val="00C87DA2"/>
    <w:rsid w:val="00C87E46"/>
    <w:rsid w:val="00C915CA"/>
    <w:rsid w:val="00C93D96"/>
    <w:rsid w:val="00C9430B"/>
    <w:rsid w:val="00C95D6C"/>
    <w:rsid w:val="00C9717E"/>
    <w:rsid w:val="00CA005D"/>
    <w:rsid w:val="00CA0695"/>
    <w:rsid w:val="00CA329A"/>
    <w:rsid w:val="00CA3B26"/>
    <w:rsid w:val="00CA4FC0"/>
    <w:rsid w:val="00CA55A3"/>
    <w:rsid w:val="00CA5F13"/>
    <w:rsid w:val="00CA6385"/>
    <w:rsid w:val="00CA787A"/>
    <w:rsid w:val="00CB073A"/>
    <w:rsid w:val="00CB4D92"/>
    <w:rsid w:val="00CB6C83"/>
    <w:rsid w:val="00CC00EF"/>
    <w:rsid w:val="00CC2363"/>
    <w:rsid w:val="00CC2DCF"/>
    <w:rsid w:val="00CC3F52"/>
    <w:rsid w:val="00CC48A4"/>
    <w:rsid w:val="00CC6249"/>
    <w:rsid w:val="00CD019B"/>
    <w:rsid w:val="00CD146C"/>
    <w:rsid w:val="00CD272F"/>
    <w:rsid w:val="00CD3070"/>
    <w:rsid w:val="00CD421A"/>
    <w:rsid w:val="00CD4AD4"/>
    <w:rsid w:val="00CD4D2D"/>
    <w:rsid w:val="00CD5B96"/>
    <w:rsid w:val="00CE3233"/>
    <w:rsid w:val="00CE4D96"/>
    <w:rsid w:val="00CE5167"/>
    <w:rsid w:val="00CE6BDF"/>
    <w:rsid w:val="00CF1A42"/>
    <w:rsid w:val="00CF33BA"/>
    <w:rsid w:val="00CF3F2A"/>
    <w:rsid w:val="00CF5B20"/>
    <w:rsid w:val="00D006E1"/>
    <w:rsid w:val="00D00933"/>
    <w:rsid w:val="00D00CE4"/>
    <w:rsid w:val="00D01D88"/>
    <w:rsid w:val="00D02236"/>
    <w:rsid w:val="00D03493"/>
    <w:rsid w:val="00D03D69"/>
    <w:rsid w:val="00D03D78"/>
    <w:rsid w:val="00D06D2A"/>
    <w:rsid w:val="00D1021A"/>
    <w:rsid w:val="00D10E12"/>
    <w:rsid w:val="00D11228"/>
    <w:rsid w:val="00D11F06"/>
    <w:rsid w:val="00D13F4A"/>
    <w:rsid w:val="00D146E4"/>
    <w:rsid w:val="00D14CF3"/>
    <w:rsid w:val="00D15E80"/>
    <w:rsid w:val="00D1686B"/>
    <w:rsid w:val="00D17C69"/>
    <w:rsid w:val="00D20134"/>
    <w:rsid w:val="00D204F1"/>
    <w:rsid w:val="00D20FA0"/>
    <w:rsid w:val="00D21D2F"/>
    <w:rsid w:val="00D25473"/>
    <w:rsid w:val="00D25C17"/>
    <w:rsid w:val="00D2781F"/>
    <w:rsid w:val="00D27C82"/>
    <w:rsid w:val="00D309B4"/>
    <w:rsid w:val="00D316B6"/>
    <w:rsid w:val="00D3544E"/>
    <w:rsid w:val="00D35B7B"/>
    <w:rsid w:val="00D3636C"/>
    <w:rsid w:val="00D36E68"/>
    <w:rsid w:val="00D37285"/>
    <w:rsid w:val="00D401D1"/>
    <w:rsid w:val="00D4123E"/>
    <w:rsid w:val="00D412AA"/>
    <w:rsid w:val="00D427D4"/>
    <w:rsid w:val="00D4283D"/>
    <w:rsid w:val="00D42A9E"/>
    <w:rsid w:val="00D4308A"/>
    <w:rsid w:val="00D43CD1"/>
    <w:rsid w:val="00D448A2"/>
    <w:rsid w:val="00D44CB5"/>
    <w:rsid w:val="00D45C02"/>
    <w:rsid w:val="00D45EA8"/>
    <w:rsid w:val="00D50514"/>
    <w:rsid w:val="00D52517"/>
    <w:rsid w:val="00D53293"/>
    <w:rsid w:val="00D534D7"/>
    <w:rsid w:val="00D56A51"/>
    <w:rsid w:val="00D571E8"/>
    <w:rsid w:val="00D5766C"/>
    <w:rsid w:val="00D6115D"/>
    <w:rsid w:val="00D61281"/>
    <w:rsid w:val="00D61DF3"/>
    <w:rsid w:val="00D6526E"/>
    <w:rsid w:val="00D674C4"/>
    <w:rsid w:val="00D71A82"/>
    <w:rsid w:val="00D75359"/>
    <w:rsid w:val="00D76146"/>
    <w:rsid w:val="00D83C8B"/>
    <w:rsid w:val="00D849F3"/>
    <w:rsid w:val="00D85129"/>
    <w:rsid w:val="00D86519"/>
    <w:rsid w:val="00D86FEE"/>
    <w:rsid w:val="00D909C6"/>
    <w:rsid w:val="00D93699"/>
    <w:rsid w:val="00D94206"/>
    <w:rsid w:val="00D9427F"/>
    <w:rsid w:val="00D947FF"/>
    <w:rsid w:val="00D95481"/>
    <w:rsid w:val="00D96A55"/>
    <w:rsid w:val="00DA024D"/>
    <w:rsid w:val="00DA049C"/>
    <w:rsid w:val="00DA5A6B"/>
    <w:rsid w:val="00DB0FE5"/>
    <w:rsid w:val="00DB6EEB"/>
    <w:rsid w:val="00DC02BD"/>
    <w:rsid w:val="00DC171D"/>
    <w:rsid w:val="00DC3DDC"/>
    <w:rsid w:val="00DD0FA2"/>
    <w:rsid w:val="00DD4915"/>
    <w:rsid w:val="00DD54C1"/>
    <w:rsid w:val="00DD5596"/>
    <w:rsid w:val="00DD5B95"/>
    <w:rsid w:val="00DD64C4"/>
    <w:rsid w:val="00DD704D"/>
    <w:rsid w:val="00DD76F8"/>
    <w:rsid w:val="00DD7C1B"/>
    <w:rsid w:val="00DE26B9"/>
    <w:rsid w:val="00DE3FDA"/>
    <w:rsid w:val="00DE62A8"/>
    <w:rsid w:val="00DE646F"/>
    <w:rsid w:val="00DE69EF"/>
    <w:rsid w:val="00DE7289"/>
    <w:rsid w:val="00DF12C8"/>
    <w:rsid w:val="00DF397A"/>
    <w:rsid w:val="00DF525A"/>
    <w:rsid w:val="00DF7D78"/>
    <w:rsid w:val="00E0140C"/>
    <w:rsid w:val="00E01646"/>
    <w:rsid w:val="00E0428D"/>
    <w:rsid w:val="00E05BA7"/>
    <w:rsid w:val="00E0673B"/>
    <w:rsid w:val="00E1038C"/>
    <w:rsid w:val="00E11495"/>
    <w:rsid w:val="00E11B04"/>
    <w:rsid w:val="00E1302F"/>
    <w:rsid w:val="00E13555"/>
    <w:rsid w:val="00E13680"/>
    <w:rsid w:val="00E13EA1"/>
    <w:rsid w:val="00E15157"/>
    <w:rsid w:val="00E17048"/>
    <w:rsid w:val="00E216F7"/>
    <w:rsid w:val="00E22975"/>
    <w:rsid w:val="00E22EEE"/>
    <w:rsid w:val="00E2782D"/>
    <w:rsid w:val="00E30452"/>
    <w:rsid w:val="00E32BEC"/>
    <w:rsid w:val="00E32F96"/>
    <w:rsid w:val="00E3478E"/>
    <w:rsid w:val="00E34CC4"/>
    <w:rsid w:val="00E34D82"/>
    <w:rsid w:val="00E35429"/>
    <w:rsid w:val="00E37712"/>
    <w:rsid w:val="00E43E8D"/>
    <w:rsid w:val="00E47D00"/>
    <w:rsid w:val="00E50273"/>
    <w:rsid w:val="00E50517"/>
    <w:rsid w:val="00E515AD"/>
    <w:rsid w:val="00E56AC5"/>
    <w:rsid w:val="00E56CA7"/>
    <w:rsid w:val="00E57E41"/>
    <w:rsid w:val="00E600BE"/>
    <w:rsid w:val="00E628A8"/>
    <w:rsid w:val="00E643E4"/>
    <w:rsid w:val="00E64838"/>
    <w:rsid w:val="00E6498E"/>
    <w:rsid w:val="00E65BBB"/>
    <w:rsid w:val="00E70E4F"/>
    <w:rsid w:val="00E71F7E"/>
    <w:rsid w:val="00E721E9"/>
    <w:rsid w:val="00E72DF6"/>
    <w:rsid w:val="00E73653"/>
    <w:rsid w:val="00E737AC"/>
    <w:rsid w:val="00E7766B"/>
    <w:rsid w:val="00E8207E"/>
    <w:rsid w:val="00E8254A"/>
    <w:rsid w:val="00E83302"/>
    <w:rsid w:val="00E833AA"/>
    <w:rsid w:val="00E85883"/>
    <w:rsid w:val="00E874E5"/>
    <w:rsid w:val="00E87558"/>
    <w:rsid w:val="00E91540"/>
    <w:rsid w:val="00E95142"/>
    <w:rsid w:val="00E964F7"/>
    <w:rsid w:val="00E96D7E"/>
    <w:rsid w:val="00E96F05"/>
    <w:rsid w:val="00E973E1"/>
    <w:rsid w:val="00E9779A"/>
    <w:rsid w:val="00E97A92"/>
    <w:rsid w:val="00EA06B3"/>
    <w:rsid w:val="00EA3A69"/>
    <w:rsid w:val="00EA692E"/>
    <w:rsid w:val="00EB13C8"/>
    <w:rsid w:val="00EB2252"/>
    <w:rsid w:val="00EB2F53"/>
    <w:rsid w:val="00EB3D08"/>
    <w:rsid w:val="00EB61E3"/>
    <w:rsid w:val="00EC01DD"/>
    <w:rsid w:val="00EC1750"/>
    <w:rsid w:val="00EC1CD1"/>
    <w:rsid w:val="00EC22F0"/>
    <w:rsid w:val="00EC4B17"/>
    <w:rsid w:val="00EC4C00"/>
    <w:rsid w:val="00EC5048"/>
    <w:rsid w:val="00EC50EA"/>
    <w:rsid w:val="00EC52BC"/>
    <w:rsid w:val="00EC53DE"/>
    <w:rsid w:val="00EC5C1F"/>
    <w:rsid w:val="00EC6F0F"/>
    <w:rsid w:val="00EC73D7"/>
    <w:rsid w:val="00ED0437"/>
    <w:rsid w:val="00ED09E4"/>
    <w:rsid w:val="00ED0AF4"/>
    <w:rsid w:val="00ED127E"/>
    <w:rsid w:val="00ED4766"/>
    <w:rsid w:val="00ED5E93"/>
    <w:rsid w:val="00ED6D5C"/>
    <w:rsid w:val="00ED6F84"/>
    <w:rsid w:val="00EE0B63"/>
    <w:rsid w:val="00EE1BB8"/>
    <w:rsid w:val="00EE21A6"/>
    <w:rsid w:val="00EE36A2"/>
    <w:rsid w:val="00EE45C0"/>
    <w:rsid w:val="00EE4EFF"/>
    <w:rsid w:val="00EE553C"/>
    <w:rsid w:val="00EF0D1B"/>
    <w:rsid w:val="00EF2A63"/>
    <w:rsid w:val="00EF2E65"/>
    <w:rsid w:val="00EF3C66"/>
    <w:rsid w:val="00EF49AA"/>
    <w:rsid w:val="00EF53E6"/>
    <w:rsid w:val="00EF7637"/>
    <w:rsid w:val="00F01C2D"/>
    <w:rsid w:val="00F0278D"/>
    <w:rsid w:val="00F02880"/>
    <w:rsid w:val="00F049E1"/>
    <w:rsid w:val="00F052F4"/>
    <w:rsid w:val="00F10D5D"/>
    <w:rsid w:val="00F12A59"/>
    <w:rsid w:val="00F159DF"/>
    <w:rsid w:val="00F15BEB"/>
    <w:rsid w:val="00F16CD9"/>
    <w:rsid w:val="00F17DDC"/>
    <w:rsid w:val="00F20C4D"/>
    <w:rsid w:val="00F20C67"/>
    <w:rsid w:val="00F22FE8"/>
    <w:rsid w:val="00F24AA4"/>
    <w:rsid w:val="00F251FB"/>
    <w:rsid w:val="00F258AA"/>
    <w:rsid w:val="00F3016A"/>
    <w:rsid w:val="00F31492"/>
    <w:rsid w:val="00F3167B"/>
    <w:rsid w:val="00F31F63"/>
    <w:rsid w:val="00F33254"/>
    <w:rsid w:val="00F34A72"/>
    <w:rsid w:val="00F358D6"/>
    <w:rsid w:val="00F404DA"/>
    <w:rsid w:val="00F41033"/>
    <w:rsid w:val="00F43D74"/>
    <w:rsid w:val="00F43E0E"/>
    <w:rsid w:val="00F46F7E"/>
    <w:rsid w:val="00F529A2"/>
    <w:rsid w:val="00F53BF1"/>
    <w:rsid w:val="00F60822"/>
    <w:rsid w:val="00F62E81"/>
    <w:rsid w:val="00F633A8"/>
    <w:rsid w:val="00F638D0"/>
    <w:rsid w:val="00F6406D"/>
    <w:rsid w:val="00F6491A"/>
    <w:rsid w:val="00F65D75"/>
    <w:rsid w:val="00F66444"/>
    <w:rsid w:val="00F66ED5"/>
    <w:rsid w:val="00F67480"/>
    <w:rsid w:val="00F701EE"/>
    <w:rsid w:val="00F703F5"/>
    <w:rsid w:val="00F7088F"/>
    <w:rsid w:val="00F708E0"/>
    <w:rsid w:val="00F711F8"/>
    <w:rsid w:val="00F7433F"/>
    <w:rsid w:val="00F75178"/>
    <w:rsid w:val="00F75200"/>
    <w:rsid w:val="00F75FCE"/>
    <w:rsid w:val="00F760DC"/>
    <w:rsid w:val="00F762ED"/>
    <w:rsid w:val="00F80865"/>
    <w:rsid w:val="00F81CF4"/>
    <w:rsid w:val="00F820D3"/>
    <w:rsid w:val="00F840BC"/>
    <w:rsid w:val="00F858FD"/>
    <w:rsid w:val="00F87268"/>
    <w:rsid w:val="00F875E8"/>
    <w:rsid w:val="00F90800"/>
    <w:rsid w:val="00F9126A"/>
    <w:rsid w:val="00F91AC7"/>
    <w:rsid w:val="00F92C3A"/>
    <w:rsid w:val="00F93057"/>
    <w:rsid w:val="00F933E1"/>
    <w:rsid w:val="00F93780"/>
    <w:rsid w:val="00F95529"/>
    <w:rsid w:val="00F96682"/>
    <w:rsid w:val="00FA05E1"/>
    <w:rsid w:val="00FA2350"/>
    <w:rsid w:val="00FA611F"/>
    <w:rsid w:val="00FA758E"/>
    <w:rsid w:val="00FB0901"/>
    <w:rsid w:val="00FB17E2"/>
    <w:rsid w:val="00FB4345"/>
    <w:rsid w:val="00FB5463"/>
    <w:rsid w:val="00FB6BD5"/>
    <w:rsid w:val="00FB6D53"/>
    <w:rsid w:val="00FB7CBA"/>
    <w:rsid w:val="00FC1538"/>
    <w:rsid w:val="00FC2DF0"/>
    <w:rsid w:val="00FC3CE8"/>
    <w:rsid w:val="00FC4233"/>
    <w:rsid w:val="00FC5C8C"/>
    <w:rsid w:val="00FD09AE"/>
    <w:rsid w:val="00FD4CA6"/>
    <w:rsid w:val="00FD765C"/>
    <w:rsid w:val="00FE0398"/>
    <w:rsid w:val="00FE46C9"/>
    <w:rsid w:val="00FE5331"/>
    <w:rsid w:val="00FF241F"/>
    <w:rsid w:val="00FF2444"/>
    <w:rsid w:val="00FF33FA"/>
    <w:rsid w:val="00FF46AB"/>
    <w:rsid w:val="00FF5625"/>
    <w:rsid w:val="00FF5704"/>
    <w:rsid w:val="00FF60A8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DEA8"/>
  <w15:chartTrackingRefBased/>
  <w15:docId w15:val="{35F61000-4DD4-AA45-AFE6-2A3319A3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ME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"/>
      </w:numPr>
      <w:spacing w:before="240" w:after="60"/>
      <w:outlineLvl w:val="1"/>
    </w:pPr>
    <w:rPr>
      <w:rFonts w:ascii="Arial" w:hAnsi="Arial"/>
      <w:b/>
      <w:iCs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7396"/>
    <w:rPr>
      <w:rFonts w:ascii="Arial" w:eastAsia="Times New Roman" w:hAnsi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943F3C"/>
    <w:pPr>
      <w:spacing w:before="40" w:after="40"/>
    </w:pPr>
    <w:rPr>
      <w:rFonts w:ascii="Arial" w:hAnsi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943F3C"/>
    <w:rPr>
      <w:rFonts w:ascii="Arial" w:eastAsia="Times New Roman" w:hAnsi="Arial"/>
      <w:bCs/>
      <w:sz w:val="16"/>
      <w:szCs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link w:val="ListParagraphChar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Default">
    <w:name w:val="Default"/>
    <w:rsid w:val="00122F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73ECC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character" w:customStyle="1" w:styleId="1">
    <w:name w:val="1"/>
    <w:semiHidden/>
    <w:rsid w:val="00261AFD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1F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C1F6C"/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C1F6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C1F6C"/>
    <w:rPr>
      <w:rFonts w:ascii="Garamond" w:eastAsia="Times New Roman" w:hAnsi="Garamond"/>
      <w:bCs/>
      <w:sz w:val="24"/>
      <w:szCs w:val="22"/>
      <w:lang w:val="en-GB" w:eastAsia="en-GB"/>
    </w:rPr>
  </w:style>
  <w:style w:type="character" w:styleId="Hyperlink">
    <w:name w:val="Hyperlink"/>
    <w:uiPriority w:val="99"/>
    <w:semiHidden/>
    <w:unhideWhenUsed/>
    <w:rsid w:val="00892A2B"/>
    <w:rPr>
      <w:color w:val="0000FF"/>
      <w:u w:val="single"/>
    </w:rPr>
  </w:style>
  <w:style w:type="character" w:styleId="Strong">
    <w:name w:val="Strong"/>
    <w:uiPriority w:val="22"/>
    <w:qFormat/>
    <w:rsid w:val="000242C1"/>
    <w:rPr>
      <w:b/>
      <w:bCs/>
    </w:rPr>
  </w:style>
  <w:style w:type="character" w:customStyle="1" w:styleId="ListParagraphChar">
    <w:name w:val="List Paragraph Char"/>
    <w:link w:val="ListParagraph"/>
    <w:locked/>
    <w:rsid w:val="002903A8"/>
    <w:rPr>
      <w:rFonts w:ascii="Garamond" w:eastAsia="Times New Roman" w:hAnsi="Garamond"/>
      <w:bCs/>
      <w:sz w:val="24"/>
      <w:szCs w:val="22"/>
      <w:lang w:val="en-GB" w:eastAsia="en-GB"/>
    </w:rPr>
  </w:style>
  <w:style w:type="paragraph" w:customStyle="1" w:styleId="C30X">
    <w:name w:val="C30X"/>
    <w:basedOn w:val="Normal"/>
    <w:uiPriority w:val="99"/>
    <w:rsid w:val="00810F80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/>
      <w:b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9E555E"/>
  </w:style>
  <w:style w:type="character" w:customStyle="1" w:styleId="Heading4Char">
    <w:name w:val="Heading 4 Char"/>
    <w:basedOn w:val="DefaultParagraphFont"/>
    <w:link w:val="Heading4"/>
    <w:uiPriority w:val="9"/>
    <w:semiHidden/>
    <w:rsid w:val="002C4C9C"/>
    <w:rPr>
      <w:rFonts w:ascii="Garamond" w:eastAsiaTheme="majorEastAsia" w:hAnsi="Garamond" w:cstheme="majorBidi"/>
      <w:bCs/>
      <w:i/>
      <w:iCs/>
      <w:color w:val="2F5496" w:themeColor="accent1" w:themeShade="BF"/>
      <w:sz w:val="24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3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2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0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4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9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6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9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7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F7F7-3598-4B85-8BD0-35ED3B98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Marusic</dc:creator>
  <cp:keywords/>
  <cp:lastModifiedBy>Vladislav Karadzic</cp:lastModifiedBy>
  <cp:revision>6</cp:revision>
  <cp:lastPrinted>2024-12-27T11:24:00Z</cp:lastPrinted>
  <dcterms:created xsi:type="dcterms:W3CDTF">2025-07-18T05:18:00Z</dcterms:created>
  <dcterms:modified xsi:type="dcterms:W3CDTF">2025-07-22T10:48:00Z</dcterms:modified>
</cp:coreProperties>
</file>