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8AE" w:rsidRPr="00462717" w:rsidRDefault="00BA78AE" w:rsidP="00E0159B">
      <w:pPr>
        <w:pStyle w:val="BodyText"/>
        <w:spacing w:before="28"/>
        <w:ind w:firstLine="708"/>
        <w:jc w:val="both"/>
        <w:rPr>
          <w:rFonts w:ascii="Arial" w:hAnsi="Arial" w:cs="Arial"/>
          <w:b w:val="0"/>
          <w:sz w:val="22"/>
          <w:szCs w:val="22"/>
        </w:rPr>
      </w:pPr>
      <w:bookmarkStart w:id="0" w:name="_GoBack"/>
      <w:bookmarkEnd w:id="0"/>
      <w:r w:rsidRPr="00462717">
        <w:rPr>
          <w:rFonts w:ascii="Arial" w:hAnsi="Arial" w:cs="Arial"/>
          <w:b w:val="0"/>
          <w:sz w:val="22"/>
          <w:szCs w:val="22"/>
        </w:rPr>
        <w:t>Na osnovu člana 120 stav 1</w:t>
      </w:r>
      <w:r w:rsidR="00462717" w:rsidRPr="00462717">
        <w:rPr>
          <w:rFonts w:ascii="Arial" w:hAnsi="Arial" w:cs="Arial"/>
          <w:b w:val="0"/>
          <w:sz w:val="22"/>
          <w:szCs w:val="22"/>
        </w:rPr>
        <w:t xml:space="preserve">8 </w:t>
      </w:r>
      <w:r w:rsidRPr="00462717">
        <w:rPr>
          <w:rFonts w:ascii="Arial" w:hAnsi="Arial" w:cs="Arial"/>
          <w:b w:val="0"/>
          <w:sz w:val="22"/>
          <w:szCs w:val="22"/>
        </w:rPr>
        <w:t>Zakona o javnim nabavkama (</w:t>
      </w:r>
      <w:r w:rsidR="00430C57">
        <w:rPr>
          <w:rFonts w:ascii="Arial" w:hAnsi="Arial" w:cs="Arial"/>
          <w:b w:val="0"/>
          <w:sz w:val="22"/>
          <w:szCs w:val="22"/>
        </w:rPr>
        <w:t>“Službeni list CG”, br. 74/19</w:t>
      </w:r>
      <w:r w:rsidR="00C409F9">
        <w:rPr>
          <w:rFonts w:ascii="Arial" w:hAnsi="Arial" w:cs="Arial"/>
          <w:b w:val="0"/>
          <w:sz w:val="22"/>
          <w:szCs w:val="22"/>
        </w:rPr>
        <w:t xml:space="preserve"> i </w:t>
      </w:r>
      <w:r w:rsidRPr="00462717">
        <w:rPr>
          <w:rFonts w:ascii="Arial" w:hAnsi="Arial" w:cs="Arial"/>
          <w:b w:val="0"/>
          <w:sz w:val="22"/>
          <w:szCs w:val="22"/>
        </w:rPr>
        <w:t>3/23), Ministarstvo finansija donijelo je</w:t>
      </w:r>
    </w:p>
    <w:p w:rsidR="00BA78AE" w:rsidRPr="00462717" w:rsidRDefault="00BA78AE" w:rsidP="00BA78AE">
      <w:pPr>
        <w:pStyle w:val="BodyText"/>
        <w:spacing w:before="28"/>
        <w:jc w:val="both"/>
        <w:rPr>
          <w:rFonts w:ascii="Arial" w:hAnsi="Arial" w:cs="Arial"/>
          <w:b w:val="0"/>
          <w:sz w:val="22"/>
          <w:szCs w:val="22"/>
        </w:rPr>
      </w:pPr>
    </w:p>
    <w:p w:rsidR="00BA78AE" w:rsidRPr="00462717" w:rsidRDefault="00BA78AE" w:rsidP="00C409F9">
      <w:pPr>
        <w:pStyle w:val="BodyText"/>
        <w:jc w:val="center"/>
        <w:rPr>
          <w:rFonts w:ascii="Arial" w:hAnsi="Arial" w:cs="Arial"/>
          <w:sz w:val="22"/>
          <w:szCs w:val="22"/>
        </w:rPr>
      </w:pPr>
      <w:r w:rsidRPr="00462717">
        <w:rPr>
          <w:rFonts w:ascii="Arial" w:hAnsi="Arial" w:cs="Arial"/>
          <w:sz w:val="22"/>
          <w:szCs w:val="22"/>
        </w:rPr>
        <w:t>PRAVILNIK</w:t>
      </w:r>
    </w:p>
    <w:p w:rsidR="00BA78AE" w:rsidRPr="00462717" w:rsidRDefault="00BA78AE" w:rsidP="00C409F9">
      <w:pPr>
        <w:pStyle w:val="BodyText"/>
        <w:jc w:val="center"/>
        <w:rPr>
          <w:rFonts w:ascii="Arial" w:hAnsi="Arial" w:cs="Arial"/>
          <w:sz w:val="22"/>
          <w:szCs w:val="22"/>
        </w:rPr>
      </w:pPr>
    </w:p>
    <w:p w:rsidR="00BA78AE" w:rsidRPr="005A1406" w:rsidRDefault="00BA78AE" w:rsidP="005A1406">
      <w:pPr>
        <w:pStyle w:val="BodyText"/>
        <w:spacing w:before="28"/>
        <w:jc w:val="both"/>
        <w:rPr>
          <w:rFonts w:ascii="Arial" w:hAnsi="Arial" w:cs="Arial"/>
          <w:b w:val="0"/>
          <w:sz w:val="22"/>
          <w:szCs w:val="22"/>
        </w:rPr>
      </w:pPr>
      <w:r w:rsidRPr="00462717">
        <w:rPr>
          <w:rFonts w:ascii="Arial" w:hAnsi="Arial" w:cs="Arial"/>
          <w:sz w:val="22"/>
          <w:szCs w:val="22"/>
        </w:rPr>
        <w:t xml:space="preserve">O </w:t>
      </w:r>
      <w:r w:rsidR="00C409F9">
        <w:rPr>
          <w:rFonts w:ascii="Arial" w:hAnsi="Arial" w:cs="Arial"/>
          <w:sz w:val="22"/>
          <w:szCs w:val="22"/>
        </w:rPr>
        <w:t xml:space="preserve">IZMJENI </w:t>
      </w:r>
      <w:r w:rsidR="005A1406" w:rsidRPr="00462717">
        <w:rPr>
          <w:rFonts w:ascii="Arial" w:hAnsi="Arial" w:cs="Arial"/>
          <w:sz w:val="22"/>
          <w:szCs w:val="22"/>
        </w:rPr>
        <w:t>PRAVILNIK</w:t>
      </w:r>
      <w:r w:rsidR="005A1406">
        <w:rPr>
          <w:rFonts w:ascii="Arial" w:hAnsi="Arial" w:cs="Arial"/>
          <w:sz w:val="22"/>
          <w:szCs w:val="22"/>
        </w:rPr>
        <w:t xml:space="preserve">A O </w:t>
      </w:r>
      <w:r w:rsidRPr="00462717">
        <w:rPr>
          <w:rFonts w:ascii="Arial" w:hAnsi="Arial" w:cs="Arial"/>
          <w:sz w:val="22"/>
          <w:szCs w:val="22"/>
        </w:rPr>
        <w:t>SADRŽAJU PONUDE U POSTUPKU JAVNE NABAVKE</w:t>
      </w:r>
    </w:p>
    <w:p w:rsidR="00BA78AE" w:rsidRPr="00462717" w:rsidRDefault="00BA78AE" w:rsidP="00BA78AE">
      <w:pPr>
        <w:pStyle w:val="BodyText"/>
        <w:spacing w:before="28"/>
        <w:jc w:val="center"/>
        <w:rPr>
          <w:rFonts w:ascii="Arial" w:hAnsi="Arial" w:cs="Arial"/>
          <w:sz w:val="22"/>
          <w:szCs w:val="22"/>
        </w:rPr>
      </w:pPr>
    </w:p>
    <w:p w:rsidR="00BA78AE" w:rsidRPr="00462717" w:rsidRDefault="00BA78AE" w:rsidP="00BA78AE">
      <w:pPr>
        <w:pStyle w:val="BodyText"/>
        <w:spacing w:before="28"/>
        <w:jc w:val="center"/>
        <w:rPr>
          <w:rFonts w:ascii="Arial" w:hAnsi="Arial" w:cs="Arial"/>
          <w:sz w:val="22"/>
          <w:szCs w:val="22"/>
        </w:rPr>
      </w:pPr>
      <w:r w:rsidRPr="00462717">
        <w:rPr>
          <w:rFonts w:ascii="Arial" w:hAnsi="Arial" w:cs="Arial"/>
          <w:sz w:val="22"/>
          <w:szCs w:val="22"/>
        </w:rPr>
        <w:t>Član 1</w:t>
      </w:r>
    </w:p>
    <w:p w:rsidR="00BA78AE" w:rsidRPr="00462717" w:rsidRDefault="00BA78AE" w:rsidP="00BA78AE">
      <w:pPr>
        <w:pStyle w:val="BodyText"/>
        <w:spacing w:before="28"/>
        <w:jc w:val="center"/>
        <w:rPr>
          <w:rFonts w:ascii="Arial" w:hAnsi="Arial" w:cs="Arial"/>
          <w:sz w:val="22"/>
          <w:szCs w:val="22"/>
        </w:rPr>
      </w:pPr>
    </w:p>
    <w:p w:rsidR="00C409F9" w:rsidRDefault="00C409F9" w:rsidP="006954DA">
      <w:pPr>
        <w:pStyle w:val="BodyText"/>
        <w:spacing w:before="28"/>
        <w:ind w:firstLine="708"/>
        <w:jc w:val="both"/>
        <w:rPr>
          <w:rFonts w:ascii="Arial" w:hAnsi="Arial" w:cs="Arial"/>
          <w:b w:val="0"/>
          <w:sz w:val="22"/>
          <w:szCs w:val="22"/>
          <w:lang w:val="sr-Latn-ME"/>
        </w:rPr>
      </w:pPr>
      <w:r w:rsidRPr="00C409F9">
        <w:rPr>
          <w:rFonts w:ascii="Arial" w:hAnsi="Arial" w:cs="Arial"/>
          <w:b w:val="0"/>
          <w:sz w:val="22"/>
          <w:szCs w:val="22"/>
        </w:rPr>
        <w:t>U Pravilniku o sadržaju ponude u postupku javne nabavke ("Službeni list CG", br</w:t>
      </w:r>
      <w:r>
        <w:rPr>
          <w:rFonts w:ascii="Arial" w:hAnsi="Arial" w:cs="Arial"/>
          <w:b w:val="0"/>
          <w:sz w:val="22"/>
          <w:szCs w:val="22"/>
        </w:rPr>
        <w:t xml:space="preserve">. </w:t>
      </w:r>
      <w:r w:rsidRPr="00C409F9">
        <w:rPr>
          <w:rFonts w:ascii="Arial" w:hAnsi="Arial" w:cs="Arial"/>
          <w:b w:val="0"/>
          <w:sz w:val="22"/>
          <w:szCs w:val="22"/>
        </w:rPr>
        <w:t>71/20</w:t>
      </w:r>
      <w:r>
        <w:rPr>
          <w:rFonts w:ascii="Arial" w:hAnsi="Arial" w:cs="Arial"/>
          <w:b w:val="0"/>
          <w:sz w:val="22"/>
          <w:szCs w:val="22"/>
        </w:rPr>
        <w:t xml:space="preserve"> i 9/21</w:t>
      </w:r>
      <w:r w:rsidRPr="00C409F9">
        <w:rPr>
          <w:rFonts w:ascii="Arial" w:hAnsi="Arial" w:cs="Arial"/>
          <w:b w:val="0"/>
          <w:sz w:val="22"/>
          <w:szCs w:val="22"/>
        </w:rPr>
        <w:t xml:space="preserve">) </w:t>
      </w:r>
      <w:r w:rsidR="005A1406">
        <w:rPr>
          <w:rFonts w:ascii="Arial" w:hAnsi="Arial" w:cs="Arial"/>
          <w:b w:val="0"/>
          <w:sz w:val="22"/>
          <w:szCs w:val="22"/>
        </w:rPr>
        <w:t>Prilog</w:t>
      </w:r>
      <w:r w:rsidRPr="00C409F9">
        <w:rPr>
          <w:rFonts w:ascii="Arial" w:hAnsi="Arial" w:cs="Arial"/>
          <w:b w:val="0"/>
          <w:sz w:val="22"/>
          <w:szCs w:val="22"/>
        </w:rPr>
        <w:t xml:space="preserve"> 1 mijenja se i glasi</w:t>
      </w:r>
      <w:r>
        <w:rPr>
          <w:rFonts w:ascii="Arial" w:hAnsi="Arial" w:cs="Arial"/>
          <w:b w:val="0"/>
          <w:sz w:val="22"/>
          <w:szCs w:val="22"/>
          <w:lang w:val="sr-Latn-ME"/>
        </w:rPr>
        <w:t>:</w:t>
      </w:r>
    </w:p>
    <w:p w:rsidR="0059633E" w:rsidRPr="00462717" w:rsidRDefault="009644C7" w:rsidP="00BA78AE">
      <w:pPr>
        <w:pStyle w:val="BodyText"/>
        <w:spacing w:before="28"/>
        <w:jc w:val="right"/>
        <w:rPr>
          <w:rFonts w:ascii="Arial" w:hAnsi="Arial" w:cs="Arial"/>
          <w:sz w:val="22"/>
          <w:szCs w:val="22"/>
        </w:rPr>
      </w:pPr>
      <w:r>
        <w:rPr>
          <w:rFonts w:ascii="Arial" w:hAnsi="Arial" w:cs="Arial"/>
          <w:sz w:val="22"/>
          <w:szCs w:val="22"/>
        </w:rPr>
        <w:t>„</w:t>
      </w:r>
      <w:r w:rsidR="00BA78AE" w:rsidRPr="00462717">
        <w:rPr>
          <w:rFonts w:ascii="Arial" w:hAnsi="Arial" w:cs="Arial"/>
          <w:sz w:val="22"/>
          <w:szCs w:val="22"/>
        </w:rPr>
        <w:t>PRILOG 1</w:t>
      </w:r>
    </w:p>
    <w:p w:rsidR="0059633E" w:rsidRPr="00462717" w:rsidRDefault="0059633E" w:rsidP="0059633E">
      <w:pPr>
        <w:pStyle w:val="BodyText"/>
        <w:spacing w:before="28"/>
        <w:jc w:val="center"/>
        <w:rPr>
          <w:rFonts w:ascii="Arial" w:hAnsi="Arial" w:cs="Arial"/>
          <w:sz w:val="22"/>
          <w:szCs w:val="22"/>
        </w:rPr>
      </w:pPr>
    </w:p>
    <w:p w:rsidR="0059633E" w:rsidRPr="00BA78AE" w:rsidRDefault="0059633E" w:rsidP="0059633E">
      <w:pPr>
        <w:pStyle w:val="BodyText"/>
        <w:spacing w:before="28"/>
        <w:jc w:val="center"/>
        <w:rPr>
          <w:rFonts w:ascii="Arial" w:hAnsi="Arial" w:cs="Arial"/>
          <w:sz w:val="20"/>
          <w:szCs w:val="20"/>
        </w:rPr>
      </w:pPr>
    </w:p>
    <w:p w:rsidR="0059633E" w:rsidRPr="005A1406" w:rsidRDefault="0059633E" w:rsidP="0059633E">
      <w:pPr>
        <w:pStyle w:val="BodyText"/>
        <w:spacing w:before="28"/>
        <w:jc w:val="center"/>
        <w:rPr>
          <w:rFonts w:ascii="Arial" w:hAnsi="Arial" w:cs="Arial"/>
          <w:sz w:val="18"/>
          <w:szCs w:val="18"/>
        </w:rPr>
      </w:pPr>
      <w:r w:rsidRPr="005A1406">
        <w:rPr>
          <w:rFonts w:ascii="Arial" w:hAnsi="Arial" w:cs="Arial"/>
          <w:sz w:val="18"/>
          <w:szCs w:val="18"/>
        </w:rPr>
        <w:t>PREGLED</w:t>
      </w:r>
      <w:r w:rsidRPr="005A1406">
        <w:rPr>
          <w:rFonts w:ascii="Arial" w:hAnsi="Arial" w:cs="Arial"/>
          <w:spacing w:val="-6"/>
          <w:sz w:val="18"/>
          <w:szCs w:val="18"/>
        </w:rPr>
        <w:t xml:space="preserve"> </w:t>
      </w:r>
      <w:r w:rsidRPr="005A1406">
        <w:rPr>
          <w:rFonts w:ascii="Arial" w:hAnsi="Arial" w:cs="Arial"/>
          <w:sz w:val="18"/>
          <w:szCs w:val="18"/>
        </w:rPr>
        <w:t>PONUDE</w:t>
      </w:r>
      <w:r w:rsidRPr="005A1406">
        <w:rPr>
          <w:rFonts w:ascii="Arial" w:hAnsi="Arial" w:cs="Arial"/>
          <w:spacing w:val="-6"/>
          <w:sz w:val="18"/>
          <w:szCs w:val="18"/>
        </w:rPr>
        <w:t xml:space="preserve"> </w:t>
      </w:r>
      <w:r w:rsidRPr="005A1406">
        <w:rPr>
          <w:rFonts w:ascii="Arial" w:hAnsi="Arial" w:cs="Arial"/>
          <w:sz w:val="18"/>
          <w:szCs w:val="18"/>
        </w:rPr>
        <w:t>#_______</w:t>
      </w:r>
    </w:p>
    <w:p w:rsidR="0059633E" w:rsidRPr="005A1406" w:rsidRDefault="0059633E" w:rsidP="0059633E">
      <w:pPr>
        <w:rPr>
          <w:rFonts w:ascii="Arial" w:hAnsi="Arial" w:cs="Arial"/>
          <w:b/>
          <w:sz w:val="18"/>
          <w:szCs w:val="18"/>
        </w:rPr>
      </w:pPr>
    </w:p>
    <w:p w:rsidR="0059633E" w:rsidRPr="005A1406" w:rsidRDefault="0059633E" w:rsidP="0059633E">
      <w:pPr>
        <w:spacing w:before="9"/>
        <w:rPr>
          <w:rFonts w:ascii="Arial" w:hAnsi="Arial" w:cs="Arial"/>
          <w:b/>
          <w:sz w:val="18"/>
          <w:szCs w:val="18"/>
        </w:rPr>
      </w:pPr>
    </w:p>
    <w:p w:rsidR="0059633E" w:rsidRPr="005A1406" w:rsidRDefault="0059633E" w:rsidP="0059633E">
      <w:pPr>
        <w:pStyle w:val="ListParagraph"/>
        <w:numPr>
          <w:ilvl w:val="0"/>
          <w:numId w:val="1"/>
        </w:numPr>
        <w:tabs>
          <w:tab w:val="left" w:pos="362"/>
        </w:tabs>
        <w:spacing w:before="43"/>
        <w:rPr>
          <w:rFonts w:ascii="Arial" w:hAnsi="Arial" w:cs="Arial"/>
          <w:b/>
          <w:sz w:val="18"/>
          <w:szCs w:val="18"/>
        </w:rPr>
      </w:pPr>
      <w:r w:rsidRPr="005A1406">
        <w:rPr>
          <w:rFonts w:ascii="Arial" w:hAnsi="Arial" w:cs="Arial"/>
          <w:b/>
          <w:sz w:val="18"/>
          <w:szCs w:val="18"/>
        </w:rPr>
        <w:t>OSNOVNI</w:t>
      </w:r>
      <w:r w:rsidRPr="005A1406">
        <w:rPr>
          <w:rFonts w:ascii="Arial" w:hAnsi="Arial" w:cs="Arial"/>
          <w:b/>
          <w:spacing w:val="-5"/>
          <w:sz w:val="18"/>
          <w:szCs w:val="18"/>
        </w:rPr>
        <w:t xml:space="preserve"> </w:t>
      </w:r>
      <w:r w:rsidRPr="005A1406">
        <w:rPr>
          <w:rFonts w:ascii="Arial" w:hAnsi="Arial" w:cs="Arial"/>
          <w:b/>
          <w:sz w:val="18"/>
          <w:szCs w:val="18"/>
        </w:rPr>
        <w:t>PODACI</w:t>
      </w:r>
      <w:r w:rsidRPr="005A1406">
        <w:rPr>
          <w:rFonts w:ascii="Arial" w:hAnsi="Arial" w:cs="Arial"/>
          <w:b/>
          <w:spacing w:val="-5"/>
          <w:sz w:val="18"/>
          <w:szCs w:val="18"/>
        </w:rPr>
        <w:t xml:space="preserve"> </w:t>
      </w:r>
      <w:r w:rsidRPr="005A1406">
        <w:rPr>
          <w:rFonts w:ascii="Arial" w:hAnsi="Arial" w:cs="Arial"/>
          <w:b/>
          <w:sz w:val="18"/>
          <w:szCs w:val="18"/>
        </w:rPr>
        <w:t>O</w:t>
      </w:r>
      <w:r w:rsidRPr="005A1406">
        <w:rPr>
          <w:rFonts w:ascii="Arial" w:hAnsi="Arial" w:cs="Arial"/>
          <w:b/>
          <w:spacing w:val="-5"/>
          <w:sz w:val="18"/>
          <w:szCs w:val="18"/>
        </w:rPr>
        <w:t xml:space="preserve"> </w:t>
      </w:r>
      <w:r w:rsidRPr="005A1406">
        <w:rPr>
          <w:rFonts w:ascii="Arial" w:hAnsi="Arial" w:cs="Arial"/>
          <w:b/>
          <w:sz w:val="18"/>
          <w:szCs w:val="18"/>
        </w:rPr>
        <w:t>PONUDI</w:t>
      </w:r>
    </w:p>
    <w:p w:rsidR="0059633E" w:rsidRPr="005A1406" w:rsidRDefault="0059633E" w:rsidP="0059633E">
      <w:pPr>
        <w:spacing w:before="9"/>
        <w:rPr>
          <w:rFonts w:ascii="Arial" w:hAnsi="Arial" w:cs="Arial"/>
          <w:b/>
          <w:sz w:val="18"/>
          <w:szCs w:val="18"/>
        </w:rPr>
      </w:pPr>
    </w:p>
    <w:tbl>
      <w:tblPr>
        <w:tblW w:w="9078" w:type="dxa"/>
        <w:tblInd w:w="126" w:type="dxa"/>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Layout w:type="fixed"/>
        <w:tblCellMar>
          <w:left w:w="0" w:type="dxa"/>
          <w:right w:w="0" w:type="dxa"/>
        </w:tblCellMar>
        <w:tblLook w:val="01E0" w:firstRow="1" w:lastRow="1" w:firstColumn="1" w:lastColumn="1" w:noHBand="0" w:noVBand="0"/>
      </w:tblPr>
      <w:tblGrid>
        <w:gridCol w:w="4803"/>
        <w:gridCol w:w="4275"/>
      </w:tblGrid>
      <w:tr w:rsidR="0059633E" w:rsidRPr="005A1406" w:rsidTr="0059633E">
        <w:trPr>
          <w:trHeight w:val="353"/>
        </w:trPr>
        <w:tc>
          <w:tcPr>
            <w:tcW w:w="4803" w:type="dxa"/>
            <w:shd w:val="clear" w:color="auto" w:fill="F1F1F1"/>
          </w:tcPr>
          <w:p w:rsidR="0059633E" w:rsidRPr="005A1406" w:rsidRDefault="0059633E" w:rsidP="0059633E">
            <w:pPr>
              <w:pStyle w:val="TableParagraph"/>
              <w:spacing w:before="30"/>
              <w:ind w:left="120"/>
              <w:rPr>
                <w:rFonts w:ascii="Arial" w:hAnsi="Arial" w:cs="Arial"/>
                <w:sz w:val="18"/>
                <w:szCs w:val="18"/>
              </w:rPr>
            </w:pPr>
            <w:r w:rsidRPr="005A1406">
              <w:rPr>
                <w:rFonts w:ascii="Arial" w:hAnsi="Arial" w:cs="Arial"/>
                <w:sz w:val="18"/>
                <w:szCs w:val="18"/>
              </w:rPr>
              <w:t>Datum</w:t>
            </w:r>
            <w:r w:rsidRPr="005A1406">
              <w:rPr>
                <w:rFonts w:ascii="Arial" w:hAnsi="Arial" w:cs="Arial"/>
                <w:spacing w:val="-6"/>
                <w:sz w:val="18"/>
                <w:szCs w:val="18"/>
              </w:rPr>
              <w:t xml:space="preserve"> </w:t>
            </w:r>
            <w:r w:rsidRPr="005A1406">
              <w:rPr>
                <w:rFonts w:ascii="Arial" w:hAnsi="Arial" w:cs="Arial"/>
                <w:sz w:val="18"/>
                <w:szCs w:val="18"/>
              </w:rPr>
              <w:t>i</w:t>
            </w:r>
            <w:r w:rsidRPr="005A1406">
              <w:rPr>
                <w:rFonts w:ascii="Arial" w:hAnsi="Arial" w:cs="Arial"/>
                <w:spacing w:val="-5"/>
                <w:sz w:val="18"/>
                <w:szCs w:val="18"/>
              </w:rPr>
              <w:t xml:space="preserve"> </w:t>
            </w:r>
            <w:r w:rsidRPr="005A1406">
              <w:rPr>
                <w:rFonts w:ascii="Arial" w:hAnsi="Arial" w:cs="Arial"/>
                <w:sz w:val="18"/>
                <w:szCs w:val="18"/>
              </w:rPr>
              <w:t>vrijeme</w:t>
            </w:r>
            <w:r w:rsidRPr="005A1406">
              <w:rPr>
                <w:rFonts w:ascii="Arial" w:hAnsi="Arial" w:cs="Arial"/>
                <w:spacing w:val="-6"/>
                <w:sz w:val="18"/>
                <w:szCs w:val="18"/>
              </w:rPr>
              <w:t xml:space="preserve"> </w:t>
            </w:r>
            <w:r w:rsidRPr="005A1406">
              <w:rPr>
                <w:rFonts w:ascii="Arial" w:hAnsi="Arial" w:cs="Arial"/>
                <w:sz w:val="18"/>
                <w:szCs w:val="18"/>
              </w:rPr>
              <w:t>podnošenja</w:t>
            </w:r>
          </w:p>
        </w:tc>
        <w:tc>
          <w:tcPr>
            <w:tcW w:w="4275" w:type="dxa"/>
          </w:tcPr>
          <w:p w:rsidR="0059633E" w:rsidRPr="005A1406" w:rsidRDefault="0059633E" w:rsidP="0059633E">
            <w:pPr>
              <w:pStyle w:val="TableParagraph"/>
              <w:spacing w:before="30"/>
              <w:ind w:left="121"/>
              <w:rPr>
                <w:rFonts w:ascii="Arial" w:hAnsi="Arial" w:cs="Arial"/>
                <w:sz w:val="18"/>
                <w:szCs w:val="18"/>
              </w:rPr>
            </w:pPr>
          </w:p>
        </w:tc>
      </w:tr>
      <w:tr w:rsidR="0059633E" w:rsidRPr="005A1406" w:rsidTr="0059633E">
        <w:trPr>
          <w:trHeight w:val="353"/>
        </w:trPr>
        <w:tc>
          <w:tcPr>
            <w:tcW w:w="4803" w:type="dxa"/>
            <w:shd w:val="clear" w:color="auto" w:fill="F1F1F1"/>
          </w:tcPr>
          <w:p w:rsidR="0059633E" w:rsidRPr="005A1406" w:rsidRDefault="0059633E" w:rsidP="0059633E">
            <w:pPr>
              <w:pStyle w:val="TableParagraph"/>
              <w:spacing w:before="31"/>
              <w:ind w:left="120"/>
              <w:rPr>
                <w:rFonts w:ascii="Arial" w:hAnsi="Arial" w:cs="Arial"/>
                <w:sz w:val="18"/>
                <w:szCs w:val="18"/>
              </w:rPr>
            </w:pPr>
            <w:r w:rsidRPr="005A1406">
              <w:rPr>
                <w:rFonts w:ascii="Arial" w:hAnsi="Arial" w:cs="Arial"/>
                <w:sz w:val="18"/>
                <w:szCs w:val="18"/>
              </w:rPr>
              <w:t>Status</w:t>
            </w:r>
            <w:r w:rsidRPr="005A1406">
              <w:rPr>
                <w:rFonts w:ascii="Arial" w:hAnsi="Arial" w:cs="Arial"/>
                <w:spacing w:val="-6"/>
                <w:sz w:val="18"/>
                <w:szCs w:val="18"/>
              </w:rPr>
              <w:t xml:space="preserve"> </w:t>
            </w:r>
            <w:r w:rsidRPr="005A1406">
              <w:rPr>
                <w:rFonts w:ascii="Arial" w:hAnsi="Arial" w:cs="Arial"/>
                <w:sz w:val="18"/>
                <w:szCs w:val="18"/>
              </w:rPr>
              <w:t>ponude</w:t>
            </w:r>
          </w:p>
        </w:tc>
        <w:tc>
          <w:tcPr>
            <w:tcW w:w="4275" w:type="dxa"/>
          </w:tcPr>
          <w:p w:rsidR="0059633E" w:rsidRPr="005A1406" w:rsidRDefault="0059633E" w:rsidP="0059633E">
            <w:pPr>
              <w:pStyle w:val="TableParagraph"/>
              <w:spacing w:before="31"/>
              <w:ind w:left="121"/>
              <w:rPr>
                <w:rFonts w:ascii="Arial" w:hAnsi="Arial" w:cs="Arial"/>
                <w:sz w:val="18"/>
                <w:szCs w:val="18"/>
              </w:rPr>
            </w:pPr>
          </w:p>
        </w:tc>
      </w:tr>
      <w:tr w:rsidR="0059633E" w:rsidRPr="005A1406" w:rsidTr="0059633E">
        <w:trPr>
          <w:trHeight w:val="353"/>
        </w:trPr>
        <w:tc>
          <w:tcPr>
            <w:tcW w:w="4803" w:type="dxa"/>
            <w:shd w:val="clear" w:color="auto" w:fill="F1F1F1"/>
          </w:tcPr>
          <w:p w:rsidR="0059633E" w:rsidRPr="005A1406" w:rsidRDefault="0059633E" w:rsidP="0059633E">
            <w:pPr>
              <w:pStyle w:val="TableParagraph"/>
              <w:spacing w:before="30"/>
              <w:ind w:left="120"/>
              <w:rPr>
                <w:rFonts w:ascii="Arial" w:hAnsi="Arial" w:cs="Arial"/>
                <w:sz w:val="18"/>
                <w:szCs w:val="18"/>
              </w:rPr>
            </w:pPr>
            <w:r w:rsidRPr="005A1406">
              <w:rPr>
                <w:rFonts w:ascii="Arial" w:hAnsi="Arial" w:cs="Arial"/>
                <w:sz w:val="18"/>
                <w:szCs w:val="18"/>
              </w:rPr>
              <w:t>Ponuda/prijava</w:t>
            </w:r>
            <w:r w:rsidRPr="005A1406">
              <w:rPr>
                <w:rFonts w:ascii="Arial" w:hAnsi="Arial" w:cs="Arial"/>
                <w:spacing w:val="-7"/>
                <w:sz w:val="18"/>
                <w:szCs w:val="18"/>
              </w:rPr>
              <w:t xml:space="preserve"> </w:t>
            </w:r>
            <w:r w:rsidRPr="005A1406">
              <w:rPr>
                <w:rFonts w:ascii="Arial" w:hAnsi="Arial" w:cs="Arial"/>
                <w:sz w:val="18"/>
                <w:szCs w:val="18"/>
              </w:rPr>
              <w:t>se</w:t>
            </w:r>
            <w:r w:rsidRPr="005A1406">
              <w:rPr>
                <w:rFonts w:ascii="Arial" w:hAnsi="Arial" w:cs="Arial"/>
                <w:spacing w:val="-6"/>
                <w:sz w:val="18"/>
                <w:szCs w:val="18"/>
              </w:rPr>
              <w:t xml:space="preserve"> </w:t>
            </w:r>
            <w:r w:rsidRPr="005A1406">
              <w:rPr>
                <w:rFonts w:ascii="Arial" w:hAnsi="Arial" w:cs="Arial"/>
                <w:sz w:val="18"/>
                <w:szCs w:val="18"/>
              </w:rPr>
              <w:t>podnosi</w:t>
            </w:r>
            <w:r w:rsidRPr="005A1406">
              <w:rPr>
                <w:rFonts w:ascii="Arial" w:hAnsi="Arial" w:cs="Arial"/>
                <w:spacing w:val="-6"/>
                <w:sz w:val="18"/>
                <w:szCs w:val="18"/>
              </w:rPr>
              <w:t xml:space="preserve"> </w:t>
            </w:r>
            <w:r w:rsidRPr="005A1406">
              <w:rPr>
                <w:rFonts w:ascii="Arial" w:hAnsi="Arial" w:cs="Arial"/>
                <w:sz w:val="18"/>
                <w:szCs w:val="18"/>
              </w:rPr>
              <w:t>kao</w:t>
            </w:r>
          </w:p>
        </w:tc>
        <w:tc>
          <w:tcPr>
            <w:tcW w:w="4275" w:type="dxa"/>
          </w:tcPr>
          <w:p w:rsidR="0059633E" w:rsidRPr="005A1406" w:rsidRDefault="0059633E" w:rsidP="0059633E">
            <w:pPr>
              <w:pStyle w:val="TableParagraph"/>
              <w:spacing w:before="30"/>
              <w:ind w:left="121"/>
              <w:rPr>
                <w:rFonts w:ascii="Arial" w:hAnsi="Arial" w:cs="Arial"/>
                <w:sz w:val="18"/>
                <w:szCs w:val="18"/>
              </w:rPr>
            </w:pPr>
          </w:p>
        </w:tc>
      </w:tr>
    </w:tbl>
    <w:p w:rsidR="0059633E" w:rsidRPr="005A1406" w:rsidRDefault="0059633E" w:rsidP="0059633E">
      <w:pPr>
        <w:spacing w:before="11"/>
        <w:rPr>
          <w:rFonts w:ascii="Arial" w:hAnsi="Arial" w:cs="Arial"/>
          <w:b/>
          <w:sz w:val="18"/>
          <w:szCs w:val="18"/>
        </w:rPr>
      </w:pPr>
    </w:p>
    <w:p w:rsidR="0059633E" w:rsidRPr="005A1406" w:rsidRDefault="0059633E" w:rsidP="0059633E">
      <w:pPr>
        <w:pStyle w:val="ListParagraph"/>
        <w:numPr>
          <w:ilvl w:val="0"/>
          <w:numId w:val="1"/>
        </w:numPr>
        <w:tabs>
          <w:tab w:val="left" w:pos="362"/>
        </w:tabs>
        <w:rPr>
          <w:rFonts w:ascii="Arial" w:hAnsi="Arial" w:cs="Arial"/>
          <w:b/>
          <w:sz w:val="18"/>
          <w:szCs w:val="18"/>
        </w:rPr>
      </w:pPr>
      <w:r w:rsidRPr="005A1406">
        <w:rPr>
          <w:rFonts w:ascii="Arial" w:hAnsi="Arial" w:cs="Arial"/>
          <w:b/>
          <w:sz w:val="18"/>
          <w:szCs w:val="18"/>
        </w:rPr>
        <w:t>PODACI</w:t>
      </w:r>
      <w:r w:rsidRPr="005A1406">
        <w:rPr>
          <w:rFonts w:ascii="Arial" w:hAnsi="Arial" w:cs="Arial"/>
          <w:b/>
          <w:spacing w:val="-6"/>
          <w:sz w:val="18"/>
          <w:szCs w:val="18"/>
        </w:rPr>
        <w:t xml:space="preserve"> </w:t>
      </w:r>
      <w:r w:rsidRPr="005A1406">
        <w:rPr>
          <w:rFonts w:ascii="Arial" w:hAnsi="Arial" w:cs="Arial"/>
          <w:b/>
          <w:sz w:val="18"/>
          <w:szCs w:val="18"/>
        </w:rPr>
        <w:t>O</w:t>
      </w:r>
      <w:r w:rsidRPr="005A1406">
        <w:rPr>
          <w:rFonts w:ascii="Arial" w:hAnsi="Arial" w:cs="Arial"/>
          <w:b/>
          <w:spacing w:val="-5"/>
          <w:sz w:val="18"/>
          <w:szCs w:val="18"/>
        </w:rPr>
        <w:t xml:space="preserve"> </w:t>
      </w:r>
      <w:r w:rsidRPr="005A1406">
        <w:rPr>
          <w:rFonts w:ascii="Arial" w:hAnsi="Arial" w:cs="Arial"/>
          <w:b/>
          <w:sz w:val="18"/>
          <w:szCs w:val="18"/>
        </w:rPr>
        <w:t>PODNOSIOCU</w:t>
      </w:r>
    </w:p>
    <w:p w:rsidR="0059633E" w:rsidRPr="005A1406" w:rsidRDefault="0059633E" w:rsidP="0059633E">
      <w:pPr>
        <w:spacing w:before="10" w:after="1"/>
        <w:rPr>
          <w:rFonts w:ascii="Arial" w:hAnsi="Arial" w:cs="Arial"/>
          <w:b/>
          <w:sz w:val="18"/>
          <w:szCs w:val="18"/>
        </w:rPr>
      </w:pPr>
    </w:p>
    <w:tbl>
      <w:tblPr>
        <w:tblW w:w="9078" w:type="dxa"/>
        <w:tblInd w:w="126" w:type="dxa"/>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Layout w:type="fixed"/>
        <w:tblCellMar>
          <w:left w:w="0" w:type="dxa"/>
          <w:right w:w="0" w:type="dxa"/>
        </w:tblCellMar>
        <w:tblLook w:val="01E0" w:firstRow="1" w:lastRow="1" w:firstColumn="1" w:lastColumn="1" w:noHBand="0" w:noVBand="0"/>
      </w:tblPr>
      <w:tblGrid>
        <w:gridCol w:w="4803"/>
        <w:gridCol w:w="4275"/>
      </w:tblGrid>
      <w:tr w:rsidR="0059633E" w:rsidRPr="005A1406" w:rsidTr="0059633E">
        <w:trPr>
          <w:trHeight w:val="647"/>
        </w:trPr>
        <w:tc>
          <w:tcPr>
            <w:tcW w:w="4803" w:type="dxa"/>
            <w:shd w:val="clear" w:color="auto" w:fill="F1F1F1"/>
          </w:tcPr>
          <w:p w:rsidR="0059633E" w:rsidRPr="005A1406" w:rsidRDefault="0059633E" w:rsidP="0059633E">
            <w:pPr>
              <w:pStyle w:val="TableParagraph"/>
              <w:spacing w:before="30"/>
              <w:ind w:left="120"/>
              <w:rPr>
                <w:rFonts w:ascii="Arial" w:hAnsi="Arial" w:cs="Arial"/>
                <w:sz w:val="18"/>
                <w:szCs w:val="18"/>
              </w:rPr>
            </w:pPr>
            <w:r w:rsidRPr="005A1406">
              <w:rPr>
                <w:rFonts w:ascii="Arial" w:hAnsi="Arial" w:cs="Arial"/>
                <w:sz w:val="18"/>
                <w:szCs w:val="18"/>
              </w:rPr>
              <w:t>Naziv</w:t>
            </w:r>
          </w:p>
        </w:tc>
        <w:tc>
          <w:tcPr>
            <w:tcW w:w="4275" w:type="dxa"/>
          </w:tcPr>
          <w:p w:rsidR="0059633E" w:rsidRPr="005A1406" w:rsidRDefault="0059633E" w:rsidP="0059633E">
            <w:pPr>
              <w:pStyle w:val="TableParagraph"/>
              <w:spacing w:before="30"/>
              <w:rPr>
                <w:rFonts w:ascii="Arial" w:hAnsi="Arial" w:cs="Arial"/>
                <w:sz w:val="18"/>
                <w:szCs w:val="18"/>
              </w:rPr>
            </w:pPr>
          </w:p>
        </w:tc>
      </w:tr>
      <w:tr w:rsidR="0059633E" w:rsidRPr="005A1406" w:rsidTr="0059633E">
        <w:trPr>
          <w:trHeight w:val="353"/>
        </w:trPr>
        <w:tc>
          <w:tcPr>
            <w:tcW w:w="4803" w:type="dxa"/>
            <w:shd w:val="clear" w:color="auto" w:fill="F1F1F1"/>
          </w:tcPr>
          <w:p w:rsidR="0059633E" w:rsidRPr="005A1406" w:rsidRDefault="0059633E" w:rsidP="0059633E">
            <w:pPr>
              <w:pStyle w:val="TableParagraph"/>
              <w:spacing w:before="31"/>
              <w:ind w:left="120"/>
              <w:rPr>
                <w:rFonts w:ascii="Arial" w:hAnsi="Arial" w:cs="Arial"/>
                <w:sz w:val="18"/>
                <w:szCs w:val="18"/>
              </w:rPr>
            </w:pPr>
            <w:r w:rsidRPr="005A1406">
              <w:rPr>
                <w:rFonts w:ascii="Arial" w:hAnsi="Arial" w:cs="Arial"/>
                <w:sz w:val="18"/>
                <w:szCs w:val="18"/>
              </w:rPr>
              <w:t>PIB</w:t>
            </w:r>
          </w:p>
        </w:tc>
        <w:tc>
          <w:tcPr>
            <w:tcW w:w="4275" w:type="dxa"/>
          </w:tcPr>
          <w:p w:rsidR="0059633E" w:rsidRPr="005A1406" w:rsidRDefault="0059633E" w:rsidP="0059633E">
            <w:pPr>
              <w:pStyle w:val="TableParagraph"/>
              <w:spacing w:before="31"/>
              <w:ind w:left="121"/>
              <w:rPr>
                <w:rFonts w:ascii="Arial" w:hAnsi="Arial" w:cs="Arial"/>
                <w:sz w:val="18"/>
                <w:szCs w:val="18"/>
              </w:rPr>
            </w:pPr>
          </w:p>
        </w:tc>
      </w:tr>
      <w:tr w:rsidR="0059633E" w:rsidRPr="005A1406" w:rsidTr="0059633E">
        <w:trPr>
          <w:trHeight w:val="353"/>
        </w:trPr>
        <w:tc>
          <w:tcPr>
            <w:tcW w:w="4803" w:type="dxa"/>
            <w:shd w:val="clear" w:color="auto" w:fill="F1F1F1"/>
          </w:tcPr>
          <w:p w:rsidR="0059633E" w:rsidRPr="005A1406" w:rsidRDefault="0059633E" w:rsidP="0059633E">
            <w:pPr>
              <w:pStyle w:val="TableParagraph"/>
              <w:spacing w:before="30"/>
              <w:ind w:left="120"/>
              <w:rPr>
                <w:rFonts w:ascii="Arial" w:hAnsi="Arial" w:cs="Arial"/>
                <w:sz w:val="18"/>
                <w:szCs w:val="18"/>
              </w:rPr>
            </w:pPr>
            <w:r w:rsidRPr="005A1406">
              <w:rPr>
                <w:rFonts w:ascii="Arial" w:hAnsi="Arial" w:cs="Arial"/>
                <w:sz w:val="18"/>
                <w:szCs w:val="18"/>
              </w:rPr>
              <w:t>Država</w:t>
            </w:r>
          </w:p>
        </w:tc>
        <w:tc>
          <w:tcPr>
            <w:tcW w:w="4275" w:type="dxa"/>
          </w:tcPr>
          <w:p w:rsidR="0059633E" w:rsidRPr="005A1406" w:rsidRDefault="0059633E" w:rsidP="0059633E">
            <w:pPr>
              <w:pStyle w:val="TableParagraph"/>
              <w:spacing w:before="30"/>
              <w:ind w:left="121"/>
              <w:rPr>
                <w:rFonts w:ascii="Arial" w:hAnsi="Arial" w:cs="Arial"/>
                <w:sz w:val="18"/>
                <w:szCs w:val="18"/>
              </w:rPr>
            </w:pPr>
          </w:p>
        </w:tc>
      </w:tr>
      <w:tr w:rsidR="0059633E" w:rsidRPr="005A1406" w:rsidTr="0059633E">
        <w:trPr>
          <w:trHeight w:val="353"/>
        </w:trPr>
        <w:tc>
          <w:tcPr>
            <w:tcW w:w="4803" w:type="dxa"/>
            <w:shd w:val="clear" w:color="auto" w:fill="F1F1F1"/>
          </w:tcPr>
          <w:p w:rsidR="0059633E" w:rsidRPr="005A1406" w:rsidRDefault="0059633E" w:rsidP="0059633E">
            <w:pPr>
              <w:pStyle w:val="TableParagraph"/>
              <w:spacing w:before="31"/>
              <w:ind w:left="120"/>
              <w:rPr>
                <w:rFonts w:ascii="Arial" w:hAnsi="Arial" w:cs="Arial"/>
                <w:sz w:val="18"/>
                <w:szCs w:val="18"/>
              </w:rPr>
            </w:pPr>
            <w:r w:rsidRPr="005A1406">
              <w:rPr>
                <w:rFonts w:ascii="Arial" w:hAnsi="Arial" w:cs="Arial"/>
                <w:sz w:val="18"/>
                <w:szCs w:val="18"/>
              </w:rPr>
              <w:t>Grad</w:t>
            </w:r>
          </w:p>
        </w:tc>
        <w:tc>
          <w:tcPr>
            <w:tcW w:w="4275" w:type="dxa"/>
          </w:tcPr>
          <w:p w:rsidR="0059633E" w:rsidRPr="005A1406" w:rsidRDefault="0059633E" w:rsidP="0059633E">
            <w:pPr>
              <w:pStyle w:val="TableParagraph"/>
              <w:spacing w:before="31"/>
              <w:ind w:left="121"/>
              <w:rPr>
                <w:rFonts w:ascii="Arial" w:hAnsi="Arial" w:cs="Arial"/>
                <w:sz w:val="18"/>
                <w:szCs w:val="18"/>
              </w:rPr>
            </w:pPr>
          </w:p>
        </w:tc>
      </w:tr>
      <w:tr w:rsidR="0059633E" w:rsidRPr="005A1406" w:rsidTr="0059633E">
        <w:trPr>
          <w:trHeight w:val="353"/>
        </w:trPr>
        <w:tc>
          <w:tcPr>
            <w:tcW w:w="4803" w:type="dxa"/>
            <w:shd w:val="clear" w:color="auto" w:fill="F1F1F1"/>
          </w:tcPr>
          <w:p w:rsidR="0059633E" w:rsidRPr="005A1406" w:rsidRDefault="0059633E" w:rsidP="0059633E">
            <w:pPr>
              <w:pStyle w:val="TableParagraph"/>
              <w:spacing w:before="30"/>
              <w:ind w:left="120"/>
              <w:rPr>
                <w:rFonts w:ascii="Arial" w:hAnsi="Arial" w:cs="Arial"/>
                <w:sz w:val="18"/>
                <w:szCs w:val="18"/>
              </w:rPr>
            </w:pPr>
            <w:r w:rsidRPr="005A1406">
              <w:rPr>
                <w:rFonts w:ascii="Arial" w:hAnsi="Arial" w:cs="Arial"/>
                <w:sz w:val="18"/>
                <w:szCs w:val="18"/>
              </w:rPr>
              <w:t>E-mail</w:t>
            </w:r>
          </w:p>
        </w:tc>
        <w:tc>
          <w:tcPr>
            <w:tcW w:w="4275" w:type="dxa"/>
          </w:tcPr>
          <w:p w:rsidR="0059633E" w:rsidRPr="005A1406" w:rsidRDefault="0059633E" w:rsidP="0059633E">
            <w:pPr>
              <w:pStyle w:val="TableParagraph"/>
              <w:spacing w:before="30"/>
              <w:ind w:left="121"/>
              <w:rPr>
                <w:rFonts w:ascii="Arial" w:hAnsi="Arial" w:cs="Arial"/>
                <w:sz w:val="18"/>
                <w:szCs w:val="18"/>
              </w:rPr>
            </w:pPr>
          </w:p>
        </w:tc>
      </w:tr>
    </w:tbl>
    <w:p w:rsidR="0059633E" w:rsidRPr="005A1406" w:rsidRDefault="0059633E" w:rsidP="0059633E">
      <w:pPr>
        <w:tabs>
          <w:tab w:val="left" w:pos="362"/>
        </w:tabs>
        <w:rPr>
          <w:rFonts w:ascii="Arial" w:hAnsi="Arial" w:cs="Arial"/>
          <w:b/>
          <w:sz w:val="18"/>
          <w:szCs w:val="18"/>
        </w:rPr>
      </w:pPr>
    </w:p>
    <w:p w:rsidR="0059633E" w:rsidRPr="005A1406" w:rsidRDefault="0059633E" w:rsidP="0059633E">
      <w:pPr>
        <w:pStyle w:val="ListParagraph"/>
        <w:numPr>
          <w:ilvl w:val="0"/>
          <w:numId w:val="1"/>
        </w:numPr>
        <w:tabs>
          <w:tab w:val="left" w:pos="362"/>
        </w:tabs>
        <w:rPr>
          <w:rFonts w:ascii="Arial" w:hAnsi="Arial" w:cs="Arial"/>
          <w:b/>
          <w:sz w:val="18"/>
          <w:szCs w:val="18"/>
        </w:rPr>
      </w:pPr>
      <w:r w:rsidRPr="005A1406">
        <w:rPr>
          <w:rFonts w:ascii="Arial" w:hAnsi="Arial" w:cs="Arial"/>
          <w:b/>
          <w:sz w:val="18"/>
          <w:szCs w:val="18"/>
        </w:rPr>
        <w:t>PODACI</w:t>
      </w:r>
      <w:r w:rsidRPr="005A1406">
        <w:rPr>
          <w:rFonts w:ascii="Arial" w:hAnsi="Arial" w:cs="Arial"/>
          <w:b/>
          <w:spacing w:val="-5"/>
          <w:sz w:val="18"/>
          <w:szCs w:val="18"/>
        </w:rPr>
        <w:t xml:space="preserve"> </w:t>
      </w:r>
      <w:r w:rsidRPr="005A1406">
        <w:rPr>
          <w:rFonts w:ascii="Arial" w:hAnsi="Arial" w:cs="Arial"/>
          <w:b/>
          <w:sz w:val="18"/>
          <w:szCs w:val="18"/>
        </w:rPr>
        <w:t>O</w:t>
      </w:r>
      <w:r w:rsidRPr="005A1406">
        <w:rPr>
          <w:rFonts w:ascii="Arial" w:hAnsi="Arial" w:cs="Arial"/>
          <w:b/>
          <w:spacing w:val="-5"/>
          <w:sz w:val="18"/>
          <w:szCs w:val="18"/>
        </w:rPr>
        <w:t xml:space="preserve"> </w:t>
      </w:r>
      <w:r w:rsidRPr="005A1406">
        <w:rPr>
          <w:rFonts w:ascii="Arial" w:hAnsi="Arial" w:cs="Arial"/>
          <w:b/>
          <w:sz w:val="18"/>
          <w:szCs w:val="18"/>
        </w:rPr>
        <w:t>JAVNOJ</w:t>
      </w:r>
      <w:r w:rsidRPr="005A1406">
        <w:rPr>
          <w:rFonts w:ascii="Arial" w:hAnsi="Arial" w:cs="Arial"/>
          <w:b/>
          <w:spacing w:val="-5"/>
          <w:sz w:val="18"/>
          <w:szCs w:val="18"/>
        </w:rPr>
        <w:t xml:space="preserve"> </w:t>
      </w:r>
      <w:r w:rsidRPr="005A1406">
        <w:rPr>
          <w:rFonts w:ascii="Arial" w:hAnsi="Arial" w:cs="Arial"/>
          <w:b/>
          <w:sz w:val="18"/>
          <w:szCs w:val="18"/>
        </w:rPr>
        <w:t>NABAVCI</w:t>
      </w:r>
    </w:p>
    <w:p w:rsidR="0059633E" w:rsidRPr="005A1406" w:rsidRDefault="0059633E" w:rsidP="0059633E">
      <w:pPr>
        <w:spacing w:before="6" w:after="1"/>
        <w:rPr>
          <w:rFonts w:ascii="Arial" w:hAnsi="Arial" w:cs="Arial"/>
          <w:b/>
          <w:sz w:val="18"/>
          <w:szCs w:val="18"/>
        </w:rPr>
      </w:pPr>
    </w:p>
    <w:tbl>
      <w:tblPr>
        <w:tblW w:w="9078" w:type="dxa"/>
        <w:tblInd w:w="126" w:type="dxa"/>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Layout w:type="fixed"/>
        <w:tblCellMar>
          <w:left w:w="0" w:type="dxa"/>
          <w:right w:w="0" w:type="dxa"/>
        </w:tblCellMar>
        <w:tblLook w:val="01E0" w:firstRow="1" w:lastRow="1" w:firstColumn="1" w:lastColumn="1" w:noHBand="0" w:noVBand="0"/>
      </w:tblPr>
      <w:tblGrid>
        <w:gridCol w:w="4803"/>
        <w:gridCol w:w="4275"/>
      </w:tblGrid>
      <w:tr w:rsidR="0059633E" w:rsidRPr="005A1406" w:rsidTr="0059633E">
        <w:trPr>
          <w:trHeight w:val="353"/>
        </w:trPr>
        <w:tc>
          <w:tcPr>
            <w:tcW w:w="4803" w:type="dxa"/>
            <w:shd w:val="clear" w:color="auto" w:fill="F1F1F1"/>
          </w:tcPr>
          <w:p w:rsidR="0059633E" w:rsidRPr="005A1406" w:rsidRDefault="0059633E" w:rsidP="0059633E">
            <w:pPr>
              <w:pStyle w:val="TableParagraph"/>
              <w:spacing w:before="30"/>
              <w:ind w:left="120"/>
              <w:rPr>
                <w:rFonts w:ascii="Arial" w:hAnsi="Arial" w:cs="Arial"/>
                <w:sz w:val="18"/>
                <w:szCs w:val="18"/>
              </w:rPr>
            </w:pPr>
            <w:r w:rsidRPr="005A1406">
              <w:rPr>
                <w:rFonts w:ascii="Arial" w:hAnsi="Arial" w:cs="Arial"/>
                <w:sz w:val="18"/>
                <w:szCs w:val="18"/>
              </w:rPr>
              <w:t>Naziv naručioca</w:t>
            </w:r>
          </w:p>
        </w:tc>
        <w:tc>
          <w:tcPr>
            <w:tcW w:w="4275" w:type="dxa"/>
          </w:tcPr>
          <w:p w:rsidR="0059633E" w:rsidRPr="005A1406" w:rsidRDefault="0059633E" w:rsidP="0059633E">
            <w:pPr>
              <w:pStyle w:val="TableParagraph"/>
              <w:spacing w:before="30"/>
              <w:ind w:left="121"/>
              <w:rPr>
                <w:rFonts w:ascii="Arial" w:hAnsi="Arial" w:cs="Arial"/>
                <w:sz w:val="18"/>
                <w:szCs w:val="18"/>
              </w:rPr>
            </w:pPr>
          </w:p>
        </w:tc>
      </w:tr>
      <w:tr w:rsidR="0059633E" w:rsidRPr="005A1406" w:rsidTr="0059633E">
        <w:trPr>
          <w:trHeight w:val="353"/>
        </w:trPr>
        <w:tc>
          <w:tcPr>
            <w:tcW w:w="4803" w:type="dxa"/>
            <w:shd w:val="clear" w:color="auto" w:fill="F1F1F1"/>
          </w:tcPr>
          <w:p w:rsidR="0059633E" w:rsidRPr="005A1406" w:rsidRDefault="0059633E" w:rsidP="0059633E">
            <w:pPr>
              <w:pStyle w:val="TableParagraph"/>
              <w:spacing w:before="29"/>
              <w:ind w:left="120"/>
              <w:rPr>
                <w:rFonts w:ascii="Arial" w:hAnsi="Arial" w:cs="Arial"/>
                <w:sz w:val="18"/>
                <w:szCs w:val="18"/>
              </w:rPr>
            </w:pPr>
            <w:r w:rsidRPr="005A1406">
              <w:rPr>
                <w:rFonts w:ascii="Arial" w:hAnsi="Arial" w:cs="Arial"/>
                <w:sz w:val="18"/>
                <w:szCs w:val="18"/>
              </w:rPr>
              <w:t>Šifra</w:t>
            </w:r>
            <w:r w:rsidRPr="005A1406">
              <w:rPr>
                <w:rFonts w:ascii="Arial" w:hAnsi="Arial" w:cs="Arial"/>
                <w:spacing w:val="-6"/>
                <w:sz w:val="18"/>
                <w:szCs w:val="18"/>
              </w:rPr>
              <w:t xml:space="preserve"> </w:t>
            </w:r>
            <w:r w:rsidRPr="005A1406">
              <w:rPr>
                <w:rFonts w:ascii="Arial" w:hAnsi="Arial" w:cs="Arial"/>
                <w:sz w:val="18"/>
                <w:szCs w:val="18"/>
              </w:rPr>
              <w:t>postupka</w:t>
            </w:r>
          </w:p>
        </w:tc>
        <w:tc>
          <w:tcPr>
            <w:tcW w:w="4275" w:type="dxa"/>
          </w:tcPr>
          <w:p w:rsidR="0059633E" w:rsidRPr="005A1406" w:rsidRDefault="0059633E" w:rsidP="0059633E">
            <w:pPr>
              <w:pStyle w:val="TableParagraph"/>
              <w:spacing w:before="29"/>
              <w:ind w:left="121"/>
              <w:rPr>
                <w:rFonts w:ascii="Arial" w:hAnsi="Arial" w:cs="Arial"/>
                <w:sz w:val="18"/>
                <w:szCs w:val="18"/>
              </w:rPr>
            </w:pPr>
          </w:p>
        </w:tc>
      </w:tr>
      <w:tr w:rsidR="0059633E" w:rsidRPr="005A1406" w:rsidTr="0059633E">
        <w:trPr>
          <w:trHeight w:val="353"/>
        </w:trPr>
        <w:tc>
          <w:tcPr>
            <w:tcW w:w="4803" w:type="dxa"/>
            <w:shd w:val="clear" w:color="auto" w:fill="F1F1F1"/>
          </w:tcPr>
          <w:p w:rsidR="0059633E" w:rsidRPr="005A1406" w:rsidRDefault="0059633E" w:rsidP="0059633E">
            <w:pPr>
              <w:pStyle w:val="TableParagraph"/>
              <w:spacing w:before="30"/>
              <w:ind w:left="120"/>
              <w:rPr>
                <w:rFonts w:ascii="Arial" w:hAnsi="Arial" w:cs="Arial"/>
                <w:sz w:val="18"/>
                <w:szCs w:val="18"/>
              </w:rPr>
            </w:pPr>
            <w:r w:rsidRPr="005A1406">
              <w:rPr>
                <w:rFonts w:ascii="Arial" w:hAnsi="Arial" w:cs="Arial"/>
                <w:sz w:val="18"/>
                <w:szCs w:val="18"/>
              </w:rPr>
              <w:t>Opis</w:t>
            </w:r>
            <w:r w:rsidRPr="005A1406">
              <w:rPr>
                <w:rFonts w:ascii="Arial" w:hAnsi="Arial" w:cs="Arial"/>
                <w:spacing w:val="-6"/>
                <w:sz w:val="18"/>
                <w:szCs w:val="18"/>
              </w:rPr>
              <w:t xml:space="preserve"> </w:t>
            </w:r>
            <w:r w:rsidRPr="005A1406">
              <w:rPr>
                <w:rFonts w:ascii="Arial" w:hAnsi="Arial" w:cs="Arial"/>
                <w:sz w:val="18"/>
                <w:szCs w:val="18"/>
              </w:rPr>
              <w:t>predmeta</w:t>
            </w:r>
            <w:r w:rsidRPr="005A1406">
              <w:rPr>
                <w:rFonts w:ascii="Arial" w:hAnsi="Arial" w:cs="Arial"/>
                <w:spacing w:val="-6"/>
                <w:sz w:val="18"/>
                <w:szCs w:val="18"/>
              </w:rPr>
              <w:t xml:space="preserve"> </w:t>
            </w:r>
            <w:r w:rsidRPr="005A1406">
              <w:rPr>
                <w:rFonts w:ascii="Arial" w:hAnsi="Arial" w:cs="Arial"/>
                <w:sz w:val="18"/>
                <w:szCs w:val="18"/>
              </w:rPr>
              <w:t>javne</w:t>
            </w:r>
            <w:r w:rsidRPr="005A1406">
              <w:rPr>
                <w:rFonts w:ascii="Arial" w:hAnsi="Arial" w:cs="Arial"/>
                <w:spacing w:val="-5"/>
                <w:sz w:val="18"/>
                <w:szCs w:val="18"/>
              </w:rPr>
              <w:t xml:space="preserve"> </w:t>
            </w:r>
            <w:r w:rsidRPr="005A1406">
              <w:rPr>
                <w:rFonts w:ascii="Arial" w:hAnsi="Arial" w:cs="Arial"/>
                <w:sz w:val="18"/>
                <w:szCs w:val="18"/>
              </w:rPr>
              <w:t>nabavke</w:t>
            </w:r>
          </w:p>
        </w:tc>
        <w:tc>
          <w:tcPr>
            <w:tcW w:w="4275" w:type="dxa"/>
          </w:tcPr>
          <w:p w:rsidR="0059633E" w:rsidRPr="005A1406" w:rsidRDefault="0059633E" w:rsidP="0059633E">
            <w:pPr>
              <w:pStyle w:val="TableParagraph"/>
              <w:spacing w:before="30"/>
              <w:ind w:left="121"/>
              <w:rPr>
                <w:rFonts w:ascii="Arial" w:hAnsi="Arial" w:cs="Arial"/>
                <w:sz w:val="18"/>
                <w:szCs w:val="18"/>
              </w:rPr>
            </w:pPr>
          </w:p>
        </w:tc>
      </w:tr>
      <w:tr w:rsidR="0059633E" w:rsidRPr="005A1406" w:rsidTr="0059633E">
        <w:trPr>
          <w:trHeight w:val="353"/>
        </w:trPr>
        <w:tc>
          <w:tcPr>
            <w:tcW w:w="4803" w:type="dxa"/>
            <w:shd w:val="clear" w:color="auto" w:fill="F1F1F1"/>
          </w:tcPr>
          <w:p w:rsidR="0059633E" w:rsidRPr="005A1406" w:rsidRDefault="0059633E" w:rsidP="0059633E">
            <w:pPr>
              <w:pStyle w:val="TableParagraph"/>
              <w:spacing w:before="31"/>
              <w:ind w:left="120"/>
              <w:rPr>
                <w:rFonts w:ascii="Arial" w:hAnsi="Arial" w:cs="Arial"/>
                <w:sz w:val="18"/>
                <w:szCs w:val="18"/>
              </w:rPr>
            </w:pPr>
            <w:r w:rsidRPr="005A1406">
              <w:rPr>
                <w:rFonts w:ascii="Arial" w:hAnsi="Arial" w:cs="Arial"/>
                <w:sz w:val="18"/>
                <w:szCs w:val="18"/>
              </w:rPr>
              <w:t>Vrsta</w:t>
            </w:r>
            <w:r w:rsidRPr="005A1406">
              <w:rPr>
                <w:rFonts w:ascii="Arial" w:hAnsi="Arial" w:cs="Arial"/>
                <w:spacing w:val="-6"/>
                <w:sz w:val="18"/>
                <w:szCs w:val="18"/>
              </w:rPr>
              <w:t xml:space="preserve"> </w:t>
            </w:r>
            <w:r w:rsidRPr="005A1406">
              <w:rPr>
                <w:rFonts w:ascii="Arial" w:hAnsi="Arial" w:cs="Arial"/>
                <w:sz w:val="18"/>
                <w:szCs w:val="18"/>
              </w:rPr>
              <w:t>predmeta</w:t>
            </w:r>
          </w:p>
        </w:tc>
        <w:tc>
          <w:tcPr>
            <w:tcW w:w="4275" w:type="dxa"/>
          </w:tcPr>
          <w:p w:rsidR="0059633E" w:rsidRPr="005A1406" w:rsidRDefault="0059633E" w:rsidP="0059633E">
            <w:pPr>
              <w:pStyle w:val="TableParagraph"/>
              <w:spacing w:before="31"/>
              <w:ind w:left="121"/>
              <w:rPr>
                <w:rFonts w:ascii="Arial" w:hAnsi="Arial" w:cs="Arial"/>
                <w:sz w:val="18"/>
                <w:szCs w:val="18"/>
              </w:rPr>
            </w:pPr>
          </w:p>
        </w:tc>
      </w:tr>
      <w:tr w:rsidR="0059633E" w:rsidRPr="005A1406" w:rsidTr="0059633E">
        <w:trPr>
          <w:trHeight w:val="353"/>
        </w:trPr>
        <w:tc>
          <w:tcPr>
            <w:tcW w:w="4803" w:type="dxa"/>
            <w:shd w:val="clear" w:color="auto" w:fill="F1F1F1"/>
          </w:tcPr>
          <w:p w:rsidR="0059633E" w:rsidRPr="005A1406" w:rsidRDefault="0059633E" w:rsidP="0059633E">
            <w:pPr>
              <w:pStyle w:val="TableParagraph"/>
              <w:spacing w:before="30"/>
              <w:ind w:left="120"/>
              <w:rPr>
                <w:rFonts w:ascii="Arial" w:hAnsi="Arial" w:cs="Arial"/>
                <w:sz w:val="18"/>
                <w:szCs w:val="18"/>
              </w:rPr>
            </w:pPr>
            <w:r w:rsidRPr="005A1406">
              <w:rPr>
                <w:rFonts w:ascii="Arial" w:hAnsi="Arial" w:cs="Arial"/>
                <w:sz w:val="18"/>
                <w:szCs w:val="18"/>
              </w:rPr>
              <w:t>Vrsta</w:t>
            </w:r>
            <w:r w:rsidRPr="005A1406">
              <w:rPr>
                <w:rFonts w:ascii="Arial" w:hAnsi="Arial" w:cs="Arial"/>
                <w:spacing w:val="-6"/>
                <w:sz w:val="18"/>
                <w:szCs w:val="18"/>
              </w:rPr>
              <w:t xml:space="preserve"> </w:t>
            </w:r>
            <w:r w:rsidRPr="005A1406">
              <w:rPr>
                <w:rFonts w:ascii="Arial" w:hAnsi="Arial" w:cs="Arial"/>
                <w:sz w:val="18"/>
                <w:szCs w:val="18"/>
              </w:rPr>
              <w:t>postupka</w:t>
            </w:r>
          </w:p>
        </w:tc>
        <w:tc>
          <w:tcPr>
            <w:tcW w:w="4275" w:type="dxa"/>
          </w:tcPr>
          <w:p w:rsidR="0059633E" w:rsidRPr="005A1406" w:rsidRDefault="0059633E" w:rsidP="0059633E">
            <w:pPr>
              <w:pStyle w:val="TableParagraph"/>
              <w:spacing w:before="30"/>
              <w:ind w:left="121"/>
              <w:rPr>
                <w:rFonts w:ascii="Arial" w:hAnsi="Arial" w:cs="Arial"/>
                <w:sz w:val="18"/>
                <w:szCs w:val="18"/>
              </w:rPr>
            </w:pPr>
          </w:p>
        </w:tc>
      </w:tr>
      <w:tr w:rsidR="0059633E" w:rsidRPr="005A1406" w:rsidTr="0059633E">
        <w:trPr>
          <w:trHeight w:val="353"/>
        </w:trPr>
        <w:tc>
          <w:tcPr>
            <w:tcW w:w="4803" w:type="dxa"/>
            <w:shd w:val="clear" w:color="auto" w:fill="F1F1F1"/>
          </w:tcPr>
          <w:p w:rsidR="0059633E" w:rsidRPr="005A1406" w:rsidRDefault="0059633E" w:rsidP="0059633E">
            <w:pPr>
              <w:pStyle w:val="TableParagraph"/>
              <w:spacing w:before="31"/>
              <w:ind w:left="120"/>
              <w:rPr>
                <w:rFonts w:ascii="Arial" w:hAnsi="Arial" w:cs="Arial"/>
                <w:sz w:val="18"/>
                <w:szCs w:val="18"/>
              </w:rPr>
            </w:pPr>
            <w:r w:rsidRPr="005A1406">
              <w:rPr>
                <w:rFonts w:ascii="Arial" w:hAnsi="Arial" w:cs="Arial"/>
                <w:sz w:val="18"/>
                <w:szCs w:val="18"/>
              </w:rPr>
              <w:t>Vrsta</w:t>
            </w:r>
            <w:r w:rsidRPr="005A1406">
              <w:rPr>
                <w:rFonts w:ascii="Arial" w:hAnsi="Arial" w:cs="Arial"/>
                <w:spacing w:val="-5"/>
                <w:sz w:val="18"/>
                <w:szCs w:val="18"/>
              </w:rPr>
              <w:t xml:space="preserve"> </w:t>
            </w:r>
            <w:r w:rsidRPr="005A1406">
              <w:rPr>
                <w:rFonts w:ascii="Arial" w:hAnsi="Arial" w:cs="Arial"/>
                <w:sz w:val="18"/>
                <w:szCs w:val="18"/>
              </w:rPr>
              <w:t>faze</w:t>
            </w:r>
          </w:p>
        </w:tc>
        <w:tc>
          <w:tcPr>
            <w:tcW w:w="4275" w:type="dxa"/>
          </w:tcPr>
          <w:p w:rsidR="0059633E" w:rsidRPr="005A1406" w:rsidRDefault="0059633E" w:rsidP="0059633E">
            <w:pPr>
              <w:pStyle w:val="TableParagraph"/>
              <w:spacing w:before="31"/>
              <w:ind w:left="121"/>
              <w:rPr>
                <w:rFonts w:ascii="Arial" w:hAnsi="Arial" w:cs="Arial"/>
                <w:sz w:val="18"/>
                <w:szCs w:val="18"/>
              </w:rPr>
            </w:pPr>
          </w:p>
        </w:tc>
      </w:tr>
    </w:tbl>
    <w:p w:rsidR="0059633E" w:rsidRPr="005A1406" w:rsidRDefault="0059633E" w:rsidP="0059633E">
      <w:pPr>
        <w:rPr>
          <w:rFonts w:ascii="Arial" w:hAnsi="Arial" w:cs="Arial"/>
          <w:sz w:val="18"/>
          <w:szCs w:val="18"/>
        </w:rPr>
      </w:pPr>
    </w:p>
    <w:p w:rsidR="0059633E" w:rsidRDefault="0059633E" w:rsidP="0059633E">
      <w:pPr>
        <w:rPr>
          <w:rFonts w:ascii="Arial" w:hAnsi="Arial" w:cs="Arial"/>
          <w:sz w:val="18"/>
          <w:szCs w:val="18"/>
        </w:rPr>
      </w:pPr>
    </w:p>
    <w:p w:rsidR="005A1406" w:rsidRDefault="005A1406" w:rsidP="0059633E">
      <w:pPr>
        <w:rPr>
          <w:rFonts w:ascii="Arial" w:hAnsi="Arial" w:cs="Arial"/>
          <w:sz w:val="18"/>
          <w:szCs w:val="18"/>
        </w:rPr>
      </w:pPr>
    </w:p>
    <w:p w:rsidR="005A1406" w:rsidRDefault="005A1406" w:rsidP="0059633E">
      <w:pPr>
        <w:rPr>
          <w:rFonts w:ascii="Arial" w:hAnsi="Arial" w:cs="Arial"/>
          <w:sz w:val="18"/>
          <w:szCs w:val="18"/>
        </w:rPr>
      </w:pPr>
    </w:p>
    <w:p w:rsidR="005A1406" w:rsidRDefault="005A1406" w:rsidP="0059633E">
      <w:pPr>
        <w:rPr>
          <w:rFonts w:ascii="Arial" w:hAnsi="Arial" w:cs="Arial"/>
          <w:sz w:val="18"/>
          <w:szCs w:val="18"/>
        </w:rPr>
      </w:pPr>
    </w:p>
    <w:p w:rsidR="005A1406" w:rsidRDefault="005A1406" w:rsidP="0059633E">
      <w:pPr>
        <w:rPr>
          <w:rFonts w:ascii="Arial" w:hAnsi="Arial" w:cs="Arial"/>
          <w:sz w:val="18"/>
          <w:szCs w:val="18"/>
        </w:rPr>
      </w:pPr>
    </w:p>
    <w:p w:rsidR="005A1406" w:rsidRDefault="005A1406" w:rsidP="0059633E">
      <w:pPr>
        <w:rPr>
          <w:rFonts w:ascii="Arial" w:hAnsi="Arial" w:cs="Arial"/>
          <w:sz w:val="18"/>
          <w:szCs w:val="18"/>
        </w:rPr>
      </w:pPr>
    </w:p>
    <w:p w:rsidR="005A1406" w:rsidRDefault="005A1406" w:rsidP="0059633E">
      <w:pPr>
        <w:rPr>
          <w:rFonts w:ascii="Arial" w:hAnsi="Arial" w:cs="Arial"/>
          <w:sz w:val="18"/>
          <w:szCs w:val="18"/>
        </w:rPr>
      </w:pPr>
    </w:p>
    <w:p w:rsidR="005A1406" w:rsidRPr="005A1406" w:rsidRDefault="005A1406" w:rsidP="0059633E">
      <w:pPr>
        <w:rPr>
          <w:rFonts w:ascii="Arial" w:hAnsi="Arial" w:cs="Arial"/>
          <w:sz w:val="18"/>
          <w:szCs w:val="18"/>
        </w:rPr>
      </w:pPr>
    </w:p>
    <w:p w:rsidR="0059633E" w:rsidRPr="005A1406" w:rsidRDefault="0059633E" w:rsidP="0059633E">
      <w:pPr>
        <w:pStyle w:val="ListParagraph"/>
        <w:numPr>
          <w:ilvl w:val="0"/>
          <w:numId w:val="1"/>
        </w:numPr>
        <w:tabs>
          <w:tab w:val="left" w:pos="362"/>
        </w:tabs>
        <w:spacing w:before="61"/>
        <w:ind w:hanging="206"/>
        <w:rPr>
          <w:rFonts w:ascii="Arial" w:hAnsi="Arial" w:cs="Arial"/>
          <w:b/>
          <w:sz w:val="18"/>
          <w:szCs w:val="18"/>
        </w:rPr>
      </w:pPr>
      <w:r w:rsidRPr="005A1406">
        <w:rPr>
          <w:rFonts w:ascii="Arial" w:hAnsi="Arial" w:cs="Arial"/>
          <w:b/>
          <w:sz w:val="18"/>
          <w:szCs w:val="18"/>
        </w:rPr>
        <w:t xml:space="preserve">USLOVI ZA UČEŠĆE U POSTUPKU I ZAHTJEVI U POGLEDU NAČINA </w:t>
      </w:r>
    </w:p>
    <w:p w:rsidR="0059633E" w:rsidRPr="005A1406" w:rsidRDefault="0059633E" w:rsidP="0059633E">
      <w:pPr>
        <w:pStyle w:val="ListParagraph"/>
        <w:tabs>
          <w:tab w:val="left" w:pos="362"/>
        </w:tabs>
        <w:spacing w:before="61"/>
        <w:ind w:left="643" w:firstLine="0"/>
        <w:rPr>
          <w:rFonts w:ascii="Arial" w:hAnsi="Arial" w:cs="Arial"/>
          <w:b/>
          <w:sz w:val="18"/>
          <w:szCs w:val="18"/>
        </w:rPr>
      </w:pPr>
      <w:r w:rsidRPr="005A1406">
        <w:rPr>
          <w:rFonts w:ascii="Arial" w:hAnsi="Arial" w:cs="Arial"/>
          <w:b/>
          <w:sz w:val="18"/>
          <w:szCs w:val="18"/>
        </w:rPr>
        <w:lastRenderedPageBreak/>
        <w:t>IZVRŠAVANJA PREDMETA NABAVKE</w:t>
      </w:r>
    </w:p>
    <w:p w:rsidR="0059633E" w:rsidRPr="005A1406" w:rsidRDefault="0059633E" w:rsidP="0059633E">
      <w:pPr>
        <w:spacing w:before="5" w:after="1"/>
        <w:rPr>
          <w:rFonts w:ascii="Arial" w:hAnsi="Arial" w:cs="Arial"/>
          <w:b/>
          <w:sz w:val="18"/>
          <w:szCs w:val="18"/>
        </w:rPr>
      </w:pPr>
    </w:p>
    <w:tbl>
      <w:tblPr>
        <w:tblW w:w="9083" w:type="dxa"/>
        <w:tblInd w:w="126" w:type="dxa"/>
        <w:tblBorders>
          <w:top w:val="single" w:sz="4" w:space="0" w:color="D2D2D2"/>
          <w:left w:val="single" w:sz="4" w:space="0" w:color="D2D2D2"/>
          <w:bottom w:val="single" w:sz="4" w:space="0" w:color="D2D2D2"/>
          <w:right w:val="single" w:sz="4" w:space="0" w:color="D2D2D2"/>
          <w:insideH w:val="single" w:sz="4" w:space="0" w:color="D2D2D2"/>
          <w:insideV w:val="single" w:sz="4" w:space="0" w:color="D2D2D2"/>
        </w:tblBorders>
        <w:tblLayout w:type="fixed"/>
        <w:tblCellMar>
          <w:left w:w="0" w:type="dxa"/>
          <w:right w:w="0" w:type="dxa"/>
        </w:tblCellMar>
        <w:tblLook w:val="01E0" w:firstRow="1" w:lastRow="1" w:firstColumn="1" w:lastColumn="1" w:noHBand="0" w:noVBand="0"/>
      </w:tblPr>
      <w:tblGrid>
        <w:gridCol w:w="2421"/>
        <w:gridCol w:w="2551"/>
        <w:gridCol w:w="4111"/>
      </w:tblGrid>
      <w:tr w:rsidR="0059633E" w:rsidRPr="005A1406" w:rsidTr="0059633E">
        <w:trPr>
          <w:trHeight w:val="647"/>
        </w:trPr>
        <w:tc>
          <w:tcPr>
            <w:tcW w:w="2421" w:type="dxa"/>
            <w:tcBorders>
              <w:bottom w:val="single" w:sz="8" w:space="0" w:color="D2D2D2"/>
              <w:right w:val="single" w:sz="8" w:space="0" w:color="D2D2D2"/>
            </w:tcBorders>
            <w:shd w:val="clear" w:color="auto" w:fill="DEEAF6"/>
          </w:tcPr>
          <w:p w:rsidR="0059633E" w:rsidRPr="005A1406" w:rsidRDefault="0059633E" w:rsidP="0059633E">
            <w:pPr>
              <w:pStyle w:val="TableParagraph"/>
              <w:spacing w:before="177"/>
              <w:rPr>
                <w:rFonts w:ascii="Arial" w:hAnsi="Arial" w:cs="Arial"/>
                <w:b/>
                <w:sz w:val="18"/>
                <w:szCs w:val="18"/>
              </w:rPr>
            </w:pPr>
            <w:r w:rsidRPr="005A1406">
              <w:rPr>
                <w:rFonts w:ascii="Arial" w:hAnsi="Arial" w:cs="Arial"/>
                <w:b/>
                <w:sz w:val="18"/>
                <w:szCs w:val="18"/>
              </w:rPr>
              <w:t>Opis</w:t>
            </w:r>
          </w:p>
        </w:tc>
        <w:tc>
          <w:tcPr>
            <w:tcW w:w="2551" w:type="dxa"/>
            <w:tcBorders>
              <w:left w:val="single" w:sz="8" w:space="0" w:color="D2D2D2"/>
              <w:bottom w:val="single" w:sz="8" w:space="0" w:color="D2D2D2"/>
              <w:right w:val="single" w:sz="8" w:space="0" w:color="D2D2D2"/>
            </w:tcBorders>
            <w:shd w:val="clear" w:color="auto" w:fill="DEEAF6"/>
          </w:tcPr>
          <w:p w:rsidR="0059633E" w:rsidRPr="005A1406" w:rsidRDefault="0059633E" w:rsidP="0059633E">
            <w:pPr>
              <w:pStyle w:val="TableParagraph"/>
              <w:spacing w:before="177"/>
              <w:ind w:left="35"/>
              <w:rPr>
                <w:rFonts w:ascii="Arial" w:hAnsi="Arial" w:cs="Arial"/>
                <w:b/>
                <w:sz w:val="18"/>
                <w:szCs w:val="18"/>
              </w:rPr>
            </w:pPr>
            <w:r w:rsidRPr="005A1406">
              <w:rPr>
                <w:rFonts w:ascii="Arial" w:hAnsi="Arial" w:cs="Arial"/>
                <w:b/>
                <w:sz w:val="18"/>
                <w:szCs w:val="18"/>
              </w:rPr>
              <w:t>Odgovor</w:t>
            </w:r>
            <w:r w:rsidRPr="005A1406">
              <w:rPr>
                <w:rFonts w:ascii="Arial" w:hAnsi="Arial" w:cs="Arial"/>
                <w:b/>
                <w:spacing w:val="-5"/>
                <w:sz w:val="18"/>
                <w:szCs w:val="18"/>
              </w:rPr>
              <w:t xml:space="preserve"> </w:t>
            </w:r>
            <w:r w:rsidRPr="005A1406">
              <w:rPr>
                <w:rFonts w:ascii="Arial" w:hAnsi="Arial" w:cs="Arial"/>
                <w:b/>
                <w:sz w:val="18"/>
                <w:szCs w:val="18"/>
              </w:rPr>
              <w:t>/</w:t>
            </w:r>
            <w:r w:rsidRPr="005A1406">
              <w:rPr>
                <w:rFonts w:ascii="Arial" w:hAnsi="Arial" w:cs="Arial"/>
                <w:b/>
                <w:spacing w:val="-5"/>
                <w:sz w:val="18"/>
                <w:szCs w:val="18"/>
              </w:rPr>
              <w:t xml:space="preserve"> </w:t>
            </w:r>
            <w:r w:rsidRPr="005A1406">
              <w:rPr>
                <w:rFonts w:ascii="Arial" w:hAnsi="Arial" w:cs="Arial"/>
                <w:b/>
                <w:sz w:val="18"/>
                <w:szCs w:val="18"/>
              </w:rPr>
              <w:t>napomena</w:t>
            </w:r>
          </w:p>
        </w:tc>
        <w:tc>
          <w:tcPr>
            <w:tcW w:w="4111" w:type="dxa"/>
            <w:tcBorders>
              <w:left w:val="single" w:sz="8" w:space="0" w:color="D2D2D2"/>
              <w:bottom w:val="single" w:sz="8" w:space="0" w:color="D2D2D2"/>
            </w:tcBorders>
            <w:shd w:val="clear" w:color="auto" w:fill="DEEAF6"/>
          </w:tcPr>
          <w:p w:rsidR="0059633E" w:rsidRPr="005A1406" w:rsidRDefault="0059633E" w:rsidP="0059633E">
            <w:pPr>
              <w:pStyle w:val="TableParagraph"/>
              <w:spacing w:before="30"/>
              <w:ind w:right="668"/>
              <w:rPr>
                <w:rFonts w:ascii="Arial" w:hAnsi="Arial" w:cs="Arial"/>
                <w:b/>
                <w:sz w:val="18"/>
                <w:szCs w:val="18"/>
              </w:rPr>
            </w:pPr>
            <w:r w:rsidRPr="005A1406">
              <w:rPr>
                <w:rFonts w:ascii="Arial" w:hAnsi="Arial" w:cs="Arial"/>
                <w:b/>
                <w:sz w:val="18"/>
                <w:szCs w:val="18"/>
              </w:rPr>
              <w:t>Eksplicitna / Utvrđena</w:t>
            </w:r>
            <w:r w:rsidRPr="005A1406">
              <w:rPr>
                <w:rFonts w:ascii="Arial" w:hAnsi="Arial" w:cs="Arial"/>
                <w:b/>
                <w:spacing w:val="-53"/>
                <w:sz w:val="18"/>
                <w:szCs w:val="18"/>
              </w:rPr>
              <w:t xml:space="preserve"> </w:t>
            </w:r>
            <w:r w:rsidR="00C41BCB" w:rsidRPr="005A1406">
              <w:rPr>
                <w:rFonts w:ascii="Arial" w:hAnsi="Arial" w:cs="Arial"/>
                <w:b/>
                <w:spacing w:val="-53"/>
                <w:sz w:val="18"/>
                <w:szCs w:val="18"/>
              </w:rPr>
              <w:t xml:space="preserve">     </w:t>
            </w:r>
            <w:r w:rsidR="00C41BCB" w:rsidRPr="005A1406">
              <w:rPr>
                <w:rFonts w:ascii="Arial" w:hAnsi="Arial" w:cs="Arial"/>
                <w:b/>
                <w:sz w:val="18"/>
                <w:szCs w:val="18"/>
              </w:rPr>
              <w:t xml:space="preserve"> vrijednost</w:t>
            </w:r>
          </w:p>
        </w:tc>
      </w:tr>
      <w:tr w:rsidR="0059633E" w:rsidRPr="005A1406" w:rsidTr="0059633E">
        <w:trPr>
          <w:trHeight w:val="336"/>
        </w:trPr>
        <w:tc>
          <w:tcPr>
            <w:tcW w:w="2421" w:type="dxa"/>
            <w:tcBorders>
              <w:top w:val="single" w:sz="8" w:space="0" w:color="D2D2D2"/>
              <w:bottom w:val="single" w:sz="8" w:space="0" w:color="D2D2D2"/>
              <w:right w:val="single" w:sz="8" w:space="0" w:color="D2D2D2"/>
            </w:tcBorders>
          </w:tcPr>
          <w:p w:rsidR="0059633E" w:rsidRPr="005A1406" w:rsidRDefault="0059633E" w:rsidP="0059633E">
            <w:pPr>
              <w:pStyle w:val="TableParagraph"/>
              <w:spacing w:before="1"/>
              <w:ind w:right="95"/>
              <w:rPr>
                <w:rFonts w:ascii="Arial" w:hAnsi="Arial" w:cs="Arial"/>
                <w:sz w:val="18"/>
                <w:szCs w:val="18"/>
              </w:rPr>
            </w:pPr>
          </w:p>
        </w:tc>
        <w:tc>
          <w:tcPr>
            <w:tcW w:w="2551" w:type="dxa"/>
            <w:tcBorders>
              <w:top w:val="single" w:sz="8" w:space="0" w:color="D2D2D2"/>
              <w:left w:val="single" w:sz="8" w:space="0" w:color="D2D2D2"/>
              <w:bottom w:val="single" w:sz="8" w:space="0" w:color="D2D2D2"/>
              <w:right w:val="single" w:sz="8" w:space="0" w:color="D2D2D2"/>
            </w:tcBorders>
          </w:tcPr>
          <w:p w:rsidR="0059633E" w:rsidRPr="005A1406" w:rsidRDefault="0059633E" w:rsidP="0059633E">
            <w:pPr>
              <w:pStyle w:val="TableParagraph"/>
              <w:spacing w:before="30"/>
              <w:ind w:left="35"/>
              <w:rPr>
                <w:rFonts w:ascii="Arial" w:hAnsi="Arial" w:cs="Arial"/>
                <w:sz w:val="18"/>
                <w:szCs w:val="18"/>
              </w:rPr>
            </w:pPr>
          </w:p>
        </w:tc>
        <w:tc>
          <w:tcPr>
            <w:tcW w:w="4111" w:type="dxa"/>
            <w:tcBorders>
              <w:top w:val="single" w:sz="8" w:space="0" w:color="D2D2D2"/>
              <w:left w:val="single" w:sz="8" w:space="0" w:color="D2D2D2"/>
              <w:bottom w:val="single" w:sz="8" w:space="0" w:color="D2D2D2"/>
            </w:tcBorders>
          </w:tcPr>
          <w:p w:rsidR="0059633E" w:rsidRPr="005A1406" w:rsidRDefault="0059633E" w:rsidP="0059633E">
            <w:pPr>
              <w:pStyle w:val="TableParagraph"/>
              <w:spacing w:before="30"/>
              <w:rPr>
                <w:rFonts w:ascii="Arial" w:hAnsi="Arial" w:cs="Arial"/>
                <w:sz w:val="18"/>
                <w:szCs w:val="18"/>
              </w:rPr>
            </w:pPr>
          </w:p>
        </w:tc>
      </w:tr>
      <w:tr w:rsidR="0059633E" w:rsidRPr="005A1406" w:rsidTr="0059633E">
        <w:trPr>
          <w:trHeight w:val="336"/>
        </w:trPr>
        <w:tc>
          <w:tcPr>
            <w:tcW w:w="2421" w:type="dxa"/>
            <w:tcBorders>
              <w:top w:val="single" w:sz="8" w:space="0" w:color="D2D2D2"/>
              <w:bottom w:val="single" w:sz="8" w:space="0" w:color="D2D2D2"/>
              <w:right w:val="single" w:sz="8" w:space="0" w:color="D2D2D2"/>
            </w:tcBorders>
          </w:tcPr>
          <w:p w:rsidR="0059633E" w:rsidRPr="005A1406" w:rsidRDefault="0059633E" w:rsidP="0059633E">
            <w:pPr>
              <w:pStyle w:val="TableParagraph"/>
              <w:spacing w:before="1"/>
              <w:ind w:right="95"/>
              <w:rPr>
                <w:rFonts w:ascii="Arial" w:hAnsi="Arial" w:cs="Arial"/>
                <w:sz w:val="18"/>
                <w:szCs w:val="18"/>
              </w:rPr>
            </w:pPr>
          </w:p>
        </w:tc>
        <w:tc>
          <w:tcPr>
            <w:tcW w:w="2551" w:type="dxa"/>
            <w:tcBorders>
              <w:top w:val="single" w:sz="8" w:space="0" w:color="D2D2D2"/>
              <w:left w:val="single" w:sz="8" w:space="0" w:color="D2D2D2"/>
              <w:bottom w:val="single" w:sz="8" w:space="0" w:color="D2D2D2"/>
              <w:right w:val="single" w:sz="8" w:space="0" w:color="D2D2D2"/>
            </w:tcBorders>
          </w:tcPr>
          <w:p w:rsidR="0059633E" w:rsidRPr="005A1406" w:rsidRDefault="0059633E" w:rsidP="0059633E">
            <w:pPr>
              <w:pStyle w:val="TableParagraph"/>
              <w:spacing w:before="30"/>
              <w:ind w:left="35"/>
              <w:rPr>
                <w:rFonts w:ascii="Arial" w:hAnsi="Arial" w:cs="Arial"/>
                <w:sz w:val="18"/>
                <w:szCs w:val="18"/>
              </w:rPr>
            </w:pPr>
          </w:p>
        </w:tc>
        <w:tc>
          <w:tcPr>
            <w:tcW w:w="4111" w:type="dxa"/>
            <w:tcBorders>
              <w:top w:val="single" w:sz="8" w:space="0" w:color="D2D2D2"/>
              <w:left w:val="single" w:sz="8" w:space="0" w:color="D2D2D2"/>
              <w:bottom w:val="single" w:sz="8" w:space="0" w:color="D2D2D2"/>
            </w:tcBorders>
          </w:tcPr>
          <w:p w:rsidR="0059633E" w:rsidRPr="005A1406" w:rsidRDefault="0059633E" w:rsidP="0059633E">
            <w:pPr>
              <w:pStyle w:val="TableParagraph"/>
              <w:spacing w:before="30"/>
              <w:rPr>
                <w:rFonts w:ascii="Arial" w:hAnsi="Arial" w:cs="Arial"/>
                <w:sz w:val="18"/>
                <w:szCs w:val="18"/>
              </w:rPr>
            </w:pPr>
          </w:p>
        </w:tc>
      </w:tr>
      <w:tr w:rsidR="0059633E" w:rsidRPr="005A1406" w:rsidTr="0059633E">
        <w:trPr>
          <w:trHeight w:val="336"/>
        </w:trPr>
        <w:tc>
          <w:tcPr>
            <w:tcW w:w="2421" w:type="dxa"/>
            <w:tcBorders>
              <w:top w:val="single" w:sz="8" w:space="0" w:color="D2D2D2"/>
              <w:bottom w:val="single" w:sz="8" w:space="0" w:color="D2D2D2"/>
              <w:right w:val="single" w:sz="8" w:space="0" w:color="D2D2D2"/>
            </w:tcBorders>
          </w:tcPr>
          <w:p w:rsidR="0059633E" w:rsidRPr="005A1406" w:rsidRDefault="0059633E" w:rsidP="0059633E">
            <w:pPr>
              <w:pStyle w:val="TableParagraph"/>
              <w:spacing w:before="1"/>
              <w:ind w:right="95"/>
              <w:rPr>
                <w:rFonts w:ascii="Arial" w:hAnsi="Arial" w:cs="Arial"/>
                <w:sz w:val="18"/>
                <w:szCs w:val="18"/>
              </w:rPr>
            </w:pPr>
          </w:p>
        </w:tc>
        <w:tc>
          <w:tcPr>
            <w:tcW w:w="2551" w:type="dxa"/>
            <w:tcBorders>
              <w:top w:val="single" w:sz="8" w:space="0" w:color="D2D2D2"/>
              <w:left w:val="single" w:sz="8" w:space="0" w:color="D2D2D2"/>
              <w:bottom w:val="single" w:sz="8" w:space="0" w:color="D2D2D2"/>
              <w:right w:val="single" w:sz="8" w:space="0" w:color="D2D2D2"/>
            </w:tcBorders>
          </w:tcPr>
          <w:p w:rsidR="0059633E" w:rsidRPr="005A1406" w:rsidRDefault="0059633E" w:rsidP="0059633E">
            <w:pPr>
              <w:pStyle w:val="TableParagraph"/>
              <w:spacing w:before="30"/>
              <w:ind w:left="35"/>
              <w:rPr>
                <w:rFonts w:ascii="Arial" w:hAnsi="Arial" w:cs="Arial"/>
                <w:sz w:val="18"/>
                <w:szCs w:val="18"/>
              </w:rPr>
            </w:pPr>
          </w:p>
        </w:tc>
        <w:tc>
          <w:tcPr>
            <w:tcW w:w="4111" w:type="dxa"/>
            <w:tcBorders>
              <w:top w:val="single" w:sz="8" w:space="0" w:color="D2D2D2"/>
              <w:left w:val="single" w:sz="8" w:space="0" w:color="D2D2D2"/>
              <w:bottom w:val="single" w:sz="8" w:space="0" w:color="D2D2D2"/>
            </w:tcBorders>
          </w:tcPr>
          <w:p w:rsidR="0059633E" w:rsidRPr="005A1406" w:rsidRDefault="0059633E" w:rsidP="0059633E">
            <w:pPr>
              <w:pStyle w:val="TableParagraph"/>
              <w:spacing w:before="30"/>
              <w:rPr>
                <w:rFonts w:ascii="Arial" w:hAnsi="Arial" w:cs="Arial"/>
                <w:sz w:val="18"/>
                <w:szCs w:val="18"/>
              </w:rPr>
            </w:pPr>
          </w:p>
        </w:tc>
      </w:tr>
    </w:tbl>
    <w:p w:rsidR="0059633E" w:rsidRPr="005A1406" w:rsidRDefault="0059633E" w:rsidP="0059633E">
      <w:pPr>
        <w:rPr>
          <w:rFonts w:ascii="Arial" w:hAnsi="Arial" w:cs="Arial"/>
          <w:sz w:val="18"/>
          <w:szCs w:val="18"/>
        </w:rPr>
      </w:pPr>
    </w:p>
    <w:p w:rsidR="0059633E" w:rsidRPr="005A1406" w:rsidRDefault="0059633E" w:rsidP="0059633E">
      <w:pPr>
        <w:pStyle w:val="ListParagraph"/>
        <w:numPr>
          <w:ilvl w:val="0"/>
          <w:numId w:val="1"/>
        </w:numPr>
        <w:tabs>
          <w:tab w:val="left" w:pos="362"/>
        </w:tabs>
        <w:spacing w:before="44"/>
        <w:rPr>
          <w:rFonts w:ascii="Arial" w:hAnsi="Arial" w:cs="Arial"/>
          <w:b/>
          <w:sz w:val="18"/>
          <w:szCs w:val="18"/>
        </w:rPr>
      </w:pPr>
      <w:r w:rsidRPr="005A1406">
        <w:rPr>
          <w:rFonts w:ascii="Arial" w:hAnsi="Arial" w:cs="Arial"/>
          <w:b/>
          <w:sz w:val="18"/>
          <w:szCs w:val="18"/>
        </w:rPr>
        <w:t>KRITERIJUMI</w:t>
      </w:r>
    </w:p>
    <w:p w:rsidR="0059633E" w:rsidRPr="005A1406" w:rsidRDefault="0059633E" w:rsidP="0059633E">
      <w:pPr>
        <w:spacing w:before="11" w:after="1"/>
        <w:rPr>
          <w:rFonts w:ascii="Arial" w:hAnsi="Arial" w:cs="Arial"/>
          <w:b/>
          <w:sz w:val="18"/>
          <w:szCs w:val="18"/>
        </w:rPr>
      </w:pPr>
    </w:p>
    <w:tbl>
      <w:tblPr>
        <w:tblW w:w="9035" w:type="dxa"/>
        <w:tblInd w:w="126" w:type="dxa"/>
        <w:tblBorders>
          <w:top w:val="single" w:sz="4" w:space="0" w:color="D2D2D2"/>
          <w:left w:val="single" w:sz="4" w:space="0" w:color="D2D2D2"/>
          <w:bottom w:val="single" w:sz="4" w:space="0" w:color="D2D2D2"/>
          <w:right w:val="single" w:sz="4" w:space="0" w:color="D2D2D2"/>
          <w:insideH w:val="single" w:sz="4" w:space="0" w:color="D2D2D2"/>
          <w:insideV w:val="single" w:sz="4" w:space="0" w:color="D2D2D2"/>
        </w:tblBorders>
        <w:tblLayout w:type="fixed"/>
        <w:tblCellMar>
          <w:left w:w="0" w:type="dxa"/>
          <w:right w:w="0" w:type="dxa"/>
        </w:tblCellMar>
        <w:tblLook w:val="01E0" w:firstRow="1" w:lastRow="1" w:firstColumn="1" w:lastColumn="1" w:noHBand="0" w:noVBand="0"/>
      </w:tblPr>
      <w:tblGrid>
        <w:gridCol w:w="2421"/>
        <w:gridCol w:w="2410"/>
        <w:gridCol w:w="4204"/>
      </w:tblGrid>
      <w:tr w:rsidR="0059633E" w:rsidRPr="005A1406" w:rsidTr="0059633E">
        <w:trPr>
          <w:trHeight w:val="638"/>
        </w:trPr>
        <w:tc>
          <w:tcPr>
            <w:tcW w:w="2421" w:type="dxa"/>
            <w:tcBorders>
              <w:bottom w:val="single" w:sz="8" w:space="0" w:color="D2D2D2"/>
              <w:right w:val="single" w:sz="8" w:space="0" w:color="D2D2D2"/>
            </w:tcBorders>
            <w:shd w:val="clear" w:color="auto" w:fill="DEEAF6"/>
          </w:tcPr>
          <w:p w:rsidR="0059633E" w:rsidRPr="005A1406" w:rsidRDefault="0059633E" w:rsidP="0059633E">
            <w:pPr>
              <w:pStyle w:val="TableParagraph"/>
              <w:spacing w:before="173"/>
              <w:rPr>
                <w:rFonts w:ascii="Arial" w:hAnsi="Arial" w:cs="Arial"/>
                <w:b/>
                <w:sz w:val="18"/>
                <w:szCs w:val="18"/>
              </w:rPr>
            </w:pPr>
            <w:r w:rsidRPr="005A1406">
              <w:rPr>
                <w:rFonts w:ascii="Arial" w:hAnsi="Arial" w:cs="Arial"/>
                <w:b/>
                <w:sz w:val="18"/>
                <w:szCs w:val="18"/>
              </w:rPr>
              <w:t>Opis</w:t>
            </w:r>
          </w:p>
        </w:tc>
        <w:tc>
          <w:tcPr>
            <w:tcW w:w="2410" w:type="dxa"/>
            <w:tcBorders>
              <w:left w:val="single" w:sz="8" w:space="0" w:color="D2D2D2"/>
              <w:bottom w:val="single" w:sz="8" w:space="0" w:color="D2D2D2"/>
              <w:right w:val="single" w:sz="8" w:space="0" w:color="D2D2D2"/>
            </w:tcBorders>
            <w:shd w:val="clear" w:color="auto" w:fill="DEEAF6"/>
          </w:tcPr>
          <w:p w:rsidR="0059633E" w:rsidRPr="005A1406" w:rsidRDefault="0059633E" w:rsidP="0059633E">
            <w:pPr>
              <w:pStyle w:val="TableParagraph"/>
              <w:spacing w:before="173"/>
              <w:ind w:left="35"/>
              <w:rPr>
                <w:rFonts w:ascii="Arial" w:hAnsi="Arial" w:cs="Arial"/>
                <w:b/>
                <w:sz w:val="18"/>
                <w:szCs w:val="18"/>
              </w:rPr>
            </w:pPr>
            <w:r w:rsidRPr="005A1406">
              <w:rPr>
                <w:rFonts w:ascii="Arial" w:hAnsi="Arial" w:cs="Arial"/>
                <w:b/>
                <w:sz w:val="18"/>
                <w:szCs w:val="18"/>
              </w:rPr>
              <w:t>Napomena</w:t>
            </w:r>
          </w:p>
        </w:tc>
        <w:tc>
          <w:tcPr>
            <w:tcW w:w="4204" w:type="dxa"/>
            <w:tcBorders>
              <w:left w:val="single" w:sz="8" w:space="0" w:color="D2D2D2"/>
              <w:bottom w:val="single" w:sz="8" w:space="0" w:color="D2D2D2"/>
            </w:tcBorders>
            <w:shd w:val="clear" w:color="auto" w:fill="DEEAF6"/>
          </w:tcPr>
          <w:p w:rsidR="0059633E" w:rsidRPr="005A1406" w:rsidRDefault="0059633E" w:rsidP="0059633E">
            <w:pPr>
              <w:pStyle w:val="TableParagraph"/>
              <w:spacing w:before="173"/>
              <w:rPr>
                <w:rFonts w:ascii="Arial" w:hAnsi="Arial" w:cs="Arial"/>
                <w:b/>
                <w:sz w:val="18"/>
                <w:szCs w:val="18"/>
              </w:rPr>
            </w:pPr>
            <w:r w:rsidRPr="005A1406">
              <w:rPr>
                <w:rFonts w:ascii="Arial" w:hAnsi="Arial" w:cs="Arial"/>
                <w:b/>
                <w:sz w:val="18"/>
                <w:szCs w:val="18"/>
              </w:rPr>
              <w:t>Odgovor</w:t>
            </w:r>
          </w:p>
        </w:tc>
      </w:tr>
      <w:tr w:rsidR="0059633E" w:rsidRPr="005A1406" w:rsidTr="0059633E">
        <w:trPr>
          <w:trHeight w:val="416"/>
        </w:trPr>
        <w:tc>
          <w:tcPr>
            <w:tcW w:w="2421" w:type="dxa"/>
            <w:tcBorders>
              <w:top w:val="single" w:sz="8" w:space="0" w:color="D2D2D2"/>
              <w:bottom w:val="single" w:sz="8" w:space="0" w:color="D2D2D2"/>
              <w:right w:val="single" w:sz="8" w:space="0" w:color="D2D2D2"/>
            </w:tcBorders>
          </w:tcPr>
          <w:p w:rsidR="0059633E" w:rsidRPr="005A1406" w:rsidRDefault="0059633E" w:rsidP="0059633E">
            <w:pPr>
              <w:pStyle w:val="TableParagraph"/>
              <w:spacing w:before="4"/>
              <w:ind w:right="207"/>
              <w:rPr>
                <w:rFonts w:ascii="Arial" w:hAnsi="Arial" w:cs="Arial"/>
                <w:sz w:val="18"/>
                <w:szCs w:val="18"/>
              </w:rPr>
            </w:pPr>
          </w:p>
        </w:tc>
        <w:tc>
          <w:tcPr>
            <w:tcW w:w="2410" w:type="dxa"/>
            <w:tcBorders>
              <w:top w:val="single" w:sz="8" w:space="0" w:color="D2D2D2"/>
              <w:left w:val="single" w:sz="8" w:space="0" w:color="D2D2D2"/>
              <w:bottom w:val="single" w:sz="8" w:space="0" w:color="D2D2D2"/>
              <w:right w:val="single" w:sz="8" w:space="0" w:color="D2D2D2"/>
            </w:tcBorders>
          </w:tcPr>
          <w:p w:rsidR="0059633E" w:rsidRPr="005A1406" w:rsidRDefault="0059633E" w:rsidP="0059633E">
            <w:pPr>
              <w:pStyle w:val="TableParagraph"/>
              <w:spacing w:before="30"/>
              <w:ind w:left="35"/>
              <w:rPr>
                <w:rFonts w:ascii="Arial" w:hAnsi="Arial" w:cs="Arial"/>
                <w:sz w:val="18"/>
                <w:szCs w:val="18"/>
              </w:rPr>
            </w:pPr>
          </w:p>
        </w:tc>
        <w:tc>
          <w:tcPr>
            <w:tcW w:w="4204" w:type="dxa"/>
            <w:tcBorders>
              <w:top w:val="single" w:sz="8" w:space="0" w:color="D2D2D2"/>
              <w:left w:val="single" w:sz="8" w:space="0" w:color="D2D2D2"/>
              <w:bottom w:val="single" w:sz="8" w:space="0" w:color="D2D2D2"/>
            </w:tcBorders>
          </w:tcPr>
          <w:p w:rsidR="0059633E" w:rsidRPr="005A1406" w:rsidRDefault="0059633E" w:rsidP="0059633E">
            <w:pPr>
              <w:pStyle w:val="TableParagraph"/>
              <w:spacing w:before="30"/>
              <w:rPr>
                <w:rFonts w:ascii="Arial" w:hAnsi="Arial" w:cs="Arial"/>
                <w:sz w:val="18"/>
                <w:szCs w:val="18"/>
              </w:rPr>
            </w:pPr>
          </w:p>
        </w:tc>
      </w:tr>
      <w:tr w:rsidR="0059633E" w:rsidRPr="005A1406" w:rsidTr="0059633E">
        <w:trPr>
          <w:trHeight w:val="416"/>
        </w:trPr>
        <w:tc>
          <w:tcPr>
            <w:tcW w:w="2421" w:type="dxa"/>
            <w:tcBorders>
              <w:top w:val="single" w:sz="8" w:space="0" w:color="D2D2D2"/>
              <w:right w:val="single" w:sz="8" w:space="0" w:color="D2D2D2"/>
            </w:tcBorders>
          </w:tcPr>
          <w:p w:rsidR="0059633E" w:rsidRPr="005A1406" w:rsidRDefault="0059633E" w:rsidP="0059633E">
            <w:pPr>
              <w:pStyle w:val="TableParagraph"/>
              <w:spacing w:before="4"/>
              <w:ind w:right="207"/>
              <w:rPr>
                <w:rFonts w:ascii="Arial" w:hAnsi="Arial" w:cs="Arial"/>
                <w:sz w:val="18"/>
                <w:szCs w:val="18"/>
              </w:rPr>
            </w:pPr>
          </w:p>
        </w:tc>
        <w:tc>
          <w:tcPr>
            <w:tcW w:w="2410" w:type="dxa"/>
            <w:tcBorders>
              <w:top w:val="single" w:sz="8" w:space="0" w:color="D2D2D2"/>
              <w:left w:val="single" w:sz="8" w:space="0" w:color="D2D2D2"/>
              <w:right w:val="single" w:sz="8" w:space="0" w:color="D2D2D2"/>
            </w:tcBorders>
          </w:tcPr>
          <w:p w:rsidR="0059633E" w:rsidRPr="005A1406" w:rsidRDefault="0059633E" w:rsidP="0059633E">
            <w:pPr>
              <w:pStyle w:val="TableParagraph"/>
              <w:spacing w:before="30"/>
              <w:ind w:left="35"/>
              <w:rPr>
                <w:rFonts w:ascii="Arial" w:hAnsi="Arial" w:cs="Arial"/>
                <w:sz w:val="18"/>
                <w:szCs w:val="18"/>
              </w:rPr>
            </w:pPr>
          </w:p>
        </w:tc>
        <w:tc>
          <w:tcPr>
            <w:tcW w:w="4204" w:type="dxa"/>
            <w:tcBorders>
              <w:top w:val="single" w:sz="8" w:space="0" w:color="D2D2D2"/>
              <w:left w:val="single" w:sz="8" w:space="0" w:color="D2D2D2"/>
            </w:tcBorders>
          </w:tcPr>
          <w:p w:rsidR="0059633E" w:rsidRPr="005A1406" w:rsidRDefault="0059633E" w:rsidP="0059633E">
            <w:pPr>
              <w:pStyle w:val="TableParagraph"/>
              <w:spacing w:before="30"/>
              <w:rPr>
                <w:rFonts w:ascii="Arial" w:hAnsi="Arial" w:cs="Arial"/>
                <w:sz w:val="18"/>
                <w:szCs w:val="18"/>
              </w:rPr>
            </w:pPr>
          </w:p>
        </w:tc>
      </w:tr>
    </w:tbl>
    <w:p w:rsidR="0059633E" w:rsidRPr="005A1406" w:rsidRDefault="0059633E" w:rsidP="0059633E">
      <w:pPr>
        <w:rPr>
          <w:rFonts w:ascii="Arial" w:hAnsi="Arial" w:cs="Arial"/>
          <w:sz w:val="18"/>
          <w:szCs w:val="18"/>
        </w:rPr>
      </w:pPr>
    </w:p>
    <w:p w:rsidR="0059633E" w:rsidRPr="005A1406" w:rsidRDefault="0059633E" w:rsidP="0059633E">
      <w:pPr>
        <w:pStyle w:val="ListParagraph"/>
        <w:numPr>
          <w:ilvl w:val="0"/>
          <w:numId w:val="1"/>
        </w:numPr>
        <w:tabs>
          <w:tab w:val="left" w:pos="362"/>
        </w:tabs>
        <w:spacing w:before="140"/>
        <w:rPr>
          <w:rFonts w:ascii="Arial" w:hAnsi="Arial" w:cs="Arial"/>
          <w:b/>
          <w:sz w:val="18"/>
          <w:szCs w:val="18"/>
        </w:rPr>
      </w:pPr>
      <w:r w:rsidRPr="005A1406">
        <w:rPr>
          <w:rFonts w:ascii="Arial" w:hAnsi="Arial" w:cs="Arial"/>
          <w:b/>
          <w:sz w:val="18"/>
          <w:szCs w:val="18"/>
        </w:rPr>
        <w:t>FINANSIJSKI</w:t>
      </w:r>
      <w:r w:rsidRPr="005A1406">
        <w:rPr>
          <w:rFonts w:ascii="Arial" w:hAnsi="Arial" w:cs="Arial"/>
          <w:b/>
          <w:spacing w:val="-7"/>
          <w:sz w:val="18"/>
          <w:szCs w:val="18"/>
        </w:rPr>
        <w:t xml:space="preserve"> </w:t>
      </w:r>
      <w:r w:rsidRPr="005A1406">
        <w:rPr>
          <w:rFonts w:ascii="Arial" w:hAnsi="Arial" w:cs="Arial"/>
          <w:b/>
          <w:sz w:val="18"/>
          <w:szCs w:val="18"/>
        </w:rPr>
        <w:t>DIO</w:t>
      </w:r>
    </w:p>
    <w:p w:rsidR="0059633E" w:rsidRPr="005A1406" w:rsidRDefault="0059633E" w:rsidP="0059633E">
      <w:pPr>
        <w:pStyle w:val="ListParagraph"/>
        <w:tabs>
          <w:tab w:val="left" w:pos="362"/>
        </w:tabs>
        <w:spacing w:before="140"/>
        <w:ind w:left="643" w:firstLine="0"/>
        <w:rPr>
          <w:rFonts w:ascii="Arial" w:hAnsi="Arial" w:cs="Arial"/>
          <w:b/>
          <w:sz w:val="18"/>
          <w:szCs w:val="18"/>
        </w:rPr>
      </w:pPr>
      <w:r w:rsidRPr="005A1406">
        <w:rPr>
          <w:rFonts w:ascii="Arial" w:hAnsi="Arial" w:cs="Arial"/>
          <w:b/>
          <w:sz w:val="18"/>
          <w:szCs w:val="18"/>
        </w:rPr>
        <w:t>Procijenjena</w:t>
      </w:r>
      <w:r w:rsidRPr="005A1406">
        <w:rPr>
          <w:rFonts w:ascii="Arial" w:hAnsi="Arial" w:cs="Arial"/>
          <w:b/>
          <w:spacing w:val="-10"/>
          <w:sz w:val="18"/>
          <w:szCs w:val="18"/>
        </w:rPr>
        <w:t xml:space="preserve"> </w:t>
      </w:r>
      <w:r w:rsidRPr="005A1406">
        <w:rPr>
          <w:rFonts w:ascii="Arial" w:hAnsi="Arial" w:cs="Arial"/>
          <w:b/>
          <w:sz w:val="18"/>
          <w:szCs w:val="18"/>
        </w:rPr>
        <w:t>vrijednost</w:t>
      </w:r>
      <w:r w:rsidRPr="005A1406">
        <w:rPr>
          <w:rFonts w:ascii="Arial" w:hAnsi="Arial" w:cs="Arial"/>
          <w:b/>
          <w:spacing w:val="-9"/>
          <w:sz w:val="18"/>
          <w:szCs w:val="18"/>
        </w:rPr>
        <w:t xml:space="preserve"> </w:t>
      </w:r>
      <w:r w:rsidRPr="005A1406">
        <w:rPr>
          <w:rFonts w:ascii="Arial" w:hAnsi="Arial" w:cs="Arial"/>
          <w:b/>
          <w:sz w:val="18"/>
          <w:szCs w:val="18"/>
        </w:rPr>
        <w:t>nabavke:</w:t>
      </w:r>
      <w:r w:rsidRPr="005A1406">
        <w:rPr>
          <w:rFonts w:ascii="Arial" w:hAnsi="Arial" w:cs="Arial"/>
          <w:b/>
          <w:spacing w:val="-9"/>
          <w:sz w:val="18"/>
          <w:szCs w:val="18"/>
        </w:rPr>
        <w:t xml:space="preserve"> </w:t>
      </w:r>
      <w:r w:rsidRPr="005A1406">
        <w:rPr>
          <w:rFonts w:ascii="Arial" w:hAnsi="Arial" w:cs="Arial"/>
          <w:b/>
          <w:sz w:val="18"/>
          <w:szCs w:val="18"/>
        </w:rPr>
        <w:t>________</w:t>
      </w:r>
      <w:r w:rsidRPr="005A1406">
        <w:rPr>
          <w:rFonts w:ascii="Arial" w:hAnsi="Arial" w:cs="Arial"/>
          <w:b/>
          <w:spacing w:val="-9"/>
          <w:sz w:val="18"/>
          <w:szCs w:val="18"/>
        </w:rPr>
        <w:t xml:space="preserve"> </w:t>
      </w:r>
      <w:r w:rsidRPr="005A1406">
        <w:rPr>
          <w:rFonts w:ascii="Arial" w:hAnsi="Arial" w:cs="Arial"/>
          <w:b/>
          <w:sz w:val="18"/>
          <w:szCs w:val="18"/>
        </w:rPr>
        <w:t>EUR</w:t>
      </w:r>
    </w:p>
    <w:p w:rsidR="0059633E" w:rsidRPr="005A1406" w:rsidRDefault="0059633E" w:rsidP="0059633E">
      <w:pPr>
        <w:pStyle w:val="ListParagraph"/>
        <w:tabs>
          <w:tab w:val="left" w:pos="362"/>
        </w:tabs>
        <w:spacing w:before="140"/>
        <w:ind w:left="643" w:firstLine="0"/>
        <w:rPr>
          <w:rFonts w:ascii="Arial" w:hAnsi="Arial" w:cs="Arial"/>
          <w:b/>
          <w:sz w:val="18"/>
          <w:szCs w:val="18"/>
        </w:rPr>
      </w:pPr>
      <w:r w:rsidRPr="005A1406">
        <w:rPr>
          <w:rFonts w:ascii="Arial" w:hAnsi="Arial" w:cs="Arial"/>
          <w:b/>
          <w:sz w:val="18"/>
          <w:szCs w:val="18"/>
        </w:rPr>
        <w:t>Ponuđena cijena bez PDV: ___________ EUR</w:t>
      </w:r>
    </w:p>
    <w:p w:rsidR="0059633E" w:rsidRPr="005A1406" w:rsidRDefault="0059633E">
      <w:pPr>
        <w:rPr>
          <w:rFonts w:ascii="Arial" w:hAnsi="Arial" w:cs="Arial"/>
          <w:sz w:val="18"/>
          <w:szCs w:val="18"/>
        </w:rPr>
      </w:pPr>
    </w:p>
    <w:tbl>
      <w:tblPr>
        <w:tblStyle w:val="TableGrid"/>
        <w:tblW w:w="0" w:type="auto"/>
        <w:tblLook w:val="04A0" w:firstRow="1" w:lastRow="0" w:firstColumn="1" w:lastColumn="0" w:noHBand="0" w:noVBand="1"/>
      </w:tblPr>
      <w:tblGrid>
        <w:gridCol w:w="704"/>
        <w:gridCol w:w="1134"/>
        <w:gridCol w:w="2410"/>
        <w:gridCol w:w="1792"/>
        <w:gridCol w:w="1511"/>
        <w:gridCol w:w="1511"/>
      </w:tblGrid>
      <w:tr w:rsidR="0059633E" w:rsidRPr="005A1406" w:rsidTr="0059633E">
        <w:tc>
          <w:tcPr>
            <w:tcW w:w="704" w:type="dxa"/>
            <w:shd w:val="clear" w:color="auto" w:fill="BDD6EE" w:themeFill="accent1" w:themeFillTint="66"/>
          </w:tcPr>
          <w:p w:rsidR="0059633E" w:rsidRPr="005A1406" w:rsidRDefault="0059633E">
            <w:pPr>
              <w:rPr>
                <w:rFonts w:ascii="Arial" w:hAnsi="Arial" w:cs="Arial"/>
                <w:sz w:val="18"/>
                <w:szCs w:val="18"/>
              </w:rPr>
            </w:pPr>
            <w:r w:rsidRPr="005A1406">
              <w:rPr>
                <w:rFonts w:ascii="Arial" w:hAnsi="Arial" w:cs="Arial"/>
                <w:sz w:val="18"/>
                <w:szCs w:val="18"/>
              </w:rPr>
              <w:t>r.b</w:t>
            </w:r>
          </w:p>
        </w:tc>
        <w:tc>
          <w:tcPr>
            <w:tcW w:w="1134" w:type="dxa"/>
            <w:shd w:val="clear" w:color="auto" w:fill="BDD6EE" w:themeFill="accent1" w:themeFillTint="66"/>
          </w:tcPr>
          <w:p w:rsidR="0059633E" w:rsidRPr="005A1406" w:rsidRDefault="0059633E">
            <w:pPr>
              <w:rPr>
                <w:rFonts w:ascii="Arial" w:hAnsi="Arial" w:cs="Arial"/>
                <w:sz w:val="18"/>
                <w:szCs w:val="18"/>
              </w:rPr>
            </w:pPr>
            <w:r w:rsidRPr="005A1406">
              <w:rPr>
                <w:rFonts w:ascii="Arial" w:hAnsi="Arial" w:cs="Arial"/>
                <w:sz w:val="18"/>
                <w:szCs w:val="18"/>
              </w:rPr>
              <w:t>Opis</w:t>
            </w:r>
          </w:p>
        </w:tc>
        <w:tc>
          <w:tcPr>
            <w:tcW w:w="2410" w:type="dxa"/>
            <w:shd w:val="clear" w:color="auto" w:fill="BDD6EE" w:themeFill="accent1" w:themeFillTint="66"/>
          </w:tcPr>
          <w:p w:rsidR="0059633E" w:rsidRPr="005A1406" w:rsidRDefault="0059633E">
            <w:pPr>
              <w:rPr>
                <w:rFonts w:ascii="Arial" w:hAnsi="Arial" w:cs="Arial"/>
                <w:sz w:val="18"/>
                <w:szCs w:val="18"/>
              </w:rPr>
            </w:pPr>
            <w:r w:rsidRPr="005A1406">
              <w:rPr>
                <w:rFonts w:ascii="Arial" w:hAnsi="Arial" w:cs="Arial"/>
                <w:sz w:val="18"/>
                <w:szCs w:val="18"/>
              </w:rPr>
              <w:t>Bitne karakteristike predmeta nabavke</w:t>
            </w:r>
          </w:p>
        </w:tc>
        <w:tc>
          <w:tcPr>
            <w:tcW w:w="1792" w:type="dxa"/>
            <w:shd w:val="clear" w:color="auto" w:fill="BDD6EE" w:themeFill="accent1" w:themeFillTint="66"/>
          </w:tcPr>
          <w:p w:rsidR="0059633E" w:rsidRPr="005A1406" w:rsidRDefault="0059633E">
            <w:pPr>
              <w:rPr>
                <w:rFonts w:ascii="Arial" w:hAnsi="Arial" w:cs="Arial"/>
                <w:sz w:val="18"/>
                <w:szCs w:val="18"/>
              </w:rPr>
            </w:pPr>
            <w:r w:rsidRPr="005A1406">
              <w:rPr>
                <w:rFonts w:ascii="Arial" w:hAnsi="Arial" w:cs="Arial"/>
                <w:sz w:val="18"/>
                <w:szCs w:val="18"/>
              </w:rPr>
              <w:t>Odgovor</w:t>
            </w:r>
          </w:p>
        </w:tc>
        <w:tc>
          <w:tcPr>
            <w:tcW w:w="1511" w:type="dxa"/>
            <w:shd w:val="clear" w:color="auto" w:fill="BDD6EE" w:themeFill="accent1" w:themeFillTint="66"/>
          </w:tcPr>
          <w:p w:rsidR="0059633E" w:rsidRPr="005A1406" w:rsidRDefault="0059633E">
            <w:pPr>
              <w:rPr>
                <w:rFonts w:ascii="Arial" w:hAnsi="Arial" w:cs="Arial"/>
                <w:sz w:val="18"/>
                <w:szCs w:val="18"/>
              </w:rPr>
            </w:pPr>
            <w:r w:rsidRPr="005A1406">
              <w:rPr>
                <w:rFonts w:ascii="Arial" w:hAnsi="Arial" w:cs="Arial"/>
                <w:sz w:val="18"/>
                <w:szCs w:val="18"/>
              </w:rPr>
              <w:t>Količina</w:t>
            </w:r>
          </w:p>
        </w:tc>
        <w:tc>
          <w:tcPr>
            <w:tcW w:w="1511" w:type="dxa"/>
            <w:shd w:val="clear" w:color="auto" w:fill="BDD6EE" w:themeFill="accent1" w:themeFillTint="66"/>
          </w:tcPr>
          <w:p w:rsidR="0059633E" w:rsidRPr="005A1406" w:rsidRDefault="0059633E">
            <w:pPr>
              <w:rPr>
                <w:rFonts w:ascii="Arial" w:hAnsi="Arial" w:cs="Arial"/>
                <w:sz w:val="18"/>
                <w:szCs w:val="18"/>
              </w:rPr>
            </w:pPr>
            <w:r w:rsidRPr="005A1406">
              <w:rPr>
                <w:rFonts w:ascii="Arial" w:hAnsi="Arial" w:cs="Arial"/>
                <w:sz w:val="18"/>
                <w:szCs w:val="18"/>
              </w:rPr>
              <w:t>Cijena po jedinici</w:t>
            </w:r>
          </w:p>
        </w:tc>
      </w:tr>
      <w:tr w:rsidR="0059633E" w:rsidRPr="005A1406" w:rsidTr="0059633E">
        <w:tc>
          <w:tcPr>
            <w:tcW w:w="704" w:type="dxa"/>
          </w:tcPr>
          <w:p w:rsidR="0059633E" w:rsidRPr="005A1406" w:rsidRDefault="0059633E">
            <w:pPr>
              <w:rPr>
                <w:rFonts w:ascii="Arial" w:hAnsi="Arial" w:cs="Arial"/>
                <w:sz w:val="18"/>
                <w:szCs w:val="18"/>
              </w:rPr>
            </w:pPr>
          </w:p>
        </w:tc>
        <w:tc>
          <w:tcPr>
            <w:tcW w:w="1134" w:type="dxa"/>
          </w:tcPr>
          <w:p w:rsidR="0059633E" w:rsidRPr="005A1406" w:rsidRDefault="0059633E">
            <w:pPr>
              <w:rPr>
                <w:rFonts w:ascii="Arial" w:hAnsi="Arial" w:cs="Arial"/>
                <w:sz w:val="18"/>
                <w:szCs w:val="18"/>
              </w:rPr>
            </w:pPr>
          </w:p>
        </w:tc>
        <w:tc>
          <w:tcPr>
            <w:tcW w:w="2410" w:type="dxa"/>
          </w:tcPr>
          <w:p w:rsidR="0059633E" w:rsidRPr="005A1406" w:rsidRDefault="0059633E">
            <w:pPr>
              <w:rPr>
                <w:rFonts w:ascii="Arial" w:hAnsi="Arial" w:cs="Arial"/>
                <w:sz w:val="18"/>
                <w:szCs w:val="18"/>
              </w:rPr>
            </w:pPr>
          </w:p>
        </w:tc>
        <w:tc>
          <w:tcPr>
            <w:tcW w:w="1792" w:type="dxa"/>
          </w:tcPr>
          <w:p w:rsidR="0059633E" w:rsidRPr="005A1406" w:rsidRDefault="0059633E">
            <w:pPr>
              <w:rPr>
                <w:rFonts w:ascii="Arial" w:hAnsi="Arial" w:cs="Arial"/>
                <w:sz w:val="18"/>
                <w:szCs w:val="18"/>
              </w:rPr>
            </w:pPr>
          </w:p>
        </w:tc>
        <w:tc>
          <w:tcPr>
            <w:tcW w:w="1511" w:type="dxa"/>
          </w:tcPr>
          <w:p w:rsidR="0059633E" w:rsidRPr="005A1406" w:rsidRDefault="0059633E">
            <w:pPr>
              <w:rPr>
                <w:rFonts w:ascii="Arial" w:hAnsi="Arial" w:cs="Arial"/>
                <w:sz w:val="18"/>
                <w:szCs w:val="18"/>
              </w:rPr>
            </w:pPr>
          </w:p>
        </w:tc>
        <w:tc>
          <w:tcPr>
            <w:tcW w:w="1511" w:type="dxa"/>
          </w:tcPr>
          <w:p w:rsidR="0059633E" w:rsidRPr="005A1406" w:rsidRDefault="0059633E">
            <w:pPr>
              <w:rPr>
                <w:rFonts w:ascii="Arial" w:hAnsi="Arial" w:cs="Arial"/>
                <w:sz w:val="18"/>
                <w:szCs w:val="18"/>
              </w:rPr>
            </w:pPr>
          </w:p>
        </w:tc>
      </w:tr>
      <w:tr w:rsidR="0059633E" w:rsidRPr="005A1406" w:rsidTr="0059633E">
        <w:tc>
          <w:tcPr>
            <w:tcW w:w="704" w:type="dxa"/>
          </w:tcPr>
          <w:p w:rsidR="0059633E" w:rsidRPr="005A1406" w:rsidRDefault="0059633E">
            <w:pPr>
              <w:rPr>
                <w:rFonts w:ascii="Arial" w:hAnsi="Arial" w:cs="Arial"/>
                <w:sz w:val="18"/>
                <w:szCs w:val="18"/>
              </w:rPr>
            </w:pPr>
          </w:p>
        </w:tc>
        <w:tc>
          <w:tcPr>
            <w:tcW w:w="1134" w:type="dxa"/>
          </w:tcPr>
          <w:p w:rsidR="0059633E" w:rsidRPr="005A1406" w:rsidRDefault="0059633E">
            <w:pPr>
              <w:rPr>
                <w:rFonts w:ascii="Arial" w:hAnsi="Arial" w:cs="Arial"/>
                <w:sz w:val="18"/>
                <w:szCs w:val="18"/>
              </w:rPr>
            </w:pPr>
          </w:p>
        </w:tc>
        <w:tc>
          <w:tcPr>
            <w:tcW w:w="2410" w:type="dxa"/>
          </w:tcPr>
          <w:p w:rsidR="0059633E" w:rsidRPr="005A1406" w:rsidRDefault="0059633E">
            <w:pPr>
              <w:rPr>
                <w:rFonts w:ascii="Arial" w:hAnsi="Arial" w:cs="Arial"/>
                <w:sz w:val="18"/>
                <w:szCs w:val="18"/>
              </w:rPr>
            </w:pPr>
          </w:p>
        </w:tc>
        <w:tc>
          <w:tcPr>
            <w:tcW w:w="1792" w:type="dxa"/>
          </w:tcPr>
          <w:p w:rsidR="0059633E" w:rsidRPr="005A1406" w:rsidRDefault="0059633E">
            <w:pPr>
              <w:rPr>
                <w:rFonts w:ascii="Arial" w:hAnsi="Arial" w:cs="Arial"/>
                <w:sz w:val="18"/>
                <w:szCs w:val="18"/>
              </w:rPr>
            </w:pPr>
          </w:p>
        </w:tc>
        <w:tc>
          <w:tcPr>
            <w:tcW w:w="1511" w:type="dxa"/>
          </w:tcPr>
          <w:p w:rsidR="0059633E" w:rsidRPr="005A1406" w:rsidRDefault="0059633E">
            <w:pPr>
              <w:rPr>
                <w:rFonts w:ascii="Arial" w:hAnsi="Arial" w:cs="Arial"/>
                <w:sz w:val="18"/>
                <w:szCs w:val="18"/>
              </w:rPr>
            </w:pPr>
          </w:p>
        </w:tc>
        <w:tc>
          <w:tcPr>
            <w:tcW w:w="1511" w:type="dxa"/>
          </w:tcPr>
          <w:p w:rsidR="0059633E" w:rsidRPr="005A1406" w:rsidRDefault="0059633E">
            <w:pPr>
              <w:rPr>
                <w:rFonts w:ascii="Arial" w:hAnsi="Arial" w:cs="Arial"/>
                <w:sz w:val="18"/>
                <w:szCs w:val="18"/>
              </w:rPr>
            </w:pPr>
          </w:p>
        </w:tc>
      </w:tr>
    </w:tbl>
    <w:p w:rsidR="0059633E" w:rsidRPr="005A1406" w:rsidRDefault="0059633E">
      <w:pPr>
        <w:rPr>
          <w:rFonts w:ascii="Arial" w:hAnsi="Arial" w:cs="Arial"/>
          <w:sz w:val="18"/>
          <w:szCs w:val="18"/>
        </w:rPr>
      </w:pPr>
    </w:p>
    <w:p w:rsidR="0059633E" w:rsidRPr="005A1406" w:rsidRDefault="0059633E">
      <w:pPr>
        <w:rPr>
          <w:rFonts w:ascii="Arial" w:hAnsi="Arial" w:cs="Arial"/>
          <w:b/>
          <w:caps/>
          <w:color w:val="323744"/>
          <w:sz w:val="18"/>
          <w:szCs w:val="18"/>
          <w:shd w:val="clear" w:color="auto" w:fill="FFFFFF"/>
        </w:rPr>
      </w:pPr>
      <w:r w:rsidRPr="005A1406">
        <w:rPr>
          <w:rFonts w:ascii="Arial" w:hAnsi="Arial" w:cs="Arial"/>
          <w:b/>
          <w:caps/>
          <w:color w:val="323744"/>
          <w:sz w:val="18"/>
          <w:szCs w:val="18"/>
          <w:shd w:val="clear" w:color="auto" w:fill="FFFFFF"/>
        </w:rPr>
        <w:t>PRILOZI</w:t>
      </w:r>
    </w:p>
    <w:p w:rsidR="0059633E" w:rsidRPr="0059633E" w:rsidRDefault="0059633E">
      <w:pPr>
        <w:rPr>
          <w:rFonts w:ascii="Arial" w:hAnsi="Arial" w:cs="Arial"/>
          <w:caps/>
          <w:color w:val="323744"/>
          <w:sz w:val="20"/>
          <w:szCs w:val="20"/>
          <w:shd w:val="clear" w:color="auto" w:fill="FFFFFF"/>
        </w:rPr>
      </w:pPr>
    </w:p>
    <w:p w:rsidR="0059633E" w:rsidRPr="0059633E" w:rsidRDefault="0059633E" w:rsidP="0059633E">
      <w:pPr>
        <w:widowControl/>
        <w:autoSpaceDE/>
        <w:autoSpaceDN/>
        <w:rPr>
          <w:rFonts w:ascii="Arial" w:eastAsia="Times New Roman" w:hAnsi="Arial" w:cs="Arial"/>
          <w:sz w:val="20"/>
          <w:szCs w:val="20"/>
          <w:lang w:val="sr-Latn-ME" w:eastAsia="sr-Latn-ME"/>
        </w:rPr>
      </w:pPr>
      <w:r w:rsidRPr="0059633E">
        <w:rPr>
          <w:rFonts w:ascii="Arial" w:eastAsia="Times New Roman" w:hAnsi="Arial" w:cs="Arial"/>
          <w:sz w:val="20"/>
          <w:szCs w:val="20"/>
          <w:lang w:val="sr-Latn-ME" w:eastAsia="sr-Latn-ME"/>
        </w:rPr>
        <w:t xml:space="preserve">Tip dokumenta          </w:t>
      </w:r>
      <w:r w:rsidRPr="0059633E">
        <w:rPr>
          <w:rFonts w:ascii="Arial" w:eastAsia="Times New Roman" w:hAnsi="Arial" w:cs="Arial"/>
          <w:sz w:val="20"/>
          <w:szCs w:val="20"/>
          <w:lang w:val="sr-Latn-ME" w:eastAsia="sr-Latn-ME"/>
        </w:rPr>
        <w:br/>
        <w:t>Naziv fajla</w:t>
      </w:r>
    </w:p>
    <w:p w:rsidR="0059633E" w:rsidRDefault="0059633E">
      <w:pPr>
        <w:rPr>
          <w:rFonts w:ascii="Arial" w:hAnsi="Arial" w:cs="Arial"/>
          <w:sz w:val="20"/>
          <w:szCs w:val="20"/>
        </w:rPr>
      </w:pPr>
    </w:p>
    <w:p w:rsidR="00F932DB" w:rsidRPr="009C2FD8" w:rsidRDefault="00F932DB" w:rsidP="009C2FD8">
      <w:pPr>
        <w:widowControl/>
        <w:autoSpaceDE/>
        <w:autoSpaceDN/>
        <w:rPr>
          <w:rFonts w:ascii="Arial" w:eastAsia="Times New Roman" w:hAnsi="Arial" w:cs="Arial"/>
          <w:sz w:val="24"/>
          <w:szCs w:val="24"/>
          <w:lang w:val="en-GB"/>
        </w:rPr>
      </w:pPr>
    </w:p>
    <w:p w:rsidR="009C2FD8" w:rsidRPr="005A1406" w:rsidRDefault="009C2FD8" w:rsidP="009C2FD8">
      <w:pPr>
        <w:keepNext/>
        <w:widowControl/>
        <w:pBdr>
          <w:top w:val="single" w:sz="4" w:space="1" w:color="auto"/>
          <w:left w:val="single" w:sz="4" w:space="4" w:color="auto"/>
          <w:bottom w:val="single" w:sz="4" w:space="1" w:color="auto"/>
          <w:right w:val="single" w:sz="4" w:space="4" w:color="auto"/>
        </w:pBdr>
        <w:shd w:val="clear" w:color="auto" w:fill="F2F2F2"/>
        <w:autoSpaceDE/>
        <w:autoSpaceDN/>
        <w:jc w:val="center"/>
        <w:outlineLvl w:val="0"/>
        <w:rPr>
          <w:rFonts w:ascii="Arial" w:eastAsia="PMingLiU" w:hAnsi="Arial" w:cs="Arial"/>
          <w:b/>
          <w:bCs/>
          <w:sz w:val="20"/>
          <w:szCs w:val="20"/>
          <w:lang w:val="en-GB"/>
        </w:rPr>
      </w:pPr>
      <w:bookmarkStart w:id="1" w:name="_Toc416180151"/>
      <w:r w:rsidRPr="005A1406">
        <w:rPr>
          <w:rFonts w:ascii="Arial" w:eastAsia="PMingLiU" w:hAnsi="Arial" w:cs="Arial"/>
          <w:b/>
          <w:bCs/>
          <w:sz w:val="20"/>
          <w:szCs w:val="20"/>
          <w:lang w:val="en-GB"/>
        </w:rPr>
        <w:t>UPUTSTVO PONUĐAČIMA ZA SAČINJAVANJE I PODNOŠENJE PONUDE</w:t>
      </w:r>
      <w:bookmarkEnd w:id="1"/>
    </w:p>
    <w:p w:rsidR="009C2FD8" w:rsidRPr="005A1406" w:rsidRDefault="009C2FD8" w:rsidP="009C2FD8">
      <w:pPr>
        <w:widowControl/>
        <w:adjustRightInd w:val="0"/>
        <w:rPr>
          <w:rFonts w:ascii="Arial" w:hAnsi="Arial" w:cs="Arial"/>
          <w:color w:val="000000"/>
          <w:sz w:val="20"/>
          <w:szCs w:val="20"/>
          <w:lang w:val="en-GB"/>
        </w:rPr>
      </w:pPr>
    </w:p>
    <w:p w:rsidR="00704624" w:rsidRPr="005A1406" w:rsidRDefault="009C2FD8" w:rsidP="009C2FD8">
      <w:pPr>
        <w:widowControl/>
        <w:numPr>
          <w:ilvl w:val="0"/>
          <w:numId w:val="2"/>
        </w:numPr>
        <w:autoSpaceDE/>
        <w:autoSpaceDN/>
        <w:adjustRightInd w:val="0"/>
        <w:spacing w:before="96" w:after="160" w:line="259" w:lineRule="auto"/>
        <w:contextualSpacing/>
        <w:jc w:val="both"/>
        <w:rPr>
          <w:rFonts w:ascii="Arial" w:hAnsi="Arial" w:cs="Arial"/>
          <w:b/>
          <w:bCs/>
          <w:color w:val="000000" w:themeColor="text1"/>
          <w:sz w:val="20"/>
          <w:szCs w:val="20"/>
          <w:u w:val="single"/>
          <w:lang w:val="en-GB"/>
        </w:rPr>
      </w:pPr>
      <w:r w:rsidRPr="005A1406">
        <w:rPr>
          <w:rFonts w:ascii="Arial" w:hAnsi="Arial" w:cs="Arial"/>
          <w:b/>
          <w:bCs/>
          <w:color w:val="000000" w:themeColor="text1"/>
          <w:sz w:val="20"/>
          <w:szCs w:val="20"/>
          <w:u w:val="single"/>
          <w:lang w:val="en-GB"/>
        </w:rPr>
        <w:t>Način pripremanja ponude</w:t>
      </w:r>
    </w:p>
    <w:p w:rsidR="009C2FD8" w:rsidRPr="005A1406" w:rsidRDefault="009C2FD8" w:rsidP="00704624">
      <w:pPr>
        <w:widowControl/>
        <w:autoSpaceDE/>
        <w:autoSpaceDN/>
        <w:adjustRightInd w:val="0"/>
        <w:spacing w:before="96" w:after="160" w:line="259" w:lineRule="auto"/>
        <w:ind w:left="720"/>
        <w:contextualSpacing/>
        <w:jc w:val="both"/>
        <w:rPr>
          <w:rFonts w:ascii="Arial" w:hAnsi="Arial" w:cs="Arial"/>
          <w:b/>
          <w:bCs/>
          <w:color w:val="000000" w:themeColor="text1"/>
          <w:sz w:val="20"/>
          <w:szCs w:val="20"/>
          <w:u w:val="single"/>
          <w:lang w:val="en-GB"/>
        </w:rPr>
      </w:pPr>
      <w:r w:rsidRPr="005A1406">
        <w:rPr>
          <w:rFonts w:ascii="Arial" w:hAnsi="Arial" w:cs="Arial"/>
          <w:b/>
          <w:bCs/>
          <w:color w:val="000000" w:themeColor="text1"/>
          <w:sz w:val="20"/>
          <w:szCs w:val="20"/>
          <w:u w:val="single"/>
          <w:lang w:val="en-GB"/>
        </w:rPr>
        <w:t xml:space="preserve"> </w:t>
      </w:r>
    </w:p>
    <w:p w:rsidR="009C2FD8" w:rsidRPr="005A1406" w:rsidRDefault="009C2FD8" w:rsidP="007D4F4F">
      <w:pPr>
        <w:widowControl/>
        <w:adjustRightInd w:val="0"/>
        <w:spacing w:before="96"/>
        <w:ind w:firstLine="360"/>
        <w:jc w:val="both"/>
        <w:rPr>
          <w:rFonts w:ascii="Arial" w:eastAsiaTheme="minorHAnsi" w:hAnsi="Arial" w:cs="Arial"/>
          <w:sz w:val="20"/>
          <w:szCs w:val="20"/>
          <w:lang w:val="en-GB"/>
        </w:rPr>
      </w:pPr>
      <w:r w:rsidRPr="005A1406">
        <w:rPr>
          <w:rFonts w:ascii="Arial" w:eastAsiaTheme="minorHAnsi" w:hAnsi="Arial" w:cs="Arial"/>
          <w:sz w:val="20"/>
          <w:szCs w:val="20"/>
          <w:lang w:val="en-GB"/>
        </w:rPr>
        <w:t>Ponuda je izjava namjere ponuđača da će isporučiti robu, pružiti usluge ili izvesti radove za određenu cijenu i pod određenim uslovima, u skladu sa tenderskom dokumentacijom.</w:t>
      </w:r>
    </w:p>
    <w:p w:rsidR="009C2FD8" w:rsidRPr="005A1406" w:rsidRDefault="009C2FD8" w:rsidP="007D4F4F">
      <w:pPr>
        <w:widowControl/>
        <w:adjustRightInd w:val="0"/>
        <w:spacing w:before="96"/>
        <w:ind w:firstLine="360"/>
        <w:jc w:val="both"/>
        <w:rPr>
          <w:rFonts w:ascii="Arial" w:eastAsiaTheme="minorHAnsi" w:hAnsi="Arial" w:cs="Arial"/>
          <w:sz w:val="20"/>
          <w:szCs w:val="20"/>
          <w:lang w:val="en-GB"/>
        </w:rPr>
      </w:pPr>
      <w:r w:rsidRPr="005A1406">
        <w:rPr>
          <w:rFonts w:ascii="Arial" w:eastAsiaTheme="minorHAnsi" w:hAnsi="Arial" w:cs="Arial"/>
          <w:sz w:val="20"/>
          <w:szCs w:val="20"/>
          <w:lang w:val="en-GB"/>
        </w:rPr>
        <w:t>Ponuda može da bude samostalna ili zajednička.</w:t>
      </w:r>
    </w:p>
    <w:p w:rsidR="009C2FD8" w:rsidRPr="005A1406" w:rsidRDefault="009C2FD8" w:rsidP="007D4F4F">
      <w:pPr>
        <w:widowControl/>
        <w:adjustRightInd w:val="0"/>
        <w:spacing w:before="96"/>
        <w:ind w:firstLine="360"/>
        <w:jc w:val="both"/>
        <w:rPr>
          <w:rFonts w:ascii="Arial" w:eastAsiaTheme="minorHAnsi" w:hAnsi="Arial" w:cs="Arial"/>
          <w:sz w:val="20"/>
          <w:szCs w:val="20"/>
          <w:lang w:val="en-GB"/>
        </w:rPr>
      </w:pPr>
      <w:r w:rsidRPr="005A1406">
        <w:rPr>
          <w:rFonts w:ascii="Arial" w:eastAsiaTheme="minorHAnsi" w:hAnsi="Arial" w:cs="Arial"/>
          <w:sz w:val="20"/>
          <w:szCs w:val="20"/>
          <w:lang w:val="en-GB"/>
        </w:rPr>
        <w:t>Ponuđač može da podnese samo jednu ponudu, u skladu sa tenderskom dokume</w:t>
      </w:r>
      <w:r w:rsidR="00C41BCB" w:rsidRPr="005A1406">
        <w:rPr>
          <w:rFonts w:ascii="Arial" w:eastAsiaTheme="minorHAnsi" w:hAnsi="Arial" w:cs="Arial"/>
          <w:sz w:val="20"/>
          <w:szCs w:val="20"/>
          <w:lang w:val="en-GB"/>
        </w:rPr>
        <w:t>n</w:t>
      </w:r>
      <w:r w:rsidRPr="005A1406">
        <w:rPr>
          <w:rFonts w:ascii="Arial" w:eastAsiaTheme="minorHAnsi" w:hAnsi="Arial" w:cs="Arial"/>
          <w:sz w:val="20"/>
          <w:szCs w:val="20"/>
          <w:lang w:val="en-GB"/>
        </w:rPr>
        <w:t>tacijom.</w:t>
      </w:r>
    </w:p>
    <w:p w:rsidR="009C2FD8" w:rsidRPr="005A1406" w:rsidRDefault="009C2FD8" w:rsidP="007D4F4F">
      <w:pPr>
        <w:widowControl/>
        <w:adjustRightInd w:val="0"/>
        <w:spacing w:before="96"/>
        <w:ind w:firstLine="360"/>
        <w:jc w:val="both"/>
        <w:rPr>
          <w:rFonts w:ascii="Arial" w:eastAsiaTheme="minorHAnsi" w:hAnsi="Arial" w:cs="Arial"/>
          <w:sz w:val="20"/>
          <w:szCs w:val="20"/>
          <w:lang w:val="en-GB"/>
        </w:rPr>
      </w:pPr>
      <w:r w:rsidRPr="005A1406">
        <w:rPr>
          <w:rFonts w:ascii="Arial" w:eastAsiaTheme="minorHAnsi" w:hAnsi="Arial" w:cs="Arial"/>
          <w:sz w:val="20"/>
          <w:szCs w:val="20"/>
          <w:lang w:val="en-GB"/>
        </w:rPr>
        <w:t>U istom postupku javne nabavke kao član zajedničke ponude ili podugovarač ne može da učestvuje:</w:t>
      </w:r>
    </w:p>
    <w:p w:rsidR="009C2FD8" w:rsidRPr="005A1406" w:rsidRDefault="009C2FD8" w:rsidP="009C2FD8">
      <w:pPr>
        <w:widowControl/>
        <w:adjustRightInd w:val="0"/>
        <w:spacing w:before="96"/>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1) ponuđač koji je podnio samostalnu ponudu;</w:t>
      </w:r>
    </w:p>
    <w:p w:rsidR="009C2FD8" w:rsidRPr="005A1406" w:rsidRDefault="009C2FD8" w:rsidP="009C2FD8">
      <w:pPr>
        <w:widowControl/>
        <w:adjustRightInd w:val="0"/>
        <w:spacing w:before="96"/>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2) privredni subjekat kao član druge zajedničke ponude.</w:t>
      </w:r>
    </w:p>
    <w:p w:rsidR="00E833D7" w:rsidRPr="005A1406" w:rsidRDefault="00E833D7" w:rsidP="007D4F4F">
      <w:pPr>
        <w:widowControl/>
        <w:adjustRightInd w:val="0"/>
        <w:spacing w:before="96"/>
        <w:ind w:firstLine="708"/>
        <w:jc w:val="both"/>
        <w:rPr>
          <w:rFonts w:ascii="Arial" w:eastAsiaTheme="minorHAnsi" w:hAnsi="Arial" w:cs="Arial"/>
          <w:sz w:val="20"/>
          <w:szCs w:val="20"/>
          <w:lang w:val="en-GB"/>
        </w:rPr>
      </w:pPr>
      <w:r w:rsidRPr="005A1406">
        <w:rPr>
          <w:rFonts w:ascii="Arial" w:eastAsiaTheme="minorHAnsi" w:hAnsi="Arial" w:cs="Arial"/>
          <w:sz w:val="20"/>
          <w:szCs w:val="20"/>
          <w:lang w:val="en-GB"/>
        </w:rPr>
        <w:t>Cijena izražena od strane ponu</w:t>
      </w:r>
      <w:r w:rsidR="00C41BCB" w:rsidRPr="005A1406">
        <w:rPr>
          <w:rFonts w:ascii="Arial" w:eastAsiaTheme="minorHAnsi" w:hAnsi="Arial" w:cs="Arial"/>
          <w:sz w:val="20"/>
          <w:szCs w:val="20"/>
          <w:lang w:val="en-GB"/>
        </w:rPr>
        <w:t>đ</w:t>
      </w:r>
      <w:r w:rsidRPr="005A1406">
        <w:rPr>
          <w:rFonts w:ascii="Arial" w:eastAsiaTheme="minorHAnsi" w:hAnsi="Arial" w:cs="Arial"/>
          <w:sz w:val="20"/>
          <w:szCs w:val="20"/>
          <w:lang w:val="en-GB"/>
        </w:rPr>
        <w:t>ača iskazuje se brojčano u eurima i obuhvata sve troškove koji se odnose na predmet nabavke i koji su utvrđeni tenderskom dokumentacijom, bez iznosa PDV-a, za cjelokupni predmet nabavke u skladu sa tenderskom dokumentacijom.</w:t>
      </w:r>
    </w:p>
    <w:p w:rsidR="009C2FD8" w:rsidRPr="005A1406" w:rsidRDefault="009C2FD8" w:rsidP="007D4F4F">
      <w:pPr>
        <w:widowControl/>
        <w:adjustRightInd w:val="0"/>
        <w:spacing w:before="96"/>
        <w:ind w:firstLine="708"/>
        <w:jc w:val="both"/>
        <w:rPr>
          <w:rFonts w:ascii="Arial" w:eastAsiaTheme="minorHAnsi" w:hAnsi="Arial" w:cs="Arial"/>
          <w:sz w:val="20"/>
          <w:szCs w:val="20"/>
          <w:lang w:val="en-GB"/>
        </w:rPr>
      </w:pPr>
      <w:r w:rsidRPr="005A1406">
        <w:rPr>
          <w:rFonts w:ascii="Arial" w:eastAsiaTheme="minorHAnsi" w:hAnsi="Arial" w:cs="Arial"/>
          <w:sz w:val="20"/>
          <w:szCs w:val="20"/>
          <w:lang w:val="en-GB"/>
        </w:rPr>
        <w:t>Izuzetno, ako je predmet nabavke</w:t>
      </w:r>
      <w:r w:rsidR="00E833D7" w:rsidRPr="005A1406">
        <w:rPr>
          <w:rFonts w:ascii="Arial" w:eastAsiaTheme="minorHAnsi" w:hAnsi="Arial" w:cs="Arial"/>
          <w:sz w:val="20"/>
          <w:szCs w:val="20"/>
          <w:lang w:val="en-GB"/>
        </w:rPr>
        <w:t xml:space="preserve"> određen samo po jedinici mjere, </w:t>
      </w:r>
      <w:r w:rsidRPr="005A1406">
        <w:rPr>
          <w:rFonts w:ascii="Arial" w:eastAsiaTheme="minorHAnsi" w:hAnsi="Arial" w:cs="Arial"/>
          <w:sz w:val="20"/>
          <w:szCs w:val="20"/>
          <w:lang w:val="en-GB"/>
        </w:rPr>
        <w:t>ukupna ponuđena cijena izražava se kao zbir jediničnih cijena po stavkama.</w:t>
      </w:r>
    </w:p>
    <w:p w:rsidR="009C2FD8" w:rsidRPr="005A1406" w:rsidRDefault="009C2FD8" w:rsidP="007D4F4F">
      <w:pPr>
        <w:widowControl/>
        <w:adjustRightInd w:val="0"/>
        <w:spacing w:before="96"/>
        <w:ind w:firstLine="708"/>
        <w:jc w:val="both"/>
        <w:rPr>
          <w:rFonts w:ascii="Arial" w:eastAsiaTheme="minorHAnsi" w:hAnsi="Arial" w:cs="Arial"/>
          <w:sz w:val="20"/>
          <w:szCs w:val="20"/>
          <w:lang w:val="en-GB"/>
        </w:rPr>
      </w:pPr>
      <w:r w:rsidRPr="005A1406">
        <w:rPr>
          <w:rFonts w:ascii="Arial" w:eastAsiaTheme="minorHAnsi" w:hAnsi="Arial" w:cs="Arial"/>
          <w:sz w:val="20"/>
          <w:szCs w:val="20"/>
          <w:lang w:val="en-GB"/>
        </w:rPr>
        <w:t>Ponuđač može da izmijeni ili da odustane od ponude u roku određenom za podnošenje ponuda.</w:t>
      </w:r>
    </w:p>
    <w:p w:rsidR="00E833D7" w:rsidRPr="005A1406" w:rsidRDefault="009C2FD8" w:rsidP="007D4F4F">
      <w:pPr>
        <w:widowControl/>
        <w:adjustRightInd w:val="0"/>
        <w:spacing w:before="96"/>
        <w:ind w:firstLine="708"/>
        <w:jc w:val="both"/>
        <w:rPr>
          <w:rFonts w:ascii="Arial" w:eastAsiaTheme="minorHAnsi" w:hAnsi="Arial" w:cs="Arial"/>
          <w:sz w:val="20"/>
          <w:szCs w:val="20"/>
          <w:lang w:val="en-GB"/>
        </w:rPr>
      </w:pPr>
      <w:r w:rsidRPr="005A1406">
        <w:rPr>
          <w:rFonts w:ascii="Arial" w:eastAsiaTheme="minorHAnsi" w:hAnsi="Arial" w:cs="Arial"/>
          <w:sz w:val="20"/>
          <w:szCs w:val="20"/>
          <w:lang w:val="en-GB"/>
        </w:rPr>
        <w:t>Ako ponuđač u roku za dostavljanje ponuda mijenja ponudu, smatra se da je ponuda podne</w:t>
      </w:r>
      <w:r w:rsidR="00C41BCB" w:rsidRPr="005A1406">
        <w:rPr>
          <w:rFonts w:ascii="Arial" w:eastAsiaTheme="minorHAnsi" w:hAnsi="Arial" w:cs="Arial"/>
          <w:sz w:val="20"/>
          <w:szCs w:val="20"/>
          <w:lang w:val="en-GB"/>
        </w:rPr>
        <w:t>š</w:t>
      </w:r>
      <w:r w:rsidRPr="005A1406">
        <w:rPr>
          <w:rFonts w:ascii="Arial" w:eastAsiaTheme="minorHAnsi" w:hAnsi="Arial" w:cs="Arial"/>
          <w:sz w:val="20"/>
          <w:szCs w:val="20"/>
          <w:lang w:val="en-GB"/>
        </w:rPr>
        <w:t>ena u trenutku podnošenja posljednje izmjene ponude.</w:t>
      </w:r>
    </w:p>
    <w:p w:rsidR="009C2FD8" w:rsidRPr="005A1406" w:rsidRDefault="009C2FD8" w:rsidP="007D4F4F">
      <w:pPr>
        <w:widowControl/>
        <w:adjustRightInd w:val="0"/>
        <w:spacing w:before="96"/>
        <w:ind w:firstLine="708"/>
        <w:jc w:val="both"/>
        <w:rPr>
          <w:rFonts w:ascii="Arial" w:eastAsiaTheme="minorHAnsi" w:hAnsi="Arial" w:cs="Arial"/>
          <w:sz w:val="20"/>
          <w:szCs w:val="20"/>
          <w:lang w:val="en-GB"/>
        </w:rPr>
      </w:pPr>
      <w:r w:rsidRPr="005A1406">
        <w:rPr>
          <w:rFonts w:ascii="Arial" w:eastAsiaTheme="minorHAnsi" w:hAnsi="Arial" w:cs="Arial"/>
          <w:sz w:val="20"/>
          <w:szCs w:val="20"/>
          <w:lang w:val="en-GB"/>
        </w:rPr>
        <w:t>Ponuđač je dužan da uz ponudu dostavi:</w:t>
      </w:r>
    </w:p>
    <w:p w:rsidR="009C2FD8" w:rsidRPr="005A1406" w:rsidRDefault="009C2FD8" w:rsidP="009C2FD8">
      <w:pPr>
        <w:widowControl/>
        <w:adjustRightInd w:val="0"/>
        <w:spacing w:before="96"/>
        <w:jc w:val="both"/>
        <w:rPr>
          <w:rFonts w:ascii="Arial" w:eastAsiaTheme="minorHAnsi" w:hAnsi="Arial" w:cs="Arial"/>
          <w:sz w:val="20"/>
          <w:szCs w:val="20"/>
          <w:lang w:val="en-GB"/>
        </w:rPr>
      </w:pPr>
      <w:r w:rsidRPr="005A1406">
        <w:rPr>
          <w:rFonts w:ascii="Arial" w:eastAsiaTheme="minorHAnsi" w:hAnsi="Arial" w:cs="Arial"/>
          <w:sz w:val="20"/>
          <w:szCs w:val="20"/>
          <w:lang w:val="en-GB"/>
        </w:rPr>
        <w:lastRenderedPageBreak/>
        <w:t xml:space="preserve">   1) izjavu privrednog subjekta;</w:t>
      </w:r>
    </w:p>
    <w:p w:rsidR="009C2FD8" w:rsidRPr="005A1406" w:rsidRDefault="009C2FD8" w:rsidP="009C2FD8">
      <w:pPr>
        <w:widowControl/>
        <w:adjustRightInd w:val="0"/>
        <w:spacing w:before="96"/>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2) garanciju ponude;</w:t>
      </w:r>
    </w:p>
    <w:p w:rsidR="009C2FD8" w:rsidRPr="005A1406" w:rsidRDefault="009C2FD8" w:rsidP="009C2FD8">
      <w:pPr>
        <w:widowControl/>
        <w:adjustRightInd w:val="0"/>
        <w:spacing w:before="96"/>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3) dokaze za vrednovanje ponude;</w:t>
      </w:r>
    </w:p>
    <w:p w:rsidR="009C2FD8" w:rsidRPr="005A1406" w:rsidRDefault="009C2FD8" w:rsidP="009C2FD8">
      <w:pPr>
        <w:widowControl/>
        <w:adjustRightInd w:val="0"/>
        <w:spacing w:before="96"/>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4) ugovor </w:t>
      </w:r>
      <w:r w:rsidR="00E833D7" w:rsidRPr="005A1406">
        <w:rPr>
          <w:rFonts w:ascii="Arial" w:eastAsiaTheme="minorHAnsi" w:hAnsi="Arial" w:cs="Arial"/>
          <w:sz w:val="20"/>
          <w:szCs w:val="20"/>
          <w:lang w:val="en-GB"/>
        </w:rPr>
        <w:t>o zajedničkom nastupanju</w:t>
      </w:r>
      <w:r w:rsidRPr="005A1406">
        <w:rPr>
          <w:rFonts w:ascii="Arial" w:eastAsiaTheme="minorHAnsi" w:hAnsi="Arial" w:cs="Arial"/>
          <w:sz w:val="20"/>
          <w:szCs w:val="20"/>
          <w:lang w:val="en-GB"/>
        </w:rPr>
        <w:t xml:space="preserve"> u slučaju podnošenja zajedničke ponude;</w:t>
      </w:r>
    </w:p>
    <w:p w:rsidR="009C2FD8" w:rsidRPr="005A1406" w:rsidRDefault="009C2FD8" w:rsidP="009C2FD8">
      <w:pPr>
        <w:widowControl/>
        <w:adjustRightInd w:val="0"/>
        <w:spacing w:before="96"/>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5) dokaze o kvalitetu predmeta nabavke i dokaze o ispunjavanju drugih uslova predviđenih tenderskom dokumentacijom, a koji nijesu obuhvaćeni izjavom privrednog subjekta.</w:t>
      </w:r>
    </w:p>
    <w:p w:rsidR="009C2FD8" w:rsidRPr="005A1406" w:rsidRDefault="009C2FD8" w:rsidP="007D4F4F">
      <w:pPr>
        <w:widowControl/>
        <w:adjustRightInd w:val="0"/>
        <w:spacing w:before="96"/>
        <w:ind w:firstLine="708"/>
        <w:jc w:val="both"/>
        <w:rPr>
          <w:rFonts w:ascii="Arial" w:eastAsiaTheme="minorHAnsi" w:hAnsi="Arial" w:cs="Arial"/>
          <w:sz w:val="20"/>
          <w:szCs w:val="20"/>
          <w:lang w:val="en-GB"/>
        </w:rPr>
      </w:pPr>
      <w:r w:rsidRPr="005A1406">
        <w:rPr>
          <w:rFonts w:ascii="Arial" w:eastAsiaTheme="minorHAnsi" w:hAnsi="Arial" w:cs="Arial"/>
          <w:sz w:val="20"/>
          <w:szCs w:val="20"/>
          <w:lang w:val="en-GB"/>
        </w:rPr>
        <w:t>Nakon isteka roka za podnošenje ponuda, ne smiju da se mijenjaju i/ili dopunjavaju:</w:t>
      </w:r>
    </w:p>
    <w:p w:rsidR="009C2FD8" w:rsidRPr="005A1406" w:rsidRDefault="009C2FD8" w:rsidP="009C2FD8">
      <w:pPr>
        <w:widowControl/>
        <w:adjustRightInd w:val="0"/>
        <w:spacing w:before="96"/>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1) podaci o ponuđaču, osim u slučaju promjena u skladu sa posebnim zakonom;</w:t>
      </w:r>
    </w:p>
    <w:p w:rsidR="009C2FD8" w:rsidRPr="005A1406" w:rsidRDefault="009C2FD8" w:rsidP="009C2FD8">
      <w:pPr>
        <w:widowControl/>
        <w:adjustRightInd w:val="0"/>
        <w:spacing w:before="96"/>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2) konačna ponuda, osim u slučaju otklanjanja računske greške;</w:t>
      </w:r>
    </w:p>
    <w:p w:rsidR="009C2FD8" w:rsidRPr="005A1406" w:rsidRDefault="009C2FD8" w:rsidP="009C2FD8">
      <w:pPr>
        <w:widowControl/>
        <w:adjustRightInd w:val="0"/>
        <w:spacing w:before="96"/>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3) izjava privrednog subjekta ponuđača;</w:t>
      </w:r>
    </w:p>
    <w:p w:rsidR="009C2FD8" w:rsidRPr="005A1406" w:rsidRDefault="009C2FD8" w:rsidP="009C2FD8">
      <w:pPr>
        <w:widowControl/>
        <w:adjustRightInd w:val="0"/>
        <w:spacing w:before="96"/>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4) ugovor o zajedničkom nastupanju;</w:t>
      </w:r>
    </w:p>
    <w:p w:rsidR="009C2FD8" w:rsidRPr="005A1406" w:rsidRDefault="009C2FD8" w:rsidP="009C2FD8">
      <w:pPr>
        <w:widowControl/>
        <w:adjustRightInd w:val="0"/>
        <w:spacing w:before="96"/>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5) dokazi i podaci na osnovu kojih se vrši vrednovanje ponude;</w:t>
      </w:r>
    </w:p>
    <w:p w:rsidR="009C2FD8" w:rsidRPr="005A1406" w:rsidRDefault="009C2FD8" w:rsidP="009C2FD8">
      <w:pPr>
        <w:widowControl/>
        <w:adjustRightInd w:val="0"/>
        <w:spacing w:before="96"/>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6) garancija ponude, osim u slučajevima </w:t>
      </w:r>
      <w:r w:rsidR="00D70228" w:rsidRPr="005A1406">
        <w:rPr>
          <w:rFonts w:ascii="Arial" w:eastAsiaTheme="minorHAnsi" w:hAnsi="Arial" w:cs="Arial"/>
          <w:sz w:val="20"/>
          <w:szCs w:val="20"/>
          <w:lang w:val="en-GB"/>
        </w:rPr>
        <w:t>propisanim Zakonom o javnim nabavkama</w:t>
      </w:r>
      <w:r w:rsidRPr="005A1406">
        <w:rPr>
          <w:rFonts w:ascii="Arial" w:eastAsiaTheme="minorHAnsi" w:hAnsi="Arial" w:cs="Arial"/>
          <w:sz w:val="20"/>
          <w:szCs w:val="20"/>
          <w:lang w:val="en-GB"/>
        </w:rPr>
        <w:t>.</w:t>
      </w:r>
    </w:p>
    <w:p w:rsidR="00E833D7" w:rsidRPr="005A1406" w:rsidRDefault="00E833D7" w:rsidP="00E833D7">
      <w:pPr>
        <w:adjustRightInd w:val="0"/>
        <w:spacing w:before="96"/>
        <w:jc w:val="both"/>
        <w:rPr>
          <w:rFonts w:ascii="Arial" w:hAnsi="Arial" w:cs="Arial"/>
          <w:b/>
          <w:sz w:val="20"/>
          <w:szCs w:val="20"/>
          <w:u w:val="single"/>
        </w:rPr>
      </w:pPr>
    </w:p>
    <w:p w:rsidR="00C41BCB" w:rsidRPr="005A1406" w:rsidRDefault="00E833D7" w:rsidP="00C41BCB">
      <w:pPr>
        <w:pStyle w:val="ListParagraph"/>
        <w:numPr>
          <w:ilvl w:val="0"/>
          <w:numId w:val="2"/>
        </w:numPr>
        <w:adjustRightInd w:val="0"/>
        <w:spacing w:before="96"/>
        <w:jc w:val="both"/>
        <w:rPr>
          <w:rFonts w:ascii="Arial" w:hAnsi="Arial" w:cs="Arial"/>
          <w:b/>
          <w:sz w:val="20"/>
          <w:szCs w:val="20"/>
          <w:u w:val="single"/>
        </w:rPr>
      </w:pPr>
      <w:r w:rsidRPr="005A1406">
        <w:rPr>
          <w:rFonts w:ascii="Arial" w:hAnsi="Arial" w:cs="Arial"/>
          <w:b/>
          <w:sz w:val="20"/>
          <w:szCs w:val="20"/>
          <w:u w:val="single"/>
        </w:rPr>
        <w:t>Rok važenja ponude</w:t>
      </w:r>
    </w:p>
    <w:p w:rsidR="00C41BCB" w:rsidRPr="005A1406" w:rsidRDefault="00C41BCB" w:rsidP="00C41BCB">
      <w:pPr>
        <w:pStyle w:val="ListParagraph"/>
        <w:adjustRightInd w:val="0"/>
        <w:spacing w:before="96"/>
        <w:ind w:left="720" w:firstLine="0"/>
        <w:jc w:val="both"/>
        <w:rPr>
          <w:rFonts w:ascii="Arial" w:hAnsi="Arial" w:cs="Arial"/>
          <w:b/>
          <w:sz w:val="20"/>
          <w:szCs w:val="20"/>
          <w:u w:val="single"/>
        </w:rPr>
      </w:pPr>
    </w:p>
    <w:p w:rsidR="00E833D7" w:rsidRPr="005A1406" w:rsidRDefault="00E833D7" w:rsidP="007D4F4F">
      <w:pPr>
        <w:adjustRightInd w:val="0"/>
        <w:spacing w:before="96"/>
        <w:ind w:firstLine="360"/>
        <w:jc w:val="both"/>
        <w:rPr>
          <w:rFonts w:ascii="Arial" w:hAnsi="Arial" w:cs="Arial"/>
          <w:sz w:val="20"/>
          <w:szCs w:val="20"/>
        </w:rPr>
      </w:pPr>
      <w:r w:rsidRPr="005A1406">
        <w:rPr>
          <w:rFonts w:ascii="Arial" w:hAnsi="Arial" w:cs="Arial"/>
          <w:sz w:val="20"/>
          <w:szCs w:val="20"/>
        </w:rPr>
        <w:t>Ponuda je obavezujuća do isteka roka važenja ponude.</w:t>
      </w:r>
    </w:p>
    <w:p w:rsidR="00E833D7" w:rsidRPr="005A1406" w:rsidRDefault="00E833D7" w:rsidP="007D4F4F">
      <w:pPr>
        <w:adjustRightInd w:val="0"/>
        <w:spacing w:before="96"/>
        <w:ind w:firstLine="360"/>
        <w:jc w:val="both"/>
        <w:rPr>
          <w:rFonts w:ascii="Arial" w:hAnsi="Arial" w:cs="Arial"/>
          <w:sz w:val="20"/>
          <w:szCs w:val="20"/>
        </w:rPr>
      </w:pPr>
      <w:r w:rsidRPr="005A1406">
        <w:rPr>
          <w:rFonts w:ascii="Arial" w:hAnsi="Arial" w:cs="Arial"/>
          <w:sz w:val="20"/>
          <w:szCs w:val="20"/>
        </w:rPr>
        <w:t>Ponuđač je dužan da na zahtjev naručioca produži rok važenja ponude, ako je zahtjev dostavljen ponuđaču putem ESJN najkasnije tri dana prije isteka roka važenja ponude.</w:t>
      </w:r>
    </w:p>
    <w:p w:rsidR="00E833D7" w:rsidRPr="005A1406" w:rsidRDefault="00E833D7" w:rsidP="007D4F4F">
      <w:pPr>
        <w:adjustRightInd w:val="0"/>
        <w:spacing w:before="96"/>
        <w:ind w:firstLine="360"/>
        <w:jc w:val="both"/>
        <w:rPr>
          <w:rFonts w:ascii="Arial" w:hAnsi="Arial" w:cs="Arial"/>
          <w:sz w:val="20"/>
          <w:szCs w:val="20"/>
        </w:rPr>
      </w:pPr>
      <w:r w:rsidRPr="005A1406">
        <w:rPr>
          <w:rFonts w:ascii="Arial" w:hAnsi="Arial" w:cs="Arial"/>
          <w:sz w:val="20"/>
          <w:szCs w:val="20"/>
        </w:rPr>
        <w:t>U slučaju produženja roka važenja ponude, naručilac je dužan da od ponuđača zahtijeva i produženje roka važenja garancije ponude.</w:t>
      </w:r>
    </w:p>
    <w:p w:rsidR="009C2FD8" w:rsidRPr="005A1406" w:rsidRDefault="00E833D7" w:rsidP="007D4F4F">
      <w:pPr>
        <w:adjustRightInd w:val="0"/>
        <w:spacing w:before="96"/>
        <w:ind w:firstLine="360"/>
        <w:jc w:val="both"/>
        <w:rPr>
          <w:rFonts w:ascii="Arial" w:hAnsi="Arial" w:cs="Arial"/>
          <w:sz w:val="20"/>
          <w:szCs w:val="20"/>
        </w:rPr>
      </w:pPr>
      <w:r w:rsidRPr="005A1406">
        <w:rPr>
          <w:rFonts w:ascii="Arial" w:hAnsi="Arial" w:cs="Arial"/>
          <w:sz w:val="20"/>
          <w:szCs w:val="20"/>
        </w:rPr>
        <w:t>Ako ponuđač ne postupi u skladu sa zahtjevima naručioca da produži rok važenja  ponude i rok važenja garancije ponude smatra se da je odustao od ponude.</w:t>
      </w:r>
    </w:p>
    <w:p w:rsidR="009C2FD8" w:rsidRDefault="009C2FD8" w:rsidP="009C2FD8">
      <w:pPr>
        <w:widowControl/>
        <w:autoSpaceDE/>
        <w:autoSpaceDN/>
        <w:rPr>
          <w:rFonts w:ascii="Arial" w:eastAsiaTheme="minorHAnsi" w:hAnsi="Arial" w:cs="Arial"/>
          <w:color w:val="FF0000"/>
          <w:sz w:val="20"/>
          <w:szCs w:val="20"/>
          <w:lang w:val="en-GB"/>
        </w:rPr>
      </w:pPr>
    </w:p>
    <w:p w:rsidR="005A1406" w:rsidRPr="005A1406" w:rsidRDefault="005A1406" w:rsidP="009C2FD8">
      <w:pPr>
        <w:widowControl/>
        <w:autoSpaceDE/>
        <w:autoSpaceDN/>
        <w:rPr>
          <w:rFonts w:ascii="Arial" w:eastAsiaTheme="minorHAnsi" w:hAnsi="Arial" w:cs="Arial"/>
          <w:color w:val="FF0000"/>
          <w:sz w:val="20"/>
          <w:szCs w:val="20"/>
          <w:lang w:val="en-GB"/>
        </w:rPr>
      </w:pPr>
    </w:p>
    <w:p w:rsidR="009C2FD8" w:rsidRPr="005A1406" w:rsidRDefault="009C2FD8" w:rsidP="007D4F4F">
      <w:pPr>
        <w:pStyle w:val="ListParagraph"/>
        <w:widowControl/>
        <w:numPr>
          <w:ilvl w:val="0"/>
          <w:numId w:val="2"/>
        </w:numPr>
        <w:autoSpaceDE/>
        <w:autoSpaceDN/>
        <w:adjustRightInd w:val="0"/>
        <w:spacing w:before="96" w:after="160" w:line="259" w:lineRule="auto"/>
        <w:contextualSpacing/>
        <w:jc w:val="both"/>
        <w:rPr>
          <w:rFonts w:ascii="Arial" w:eastAsiaTheme="minorHAnsi" w:hAnsi="Arial" w:cs="Arial"/>
          <w:b/>
          <w:sz w:val="20"/>
          <w:szCs w:val="20"/>
          <w:u w:val="single"/>
          <w:lang w:val="en-GB"/>
        </w:rPr>
      </w:pPr>
      <w:r w:rsidRPr="005A1406">
        <w:rPr>
          <w:rFonts w:ascii="Arial" w:eastAsiaTheme="minorHAnsi" w:hAnsi="Arial" w:cs="Arial"/>
          <w:b/>
          <w:sz w:val="20"/>
          <w:szCs w:val="20"/>
          <w:u w:val="single"/>
          <w:lang w:val="en-GB"/>
        </w:rPr>
        <w:t>Način podnošenja ponude</w:t>
      </w:r>
    </w:p>
    <w:p w:rsidR="004B39B8" w:rsidRPr="005A1406" w:rsidRDefault="004B39B8" w:rsidP="004B39B8">
      <w:pPr>
        <w:widowControl/>
        <w:autoSpaceDE/>
        <w:autoSpaceDN/>
        <w:adjustRightInd w:val="0"/>
        <w:spacing w:before="96" w:after="160" w:line="259" w:lineRule="auto"/>
        <w:ind w:left="720"/>
        <w:contextualSpacing/>
        <w:jc w:val="both"/>
        <w:rPr>
          <w:rFonts w:ascii="Arial" w:eastAsiaTheme="minorHAnsi" w:hAnsi="Arial" w:cs="Arial"/>
          <w:b/>
          <w:sz w:val="20"/>
          <w:szCs w:val="20"/>
          <w:u w:val="single"/>
          <w:lang w:val="en-GB"/>
        </w:rPr>
      </w:pPr>
    </w:p>
    <w:p w:rsidR="009C2FD8" w:rsidRPr="005A1406" w:rsidRDefault="009C2FD8" w:rsidP="007D4F4F">
      <w:pPr>
        <w:widowControl/>
        <w:adjustRightInd w:val="0"/>
        <w:ind w:firstLine="360"/>
        <w:jc w:val="both"/>
        <w:rPr>
          <w:rFonts w:ascii="Arial" w:eastAsiaTheme="minorHAnsi" w:hAnsi="Arial" w:cs="Arial"/>
          <w:sz w:val="20"/>
          <w:szCs w:val="20"/>
          <w:lang w:val="en-GB"/>
        </w:rPr>
      </w:pPr>
      <w:r w:rsidRPr="005A1406">
        <w:rPr>
          <w:rFonts w:ascii="Arial" w:eastAsiaTheme="minorHAnsi" w:hAnsi="Arial" w:cs="Arial"/>
          <w:sz w:val="20"/>
          <w:szCs w:val="20"/>
          <w:lang w:val="en-GB"/>
        </w:rPr>
        <w:t>Ponuda se sačinjava i podnosi u elektronskom obliku putem ESJN.</w:t>
      </w:r>
    </w:p>
    <w:p w:rsidR="007D4F4F" w:rsidRPr="005A1406" w:rsidRDefault="009C2FD8" w:rsidP="007D4F4F">
      <w:pPr>
        <w:widowControl/>
        <w:adjustRightInd w:val="0"/>
        <w:ind w:firstLine="360"/>
        <w:jc w:val="both"/>
        <w:rPr>
          <w:rFonts w:ascii="Arial" w:eastAsiaTheme="minorHAnsi" w:hAnsi="Arial" w:cs="Arial"/>
          <w:sz w:val="20"/>
          <w:szCs w:val="20"/>
          <w:lang w:val="en-GB"/>
        </w:rPr>
      </w:pPr>
      <w:r w:rsidRPr="005A1406">
        <w:rPr>
          <w:rFonts w:ascii="Arial" w:eastAsiaTheme="minorHAnsi" w:hAnsi="Arial" w:cs="Arial"/>
          <w:sz w:val="20"/>
          <w:szCs w:val="20"/>
          <w:lang w:val="en-GB"/>
        </w:rPr>
        <w:t>Izjava privrednog subjekta i garancija ponude podnose se u elektronskom obliku putem ESJN.</w:t>
      </w:r>
    </w:p>
    <w:p w:rsidR="009C2FD8" w:rsidRPr="005A1406" w:rsidRDefault="004B39B8" w:rsidP="007D4F4F">
      <w:pPr>
        <w:widowControl/>
        <w:adjustRightInd w:val="0"/>
        <w:ind w:firstLine="360"/>
        <w:jc w:val="both"/>
        <w:rPr>
          <w:rFonts w:ascii="Arial" w:eastAsiaTheme="minorHAnsi" w:hAnsi="Arial" w:cs="Arial"/>
          <w:sz w:val="20"/>
          <w:szCs w:val="20"/>
          <w:lang w:val="en-GB"/>
        </w:rPr>
      </w:pPr>
      <w:r w:rsidRPr="005A1406">
        <w:rPr>
          <w:rFonts w:ascii="Arial" w:eastAsiaTheme="minorHAnsi" w:hAnsi="Arial" w:cs="Arial"/>
          <w:sz w:val="20"/>
          <w:szCs w:val="20"/>
          <w:lang w:val="en-GB"/>
        </w:rPr>
        <w:t>A</w:t>
      </w:r>
      <w:r w:rsidR="009C2FD8" w:rsidRPr="005A1406">
        <w:rPr>
          <w:rFonts w:ascii="Arial" w:eastAsiaTheme="minorHAnsi" w:hAnsi="Arial" w:cs="Arial"/>
          <w:sz w:val="20"/>
          <w:szCs w:val="20"/>
          <w:lang w:val="en-GB"/>
        </w:rPr>
        <w:t>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r w:rsidRPr="005A1406">
        <w:rPr>
          <w:rFonts w:ascii="Arial" w:eastAsiaTheme="minorHAnsi" w:hAnsi="Arial" w:cs="Arial"/>
          <w:sz w:val="20"/>
          <w:szCs w:val="20"/>
          <w:lang w:val="en-GB"/>
        </w:rPr>
        <w:t xml:space="preserve"> U ovom slučaju original garancije ponude u pisanom obliku dostavlja se u koverti, na kojoj se navodi: naziv i sjedište naručioca, broj tenderske dokumentacije za koju se podnosi garancija, naziv, sjedište i adresa ponuđača i naznake "garancija ponude" i "ne otvaraj prije roka za otvaranje ponuda".</w:t>
      </w:r>
    </w:p>
    <w:p w:rsidR="00552214" w:rsidRPr="005A1406" w:rsidRDefault="004D38DC" w:rsidP="007D4F4F">
      <w:pPr>
        <w:widowControl/>
        <w:adjustRightInd w:val="0"/>
        <w:ind w:firstLine="360"/>
        <w:jc w:val="both"/>
        <w:rPr>
          <w:rFonts w:ascii="Arial" w:eastAsiaTheme="minorHAnsi" w:hAnsi="Arial" w:cs="Arial"/>
          <w:sz w:val="20"/>
          <w:szCs w:val="20"/>
          <w:lang w:val="en-GB"/>
        </w:rPr>
      </w:pPr>
      <w:r w:rsidRPr="005A1406">
        <w:rPr>
          <w:rFonts w:ascii="Arial" w:eastAsiaTheme="minorHAnsi" w:hAnsi="Arial" w:cs="Arial"/>
          <w:sz w:val="20"/>
          <w:szCs w:val="20"/>
          <w:lang w:val="en-GB"/>
        </w:rPr>
        <w:t>Dokazi za vrednovanje ponude, ugovor o zajedničkom nastupanju u slučaju podnošenja zajedničke ponude i dokaze o kvalitetu predmeta nabavke i dokaze o ispunjavanju drugih uslova predviđenih tenderskom dokumentacijom, a koji nijesu obuhvaćeni izjavom privrednog subjekta podnose se putem ESJN u elektronskom obliku ili kao skenirana kopija originala.</w:t>
      </w:r>
    </w:p>
    <w:p w:rsidR="004D38DC" w:rsidRPr="005A1406" w:rsidRDefault="004D38DC" w:rsidP="007D4F4F">
      <w:pPr>
        <w:adjustRightInd w:val="0"/>
        <w:ind w:firstLine="360"/>
        <w:jc w:val="both"/>
        <w:rPr>
          <w:rFonts w:ascii="Arial" w:hAnsi="Arial" w:cs="Arial"/>
          <w:color w:val="000000" w:themeColor="text1"/>
          <w:sz w:val="20"/>
          <w:szCs w:val="20"/>
        </w:rPr>
      </w:pPr>
      <w:r w:rsidRPr="005A1406">
        <w:rPr>
          <w:rFonts w:ascii="Arial" w:hAnsi="Arial" w:cs="Arial"/>
          <w:color w:val="000000" w:themeColor="text1"/>
          <w:sz w:val="20"/>
          <w:szCs w:val="20"/>
        </w:rPr>
        <w:t xml:space="preserve">Uzorci zahtijevani tenderskom dokumentacijom, zavisno od dimenzija, dostavljaju se u jednom ili više omota (koverat, paket i slično) na kojima se navodi naziv ponuđača, naziv predmeta nabavke, odnosno dijela predmeta nabavke na koji se uzorak odnosi i broj uzoraka. </w:t>
      </w:r>
    </w:p>
    <w:p w:rsidR="00552214" w:rsidRPr="005A1406" w:rsidRDefault="00552214" w:rsidP="007D4F4F">
      <w:pPr>
        <w:adjustRightInd w:val="0"/>
        <w:jc w:val="both"/>
        <w:rPr>
          <w:rFonts w:ascii="Arial" w:hAnsi="Arial" w:cs="Arial"/>
          <w:color w:val="000000" w:themeColor="text1"/>
          <w:sz w:val="20"/>
          <w:szCs w:val="20"/>
        </w:rPr>
      </w:pPr>
    </w:p>
    <w:p w:rsidR="004D38DC" w:rsidRPr="005A1406" w:rsidRDefault="004D38DC" w:rsidP="007D4F4F">
      <w:pPr>
        <w:adjustRightInd w:val="0"/>
        <w:ind w:firstLine="360"/>
        <w:jc w:val="both"/>
        <w:rPr>
          <w:rFonts w:ascii="Arial" w:hAnsi="Arial" w:cs="Arial"/>
          <w:color w:val="000000" w:themeColor="text1"/>
          <w:sz w:val="20"/>
          <w:szCs w:val="20"/>
        </w:rPr>
      </w:pPr>
      <w:r w:rsidRPr="005A1406">
        <w:rPr>
          <w:rFonts w:ascii="Arial" w:hAnsi="Arial" w:cs="Arial"/>
          <w:color w:val="000000" w:themeColor="text1"/>
          <w:sz w:val="20"/>
          <w:szCs w:val="20"/>
        </w:rPr>
        <w:t xml:space="preserve">Ako na omotu ili više omota (koverat, paket i slično) u kojima su dostavljeni uzorci, nije ispisan potpun gore navedeni tekst ili je ispisan netačan tekst, ponuda se neće otvarati. </w:t>
      </w:r>
    </w:p>
    <w:p w:rsidR="009C2FD8" w:rsidRPr="005A1406" w:rsidRDefault="009C2FD8" w:rsidP="009C2FD8">
      <w:pPr>
        <w:widowControl/>
        <w:adjustRightInd w:val="0"/>
        <w:spacing w:before="96"/>
        <w:jc w:val="both"/>
        <w:rPr>
          <w:rFonts w:ascii="Arial" w:eastAsiaTheme="minorHAnsi" w:hAnsi="Arial" w:cs="Arial"/>
          <w:color w:val="FF0000"/>
          <w:sz w:val="20"/>
          <w:szCs w:val="20"/>
          <w:lang w:val="en-GB"/>
        </w:rPr>
      </w:pPr>
    </w:p>
    <w:p w:rsidR="009C2FD8" w:rsidRPr="005A1406" w:rsidRDefault="009C2FD8" w:rsidP="009C2FD8">
      <w:pPr>
        <w:widowControl/>
        <w:numPr>
          <w:ilvl w:val="0"/>
          <w:numId w:val="2"/>
        </w:numPr>
        <w:autoSpaceDE/>
        <w:autoSpaceDN/>
        <w:spacing w:after="200" w:line="259" w:lineRule="auto"/>
        <w:contextualSpacing/>
        <w:jc w:val="both"/>
        <w:rPr>
          <w:rFonts w:ascii="Arial" w:eastAsiaTheme="minorHAnsi" w:hAnsi="Arial" w:cs="Arial"/>
          <w:sz w:val="20"/>
          <w:szCs w:val="20"/>
          <w:lang w:val="en-GB"/>
        </w:rPr>
      </w:pPr>
      <w:r w:rsidRPr="005A1406">
        <w:rPr>
          <w:rFonts w:ascii="Arial" w:hAnsi="Arial" w:cs="Arial"/>
          <w:b/>
          <w:bCs/>
          <w:sz w:val="20"/>
          <w:szCs w:val="20"/>
          <w:u w:val="single"/>
          <w:lang w:val="en-GB"/>
        </w:rPr>
        <w:t>Podnošenje ponude po partijama</w:t>
      </w:r>
    </w:p>
    <w:p w:rsidR="004B39B8" w:rsidRPr="005A1406" w:rsidRDefault="004B39B8" w:rsidP="004B39B8">
      <w:pPr>
        <w:widowControl/>
        <w:autoSpaceDE/>
        <w:autoSpaceDN/>
        <w:spacing w:after="200" w:line="259" w:lineRule="auto"/>
        <w:ind w:left="720"/>
        <w:contextualSpacing/>
        <w:jc w:val="both"/>
        <w:rPr>
          <w:rFonts w:ascii="Arial" w:eastAsiaTheme="minorHAnsi" w:hAnsi="Arial" w:cs="Arial"/>
          <w:sz w:val="20"/>
          <w:szCs w:val="20"/>
          <w:lang w:val="en-GB"/>
        </w:rPr>
      </w:pPr>
    </w:p>
    <w:p w:rsidR="009C2FD8" w:rsidRPr="005A1406" w:rsidRDefault="009C2FD8" w:rsidP="007D4F4F">
      <w:pPr>
        <w:widowControl/>
        <w:adjustRightInd w:val="0"/>
        <w:ind w:firstLine="360"/>
        <w:jc w:val="both"/>
        <w:rPr>
          <w:rFonts w:ascii="Arial" w:hAnsi="Arial" w:cs="Arial"/>
          <w:sz w:val="20"/>
          <w:szCs w:val="20"/>
          <w:lang w:val="en-GB"/>
        </w:rPr>
      </w:pPr>
      <w:r w:rsidRPr="005A1406">
        <w:rPr>
          <w:rFonts w:ascii="Arial" w:hAnsi="Arial" w:cs="Arial"/>
          <w:sz w:val="20"/>
          <w:szCs w:val="20"/>
          <w:lang w:val="en-GB"/>
        </w:rPr>
        <w:t>Ponuđač može da podnese ponudu za jednu ili više partija, u skladu sa tenderskom dokumentacijom i dužan je da u ponudi naznači za koje partije podnosi ponudu.</w:t>
      </w:r>
    </w:p>
    <w:p w:rsidR="009C2FD8" w:rsidRPr="005A1406" w:rsidRDefault="009C2FD8" w:rsidP="004B39B8">
      <w:pPr>
        <w:widowControl/>
        <w:adjustRightInd w:val="0"/>
        <w:jc w:val="both"/>
        <w:rPr>
          <w:rFonts w:ascii="Arial" w:hAnsi="Arial" w:cs="Arial"/>
          <w:sz w:val="20"/>
          <w:szCs w:val="20"/>
          <w:lang w:val="en-GB"/>
        </w:rPr>
      </w:pPr>
      <w:r w:rsidRPr="005A1406">
        <w:rPr>
          <w:rFonts w:ascii="Arial" w:hAnsi="Arial" w:cs="Arial"/>
          <w:sz w:val="20"/>
          <w:szCs w:val="20"/>
          <w:lang w:val="en-GB"/>
        </w:rPr>
        <w:lastRenderedPageBreak/>
        <w:t>Ako ponuđač podnosi ponudu za više partija, ponuda mora biti pripremljena na način da se može vršiti ocjena ponude za svaku partiju posebno.</w:t>
      </w:r>
    </w:p>
    <w:p w:rsidR="009C2FD8" w:rsidRPr="005A1406" w:rsidRDefault="009C2FD8" w:rsidP="009C2FD8">
      <w:pPr>
        <w:widowControl/>
        <w:adjustRightInd w:val="0"/>
        <w:jc w:val="both"/>
        <w:rPr>
          <w:rFonts w:ascii="Arial" w:hAnsi="Arial" w:cs="Arial"/>
          <w:sz w:val="20"/>
          <w:szCs w:val="20"/>
          <w:lang w:val="en-GB"/>
        </w:rPr>
      </w:pPr>
    </w:p>
    <w:p w:rsidR="009C2FD8" w:rsidRPr="005A1406" w:rsidRDefault="009C2FD8" w:rsidP="009C2FD8">
      <w:pPr>
        <w:widowControl/>
        <w:numPr>
          <w:ilvl w:val="0"/>
          <w:numId w:val="2"/>
        </w:numPr>
        <w:autoSpaceDE/>
        <w:autoSpaceDN/>
        <w:adjustRightInd w:val="0"/>
        <w:spacing w:after="160" w:line="259" w:lineRule="auto"/>
        <w:contextualSpacing/>
        <w:jc w:val="both"/>
        <w:rPr>
          <w:rFonts w:ascii="Arial" w:hAnsi="Arial" w:cs="Arial"/>
          <w:b/>
          <w:bCs/>
          <w:sz w:val="20"/>
          <w:szCs w:val="20"/>
          <w:u w:val="single"/>
          <w:lang w:val="en-GB"/>
        </w:rPr>
      </w:pPr>
      <w:r w:rsidRPr="005A1406">
        <w:rPr>
          <w:rFonts w:ascii="Arial" w:hAnsi="Arial" w:cs="Arial"/>
          <w:b/>
          <w:bCs/>
          <w:sz w:val="20"/>
          <w:szCs w:val="20"/>
          <w:u w:val="single"/>
          <w:lang w:val="en-GB"/>
        </w:rPr>
        <w:t>Podnošenje ponude sa varijantama</w:t>
      </w:r>
    </w:p>
    <w:p w:rsidR="009C2FD8" w:rsidRPr="005A1406" w:rsidRDefault="009C2FD8" w:rsidP="009C2FD8">
      <w:pPr>
        <w:widowControl/>
        <w:adjustRightInd w:val="0"/>
        <w:ind w:firstLine="567"/>
        <w:jc w:val="both"/>
        <w:rPr>
          <w:rFonts w:ascii="Arial" w:hAnsi="Arial" w:cs="Arial"/>
          <w:sz w:val="20"/>
          <w:szCs w:val="20"/>
          <w:lang w:val="en-GB"/>
        </w:rPr>
      </w:pPr>
    </w:p>
    <w:p w:rsidR="009C2FD8" w:rsidRPr="005A1406" w:rsidRDefault="009C2FD8" w:rsidP="007D4F4F">
      <w:pPr>
        <w:widowControl/>
        <w:adjustRightInd w:val="0"/>
        <w:ind w:firstLine="360"/>
        <w:jc w:val="both"/>
        <w:rPr>
          <w:rFonts w:ascii="Arial" w:hAnsi="Arial" w:cs="Arial"/>
          <w:sz w:val="20"/>
          <w:szCs w:val="20"/>
          <w:lang w:val="en-GB"/>
        </w:rPr>
      </w:pPr>
      <w:r w:rsidRPr="005A1406">
        <w:rPr>
          <w:rFonts w:ascii="Arial" w:hAnsi="Arial" w:cs="Arial"/>
          <w:sz w:val="20"/>
          <w:szCs w:val="20"/>
          <w:lang w:val="en-GB"/>
        </w:rPr>
        <w:t>Ponudom sa varijantama se nudi predmet nabavke koji zadovoljava minimalne tehničke i funkcionalne zahtjeve, odnosno standarde koje je naručilac utvrdio tenderskom dokumentacijom, sa tehničkim karakteristikama različitim od karakteristika datih tehničkom specifikacijom.</w:t>
      </w:r>
    </w:p>
    <w:p w:rsidR="009C2FD8" w:rsidRPr="005A1406" w:rsidRDefault="009C2FD8" w:rsidP="009C2FD8">
      <w:pPr>
        <w:widowControl/>
        <w:adjustRightInd w:val="0"/>
        <w:ind w:firstLine="567"/>
        <w:jc w:val="both"/>
        <w:rPr>
          <w:rFonts w:ascii="Arial" w:hAnsi="Arial" w:cs="Arial"/>
          <w:sz w:val="20"/>
          <w:szCs w:val="20"/>
          <w:lang w:val="en-GB"/>
        </w:rPr>
      </w:pPr>
    </w:p>
    <w:p w:rsidR="009C2FD8" w:rsidRPr="005A1406" w:rsidRDefault="009C2FD8" w:rsidP="009C2FD8">
      <w:pPr>
        <w:widowControl/>
        <w:numPr>
          <w:ilvl w:val="0"/>
          <w:numId w:val="2"/>
        </w:numPr>
        <w:autoSpaceDE/>
        <w:autoSpaceDN/>
        <w:adjustRightInd w:val="0"/>
        <w:spacing w:after="160" w:line="259" w:lineRule="auto"/>
        <w:contextualSpacing/>
        <w:jc w:val="both"/>
        <w:rPr>
          <w:rFonts w:ascii="Arial" w:hAnsi="Arial" w:cs="Arial"/>
          <w:b/>
          <w:bCs/>
          <w:color w:val="000000"/>
          <w:sz w:val="20"/>
          <w:szCs w:val="20"/>
          <w:u w:val="single"/>
          <w:lang w:val="en-GB"/>
        </w:rPr>
      </w:pPr>
      <w:r w:rsidRPr="005A1406">
        <w:rPr>
          <w:rFonts w:ascii="Arial" w:hAnsi="Arial" w:cs="Arial"/>
          <w:b/>
          <w:bCs/>
          <w:color w:val="000000"/>
          <w:sz w:val="20"/>
          <w:szCs w:val="20"/>
          <w:u w:val="single"/>
          <w:lang w:val="en-GB"/>
        </w:rPr>
        <w:t>Blagovremenost ponude</w:t>
      </w:r>
    </w:p>
    <w:p w:rsidR="009C2FD8" w:rsidRPr="005A1406" w:rsidRDefault="009C2FD8" w:rsidP="009C2FD8">
      <w:pPr>
        <w:widowControl/>
        <w:adjustRightInd w:val="0"/>
        <w:jc w:val="both"/>
        <w:rPr>
          <w:rFonts w:ascii="Arial" w:hAnsi="Arial" w:cs="Arial"/>
          <w:b/>
          <w:bCs/>
          <w:strike/>
          <w:color w:val="000000"/>
          <w:sz w:val="20"/>
          <w:szCs w:val="20"/>
          <w:u w:val="single"/>
          <w:lang w:val="en-GB"/>
        </w:rPr>
      </w:pPr>
    </w:p>
    <w:p w:rsidR="009C2FD8" w:rsidRPr="005A1406" w:rsidRDefault="009C2FD8" w:rsidP="007D4F4F">
      <w:pPr>
        <w:widowControl/>
        <w:adjustRightInd w:val="0"/>
        <w:ind w:firstLine="360"/>
        <w:jc w:val="both"/>
        <w:rPr>
          <w:rFonts w:ascii="Arial" w:eastAsiaTheme="minorHAnsi" w:hAnsi="Arial" w:cs="Arial"/>
          <w:sz w:val="20"/>
          <w:szCs w:val="20"/>
          <w:lang w:val="en-GB"/>
        </w:rPr>
      </w:pPr>
      <w:r w:rsidRPr="005A1406">
        <w:rPr>
          <w:rFonts w:ascii="Arial" w:eastAsiaTheme="minorHAnsi" w:hAnsi="Arial" w:cs="Arial"/>
          <w:sz w:val="20"/>
          <w:szCs w:val="20"/>
          <w:lang w:val="en-GB"/>
        </w:rPr>
        <w:t>Ponuda je blagovremena ako je podnijeta u ESJN u roku određenom tenderskom dokumentacijom.</w:t>
      </w:r>
    </w:p>
    <w:p w:rsidR="009C2FD8" w:rsidRPr="005A1406" w:rsidRDefault="00603A4C" w:rsidP="007D4F4F">
      <w:pPr>
        <w:widowControl/>
        <w:adjustRightInd w:val="0"/>
        <w:ind w:firstLine="360"/>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Neblagovremena je ponuda čiji su djelovi podnijeti </w:t>
      </w:r>
      <w:r w:rsidR="00FD0C3C" w:rsidRPr="005A1406">
        <w:rPr>
          <w:rFonts w:ascii="Arial" w:eastAsiaTheme="minorHAnsi" w:hAnsi="Arial" w:cs="Arial"/>
          <w:sz w:val="20"/>
          <w:szCs w:val="20"/>
          <w:lang w:val="en-GB"/>
        </w:rPr>
        <w:t xml:space="preserve">naručiocu </w:t>
      </w:r>
      <w:r w:rsidRPr="005A1406">
        <w:rPr>
          <w:rFonts w:ascii="Arial" w:eastAsiaTheme="minorHAnsi" w:hAnsi="Arial" w:cs="Arial"/>
          <w:sz w:val="20"/>
          <w:szCs w:val="20"/>
          <w:lang w:val="en-GB"/>
        </w:rPr>
        <w:t>neposredno ili putem pošte nakon isteka roka određenog za dostavlj</w:t>
      </w:r>
      <w:r w:rsidR="00C41BCB" w:rsidRPr="005A1406">
        <w:rPr>
          <w:rFonts w:ascii="Arial" w:eastAsiaTheme="minorHAnsi" w:hAnsi="Arial" w:cs="Arial"/>
          <w:sz w:val="20"/>
          <w:szCs w:val="20"/>
          <w:lang w:val="en-GB"/>
        </w:rPr>
        <w:t>a</w:t>
      </w:r>
      <w:r w:rsidRPr="005A1406">
        <w:rPr>
          <w:rFonts w:ascii="Arial" w:eastAsiaTheme="minorHAnsi" w:hAnsi="Arial" w:cs="Arial"/>
          <w:sz w:val="20"/>
          <w:szCs w:val="20"/>
          <w:lang w:val="en-GB"/>
        </w:rPr>
        <w:t>nje ponuda tenderskom dokumentacijom.</w:t>
      </w:r>
    </w:p>
    <w:p w:rsidR="00603A4C" w:rsidRPr="005A1406" w:rsidRDefault="00603A4C" w:rsidP="009C2FD8">
      <w:pPr>
        <w:widowControl/>
        <w:adjustRightInd w:val="0"/>
        <w:jc w:val="both"/>
        <w:rPr>
          <w:rFonts w:ascii="Arial" w:hAnsi="Arial" w:cs="Arial"/>
          <w:b/>
          <w:bCs/>
          <w:color w:val="FF0000"/>
          <w:sz w:val="20"/>
          <w:szCs w:val="20"/>
          <w:u w:val="single"/>
          <w:lang w:val="en-GB"/>
        </w:rPr>
      </w:pPr>
    </w:p>
    <w:p w:rsidR="009C2FD8" w:rsidRPr="005A1406" w:rsidRDefault="009C2FD8" w:rsidP="009C2FD8">
      <w:pPr>
        <w:widowControl/>
        <w:numPr>
          <w:ilvl w:val="0"/>
          <w:numId w:val="2"/>
        </w:numPr>
        <w:autoSpaceDE/>
        <w:autoSpaceDN/>
        <w:adjustRightInd w:val="0"/>
        <w:spacing w:after="160" w:line="259" w:lineRule="auto"/>
        <w:contextualSpacing/>
        <w:jc w:val="both"/>
        <w:rPr>
          <w:rFonts w:ascii="Arial" w:hAnsi="Arial" w:cs="Arial"/>
          <w:b/>
          <w:bCs/>
          <w:sz w:val="20"/>
          <w:szCs w:val="20"/>
          <w:u w:val="single"/>
          <w:lang w:val="en-GB"/>
        </w:rPr>
      </w:pPr>
      <w:r w:rsidRPr="005A1406">
        <w:rPr>
          <w:rFonts w:ascii="Arial" w:hAnsi="Arial" w:cs="Arial"/>
          <w:b/>
          <w:bCs/>
          <w:sz w:val="20"/>
          <w:szCs w:val="20"/>
          <w:u w:val="single"/>
          <w:lang w:val="en-GB"/>
        </w:rPr>
        <w:t>Podnošenje zajedničke ponude</w:t>
      </w:r>
    </w:p>
    <w:p w:rsidR="009C2FD8" w:rsidRPr="005A1406" w:rsidRDefault="009C2FD8" w:rsidP="009C2FD8">
      <w:pPr>
        <w:widowControl/>
        <w:adjustRightInd w:val="0"/>
        <w:ind w:firstLine="360"/>
        <w:jc w:val="both"/>
        <w:rPr>
          <w:rFonts w:ascii="Arial" w:hAnsi="Arial" w:cs="Arial"/>
          <w:color w:val="000000"/>
          <w:sz w:val="20"/>
          <w:szCs w:val="20"/>
          <w:lang w:val="en-GB"/>
        </w:rPr>
      </w:pPr>
    </w:p>
    <w:p w:rsidR="009C2FD8" w:rsidRPr="005A1406" w:rsidRDefault="009C2FD8" w:rsidP="007D4F4F">
      <w:pPr>
        <w:widowControl/>
        <w:adjustRightInd w:val="0"/>
        <w:ind w:firstLine="360"/>
        <w:jc w:val="both"/>
        <w:rPr>
          <w:rFonts w:ascii="Arial" w:hAnsi="Arial" w:cs="Arial"/>
          <w:color w:val="000000"/>
          <w:sz w:val="20"/>
          <w:szCs w:val="20"/>
          <w:lang w:val="en-GB"/>
        </w:rPr>
      </w:pPr>
      <w:r w:rsidRPr="005A1406">
        <w:rPr>
          <w:rFonts w:ascii="Arial" w:hAnsi="Arial" w:cs="Arial"/>
          <w:color w:val="000000"/>
          <w:sz w:val="20"/>
          <w:szCs w:val="20"/>
          <w:lang w:val="en-GB"/>
        </w:rPr>
        <w:t>Zajedničku ponudu mogu da podnesu dva ili više privrednih subjekata koji su zaključili ugovor o zajedničkom nastupanju.</w:t>
      </w:r>
    </w:p>
    <w:p w:rsidR="009C2FD8" w:rsidRPr="005A1406" w:rsidRDefault="009C2FD8" w:rsidP="007D4F4F">
      <w:pPr>
        <w:widowControl/>
        <w:adjustRightInd w:val="0"/>
        <w:ind w:firstLine="360"/>
        <w:jc w:val="both"/>
        <w:rPr>
          <w:rFonts w:ascii="Arial" w:hAnsi="Arial" w:cs="Arial"/>
          <w:color w:val="000000"/>
          <w:sz w:val="20"/>
          <w:szCs w:val="20"/>
          <w:lang w:val="en-GB"/>
        </w:rPr>
      </w:pPr>
      <w:r w:rsidRPr="005A1406">
        <w:rPr>
          <w:rFonts w:ascii="Arial" w:hAnsi="Arial" w:cs="Arial"/>
          <w:color w:val="000000"/>
          <w:sz w:val="20"/>
          <w:szCs w:val="20"/>
          <w:lang w:val="en-GB"/>
        </w:rPr>
        <w:t xml:space="preserve">Ugovorom </w:t>
      </w:r>
      <w:r w:rsidR="00A44E88" w:rsidRPr="005A1406">
        <w:rPr>
          <w:rFonts w:ascii="Arial" w:hAnsi="Arial" w:cs="Arial"/>
          <w:color w:val="000000"/>
          <w:sz w:val="20"/>
          <w:szCs w:val="20"/>
          <w:lang w:val="en-GB"/>
        </w:rPr>
        <w:t xml:space="preserve">o zajedničkom nastupanju </w:t>
      </w:r>
      <w:r w:rsidRPr="005A1406">
        <w:rPr>
          <w:rFonts w:ascii="Arial" w:hAnsi="Arial" w:cs="Arial"/>
          <w:color w:val="000000"/>
          <w:sz w:val="20"/>
          <w:szCs w:val="20"/>
          <w:lang w:val="en-GB"/>
        </w:rPr>
        <w:t>uređuju se međusobna prava i obaveze, određuje nosilac zajedničke ponude, dio predmeta nabavke za koji je zadužen svaki od članova zajedničke ponude i njihovo procentualno učešće u ukupnoj vrijednosti ponude.</w:t>
      </w:r>
    </w:p>
    <w:p w:rsidR="009C2FD8" w:rsidRPr="005A1406" w:rsidRDefault="009C2FD8" w:rsidP="007D4F4F">
      <w:pPr>
        <w:widowControl/>
        <w:adjustRightInd w:val="0"/>
        <w:ind w:firstLine="360"/>
        <w:jc w:val="both"/>
        <w:rPr>
          <w:rFonts w:ascii="Arial" w:hAnsi="Arial" w:cs="Arial"/>
          <w:color w:val="000000"/>
          <w:sz w:val="20"/>
          <w:szCs w:val="20"/>
          <w:lang w:val="en-GB"/>
        </w:rPr>
      </w:pPr>
      <w:r w:rsidRPr="005A1406">
        <w:rPr>
          <w:rFonts w:ascii="Arial" w:hAnsi="Arial" w:cs="Arial"/>
          <w:color w:val="000000"/>
          <w:sz w:val="20"/>
          <w:szCs w:val="20"/>
          <w:lang w:val="en-GB"/>
        </w:rPr>
        <w:t>U slučaju podnošenja zajedničke ponude, svaki član zajedničke ponude dužan je da ispunjava obavezne uslove za učešće u postupku javne nabavke.</w:t>
      </w:r>
    </w:p>
    <w:p w:rsidR="009C2FD8" w:rsidRPr="005A1406" w:rsidRDefault="009C2FD8" w:rsidP="007D4F4F">
      <w:pPr>
        <w:widowControl/>
        <w:adjustRightInd w:val="0"/>
        <w:ind w:firstLine="360"/>
        <w:jc w:val="both"/>
        <w:rPr>
          <w:rFonts w:ascii="Arial" w:hAnsi="Arial" w:cs="Arial"/>
          <w:color w:val="000000"/>
          <w:sz w:val="20"/>
          <w:szCs w:val="20"/>
          <w:lang w:val="en-GB"/>
        </w:rPr>
      </w:pPr>
      <w:r w:rsidRPr="005A1406">
        <w:rPr>
          <w:rFonts w:ascii="Arial" w:hAnsi="Arial" w:cs="Arial"/>
          <w:color w:val="000000"/>
          <w:sz w:val="20"/>
          <w:szCs w:val="20"/>
          <w:lang w:val="en-GB"/>
        </w:rPr>
        <w:t xml:space="preserve">Član zajedničke ponude mora da ispunjava uslov </w:t>
      </w:r>
      <w:r w:rsidR="00F32449" w:rsidRPr="005A1406">
        <w:rPr>
          <w:rFonts w:ascii="Arial" w:hAnsi="Arial" w:cs="Arial"/>
          <w:color w:val="000000"/>
          <w:sz w:val="20"/>
          <w:szCs w:val="20"/>
          <w:lang w:val="en-GB"/>
        </w:rPr>
        <w:t>koji se odnosi na posjedovanje ovlašćenja (dozvola, licenca, odobrenje ili drugi akt) u skladu sa zakonom i</w:t>
      </w:r>
      <w:r w:rsidRPr="005A1406">
        <w:rPr>
          <w:rFonts w:ascii="Arial" w:hAnsi="Arial" w:cs="Arial"/>
          <w:color w:val="000000"/>
          <w:sz w:val="20"/>
          <w:szCs w:val="20"/>
          <w:lang w:val="en-GB"/>
        </w:rPr>
        <w:t xml:space="preserve"> uslove </w:t>
      </w:r>
      <w:r w:rsidR="00122D96" w:rsidRPr="005A1406">
        <w:rPr>
          <w:rFonts w:ascii="Arial" w:hAnsi="Arial" w:cs="Arial"/>
          <w:sz w:val="20"/>
          <w:szCs w:val="20"/>
        </w:rPr>
        <w:t>s</w:t>
      </w:r>
      <w:r w:rsidR="00F32449" w:rsidRPr="005A1406">
        <w:rPr>
          <w:rFonts w:ascii="Arial" w:hAnsi="Arial" w:cs="Arial"/>
          <w:sz w:val="20"/>
          <w:szCs w:val="20"/>
        </w:rPr>
        <w:t>tručno i tehničke sposobnost</w:t>
      </w:r>
      <w:r w:rsidRPr="005A1406">
        <w:rPr>
          <w:rFonts w:ascii="Arial" w:hAnsi="Arial" w:cs="Arial"/>
          <w:color w:val="000000"/>
          <w:sz w:val="20"/>
          <w:szCs w:val="20"/>
          <w:lang w:val="en-GB"/>
        </w:rPr>
        <w:t xml:space="preserve"> za dio predmeta nabavke za koji je zadužen u skladu sa ugovorom o zajedničkom nastupanju, osim za dio za koji angažuje podugovarača.</w:t>
      </w:r>
    </w:p>
    <w:p w:rsidR="009C2FD8" w:rsidRPr="005A1406" w:rsidRDefault="009C2FD8" w:rsidP="007D4F4F">
      <w:pPr>
        <w:widowControl/>
        <w:adjustRightInd w:val="0"/>
        <w:ind w:firstLine="360"/>
        <w:jc w:val="both"/>
        <w:rPr>
          <w:rFonts w:ascii="Arial" w:hAnsi="Arial" w:cs="Arial"/>
          <w:color w:val="000000"/>
          <w:sz w:val="20"/>
          <w:szCs w:val="20"/>
          <w:lang w:val="en-GB"/>
        </w:rPr>
      </w:pPr>
      <w:r w:rsidRPr="005A1406">
        <w:rPr>
          <w:rFonts w:ascii="Arial" w:hAnsi="Arial" w:cs="Arial"/>
          <w:color w:val="000000"/>
          <w:sz w:val="20"/>
          <w:szCs w:val="20"/>
          <w:lang w:val="en-GB"/>
        </w:rPr>
        <w:t>Podnosioci zajed</w:t>
      </w:r>
      <w:r w:rsidR="00F32449" w:rsidRPr="005A1406">
        <w:rPr>
          <w:rFonts w:ascii="Arial" w:hAnsi="Arial" w:cs="Arial"/>
          <w:color w:val="000000"/>
          <w:sz w:val="20"/>
          <w:szCs w:val="20"/>
          <w:lang w:val="en-GB"/>
        </w:rPr>
        <w:t xml:space="preserve">ničke ponude ispunjavaju uslove </w:t>
      </w:r>
      <w:r w:rsidR="00F32449" w:rsidRPr="005A1406">
        <w:rPr>
          <w:rFonts w:ascii="Arial" w:hAnsi="Arial" w:cs="Arial"/>
          <w:sz w:val="20"/>
          <w:szCs w:val="20"/>
        </w:rPr>
        <w:t>ekonomsko i finansijske sposobnosti</w:t>
      </w:r>
      <w:r w:rsidRPr="005A1406">
        <w:rPr>
          <w:rFonts w:ascii="Arial" w:hAnsi="Arial" w:cs="Arial"/>
          <w:color w:val="000000"/>
          <w:sz w:val="20"/>
          <w:szCs w:val="20"/>
          <w:lang w:val="en-GB"/>
        </w:rPr>
        <w:t>, ako pojedinačno ili kumulativno ispunjavaju ekonomsko-finansijske uslove.</w:t>
      </w:r>
    </w:p>
    <w:p w:rsidR="009C2FD8" w:rsidRPr="005A1406" w:rsidRDefault="009C2FD8" w:rsidP="007D4F4F">
      <w:pPr>
        <w:widowControl/>
        <w:adjustRightInd w:val="0"/>
        <w:ind w:firstLine="360"/>
        <w:jc w:val="both"/>
        <w:rPr>
          <w:rFonts w:ascii="Arial" w:hAnsi="Arial" w:cs="Arial"/>
          <w:color w:val="000000"/>
          <w:sz w:val="20"/>
          <w:szCs w:val="20"/>
          <w:lang w:val="en-GB"/>
        </w:rPr>
      </w:pPr>
      <w:r w:rsidRPr="005A1406">
        <w:rPr>
          <w:rFonts w:ascii="Arial" w:hAnsi="Arial" w:cs="Arial"/>
          <w:color w:val="000000"/>
          <w:sz w:val="20"/>
          <w:szCs w:val="20"/>
          <w:lang w:val="en-GB"/>
        </w:rPr>
        <w:t>Član zajedničke ponude može za dokazivanje ispunjenosti uslova stručno-tehničke sposobnosti da koristi kapacitete drugog člana zajedničke ponude koje mu je stavio na raspolaganje ugovorom o zajedničkom nastupanju.</w:t>
      </w:r>
    </w:p>
    <w:p w:rsidR="005A1406" w:rsidRPr="005A1406" w:rsidRDefault="005A1406" w:rsidP="005A1406">
      <w:pPr>
        <w:widowControl/>
        <w:adjustRightInd w:val="0"/>
        <w:jc w:val="both"/>
        <w:rPr>
          <w:rFonts w:ascii="Arial" w:hAnsi="Arial" w:cs="Arial"/>
          <w:color w:val="000000"/>
          <w:sz w:val="20"/>
          <w:szCs w:val="20"/>
          <w:lang w:val="en-GB"/>
        </w:rPr>
      </w:pPr>
    </w:p>
    <w:p w:rsidR="009C2FD8" w:rsidRPr="005A1406" w:rsidRDefault="009C2FD8" w:rsidP="009C2FD8">
      <w:pPr>
        <w:widowControl/>
        <w:adjustRightInd w:val="0"/>
        <w:jc w:val="both"/>
        <w:rPr>
          <w:rFonts w:ascii="Arial" w:hAnsi="Arial" w:cs="Arial"/>
          <w:color w:val="000000"/>
          <w:sz w:val="20"/>
          <w:szCs w:val="20"/>
          <w:lang w:val="en-GB"/>
        </w:rPr>
      </w:pPr>
      <w:r w:rsidRPr="005A1406">
        <w:rPr>
          <w:rFonts w:ascii="Arial" w:hAnsi="Arial" w:cs="Arial"/>
          <w:color w:val="000000"/>
          <w:sz w:val="20"/>
          <w:szCs w:val="20"/>
          <w:lang w:val="en-GB"/>
        </w:rPr>
        <w:t xml:space="preserve">  </w:t>
      </w:r>
    </w:p>
    <w:p w:rsidR="009C2FD8" w:rsidRPr="005A1406" w:rsidRDefault="009C2FD8" w:rsidP="009C2FD8">
      <w:pPr>
        <w:widowControl/>
        <w:numPr>
          <w:ilvl w:val="0"/>
          <w:numId w:val="2"/>
        </w:numPr>
        <w:autoSpaceDE/>
        <w:autoSpaceDN/>
        <w:adjustRightInd w:val="0"/>
        <w:spacing w:after="160" w:line="259" w:lineRule="auto"/>
        <w:contextualSpacing/>
        <w:jc w:val="both"/>
        <w:rPr>
          <w:rFonts w:ascii="Arial" w:hAnsi="Arial" w:cs="Arial"/>
          <w:color w:val="000000"/>
          <w:sz w:val="20"/>
          <w:szCs w:val="20"/>
          <w:lang w:val="en-GB"/>
        </w:rPr>
      </w:pPr>
      <w:r w:rsidRPr="005A1406">
        <w:rPr>
          <w:rFonts w:ascii="Arial" w:hAnsi="Arial" w:cs="Arial"/>
          <w:b/>
          <w:bCs/>
          <w:sz w:val="20"/>
          <w:szCs w:val="20"/>
          <w:u w:val="single"/>
          <w:lang w:val="en-GB"/>
        </w:rPr>
        <w:t>Način pripremanja ponude sa podugovaračem</w:t>
      </w:r>
    </w:p>
    <w:p w:rsidR="009C2FD8" w:rsidRPr="005A1406" w:rsidRDefault="009C2FD8" w:rsidP="009C2FD8">
      <w:pPr>
        <w:widowControl/>
        <w:adjustRightInd w:val="0"/>
        <w:ind w:left="720"/>
        <w:contextualSpacing/>
        <w:jc w:val="both"/>
        <w:rPr>
          <w:rFonts w:ascii="Arial" w:hAnsi="Arial" w:cs="Arial"/>
          <w:sz w:val="20"/>
          <w:szCs w:val="20"/>
          <w:lang w:val="en-GB"/>
        </w:rPr>
      </w:pPr>
    </w:p>
    <w:p w:rsidR="009C2FD8" w:rsidRPr="005A1406" w:rsidRDefault="009C2FD8" w:rsidP="009C2FD8">
      <w:pPr>
        <w:widowControl/>
        <w:adjustRightInd w:val="0"/>
        <w:ind w:firstLine="567"/>
        <w:jc w:val="both"/>
        <w:rPr>
          <w:rFonts w:ascii="Arial" w:hAnsi="Arial" w:cs="Arial"/>
          <w:strike/>
          <w:sz w:val="20"/>
          <w:szCs w:val="20"/>
          <w:lang w:val="en-GB"/>
        </w:rPr>
      </w:pPr>
      <w:r w:rsidRPr="005A1406">
        <w:rPr>
          <w:rFonts w:ascii="Arial" w:hAnsi="Arial" w:cs="Arial"/>
          <w:sz w:val="20"/>
          <w:szCs w:val="20"/>
          <w:lang w:val="en-GB"/>
        </w:rPr>
        <w:t>Ponuđač može da u ponudi dio predmeta javne nabavke ustupi podugovaraču</w:t>
      </w:r>
      <w:r w:rsidR="00196932" w:rsidRPr="005A1406">
        <w:rPr>
          <w:rFonts w:ascii="Arial" w:hAnsi="Arial" w:cs="Arial"/>
          <w:sz w:val="20"/>
          <w:szCs w:val="20"/>
          <w:lang w:val="en-GB"/>
        </w:rPr>
        <w:t>.</w:t>
      </w:r>
    </w:p>
    <w:p w:rsidR="009C2FD8" w:rsidRPr="005A1406" w:rsidRDefault="00196932" w:rsidP="009C2FD8">
      <w:pPr>
        <w:widowControl/>
        <w:adjustRightInd w:val="0"/>
        <w:ind w:firstLine="567"/>
        <w:jc w:val="both"/>
        <w:rPr>
          <w:rFonts w:ascii="Arial" w:hAnsi="Arial" w:cs="Arial"/>
          <w:sz w:val="20"/>
          <w:szCs w:val="20"/>
          <w:lang w:val="en-GB"/>
        </w:rPr>
      </w:pPr>
      <w:r w:rsidRPr="005A1406">
        <w:rPr>
          <w:rFonts w:ascii="Arial" w:hAnsi="Arial" w:cs="Arial"/>
          <w:sz w:val="20"/>
          <w:szCs w:val="20"/>
          <w:lang w:val="en-GB"/>
        </w:rPr>
        <w:t>P</w:t>
      </w:r>
      <w:r w:rsidR="009C2FD8" w:rsidRPr="005A1406">
        <w:rPr>
          <w:rFonts w:ascii="Arial" w:hAnsi="Arial" w:cs="Arial"/>
          <w:sz w:val="20"/>
          <w:szCs w:val="20"/>
          <w:lang w:val="en-GB"/>
        </w:rPr>
        <w:t>odugovarač je dužan da ispunjava obavezne uslove za učešće u postupku javne</w:t>
      </w:r>
      <w:r w:rsidR="00C41BCB" w:rsidRPr="005A1406">
        <w:rPr>
          <w:rFonts w:ascii="Arial" w:hAnsi="Arial" w:cs="Arial"/>
          <w:sz w:val="20"/>
          <w:szCs w:val="20"/>
          <w:lang w:val="en-GB"/>
        </w:rPr>
        <w:t xml:space="preserve"> nabavke</w:t>
      </w:r>
      <w:r w:rsidR="009C2FD8" w:rsidRPr="005A1406">
        <w:rPr>
          <w:rFonts w:ascii="Arial" w:hAnsi="Arial" w:cs="Arial"/>
          <w:sz w:val="20"/>
          <w:szCs w:val="20"/>
          <w:lang w:val="en-GB"/>
        </w:rPr>
        <w:t xml:space="preserve">, </w:t>
      </w:r>
      <w:r w:rsidR="00122D96" w:rsidRPr="005A1406">
        <w:rPr>
          <w:rFonts w:ascii="Arial" w:hAnsi="Arial" w:cs="Arial"/>
          <w:color w:val="000000"/>
          <w:sz w:val="20"/>
          <w:szCs w:val="20"/>
          <w:lang w:val="en-GB"/>
        </w:rPr>
        <w:t xml:space="preserve">uslov koji se odnosi na posjedovanje ovlašćenja (dozvola, licenca, odobrenje ili drugi akt) u skladu sa zakonom i uslove </w:t>
      </w:r>
      <w:r w:rsidR="00122D96" w:rsidRPr="005A1406">
        <w:rPr>
          <w:rFonts w:ascii="Arial" w:hAnsi="Arial" w:cs="Arial"/>
          <w:sz w:val="20"/>
          <w:szCs w:val="20"/>
        </w:rPr>
        <w:t>stručno i tehničke sposobnost</w:t>
      </w:r>
      <w:r w:rsidR="00122D96" w:rsidRPr="005A1406">
        <w:rPr>
          <w:rFonts w:ascii="Arial" w:hAnsi="Arial" w:cs="Arial"/>
          <w:color w:val="000000"/>
          <w:sz w:val="20"/>
          <w:szCs w:val="20"/>
          <w:lang w:val="en-GB"/>
        </w:rPr>
        <w:t xml:space="preserve"> za dio predmeta nabavke koji mu</w:t>
      </w:r>
      <w:r w:rsidR="009C2FD8" w:rsidRPr="005A1406">
        <w:rPr>
          <w:rFonts w:ascii="Arial" w:hAnsi="Arial" w:cs="Arial"/>
          <w:sz w:val="20"/>
          <w:szCs w:val="20"/>
          <w:lang w:val="en-GB"/>
        </w:rPr>
        <w:t xml:space="preserve"> je ustupljen.</w:t>
      </w:r>
    </w:p>
    <w:p w:rsidR="009C2FD8" w:rsidRPr="005A1406" w:rsidRDefault="009C2FD8" w:rsidP="009C2FD8">
      <w:pPr>
        <w:widowControl/>
        <w:adjustRightInd w:val="0"/>
        <w:ind w:firstLine="567"/>
        <w:jc w:val="both"/>
        <w:rPr>
          <w:rFonts w:ascii="Arial" w:hAnsi="Arial" w:cs="Arial"/>
          <w:sz w:val="20"/>
          <w:szCs w:val="20"/>
          <w:lang w:val="en-GB"/>
        </w:rPr>
      </w:pPr>
      <w:r w:rsidRPr="005A1406">
        <w:rPr>
          <w:rFonts w:ascii="Arial" w:hAnsi="Arial" w:cs="Arial"/>
          <w:sz w:val="20"/>
          <w:szCs w:val="20"/>
          <w:lang w:val="en-GB"/>
        </w:rPr>
        <w:t>Ponuđač koji namjerava da angažuje podugovarača dužan je da u ponudi i izjavi privrednog subjekta navede:</w:t>
      </w:r>
    </w:p>
    <w:p w:rsidR="009C2FD8" w:rsidRPr="005A1406" w:rsidRDefault="009C2FD8" w:rsidP="009C2FD8">
      <w:pPr>
        <w:widowControl/>
        <w:adjustRightInd w:val="0"/>
        <w:ind w:firstLine="567"/>
        <w:jc w:val="both"/>
        <w:rPr>
          <w:rFonts w:ascii="Arial" w:hAnsi="Arial" w:cs="Arial"/>
          <w:sz w:val="20"/>
          <w:szCs w:val="20"/>
          <w:lang w:val="en-GB"/>
        </w:rPr>
      </w:pPr>
      <w:r w:rsidRPr="005A1406">
        <w:rPr>
          <w:rFonts w:ascii="Arial" w:hAnsi="Arial" w:cs="Arial"/>
          <w:sz w:val="20"/>
          <w:szCs w:val="20"/>
          <w:lang w:val="en-GB"/>
        </w:rPr>
        <w:t xml:space="preserve">   1) dio predmeta nabavke, koji namjerava da ustupi, sa podacima o nazivu i opisu dijela predmeta nabavke i da precizira procentualni udio u predmetu nabavke, i</w:t>
      </w:r>
    </w:p>
    <w:p w:rsidR="009C2FD8" w:rsidRPr="005A1406" w:rsidRDefault="009C2FD8" w:rsidP="009C2FD8">
      <w:pPr>
        <w:widowControl/>
        <w:adjustRightInd w:val="0"/>
        <w:ind w:firstLine="567"/>
        <w:jc w:val="both"/>
        <w:rPr>
          <w:rFonts w:ascii="Arial" w:hAnsi="Arial" w:cs="Arial"/>
          <w:sz w:val="20"/>
          <w:szCs w:val="20"/>
          <w:lang w:val="en-GB"/>
        </w:rPr>
      </w:pPr>
      <w:r w:rsidRPr="005A1406">
        <w:rPr>
          <w:rFonts w:ascii="Arial" w:hAnsi="Arial" w:cs="Arial"/>
          <w:sz w:val="20"/>
          <w:szCs w:val="20"/>
          <w:lang w:val="en-GB"/>
        </w:rPr>
        <w:t xml:space="preserve">   2) podatke o podugovaraču (naziv, sjedište, poreski identifikacioni broj, broj računa, ime ovlašćenog lica).</w:t>
      </w:r>
    </w:p>
    <w:p w:rsidR="009C2FD8" w:rsidRPr="005A1406" w:rsidRDefault="009C2FD8" w:rsidP="009C2FD8">
      <w:pPr>
        <w:widowControl/>
        <w:adjustRightInd w:val="0"/>
        <w:ind w:firstLine="567"/>
        <w:jc w:val="both"/>
        <w:rPr>
          <w:rFonts w:ascii="Arial" w:hAnsi="Arial" w:cs="Arial"/>
          <w:strike/>
          <w:sz w:val="20"/>
          <w:szCs w:val="20"/>
          <w:lang w:val="en-GB"/>
        </w:rPr>
      </w:pPr>
      <w:r w:rsidRPr="005A1406">
        <w:rPr>
          <w:rFonts w:ascii="Arial" w:hAnsi="Arial" w:cs="Arial"/>
          <w:sz w:val="20"/>
          <w:szCs w:val="20"/>
          <w:lang w:val="en-GB"/>
        </w:rPr>
        <w:t>Privredni subjekat može da bude angažovan kao podugovarač</w:t>
      </w:r>
      <w:r w:rsidR="001B079F" w:rsidRPr="005A1406">
        <w:rPr>
          <w:rFonts w:ascii="Arial" w:hAnsi="Arial" w:cs="Arial"/>
          <w:sz w:val="20"/>
          <w:szCs w:val="20"/>
          <w:lang w:val="en-GB"/>
        </w:rPr>
        <w:t xml:space="preserve"> samo u ponudi jednog ponuđača.</w:t>
      </w:r>
    </w:p>
    <w:p w:rsidR="009C2FD8" w:rsidRPr="005A1406" w:rsidRDefault="009C2FD8" w:rsidP="009C2FD8">
      <w:pPr>
        <w:widowControl/>
        <w:adjustRightInd w:val="0"/>
        <w:ind w:firstLine="567"/>
        <w:jc w:val="both"/>
        <w:rPr>
          <w:rFonts w:ascii="Arial" w:hAnsi="Arial" w:cs="Arial"/>
          <w:sz w:val="20"/>
          <w:szCs w:val="20"/>
          <w:lang w:val="en-GB"/>
        </w:rPr>
      </w:pPr>
      <w:r w:rsidRPr="005A1406">
        <w:rPr>
          <w:rFonts w:ascii="Arial" w:hAnsi="Arial" w:cs="Arial"/>
          <w:sz w:val="20"/>
          <w:szCs w:val="20"/>
          <w:lang w:val="en-GB"/>
        </w:rPr>
        <w:t>Ako privredni subjekat učestvuje kao podugovarač u ponudi dva ili više ponuđača, naručilac je dužan da putem ESJN obavijesti ponuđače da tog podugovarača zamijene drugim, u roku od osam dana od dana obavještavanja.</w:t>
      </w:r>
    </w:p>
    <w:p w:rsidR="001B079F" w:rsidRPr="005A1406" w:rsidRDefault="001B079F" w:rsidP="009C2FD8">
      <w:pPr>
        <w:widowControl/>
        <w:adjustRightInd w:val="0"/>
        <w:ind w:firstLine="567"/>
        <w:jc w:val="both"/>
        <w:rPr>
          <w:rFonts w:ascii="Arial" w:hAnsi="Arial" w:cs="Arial"/>
          <w:sz w:val="20"/>
          <w:szCs w:val="20"/>
          <w:lang w:val="en-GB"/>
        </w:rPr>
      </w:pPr>
    </w:p>
    <w:p w:rsidR="009C2FD8" w:rsidRPr="005A1406" w:rsidRDefault="009C2FD8" w:rsidP="009C2FD8">
      <w:pPr>
        <w:widowControl/>
        <w:numPr>
          <w:ilvl w:val="0"/>
          <w:numId w:val="2"/>
        </w:numPr>
        <w:autoSpaceDE/>
        <w:autoSpaceDN/>
        <w:adjustRightInd w:val="0"/>
        <w:spacing w:after="160" w:line="259" w:lineRule="auto"/>
        <w:contextualSpacing/>
        <w:jc w:val="both"/>
        <w:rPr>
          <w:rFonts w:ascii="Arial" w:hAnsi="Arial" w:cs="Arial"/>
          <w:b/>
          <w:sz w:val="20"/>
          <w:szCs w:val="20"/>
          <w:u w:val="single"/>
          <w:lang w:val="en-GB"/>
        </w:rPr>
      </w:pPr>
      <w:r w:rsidRPr="005A1406">
        <w:rPr>
          <w:rFonts w:ascii="Arial" w:hAnsi="Arial" w:cs="Arial"/>
          <w:b/>
          <w:sz w:val="20"/>
          <w:szCs w:val="20"/>
          <w:u w:val="single"/>
          <w:lang w:val="en-GB"/>
        </w:rPr>
        <w:t>Mogućnost korišćenja sposobnosti drugog subjekta</w:t>
      </w:r>
    </w:p>
    <w:p w:rsidR="009C2FD8" w:rsidRPr="005A1406" w:rsidRDefault="009C2FD8" w:rsidP="009C2FD8">
      <w:pPr>
        <w:widowControl/>
        <w:adjustRightInd w:val="0"/>
        <w:ind w:left="720"/>
        <w:contextualSpacing/>
        <w:jc w:val="both"/>
        <w:rPr>
          <w:rFonts w:ascii="Arial" w:hAnsi="Arial" w:cs="Arial"/>
          <w:b/>
          <w:sz w:val="20"/>
          <w:szCs w:val="20"/>
          <w:u w:val="single"/>
          <w:lang w:val="en-GB"/>
        </w:rPr>
      </w:pPr>
    </w:p>
    <w:p w:rsidR="00216E4A" w:rsidRPr="005A1406" w:rsidRDefault="00216E4A" w:rsidP="00216E4A">
      <w:pPr>
        <w:widowControl/>
        <w:adjustRightInd w:val="0"/>
        <w:ind w:firstLine="360"/>
        <w:contextualSpacing/>
        <w:jc w:val="both"/>
        <w:rPr>
          <w:rFonts w:ascii="Arial" w:hAnsi="Arial" w:cs="Arial"/>
          <w:sz w:val="20"/>
          <w:szCs w:val="20"/>
        </w:rPr>
      </w:pPr>
      <w:r w:rsidRPr="005A1406">
        <w:rPr>
          <w:rFonts w:ascii="Arial" w:hAnsi="Arial" w:cs="Arial"/>
          <w:sz w:val="20"/>
          <w:szCs w:val="20"/>
        </w:rPr>
        <w:t xml:space="preserve">Ako su tenderskom dokumentacijom zahtijevani uslovi ekonomsko-finansijske i stručno-tehničke sposobnosti ponuđač može, radi ispunjenja tih uslova, da koristi sposobnost drugog subjekta. </w:t>
      </w:r>
    </w:p>
    <w:p w:rsidR="00216E4A" w:rsidRPr="005A1406" w:rsidRDefault="00216E4A" w:rsidP="00216E4A">
      <w:pPr>
        <w:widowControl/>
        <w:adjustRightInd w:val="0"/>
        <w:ind w:firstLine="360"/>
        <w:contextualSpacing/>
        <w:jc w:val="both"/>
        <w:rPr>
          <w:rFonts w:ascii="Arial" w:hAnsi="Arial" w:cs="Arial"/>
          <w:sz w:val="20"/>
          <w:szCs w:val="20"/>
        </w:rPr>
      </w:pPr>
      <w:r w:rsidRPr="005A1406">
        <w:rPr>
          <w:rFonts w:ascii="Arial" w:hAnsi="Arial" w:cs="Arial"/>
          <w:sz w:val="20"/>
          <w:szCs w:val="20"/>
        </w:rPr>
        <w:t>Izuzetno, ako su tenderskom dokumentacijom zahtijevani iskustvo na kvalitetnom i uspješnom izvršavanju istih ili sličnih poslova iz oblasti predmeta nabavke i stručni i kadrovski kapaciteti koji su potrebni za izvršenje ugovora, radi ispunjenja tih uslova, može da koristi sposobnost drugog subjekta pod uslovom da taj subjekat izvodi radove ili pruža usluge za koje se ta sposobnost zahtijeva.</w:t>
      </w:r>
    </w:p>
    <w:p w:rsidR="009C2FD8" w:rsidRPr="005A1406" w:rsidRDefault="009C2FD8" w:rsidP="009C2FD8">
      <w:pPr>
        <w:widowControl/>
        <w:adjustRightInd w:val="0"/>
        <w:ind w:firstLine="360"/>
        <w:jc w:val="both"/>
        <w:rPr>
          <w:rFonts w:ascii="Arial" w:eastAsiaTheme="minorHAnsi" w:hAnsi="Arial" w:cs="Arial"/>
          <w:sz w:val="20"/>
          <w:szCs w:val="20"/>
          <w:lang w:val="en-US"/>
        </w:rPr>
      </w:pPr>
    </w:p>
    <w:p w:rsidR="009C2FD8" w:rsidRPr="005A1406" w:rsidRDefault="009C2FD8" w:rsidP="009C2FD8">
      <w:pPr>
        <w:widowControl/>
        <w:numPr>
          <w:ilvl w:val="0"/>
          <w:numId w:val="2"/>
        </w:numPr>
        <w:autoSpaceDE/>
        <w:autoSpaceDN/>
        <w:adjustRightInd w:val="0"/>
        <w:spacing w:after="160" w:line="259" w:lineRule="auto"/>
        <w:contextualSpacing/>
        <w:jc w:val="both"/>
        <w:rPr>
          <w:rFonts w:ascii="Arial" w:hAnsi="Arial" w:cs="Arial"/>
          <w:b/>
          <w:sz w:val="20"/>
          <w:szCs w:val="20"/>
          <w:u w:val="single"/>
          <w:lang w:val="en-GB"/>
        </w:rPr>
      </w:pPr>
      <w:r w:rsidRPr="005A1406">
        <w:rPr>
          <w:rFonts w:ascii="Arial" w:eastAsiaTheme="minorHAnsi" w:hAnsi="Arial" w:cs="Arial"/>
          <w:b/>
          <w:sz w:val="20"/>
          <w:szCs w:val="20"/>
          <w:u w:val="single"/>
          <w:lang w:val="en-GB"/>
        </w:rPr>
        <w:t>Sukob interesa</w:t>
      </w:r>
    </w:p>
    <w:p w:rsidR="009C2FD8" w:rsidRPr="005A1406" w:rsidRDefault="009C2FD8" w:rsidP="009C2FD8">
      <w:pPr>
        <w:widowControl/>
        <w:adjustRightInd w:val="0"/>
        <w:ind w:left="720"/>
        <w:contextualSpacing/>
        <w:jc w:val="both"/>
        <w:rPr>
          <w:rFonts w:ascii="Arial" w:hAnsi="Arial" w:cs="Arial"/>
          <w:b/>
          <w:sz w:val="20"/>
          <w:szCs w:val="20"/>
          <w:u w:val="single"/>
          <w:lang w:val="en-GB"/>
        </w:rPr>
      </w:pPr>
    </w:p>
    <w:p w:rsidR="009C2FD8" w:rsidRPr="005A1406" w:rsidRDefault="009C2FD8" w:rsidP="009C2FD8">
      <w:pPr>
        <w:widowControl/>
        <w:numPr>
          <w:ilvl w:val="0"/>
          <w:numId w:val="4"/>
        </w:numPr>
        <w:autoSpaceDE/>
        <w:autoSpaceDN/>
        <w:adjustRightInd w:val="0"/>
        <w:spacing w:after="160" w:line="259" w:lineRule="auto"/>
        <w:contextualSpacing/>
        <w:jc w:val="both"/>
        <w:rPr>
          <w:rFonts w:ascii="Arial" w:eastAsiaTheme="minorHAnsi" w:hAnsi="Arial" w:cs="Arial"/>
          <w:b/>
          <w:sz w:val="20"/>
          <w:szCs w:val="20"/>
          <w:u w:val="single"/>
          <w:lang w:val="en-GB"/>
        </w:rPr>
      </w:pPr>
      <w:r w:rsidRPr="005A1406">
        <w:rPr>
          <w:rFonts w:ascii="Arial" w:eastAsiaTheme="minorHAnsi" w:hAnsi="Arial" w:cs="Arial"/>
          <w:b/>
          <w:sz w:val="20"/>
          <w:szCs w:val="20"/>
          <w:u w:val="single"/>
          <w:lang w:val="en-GB"/>
        </w:rPr>
        <w:t xml:space="preserve">Sukob interesa između naručioca i privrednog subjekta </w:t>
      </w:r>
    </w:p>
    <w:p w:rsidR="009C2FD8" w:rsidRPr="005A1406" w:rsidRDefault="009C2FD8" w:rsidP="009C2FD8">
      <w:pPr>
        <w:widowControl/>
        <w:adjustRightInd w:val="0"/>
        <w:ind w:left="720"/>
        <w:contextualSpacing/>
        <w:jc w:val="both"/>
        <w:rPr>
          <w:rFonts w:ascii="Arial" w:eastAsiaTheme="minorHAnsi" w:hAnsi="Arial" w:cs="Arial"/>
          <w:sz w:val="20"/>
          <w:szCs w:val="20"/>
          <w:lang w:val="en-GB"/>
        </w:rPr>
      </w:pPr>
    </w:p>
    <w:p w:rsidR="009C2FD8" w:rsidRPr="005A1406" w:rsidRDefault="009C2FD8" w:rsidP="009C2FD8">
      <w:pPr>
        <w:widowControl/>
        <w:adjustRightInd w:val="0"/>
        <w:ind w:firstLine="360"/>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Sukob interesa između naručioca i privrednog subjekta postoji ako: </w:t>
      </w:r>
    </w:p>
    <w:p w:rsidR="009C2FD8" w:rsidRPr="005A1406" w:rsidRDefault="009C2FD8" w:rsidP="009C2FD8">
      <w:pPr>
        <w:widowControl/>
        <w:adjustRightInd w:val="0"/>
        <w:ind w:firstLine="360"/>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1) predstavnik naručioca koji djeluje u ime i/ili za račun naručioca, koji sprovodi postupak javne nabavke, ima direktno ili indirektno finansijski, privredni ili drugi lični interes koji može da utiče na njegovu nepristrasnost i nezavisnost u sprovođenju postupka javne nabavke, a naročito ako: </w:t>
      </w:r>
    </w:p>
    <w:p w:rsidR="009C2FD8" w:rsidRPr="005A1406" w:rsidRDefault="009C2FD8" w:rsidP="009C2FD8">
      <w:pPr>
        <w:widowControl/>
        <w:adjustRightInd w:val="0"/>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učestvuje u upravljanju kod privrednog subjekta ili </w:t>
      </w:r>
    </w:p>
    <w:p w:rsidR="009C2FD8" w:rsidRPr="005A1406" w:rsidRDefault="009C2FD8" w:rsidP="009C2FD8">
      <w:pPr>
        <w:widowControl/>
        <w:adjustRightInd w:val="0"/>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ima vlasnički udio ili akcije u iznosu većem od 2,5% kapitala ili drugo pravo na osnovu kojeg može da učestvuje u upravljanju poslovanjem privrednim subjektom; </w:t>
      </w:r>
    </w:p>
    <w:p w:rsidR="009C2FD8" w:rsidRPr="005A1406" w:rsidRDefault="009C2FD8" w:rsidP="009C2FD8">
      <w:pPr>
        <w:widowControl/>
        <w:adjustRightInd w:val="0"/>
        <w:ind w:firstLine="720"/>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2) ovlašćeno lice privrednog subjekta: </w:t>
      </w:r>
    </w:p>
    <w:p w:rsidR="00C41BCB" w:rsidRPr="005A1406" w:rsidRDefault="009C2FD8" w:rsidP="009C2FD8">
      <w:pPr>
        <w:widowControl/>
        <w:adjustRightInd w:val="0"/>
        <w:jc w:val="both"/>
        <w:rPr>
          <w:rFonts w:ascii="Arial" w:eastAsiaTheme="minorHAnsi" w:hAnsi="Arial" w:cs="Arial"/>
          <w:sz w:val="20"/>
          <w:szCs w:val="20"/>
          <w:lang w:val="en-GB"/>
        </w:rPr>
      </w:pPr>
      <w:r w:rsidRPr="005A1406">
        <w:rPr>
          <w:rFonts w:ascii="Arial" w:eastAsiaTheme="minorHAnsi" w:hAnsi="Arial" w:cs="Arial"/>
          <w:sz w:val="20"/>
          <w:szCs w:val="20"/>
          <w:lang w:val="en-GB"/>
        </w:rPr>
        <w:t>- ima vlasnički udio ili akcije naručioca u iznosu većem od 2,5% vrijednosti kapitala ili</w:t>
      </w:r>
    </w:p>
    <w:p w:rsidR="009C2FD8" w:rsidRPr="005A1406" w:rsidRDefault="00C41BCB" w:rsidP="009C2FD8">
      <w:pPr>
        <w:widowControl/>
        <w:adjustRightInd w:val="0"/>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w:t>
      </w:r>
      <w:r w:rsidR="009C2FD8" w:rsidRPr="005A1406">
        <w:rPr>
          <w:rFonts w:ascii="Arial" w:eastAsiaTheme="minorHAnsi" w:hAnsi="Arial" w:cs="Arial"/>
          <w:sz w:val="20"/>
          <w:szCs w:val="20"/>
          <w:lang w:val="en-GB"/>
        </w:rPr>
        <w:t>je sa predstavnikom naručioca bračni ili vanbračni drug, bez obzira da li zajednica i dalje postoji, srodnik u pravoj liniji ili u pobočnoj liniji do četvrtog stepena, tazbinskoj do drugog stepena ili kao usvojilac ili usvojenik.</w:t>
      </w:r>
    </w:p>
    <w:p w:rsidR="009C2FD8" w:rsidRPr="005A1406" w:rsidRDefault="009C2FD8" w:rsidP="009C2FD8">
      <w:pPr>
        <w:widowControl/>
        <w:adjustRightInd w:val="0"/>
        <w:ind w:firstLine="720"/>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Predstavnik naručioca je: </w:t>
      </w:r>
    </w:p>
    <w:p w:rsidR="009C2FD8" w:rsidRPr="005A1406" w:rsidRDefault="009C2FD8" w:rsidP="009C2FD8">
      <w:pPr>
        <w:widowControl/>
        <w:adjustRightInd w:val="0"/>
        <w:ind w:firstLine="720"/>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1) ovlašćeno lice naručioca; </w:t>
      </w:r>
    </w:p>
    <w:p w:rsidR="009C2FD8" w:rsidRPr="005A1406" w:rsidRDefault="009C2FD8" w:rsidP="009C2FD8">
      <w:pPr>
        <w:widowControl/>
        <w:adjustRightInd w:val="0"/>
        <w:ind w:firstLine="720"/>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2) službenik za javne nabavke, član komisije za sprovođenje postupka javne nabavke, lice koje učestvuje u pripremi tenderske dokumentacije i lice koje učestvuje u planiranju nabavke; </w:t>
      </w:r>
    </w:p>
    <w:p w:rsidR="009C2FD8" w:rsidRPr="005A1406" w:rsidRDefault="009C2FD8" w:rsidP="009C2FD8">
      <w:pPr>
        <w:widowControl/>
        <w:adjustRightInd w:val="0"/>
        <w:ind w:firstLine="720"/>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3) ovlašćeno lice naručioca, službenik za javne nabavke, član komisije za sprovođenje postupka javne nabavke, lice koje učestvuje u pripremi tenderske dokumentacije i lice koje učestvuje u planiranju nabavke koje djeluje u ime i/ili za račun naručioca u zajedničkoj nabavci. </w:t>
      </w:r>
    </w:p>
    <w:p w:rsidR="009C2FD8" w:rsidRPr="005A1406" w:rsidRDefault="009C2FD8" w:rsidP="009C2FD8">
      <w:pPr>
        <w:widowControl/>
        <w:adjustRightInd w:val="0"/>
        <w:ind w:firstLine="720"/>
        <w:jc w:val="both"/>
        <w:rPr>
          <w:rFonts w:ascii="Arial" w:eastAsiaTheme="minorHAnsi" w:hAnsi="Arial" w:cs="Arial"/>
          <w:sz w:val="20"/>
          <w:szCs w:val="20"/>
          <w:lang w:val="en-GB"/>
        </w:rPr>
      </w:pPr>
      <w:r w:rsidRPr="005A1406">
        <w:rPr>
          <w:rFonts w:ascii="Arial" w:eastAsiaTheme="minorHAnsi" w:hAnsi="Arial" w:cs="Arial"/>
          <w:sz w:val="20"/>
          <w:szCs w:val="20"/>
          <w:lang w:val="en-GB"/>
        </w:rPr>
        <w:t>Odredba se odnosi i na ovlašćeno lice kandidata, ponuđača, člana zajedničke ponude i/ili podugovarača.</w:t>
      </w:r>
    </w:p>
    <w:p w:rsidR="009C2FD8" w:rsidRPr="005A1406" w:rsidRDefault="009C2FD8" w:rsidP="009C2FD8">
      <w:pPr>
        <w:widowControl/>
        <w:adjustRightInd w:val="0"/>
        <w:ind w:firstLine="720"/>
        <w:jc w:val="both"/>
        <w:rPr>
          <w:rFonts w:ascii="Arial" w:eastAsiaTheme="minorHAnsi" w:hAnsi="Arial" w:cs="Arial"/>
          <w:sz w:val="20"/>
          <w:szCs w:val="20"/>
          <w:lang w:val="en-GB"/>
        </w:rPr>
      </w:pPr>
      <w:r w:rsidRPr="005A1406">
        <w:rPr>
          <w:rFonts w:ascii="Arial" w:eastAsia="Times New Roman" w:hAnsi="Arial" w:cs="Arial"/>
          <w:color w:val="222222"/>
          <w:sz w:val="20"/>
          <w:szCs w:val="20"/>
          <w:lang w:val="en-GB"/>
        </w:rPr>
        <w:t>Sukob interesa između naručioca i privrednog subjekta postoji ako je ovlašćeno lice privrednog subjekta sa ovlašćenim licem naručioca</w:t>
      </w:r>
      <w:r w:rsidRPr="005A1406">
        <w:rPr>
          <w:rFonts w:ascii="Arial" w:eastAsiaTheme="minorHAnsi" w:hAnsi="Arial" w:cs="Arial"/>
          <w:sz w:val="20"/>
          <w:szCs w:val="20"/>
          <w:lang w:val="en-GB"/>
        </w:rPr>
        <w:t xml:space="preserve"> srodnik u pravoj liniji i u pobočnoj liniji do četvrtog stepena, srodnik po tazbini do drugog stepena, bračni ili vanbračni druga, bez obzira da li je brak prestao, usvojioc i usvojenik ovlašćenog lica naručioca. </w:t>
      </w:r>
    </w:p>
    <w:p w:rsidR="009C2FD8" w:rsidRPr="005A1406" w:rsidRDefault="009C2FD8" w:rsidP="009C2FD8">
      <w:pPr>
        <w:widowControl/>
        <w:adjustRightInd w:val="0"/>
        <w:ind w:firstLine="720"/>
        <w:jc w:val="both"/>
        <w:rPr>
          <w:rFonts w:ascii="Arial" w:hAnsi="Arial" w:cs="Arial"/>
          <w:b/>
          <w:color w:val="FF0000"/>
          <w:sz w:val="20"/>
          <w:szCs w:val="20"/>
          <w:lang w:val="en-GB"/>
        </w:rPr>
      </w:pPr>
      <w:r w:rsidRPr="005A1406">
        <w:rPr>
          <w:rFonts w:ascii="Arial" w:eastAsiaTheme="minorHAnsi" w:hAnsi="Arial" w:cs="Arial"/>
          <w:sz w:val="20"/>
          <w:szCs w:val="20"/>
          <w:lang w:val="en-GB"/>
        </w:rPr>
        <w:t>Prenos udjela ili akcija u vlasništvu na drugo pravno ili fizičko lice u skladu sa propisima o spr</w:t>
      </w:r>
      <w:r w:rsidR="00C41BCB" w:rsidRPr="005A1406">
        <w:rPr>
          <w:rFonts w:ascii="Arial" w:eastAsiaTheme="minorHAnsi" w:hAnsi="Arial" w:cs="Arial"/>
          <w:sz w:val="20"/>
          <w:szCs w:val="20"/>
          <w:lang w:val="en-GB"/>
        </w:rPr>
        <w:t>j</w:t>
      </w:r>
      <w:r w:rsidRPr="005A1406">
        <w:rPr>
          <w:rFonts w:ascii="Arial" w:eastAsiaTheme="minorHAnsi" w:hAnsi="Arial" w:cs="Arial"/>
          <w:sz w:val="20"/>
          <w:szCs w:val="20"/>
          <w:lang w:val="en-GB"/>
        </w:rPr>
        <w:t>ečavanju sukoba interesa ne isključuje postojanje sukoba interesa dok prenos udjela traje.</w:t>
      </w:r>
    </w:p>
    <w:p w:rsidR="009C2FD8" w:rsidRPr="005A1406" w:rsidRDefault="009C2FD8" w:rsidP="009C2FD8">
      <w:pPr>
        <w:widowControl/>
        <w:adjustRightInd w:val="0"/>
        <w:jc w:val="both"/>
        <w:rPr>
          <w:rFonts w:ascii="Arial" w:eastAsiaTheme="minorHAnsi" w:hAnsi="Arial" w:cs="Arial"/>
          <w:b/>
          <w:color w:val="00B0F0"/>
          <w:sz w:val="20"/>
          <w:szCs w:val="20"/>
          <w:lang w:val="en-GB"/>
        </w:rPr>
      </w:pPr>
    </w:p>
    <w:p w:rsidR="009C2FD8" w:rsidRPr="005A1406" w:rsidRDefault="009C2FD8" w:rsidP="009C2FD8">
      <w:pPr>
        <w:widowControl/>
        <w:numPr>
          <w:ilvl w:val="0"/>
          <w:numId w:val="4"/>
        </w:numPr>
        <w:autoSpaceDE/>
        <w:autoSpaceDN/>
        <w:adjustRightInd w:val="0"/>
        <w:spacing w:after="160" w:line="259" w:lineRule="auto"/>
        <w:contextualSpacing/>
        <w:jc w:val="both"/>
        <w:rPr>
          <w:rFonts w:ascii="Arial" w:hAnsi="Arial" w:cs="Arial"/>
          <w:b/>
          <w:color w:val="000000" w:themeColor="text1"/>
          <w:sz w:val="20"/>
          <w:szCs w:val="20"/>
          <w:u w:val="single"/>
          <w:lang w:val="en-GB"/>
        </w:rPr>
      </w:pPr>
      <w:r w:rsidRPr="005A1406">
        <w:rPr>
          <w:rFonts w:ascii="Arial" w:eastAsiaTheme="minorHAnsi" w:hAnsi="Arial" w:cs="Arial"/>
          <w:b/>
          <w:color w:val="000000" w:themeColor="text1"/>
          <w:sz w:val="20"/>
          <w:szCs w:val="20"/>
          <w:u w:val="single"/>
          <w:lang w:val="en-GB"/>
        </w:rPr>
        <w:t>Sukob interesa zbog prethodnih aktivnosti privrednog subjekta kod naručioca</w:t>
      </w:r>
    </w:p>
    <w:p w:rsidR="009C2FD8" w:rsidRPr="005A1406" w:rsidRDefault="009C2FD8" w:rsidP="009C2FD8">
      <w:pPr>
        <w:widowControl/>
        <w:adjustRightInd w:val="0"/>
        <w:ind w:firstLine="567"/>
        <w:jc w:val="both"/>
        <w:rPr>
          <w:rFonts w:ascii="Arial" w:hAnsi="Arial" w:cs="Arial"/>
          <w:sz w:val="20"/>
          <w:szCs w:val="20"/>
          <w:lang w:val="en-GB"/>
        </w:rPr>
      </w:pPr>
    </w:p>
    <w:p w:rsidR="009C2FD8" w:rsidRPr="005A1406" w:rsidRDefault="009C2FD8" w:rsidP="009C2FD8">
      <w:pPr>
        <w:widowControl/>
        <w:adjustRightInd w:val="0"/>
        <w:ind w:firstLine="567"/>
        <w:jc w:val="both"/>
        <w:rPr>
          <w:rFonts w:ascii="Arial" w:hAnsi="Arial" w:cs="Arial"/>
          <w:sz w:val="20"/>
          <w:szCs w:val="20"/>
          <w:lang w:val="en-GB"/>
        </w:rPr>
      </w:pPr>
      <w:r w:rsidRPr="005A1406">
        <w:rPr>
          <w:rFonts w:ascii="Arial" w:hAnsi="Arial" w:cs="Arial"/>
          <w:sz w:val="20"/>
          <w:szCs w:val="20"/>
          <w:lang w:val="en-GB"/>
        </w:rPr>
        <w:t>Privredni subjekat, odnosno lice koje je izradilo ili učestvovalo u izradi tehničke dokumentacije ili vršilo reviziju tehničke dokumentacije i privredni subjekat čije je ovlašćeno lice ili stručno lice učestvovalo u izradi ili reviziji tehničke dokumentacije, koja se koristi za izradu tehničke specifikacije u tenderskoj dokumentaciji ili dokumentacije po kojoj se realizuje ugovor o javnoj nabavci za izvođenje radova i/ili vršenje stručnog nadzora nad izvođenjem radova i lice koje je učestvovalo u tehničkim konsultacijama ili davanju tehničkih savjeta naručiocu, ne smije da učestvuje u postupku javne nabavke za izvođenje radova i/ili vršenje stručnog nadzora nad izvođenjem radova kao ponuđač, član zajedničke ponude ili podugovarač i ne smije da sarađuje sa ponuđačem, podnosiocem zajedničke ponude, ili podugovaračem na pripremanju ponude, osim ako je:</w:t>
      </w:r>
    </w:p>
    <w:p w:rsidR="009C2FD8" w:rsidRPr="005A1406" w:rsidRDefault="009C2FD8" w:rsidP="009C2FD8">
      <w:pPr>
        <w:widowControl/>
        <w:adjustRightInd w:val="0"/>
        <w:ind w:firstLine="567"/>
        <w:jc w:val="both"/>
        <w:rPr>
          <w:rFonts w:ascii="Arial" w:hAnsi="Arial" w:cs="Arial"/>
          <w:sz w:val="20"/>
          <w:szCs w:val="20"/>
          <w:lang w:val="en-GB"/>
        </w:rPr>
      </w:pPr>
      <w:r w:rsidRPr="005A1406">
        <w:rPr>
          <w:rFonts w:ascii="Arial" w:hAnsi="Arial" w:cs="Arial"/>
          <w:sz w:val="20"/>
          <w:szCs w:val="20"/>
          <w:lang w:val="en-GB"/>
        </w:rPr>
        <w:t>1) predmet nabavke izrada tehničke dokumentacije i izvođenje radova po toj tehničkoj dokumentaciji;</w:t>
      </w:r>
    </w:p>
    <w:p w:rsidR="009C2FD8" w:rsidRPr="005A1406" w:rsidRDefault="009C2FD8" w:rsidP="009C2FD8">
      <w:pPr>
        <w:widowControl/>
        <w:adjustRightInd w:val="0"/>
        <w:ind w:firstLine="567"/>
        <w:jc w:val="both"/>
        <w:rPr>
          <w:rFonts w:ascii="Arial" w:hAnsi="Arial" w:cs="Arial"/>
          <w:sz w:val="20"/>
          <w:szCs w:val="20"/>
          <w:lang w:val="en-GB"/>
        </w:rPr>
      </w:pPr>
      <w:r w:rsidRPr="005A1406">
        <w:rPr>
          <w:rFonts w:ascii="Arial" w:hAnsi="Arial" w:cs="Arial"/>
          <w:sz w:val="20"/>
          <w:szCs w:val="20"/>
          <w:lang w:val="en-GB"/>
        </w:rPr>
        <w:t>2) predmet nabavke izrada glavnog projekta, na osnovu prethodno izrađenog idejnog rješenja, odnosno idejnog projekta ili pojedinih dokumenata koji se odnose na tehničku dokumentaciju u skladu sa zakonom;</w:t>
      </w:r>
    </w:p>
    <w:p w:rsidR="009C2FD8" w:rsidRPr="005A1406" w:rsidRDefault="009C2FD8" w:rsidP="009C2FD8">
      <w:pPr>
        <w:widowControl/>
        <w:adjustRightInd w:val="0"/>
        <w:ind w:firstLine="567"/>
        <w:jc w:val="both"/>
        <w:rPr>
          <w:rFonts w:ascii="Arial" w:hAnsi="Arial" w:cs="Arial"/>
          <w:sz w:val="20"/>
          <w:szCs w:val="20"/>
          <w:lang w:val="en-GB"/>
        </w:rPr>
      </w:pPr>
      <w:r w:rsidRPr="005A1406">
        <w:rPr>
          <w:rFonts w:ascii="Arial" w:hAnsi="Arial" w:cs="Arial"/>
          <w:sz w:val="20"/>
          <w:szCs w:val="20"/>
          <w:lang w:val="en-GB"/>
        </w:rPr>
        <w:t>3) potpuna sadržina tehničkih konsultacija i tehničkih savjeta sastavni dio tenderske dokumentacije.</w:t>
      </w:r>
    </w:p>
    <w:p w:rsidR="009C2FD8" w:rsidRPr="005A1406" w:rsidRDefault="009C2FD8" w:rsidP="009C2FD8">
      <w:pPr>
        <w:widowControl/>
        <w:adjustRightInd w:val="0"/>
        <w:jc w:val="both"/>
        <w:rPr>
          <w:rFonts w:ascii="Arial" w:hAnsi="Arial" w:cs="Arial"/>
          <w:sz w:val="20"/>
          <w:szCs w:val="20"/>
          <w:lang w:val="en-GB"/>
        </w:rPr>
      </w:pPr>
    </w:p>
    <w:p w:rsidR="009C2FD8" w:rsidRPr="005A1406" w:rsidRDefault="009C2FD8" w:rsidP="009C2FD8">
      <w:pPr>
        <w:widowControl/>
        <w:numPr>
          <w:ilvl w:val="0"/>
          <w:numId w:val="2"/>
        </w:numPr>
        <w:shd w:val="clear" w:color="auto" w:fill="FFFFFF"/>
        <w:autoSpaceDE/>
        <w:autoSpaceDN/>
        <w:adjustRightInd w:val="0"/>
        <w:spacing w:after="160" w:line="259" w:lineRule="auto"/>
        <w:contextualSpacing/>
        <w:rPr>
          <w:rFonts w:ascii="Arial" w:hAnsi="Arial" w:cs="Arial"/>
          <w:b/>
          <w:bCs/>
          <w:color w:val="000000"/>
          <w:sz w:val="20"/>
          <w:szCs w:val="20"/>
          <w:u w:val="single"/>
          <w:lang w:val="en-GB"/>
        </w:rPr>
      </w:pPr>
      <w:r w:rsidRPr="005A1406">
        <w:rPr>
          <w:rFonts w:ascii="Arial" w:hAnsi="Arial" w:cs="Arial"/>
          <w:b/>
          <w:bCs/>
          <w:color w:val="000000"/>
          <w:sz w:val="20"/>
          <w:szCs w:val="20"/>
          <w:u w:val="single"/>
          <w:lang w:val="en-GB"/>
        </w:rPr>
        <w:t>Garancija ponude</w:t>
      </w:r>
    </w:p>
    <w:p w:rsidR="009C2FD8" w:rsidRPr="005A1406" w:rsidRDefault="009C2FD8" w:rsidP="009C2FD8">
      <w:pPr>
        <w:widowControl/>
        <w:shd w:val="clear" w:color="auto" w:fill="FFFFFF"/>
        <w:adjustRightInd w:val="0"/>
        <w:ind w:left="567"/>
        <w:rPr>
          <w:rFonts w:ascii="Arial" w:hAnsi="Arial" w:cs="Arial"/>
          <w:b/>
          <w:bCs/>
          <w:color w:val="000000"/>
          <w:sz w:val="20"/>
          <w:szCs w:val="20"/>
          <w:u w:val="single"/>
          <w:lang w:val="en-GB"/>
        </w:rPr>
      </w:pPr>
    </w:p>
    <w:p w:rsidR="009C2FD8" w:rsidRPr="005A1406" w:rsidRDefault="00196932" w:rsidP="009C2FD8">
      <w:pPr>
        <w:widowControl/>
        <w:autoSpaceDE/>
        <w:autoSpaceDN/>
        <w:ind w:firstLine="567"/>
        <w:jc w:val="both"/>
        <w:rPr>
          <w:rFonts w:ascii="Arial" w:hAnsi="Arial" w:cs="Arial"/>
          <w:color w:val="000000" w:themeColor="text1"/>
          <w:sz w:val="20"/>
          <w:szCs w:val="20"/>
          <w:lang w:val="en-GB"/>
        </w:rPr>
      </w:pPr>
      <w:r w:rsidRPr="005A1406">
        <w:rPr>
          <w:rFonts w:ascii="Arial" w:hAnsi="Arial" w:cs="Arial"/>
          <w:color w:val="000000" w:themeColor="text1"/>
          <w:sz w:val="20"/>
          <w:szCs w:val="20"/>
          <w:lang w:val="en-GB"/>
        </w:rPr>
        <w:t xml:space="preserve">Ponuđač je dužan da uz ponudu dostavi garanciju ponude u iznosu </w:t>
      </w:r>
      <w:r w:rsidR="009C2FD8" w:rsidRPr="005A1406">
        <w:rPr>
          <w:rFonts w:ascii="Arial" w:hAnsi="Arial" w:cs="Arial"/>
          <w:color w:val="000000" w:themeColor="text1"/>
          <w:sz w:val="20"/>
          <w:szCs w:val="20"/>
          <w:lang w:val="en-GB"/>
        </w:rPr>
        <w:t xml:space="preserve">od 2% procijenjene vrijednosti predmeta javne nabavke, odnosno partije, ako je predmet javne nabavke podijeljen po </w:t>
      </w:r>
      <w:r w:rsidR="001F621E" w:rsidRPr="005A1406">
        <w:rPr>
          <w:rFonts w:ascii="Arial" w:hAnsi="Arial" w:cs="Arial"/>
          <w:color w:val="000000" w:themeColor="text1"/>
          <w:sz w:val="20"/>
          <w:szCs w:val="20"/>
          <w:lang w:val="en-GB"/>
        </w:rPr>
        <w:t>partijama i ako je dostavljanje garancije ponude predviđeno tenderskom dokumentacij</w:t>
      </w:r>
      <w:r w:rsidR="00C41BCB" w:rsidRPr="005A1406">
        <w:rPr>
          <w:rFonts w:ascii="Arial" w:hAnsi="Arial" w:cs="Arial"/>
          <w:color w:val="000000" w:themeColor="text1"/>
          <w:sz w:val="20"/>
          <w:szCs w:val="20"/>
          <w:lang w:val="en-GB"/>
        </w:rPr>
        <w:t>om</w:t>
      </w:r>
      <w:r w:rsidR="001F621E" w:rsidRPr="005A1406">
        <w:rPr>
          <w:rFonts w:ascii="Arial" w:hAnsi="Arial" w:cs="Arial"/>
          <w:color w:val="000000" w:themeColor="text1"/>
          <w:sz w:val="20"/>
          <w:szCs w:val="20"/>
          <w:lang w:val="en-GB"/>
        </w:rPr>
        <w:t xml:space="preserve">. </w:t>
      </w:r>
    </w:p>
    <w:p w:rsidR="001F621E" w:rsidRPr="005A1406" w:rsidRDefault="009C2FD8" w:rsidP="009C2FD8">
      <w:pPr>
        <w:widowControl/>
        <w:autoSpaceDE/>
        <w:autoSpaceDN/>
        <w:ind w:firstLine="567"/>
        <w:jc w:val="both"/>
        <w:rPr>
          <w:rFonts w:ascii="Arial" w:hAnsi="Arial" w:cs="Arial"/>
          <w:color w:val="000000" w:themeColor="text1"/>
          <w:sz w:val="20"/>
          <w:szCs w:val="20"/>
          <w:lang w:val="en-GB"/>
        </w:rPr>
      </w:pPr>
      <w:r w:rsidRPr="005A1406">
        <w:rPr>
          <w:rFonts w:ascii="Arial" w:hAnsi="Arial" w:cs="Arial"/>
          <w:color w:val="000000" w:themeColor="text1"/>
          <w:sz w:val="20"/>
          <w:szCs w:val="20"/>
          <w:lang w:val="en-GB"/>
        </w:rPr>
        <w:t>Ako se u postupku javne nabavke zaključuje okvirni sporazum,</w:t>
      </w:r>
      <w:r w:rsidR="00C41BCB" w:rsidRPr="005A1406">
        <w:rPr>
          <w:rFonts w:ascii="Arial" w:hAnsi="Arial" w:cs="Arial"/>
          <w:color w:val="000000" w:themeColor="text1"/>
          <w:sz w:val="20"/>
          <w:szCs w:val="20"/>
          <w:lang w:val="en-GB"/>
        </w:rPr>
        <w:t xml:space="preserve"> </w:t>
      </w:r>
      <w:r w:rsidRPr="005A1406">
        <w:rPr>
          <w:rFonts w:ascii="Arial" w:hAnsi="Arial" w:cs="Arial"/>
          <w:color w:val="000000" w:themeColor="text1"/>
          <w:sz w:val="20"/>
          <w:szCs w:val="20"/>
          <w:lang w:val="en-GB"/>
        </w:rPr>
        <w:t xml:space="preserve">procentualni iznos vrijednosti garancije ponude određuje se u odnosu na procijenjenu vrijednost predmeta javne nabavke tokom </w:t>
      </w:r>
      <w:r w:rsidRPr="005A1406">
        <w:rPr>
          <w:rFonts w:ascii="Arial" w:hAnsi="Arial" w:cs="Arial"/>
          <w:color w:val="000000" w:themeColor="text1"/>
          <w:sz w:val="20"/>
          <w:szCs w:val="20"/>
          <w:lang w:val="en-GB"/>
        </w:rPr>
        <w:lastRenderedPageBreak/>
        <w:t>trajanja okvirnog sporazuma u cjelini, odnosno procijenjene vrijednosti par</w:t>
      </w:r>
      <w:r w:rsidR="001F621E" w:rsidRPr="005A1406">
        <w:rPr>
          <w:rFonts w:ascii="Arial" w:hAnsi="Arial" w:cs="Arial"/>
          <w:color w:val="000000" w:themeColor="text1"/>
          <w:sz w:val="20"/>
          <w:szCs w:val="20"/>
          <w:lang w:val="en-GB"/>
        </w:rPr>
        <w:t>tije za koju se podnosi ponuda.</w:t>
      </w:r>
    </w:p>
    <w:p w:rsidR="009C2FD8" w:rsidRPr="005A1406" w:rsidRDefault="009C2FD8" w:rsidP="009C2FD8">
      <w:pPr>
        <w:widowControl/>
        <w:autoSpaceDE/>
        <w:autoSpaceDN/>
        <w:ind w:firstLine="567"/>
        <w:jc w:val="both"/>
        <w:rPr>
          <w:rFonts w:ascii="Arial" w:hAnsi="Arial" w:cs="Arial"/>
          <w:color w:val="000000" w:themeColor="text1"/>
          <w:sz w:val="20"/>
          <w:szCs w:val="20"/>
          <w:lang w:val="en-GB"/>
        </w:rPr>
      </w:pPr>
      <w:r w:rsidRPr="005A1406">
        <w:rPr>
          <w:rFonts w:ascii="Arial" w:hAnsi="Arial" w:cs="Arial"/>
          <w:color w:val="000000" w:themeColor="text1"/>
          <w:sz w:val="20"/>
          <w:szCs w:val="20"/>
          <w:lang w:val="en-GB"/>
        </w:rPr>
        <w:t>Trajanje garancije ponude određuje se u skladu sa rokom važenja ponude uključujući i rok za eventualno aktiviranje koji ne može da bude kraći od pet dana, niti duži od 15 dana od dana isteka roka važenja ponude.</w:t>
      </w:r>
    </w:p>
    <w:p w:rsidR="00D70228" w:rsidRPr="005A1406" w:rsidRDefault="00FD0C3C" w:rsidP="001F621E">
      <w:pPr>
        <w:widowControl/>
        <w:adjustRightInd w:val="0"/>
        <w:spacing w:before="96"/>
        <w:ind w:firstLine="567"/>
        <w:jc w:val="both"/>
        <w:rPr>
          <w:rFonts w:ascii="Arial" w:hAnsi="Arial" w:cs="Arial"/>
          <w:color w:val="000000" w:themeColor="text1"/>
          <w:sz w:val="20"/>
          <w:szCs w:val="20"/>
        </w:rPr>
      </w:pPr>
      <w:r w:rsidRPr="005A1406">
        <w:rPr>
          <w:rFonts w:ascii="Arial" w:hAnsi="Arial" w:cs="Arial"/>
          <w:color w:val="000000" w:themeColor="text1"/>
          <w:sz w:val="20"/>
          <w:szCs w:val="20"/>
          <w:lang w:val="en-GB"/>
        </w:rPr>
        <w:t xml:space="preserve">U slučaju produženja roka za podnošenje ponuda iz člana 94 st. 3 i </w:t>
      </w:r>
      <w:r w:rsidR="001F621E" w:rsidRPr="005A1406">
        <w:rPr>
          <w:rFonts w:ascii="Arial" w:hAnsi="Arial" w:cs="Arial"/>
          <w:color w:val="000000" w:themeColor="text1"/>
          <w:sz w:val="20"/>
          <w:szCs w:val="20"/>
          <w:lang w:val="en-GB"/>
        </w:rPr>
        <w:t xml:space="preserve">7 Zakona o javnim nabavkama i </w:t>
      </w:r>
      <w:r w:rsidRPr="005A1406">
        <w:rPr>
          <w:rFonts w:ascii="Arial" w:hAnsi="Arial" w:cs="Arial"/>
          <w:color w:val="000000" w:themeColor="text1"/>
          <w:sz w:val="20"/>
          <w:szCs w:val="20"/>
          <w:lang w:val="en-GB"/>
        </w:rPr>
        <w:t xml:space="preserve">u </w:t>
      </w:r>
      <w:r w:rsidR="00D70228" w:rsidRPr="005A1406">
        <w:rPr>
          <w:rFonts w:ascii="Arial" w:hAnsi="Arial" w:cs="Arial"/>
          <w:color w:val="000000" w:themeColor="text1"/>
          <w:sz w:val="20"/>
          <w:szCs w:val="20"/>
        </w:rPr>
        <w:t>slučaju prekida rada ili tehničkih ograničenja u radu ESJN,</w:t>
      </w:r>
      <w:r w:rsidRPr="005A1406">
        <w:rPr>
          <w:rFonts w:ascii="Arial" w:hAnsi="Arial" w:cs="Arial"/>
          <w:color w:val="000000" w:themeColor="text1"/>
          <w:sz w:val="20"/>
          <w:szCs w:val="20"/>
        </w:rPr>
        <w:t xml:space="preserve"> kada se</w:t>
      </w:r>
      <w:r w:rsidR="00D70228" w:rsidRPr="005A1406">
        <w:rPr>
          <w:rFonts w:ascii="Arial" w:hAnsi="Arial" w:cs="Arial"/>
          <w:color w:val="000000" w:themeColor="text1"/>
          <w:sz w:val="20"/>
          <w:szCs w:val="20"/>
        </w:rPr>
        <w:t xml:space="preserve"> rokovi u postupku javne nabavke produž</w:t>
      </w:r>
      <w:r w:rsidRPr="005A1406">
        <w:rPr>
          <w:rFonts w:ascii="Arial" w:hAnsi="Arial" w:cs="Arial"/>
          <w:color w:val="000000" w:themeColor="text1"/>
          <w:sz w:val="20"/>
          <w:szCs w:val="20"/>
        </w:rPr>
        <w:t>avaju</w:t>
      </w:r>
      <w:r w:rsidR="00D70228" w:rsidRPr="005A1406">
        <w:rPr>
          <w:rFonts w:ascii="Arial" w:hAnsi="Arial" w:cs="Arial"/>
          <w:color w:val="000000" w:themeColor="text1"/>
          <w:sz w:val="20"/>
          <w:szCs w:val="20"/>
        </w:rPr>
        <w:t xml:space="preserve"> za period trajanja prekida, a najmanje 24 časa od uspostavljanja rada ESJN, odnosn</w:t>
      </w:r>
      <w:r w:rsidRPr="005A1406">
        <w:rPr>
          <w:rFonts w:ascii="Arial" w:hAnsi="Arial" w:cs="Arial"/>
          <w:color w:val="000000" w:themeColor="text1"/>
          <w:sz w:val="20"/>
          <w:szCs w:val="20"/>
        </w:rPr>
        <w:t>o</w:t>
      </w:r>
      <w:r w:rsidR="00D70228" w:rsidRPr="005A1406">
        <w:rPr>
          <w:rFonts w:ascii="Arial" w:hAnsi="Arial" w:cs="Arial"/>
          <w:color w:val="000000" w:themeColor="text1"/>
          <w:sz w:val="20"/>
          <w:szCs w:val="20"/>
        </w:rPr>
        <w:t xml:space="preserve"> za preostali dio roka ako je prekid rada ili tehničko ograničenje u radu ESJN trajalo duže od preostalog dijela roka.</w:t>
      </w:r>
    </w:p>
    <w:p w:rsidR="009C2FD8" w:rsidRPr="005A1406" w:rsidRDefault="009C2FD8" w:rsidP="009C2FD8">
      <w:pPr>
        <w:widowControl/>
        <w:autoSpaceDE/>
        <w:autoSpaceDN/>
        <w:ind w:firstLine="567"/>
        <w:jc w:val="both"/>
        <w:rPr>
          <w:rFonts w:ascii="Arial" w:hAnsi="Arial" w:cs="Arial"/>
          <w:color w:val="000000" w:themeColor="text1"/>
          <w:sz w:val="20"/>
          <w:szCs w:val="20"/>
          <w:lang w:val="en-GB"/>
        </w:rPr>
      </w:pPr>
    </w:p>
    <w:p w:rsidR="009C2FD8" w:rsidRPr="005A1406" w:rsidRDefault="009C2FD8" w:rsidP="009C2FD8">
      <w:pPr>
        <w:widowControl/>
        <w:numPr>
          <w:ilvl w:val="0"/>
          <w:numId w:val="2"/>
        </w:numPr>
        <w:shd w:val="clear" w:color="auto" w:fill="FFFFFF"/>
        <w:autoSpaceDE/>
        <w:autoSpaceDN/>
        <w:adjustRightInd w:val="0"/>
        <w:spacing w:after="160" w:line="259" w:lineRule="auto"/>
        <w:contextualSpacing/>
        <w:rPr>
          <w:rFonts w:ascii="Arial" w:hAnsi="Arial" w:cs="Arial"/>
          <w:b/>
          <w:bCs/>
          <w:color w:val="000000"/>
          <w:sz w:val="20"/>
          <w:szCs w:val="20"/>
          <w:u w:val="single"/>
          <w:lang w:val="en-GB"/>
        </w:rPr>
      </w:pPr>
      <w:r w:rsidRPr="005A1406">
        <w:rPr>
          <w:rFonts w:ascii="Arial" w:hAnsi="Arial" w:cs="Arial"/>
          <w:b/>
          <w:bCs/>
          <w:color w:val="000000"/>
          <w:sz w:val="20"/>
          <w:szCs w:val="20"/>
          <w:u w:val="single"/>
          <w:lang w:val="en-GB"/>
        </w:rPr>
        <w:t>Predlaganje izmjena i dopuna tenderske dokumenatacije</w:t>
      </w:r>
    </w:p>
    <w:p w:rsidR="009C2FD8" w:rsidRPr="005A1406" w:rsidRDefault="009C2FD8" w:rsidP="002C13DF">
      <w:pPr>
        <w:widowControl/>
        <w:shd w:val="clear" w:color="auto" w:fill="FFFFFF"/>
        <w:adjustRightInd w:val="0"/>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        </w:t>
      </w:r>
    </w:p>
    <w:p w:rsidR="009C2FD8" w:rsidRPr="005A1406" w:rsidRDefault="009C2FD8" w:rsidP="00CE4E1D">
      <w:pPr>
        <w:widowControl/>
        <w:shd w:val="clear" w:color="auto" w:fill="FFFFFF"/>
        <w:adjustRightInd w:val="0"/>
        <w:ind w:firstLine="360"/>
        <w:jc w:val="both"/>
        <w:rPr>
          <w:rFonts w:ascii="Arial" w:eastAsiaTheme="minorHAnsi" w:hAnsi="Arial" w:cs="Arial"/>
          <w:sz w:val="20"/>
          <w:szCs w:val="20"/>
          <w:lang w:val="en-GB"/>
        </w:rPr>
      </w:pPr>
      <w:r w:rsidRPr="005A1406">
        <w:rPr>
          <w:rFonts w:ascii="Arial" w:eastAsiaTheme="minorHAnsi" w:hAnsi="Arial" w:cs="Arial"/>
          <w:sz w:val="20"/>
          <w:szCs w:val="20"/>
          <w:lang w:val="en-GB"/>
        </w:rPr>
        <w:t>Privredni subjekat može da predloži naručiocu da izmijeni i/ili dopuni tendersku dokumentaciju, u roku od osam dana od dana objavljivanja, odnosno dostavljanja tenderske dokumentacije.</w:t>
      </w:r>
    </w:p>
    <w:p w:rsidR="009C2FD8" w:rsidRPr="005A1406" w:rsidRDefault="009C2FD8" w:rsidP="00CE4E1D">
      <w:pPr>
        <w:widowControl/>
        <w:shd w:val="clear" w:color="auto" w:fill="FFFFFF"/>
        <w:adjustRightInd w:val="0"/>
        <w:ind w:firstLine="360"/>
        <w:jc w:val="both"/>
        <w:rPr>
          <w:rFonts w:ascii="Arial" w:eastAsiaTheme="minorHAnsi" w:hAnsi="Arial" w:cs="Arial"/>
          <w:sz w:val="20"/>
          <w:szCs w:val="20"/>
          <w:lang w:val="en-GB"/>
        </w:rPr>
      </w:pPr>
      <w:r w:rsidRPr="005A1406">
        <w:rPr>
          <w:rFonts w:ascii="Arial" w:eastAsiaTheme="minorHAnsi" w:hAnsi="Arial" w:cs="Arial"/>
          <w:sz w:val="20"/>
          <w:szCs w:val="20"/>
          <w:lang w:val="en-GB"/>
        </w:rPr>
        <w:t xml:space="preserve">U predlogu </w:t>
      </w:r>
      <w:r w:rsidR="00335BCE" w:rsidRPr="005A1406">
        <w:rPr>
          <w:rFonts w:ascii="Arial" w:eastAsiaTheme="minorHAnsi" w:hAnsi="Arial" w:cs="Arial"/>
          <w:sz w:val="20"/>
          <w:szCs w:val="20"/>
          <w:lang w:val="en-GB"/>
        </w:rPr>
        <w:t>se</w:t>
      </w:r>
      <w:r w:rsidRPr="005A1406">
        <w:rPr>
          <w:rFonts w:ascii="Arial" w:eastAsiaTheme="minorHAnsi" w:hAnsi="Arial" w:cs="Arial"/>
          <w:sz w:val="20"/>
          <w:szCs w:val="20"/>
          <w:lang w:val="en-GB"/>
        </w:rPr>
        <w:t xml:space="preserve"> navode</w:t>
      </w:r>
      <w:r w:rsidR="00335BCE" w:rsidRPr="005A1406">
        <w:rPr>
          <w:rFonts w:ascii="Arial" w:eastAsiaTheme="minorHAnsi" w:hAnsi="Arial" w:cs="Arial"/>
          <w:sz w:val="20"/>
          <w:szCs w:val="20"/>
          <w:lang w:val="en-GB"/>
        </w:rPr>
        <w:t xml:space="preserve"> </w:t>
      </w:r>
      <w:r w:rsidRPr="005A1406">
        <w:rPr>
          <w:rFonts w:ascii="Arial" w:eastAsiaTheme="minorHAnsi" w:hAnsi="Arial" w:cs="Arial"/>
          <w:sz w:val="20"/>
          <w:szCs w:val="20"/>
          <w:lang w:val="en-GB"/>
        </w:rPr>
        <w:t>razlozi za otklanjane nepravilnosti, nedostataka ili nezakonitosti tenderske dokumentacije ili izmjena i dopuna tenderske dokumentacije, ali predlog ne smije da sadrži konkretne izmjene i/ili dopune.</w:t>
      </w:r>
    </w:p>
    <w:p w:rsidR="00072161" w:rsidRPr="005A1406" w:rsidRDefault="00072161" w:rsidP="00072161">
      <w:pPr>
        <w:widowControl/>
        <w:adjustRightInd w:val="0"/>
        <w:ind w:firstLine="360"/>
        <w:jc w:val="both"/>
        <w:rPr>
          <w:rFonts w:ascii="Arial" w:eastAsia="Times New Roman" w:hAnsi="Arial" w:cs="Arial"/>
          <w:color w:val="000000" w:themeColor="text1"/>
          <w:sz w:val="20"/>
          <w:szCs w:val="20"/>
          <w:lang w:val="en-GB"/>
        </w:rPr>
      </w:pPr>
      <w:r w:rsidRPr="005A1406">
        <w:rPr>
          <w:rFonts w:ascii="Arial" w:eastAsia="Times New Roman" w:hAnsi="Arial" w:cs="Arial"/>
          <w:color w:val="000000" w:themeColor="text1"/>
          <w:sz w:val="20"/>
          <w:szCs w:val="20"/>
          <w:lang w:val="en-GB"/>
        </w:rPr>
        <w:t>Predlog se podnosi isključivo putem ESJN-a.</w:t>
      </w:r>
    </w:p>
    <w:p w:rsidR="009C2FD8" w:rsidRPr="005A1406" w:rsidRDefault="009C2FD8" w:rsidP="00A43F11">
      <w:pPr>
        <w:widowControl/>
        <w:shd w:val="clear" w:color="auto" w:fill="FFFFFF"/>
        <w:adjustRightInd w:val="0"/>
        <w:jc w:val="both"/>
        <w:rPr>
          <w:rFonts w:ascii="Arial" w:hAnsi="Arial" w:cs="Arial"/>
          <w:b/>
          <w:bCs/>
          <w:color w:val="000000"/>
          <w:sz w:val="20"/>
          <w:szCs w:val="20"/>
          <w:u w:val="single"/>
          <w:lang w:val="en-GB"/>
        </w:rPr>
      </w:pPr>
    </w:p>
    <w:p w:rsidR="009C2FD8" w:rsidRPr="005A1406" w:rsidRDefault="009C2FD8" w:rsidP="009C2FD8">
      <w:pPr>
        <w:widowControl/>
        <w:numPr>
          <w:ilvl w:val="0"/>
          <w:numId w:val="2"/>
        </w:numPr>
        <w:shd w:val="clear" w:color="auto" w:fill="FFFFFF"/>
        <w:autoSpaceDE/>
        <w:autoSpaceDN/>
        <w:adjustRightInd w:val="0"/>
        <w:spacing w:after="160" w:line="259" w:lineRule="auto"/>
        <w:contextualSpacing/>
        <w:rPr>
          <w:rFonts w:ascii="Arial" w:hAnsi="Arial" w:cs="Arial"/>
          <w:b/>
          <w:bCs/>
          <w:color w:val="000000"/>
          <w:sz w:val="20"/>
          <w:szCs w:val="20"/>
          <w:u w:val="single"/>
          <w:lang w:val="en-GB"/>
        </w:rPr>
      </w:pPr>
      <w:r w:rsidRPr="005A1406">
        <w:rPr>
          <w:rFonts w:ascii="Arial" w:hAnsi="Arial" w:cs="Arial"/>
          <w:b/>
          <w:bCs/>
          <w:color w:val="000000"/>
          <w:sz w:val="20"/>
          <w:szCs w:val="20"/>
          <w:u w:val="single"/>
          <w:lang w:val="en-GB"/>
        </w:rPr>
        <w:t>Zahjev za pojašnjenje tenderske dokumentacije</w:t>
      </w:r>
    </w:p>
    <w:p w:rsidR="009C2FD8" w:rsidRPr="005A1406" w:rsidRDefault="009C2FD8" w:rsidP="009C2FD8">
      <w:pPr>
        <w:widowControl/>
        <w:autoSpaceDE/>
        <w:autoSpaceDN/>
        <w:jc w:val="both"/>
        <w:rPr>
          <w:rFonts w:ascii="Arial" w:eastAsia="Times New Roman" w:hAnsi="Arial" w:cs="Arial"/>
          <w:sz w:val="20"/>
          <w:szCs w:val="20"/>
          <w:lang w:val="en-GB"/>
        </w:rPr>
      </w:pPr>
    </w:p>
    <w:p w:rsidR="009C2FD8" w:rsidRPr="005A1406" w:rsidRDefault="009C2FD8" w:rsidP="00CE4E1D">
      <w:pPr>
        <w:widowControl/>
        <w:autoSpaceDE/>
        <w:autoSpaceDN/>
        <w:ind w:firstLine="360"/>
        <w:jc w:val="both"/>
        <w:rPr>
          <w:rFonts w:ascii="Arial" w:eastAsia="Times New Roman" w:hAnsi="Arial" w:cs="Arial"/>
          <w:color w:val="000000" w:themeColor="text1"/>
          <w:sz w:val="20"/>
          <w:szCs w:val="20"/>
          <w:lang w:val="en-GB"/>
        </w:rPr>
      </w:pPr>
      <w:r w:rsidRPr="005A1406">
        <w:rPr>
          <w:rFonts w:ascii="Arial" w:eastAsia="Times New Roman" w:hAnsi="Arial" w:cs="Arial"/>
          <w:color w:val="000000" w:themeColor="text1"/>
          <w:sz w:val="20"/>
          <w:szCs w:val="20"/>
          <w:lang w:val="en-GB"/>
        </w:rPr>
        <w:t>Privredni subjekat ima pravo da pisanim zahtjevom traži od naručioca pojašnjenje tenderske dokumentacije, odnosno izmjena i/ili dopuna tenderske dokumentacije tokom roka za dostavljanje prijava za kvalifikaciju ili ponuda, a najkasnije deset dana prije isteka roka određenog za dostavljanje prijava za kvalifikaciju ili ponuda.</w:t>
      </w:r>
    </w:p>
    <w:p w:rsidR="009C2FD8" w:rsidRPr="005A1406" w:rsidRDefault="009C2FD8" w:rsidP="00CE4E1D">
      <w:pPr>
        <w:widowControl/>
        <w:adjustRightInd w:val="0"/>
        <w:ind w:firstLine="360"/>
        <w:jc w:val="both"/>
        <w:rPr>
          <w:rFonts w:ascii="Arial" w:eastAsia="Times New Roman" w:hAnsi="Arial" w:cs="Arial"/>
          <w:color w:val="000000" w:themeColor="text1"/>
          <w:sz w:val="20"/>
          <w:szCs w:val="20"/>
          <w:lang w:val="en-GB"/>
        </w:rPr>
      </w:pPr>
      <w:r w:rsidRPr="005A1406">
        <w:rPr>
          <w:rFonts w:ascii="Arial" w:eastAsia="Times New Roman" w:hAnsi="Arial" w:cs="Arial"/>
          <w:color w:val="000000" w:themeColor="text1"/>
          <w:sz w:val="20"/>
          <w:szCs w:val="20"/>
          <w:lang w:val="en-GB"/>
        </w:rPr>
        <w:t>Zahtjev se podnosi isključivo putem ESJN-a.</w:t>
      </w:r>
    </w:p>
    <w:p w:rsidR="009C2FD8" w:rsidRPr="005A1406" w:rsidRDefault="009C2FD8" w:rsidP="009C2FD8">
      <w:pPr>
        <w:widowControl/>
        <w:adjustRightInd w:val="0"/>
        <w:jc w:val="both"/>
        <w:rPr>
          <w:rFonts w:ascii="Arial" w:eastAsia="Times New Roman" w:hAnsi="Arial" w:cs="Arial"/>
          <w:sz w:val="20"/>
          <w:szCs w:val="20"/>
          <w:lang w:val="en-GB"/>
        </w:rPr>
      </w:pPr>
    </w:p>
    <w:p w:rsidR="009C2FD8" w:rsidRPr="005A1406" w:rsidRDefault="009C2FD8" w:rsidP="009C2FD8">
      <w:pPr>
        <w:widowControl/>
        <w:numPr>
          <w:ilvl w:val="0"/>
          <w:numId w:val="2"/>
        </w:numPr>
        <w:autoSpaceDE/>
        <w:autoSpaceDN/>
        <w:spacing w:after="160" w:line="259" w:lineRule="auto"/>
        <w:contextualSpacing/>
        <w:rPr>
          <w:rFonts w:ascii="Arial" w:eastAsiaTheme="minorHAnsi" w:hAnsi="Arial" w:cs="Arial"/>
          <w:b/>
          <w:sz w:val="20"/>
          <w:szCs w:val="20"/>
          <w:u w:val="single"/>
          <w:lang w:val="en-GB"/>
        </w:rPr>
      </w:pPr>
      <w:r w:rsidRPr="005A1406">
        <w:rPr>
          <w:rFonts w:ascii="Arial" w:eastAsiaTheme="minorHAnsi" w:hAnsi="Arial" w:cs="Arial"/>
          <w:b/>
          <w:sz w:val="20"/>
          <w:szCs w:val="20"/>
          <w:u w:val="single"/>
          <w:lang w:val="en-GB"/>
        </w:rPr>
        <w:t>Izjava privrednog subjekta</w:t>
      </w:r>
    </w:p>
    <w:p w:rsidR="009C2FD8" w:rsidRPr="005A1406" w:rsidRDefault="009C2FD8" w:rsidP="009C2FD8">
      <w:pPr>
        <w:widowControl/>
        <w:autoSpaceDE/>
        <w:autoSpaceDN/>
        <w:rPr>
          <w:rFonts w:ascii="Arial" w:eastAsiaTheme="minorHAnsi" w:hAnsi="Arial" w:cs="Arial"/>
          <w:sz w:val="20"/>
          <w:szCs w:val="20"/>
          <w:lang w:val="en-GB"/>
        </w:rPr>
      </w:pPr>
    </w:p>
    <w:p w:rsidR="009C2FD8" w:rsidRPr="005A1406" w:rsidRDefault="00C41BCB" w:rsidP="00C41BCB">
      <w:pPr>
        <w:widowControl/>
        <w:autoSpaceDE/>
        <w:autoSpaceDN/>
        <w:jc w:val="both"/>
        <w:rPr>
          <w:rFonts w:ascii="Arial" w:eastAsiaTheme="minorHAnsi" w:hAnsi="Arial" w:cs="Arial"/>
          <w:color w:val="000000" w:themeColor="text1"/>
          <w:sz w:val="20"/>
          <w:szCs w:val="20"/>
          <w:lang w:val="en-GB"/>
        </w:rPr>
      </w:pPr>
      <w:r w:rsidRPr="005A1406">
        <w:rPr>
          <w:rFonts w:ascii="Arial" w:eastAsiaTheme="minorHAnsi" w:hAnsi="Arial" w:cs="Arial"/>
          <w:color w:val="000000" w:themeColor="text1"/>
          <w:sz w:val="20"/>
          <w:szCs w:val="20"/>
          <w:lang w:val="en-GB"/>
        </w:rPr>
        <w:t xml:space="preserve">      </w:t>
      </w:r>
      <w:r w:rsidR="009C2FD8" w:rsidRPr="005A1406">
        <w:rPr>
          <w:rFonts w:ascii="Arial" w:eastAsiaTheme="minorHAnsi" w:hAnsi="Arial" w:cs="Arial"/>
          <w:color w:val="000000" w:themeColor="text1"/>
          <w:sz w:val="20"/>
          <w:szCs w:val="20"/>
          <w:lang w:val="en-GB"/>
        </w:rPr>
        <w:t>Podnosilac prijave za kvalifikaciju, odnosno ponuđač podnosi izjavu privrednog subjekta kojom garantuje da će u toku trajanja postupka javne nabavke i realizacije ugovora o javnoj nabavci ispunjavati sve uslove za učešće u postupku javne nabavke i da ne postoji osnov za isključenje iz postupka javne nabavke, predviđen tenderskom dokumentacijom</w:t>
      </w:r>
      <w:r w:rsidR="00582377" w:rsidRPr="005A1406">
        <w:rPr>
          <w:rFonts w:ascii="Arial" w:eastAsiaTheme="minorHAnsi" w:hAnsi="Arial" w:cs="Arial"/>
          <w:color w:val="000000" w:themeColor="text1"/>
          <w:sz w:val="20"/>
          <w:szCs w:val="20"/>
          <w:lang w:val="en-GB"/>
        </w:rPr>
        <w:t>.</w:t>
      </w:r>
    </w:p>
    <w:p w:rsidR="009C2FD8" w:rsidRPr="005A1406" w:rsidRDefault="009C2FD8" w:rsidP="00430C57">
      <w:pPr>
        <w:widowControl/>
        <w:autoSpaceDE/>
        <w:autoSpaceDN/>
        <w:ind w:firstLine="360"/>
        <w:jc w:val="both"/>
        <w:rPr>
          <w:rFonts w:ascii="Arial" w:eastAsiaTheme="minorHAnsi" w:hAnsi="Arial" w:cs="Arial"/>
          <w:color w:val="000000" w:themeColor="text1"/>
          <w:sz w:val="20"/>
          <w:szCs w:val="20"/>
          <w:lang w:val="en-GB"/>
        </w:rPr>
      </w:pPr>
      <w:r w:rsidRPr="005A1406">
        <w:rPr>
          <w:rFonts w:ascii="Arial" w:eastAsiaTheme="minorHAnsi" w:hAnsi="Arial" w:cs="Arial"/>
          <w:color w:val="000000" w:themeColor="text1"/>
          <w:sz w:val="20"/>
          <w:szCs w:val="20"/>
          <w:lang w:val="en-GB"/>
        </w:rPr>
        <w:t>Podnosilac prijave za kvalifikaciju, odnosno ponuđač dužan je da u izjavi privrednog subjekta navede potpune, jasne i tačne podatke.</w:t>
      </w:r>
    </w:p>
    <w:p w:rsidR="009C2FD8" w:rsidRPr="005A1406" w:rsidRDefault="00C41BCB" w:rsidP="00C41BCB">
      <w:pPr>
        <w:widowControl/>
        <w:autoSpaceDE/>
        <w:autoSpaceDN/>
        <w:jc w:val="both"/>
        <w:rPr>
          <w:rFonts w:ascii="Arial" w:eastAsiaTheme="minorHAnsi" w:hAnsi="Arial" w:cs="Arial"/>
          <w:color w:val="000000" w:themeColor="text1"/>
          <w:sz w:val="20"/>
          <w:szCs w:val="20"/>
          <w:lang w:val="en-GB"/>
        </w:rPr>
      </w:pPr>
      <w:r w:rsidRPr="005A1406">
        <w:rPr>
          <w:rFonts w:ascii="Arial" w:eastAsiaTheme="minorHAnsi" w:hAnsi="Arial" w:cs="Arial"/>
          <w:color w:val="000000" w:themeColor="text1"/>
          <w:sz w:val="20"/>
          <w:szCs w:val="20"/>
          <w:lang w:val="en-GB"/>
        </w:rPr>
        <w:t xml:space="preserve">      </w:t>
      </w:r>
      <w:r w:rsidR="009C2FD8" w:rsidRPr="005A1406">
        <w:rPr>
          <w:rFonts w:ascii="Arial" w:eastAsiaTheme="minorHAnsi" w:hAnsi="Arial" w:cs="Arial"/>
          <w:color w:val="000000" w:themeColor="text1"/>
          <w:sz w:val="20"/>
          <w:szCs w:val="20"/>
          <w:lang w:val="en-GB"/>
        </w:rPr>
        <w:t xml:space="preserve">U slučaju podnošenja zajedničke ponude, izjavu privrednog subjekta daje svaki član zajedničke ponude, </w:t>
      </w:r>
      <w:proofErr w:type="gramStart"/>
      <w:r w:rsidR="009C2FD8" w:rsidRPr="005A1406">
        <w:rPr>
          <w:rFonts w:ascii="Arial" w:eastAsiaTheme="minorHAnsi" w:hAnsi="Arial" w:cs="Arial"/>
          <w:color w:val="000000" w:themeColor="text1"/>
          <w:sz w:val="20"/>
          <w:szCs w:val="20"/>
          <w:lang w:val="en-GB"/>
        </w:rPr>
        <w:t>a</w:t>
      </w:r>
      <w:proofErr w:type="gramEnd"/>
      <w:r w:rsidR="009C2FD8" w:rsidRPr="005A1406">
        <w:rPr>
          <w:rFonts w:ascii="Arial" w:eastAsiaTheme="minorHAnsi" w:hAnsi="Arial" w:cs="Arial"/>
          <w:color w:val="000000" w:themeColor="text1"/>
          <w:sz w:val="20"/>
          <w:szCs w:val="20"/>
          <w:lang w:val="en-GB"/>
        </w:rPr>
        <w:t xml:space="preserve"> ako je ponuda podnijeta sa podugovaračem i svaki podugovarač.</w:t>
      </w:r>
    </w:p>
    <w:p w:rsidR="009C2FD8" w:rsidRPr="005A1406" w:rsidRDefault="009C2FD8" w:rsidP="00430C57">
      <w:pPr>
        <w:widowControl/>
        <w:autoSpaceDE/>
        <w:autoSpaceDN/>
        <w:ind w:firstLine="360"/>
        <w:jc w:val="both"/>
        <w:rPr>
          <w:rFonts w:ascii="Arial" w:eastAsiaTheme="minorHAnsi" w:hAnsi="Arial" w:cs="Arial"/>
          <w:color w:val="000000" w:themeColor="text1"/>
          <w:sz w:val="20"/>
          <w:szCs w:val="20"/>
          <w:lang w:val="en-GB"/>
        </w:rPr>
      </w:pPr>
      <w:r w:rsidRPr="005A1406">
        <w:rPr>
          <w:rFonts w:ascii="Arial" w:eastAsiaTheme="minorHAnsi" w:hAnsi="Arial" w:cs="Arial"/>
          <w:color w:val="000000" w:themeColor="text1"/>
          <w:sz w:val="20"/>
          <w:szCs w:val="20"/>
          <w:lang w:val="en-GB"/>
        </w:rPr>
        <w:t>Izjava privrednog subjekta sačinjava se u elektronskom obliku, na obrascu koji propisuje Ministarstvo</w:t>
      </w:r>
      <w:r w:rsidR="00430C57" w:rsidRPr="005A1406">
        <w:rPr>
          <w:rFonts w:ascii="Arial" w:eastAsiaTheme="minorHAnsi" w:hAnsi="Arial" w:cs="Arial"/>
          <w:color w:val="000000" w:themeColor="text1"/>
          <w:sz w:val="20"/>
          <w:szCs w:val="20"/>
          <w:lang w:val="en-GB"/>
        </w:rPr>
        <w:t>.</w:t>
      </w:r>
      <w:r w:rsidR="009644C7" w:rsidRPr="005A1406">
        <w:rPr>
          <w:rFonts w:ascii="Arial" w:eastAsiaTheme="minorHAnsi" w:hAnsi="Arial" w:cs="Arial"/>
          <w:color w:val="000000" w:themeColor="text1"/>
          <w:sz w:val="20"/>
          <w:szCs w:val="20"/>
          <w:lang w:val="en-GB"/>
        </w:rPr>
        <w:t>”.</w:t>
      </w:r>
    </w:p>
    <w:p w:rsidR="009C2FD8" w:rsidRPr="00C41BCB" w:rsidRDefault="009C2FD8" w:rsidP="009C2FD8">
      <w:pPr>
        <w:widowControl/>
        <w:autoSpaceDE/>
        <w:autoSpaceDN/>
        <w:jc w:val="both"/>
        <w:rPr>
          <w:rFonts w:ascii="Arial" w:eastAsiaTheme="minorHAnsi" w:hAnsi="Arial" w:cs="Arial"/>
          <w:color w:val="FF0000"/>
          <w:lang w:val="en-GB"/>
        </w:rPr>
      </w:pPr>
    </w:p>
    <w:p w:rsidR="009C2FD8" w:rsidRPr="00C41BCB" w:rsidRDefault="009C2FD8" w:rsidP="009C2FD8">
      <w:pPr>
        <w:widowControl/>
        <w:autoSpaceDE/>
        <w:autoSpaceDN/>
        <w:ind w:firstLine="360"/>
        <w:jc w:val="both"/>
        <w:rPr>
          <w:rFonts w:ascii="Arial" w:eastAsiaTheme="minorHAnsi" w:hAnsi="Arial" w:cs="Arial"/>
          <w:lang w:val="en-GB"/>
        </w:rPr>
      </w:pPr>
    </w:p>
    <w:p w:rsidR="009644C7" w:rsidRPr="00462717" w:rsidRDefault="009644C7" w:rsidP="005A1406">
      <w:pPr>
        <w:pStyle w:val="BodyText"/>
        <w:spacing w:before="28"/>
        <w:jc w:val="center"/>
        <w:rPr>
          <w:rFonts w:ascii="Arial" w:hAnsi="Arial" w:cs="Arial"/>
          <w:sz w:val="22"/>
          <w:szCs w:val="22"/>
        </w:rPr>
      </w:pPr>
      <w:r w:rsidRPr="00462717">
        <w:rPr>
          <w:rFonts w:ascii="Arial" w:hAnsi="Arial" w:cs="Arial"/>
          <w:sz w:val="22"/>
          <w:szCs w:val="22"/>
        </w:rPr>
        <w:t>Član 2</w:t>
      </w:r>
    </w:p>
    <w:p w:rsidR="009644C7" w:rsidRPr="00462717" w:rsidRDefault="009644C7" w:rsidP="009644C7">
      <w:pPr>
        <w:pStyle w:val="BodyText"/>
        <w:spacing w:before="28"/>
        <w:ind w:firstLine="708"/>
        <w:jc w:val="both"/>
        <w:rPr>
          <w:rFonts w:ascii="Arial" w:hAnsi="Arial" w:cs="Arial"/>
          <w:b w:val="0"/>
          <w:sz w:val="22"/>
          <w:szCs w:val="22"/>
        </w:rPr>
      </w:pPr>
      <w:r w:rsidRPr="00462717">
        <w:rPr>
          <w:rFonts w:ascii="Arial" w:hAnsi="Arial" w:cs="Arial"/>
          <w:b w:val="0"/>
          <w:sz w:val="22"/>
          <w:szCs w:val="22"/>
        </w:rPr>
        <w:t>Ovaj pravilnik stupa na snagu danom objavljivanja u „Službenom listu Crne Gore“.</w:t>
      </w:r>
    </w:p>
    <w:p w:rsidR="009644C7" w:rsidRPr="00462717" w:rsidRDefault="009644C7" w:rsidP="009644C7">
      <w:pPr>
        <w:pStyle w:val="BodyText"/>
        <w:spacing w:before="28"/>
        <w:jc w:val="both"/>
        <w:rPr>
          <w:rFonts w:ascii="Arial" w:hAnsi="Arial" w:cs="Arial"/>
          <w:sz w:val="22"/>
          <w:szCs w:val="22"/>
        </w:rPr>
      </w:pPr>
    </w:p>
    <w:p w:rsidR="009644C7" w:rsidRDefault="009644C7" w:rsidP="009644C7">
      <w:pPr>
        <w:pStyle w:val="BodyText"/>
        <w:spacing w:before="28"/>
        <w:rPr>
          <w:rFonts w:ascii="Arial" w:hAnsi="Arial" w:cs="Arial"/>
          <w:sz w:val="22"/>
          <w:szCs w:val="22"/>
        </w:rPr>
      </w:pPr>
    </w:p>
    <w:p w:rsidR="009644C7" w:rsidRDefault="009644C7" w:rsidP="009644C7">
      <w:pPr>
        <w:pStyle w:val="BodyText"/>
        <w:spacing w:before="28"/>
        <w:rPr>
          <w:rFonts w:ascii="Arial" w:hAnsi="Arial" w:cs="Arial"/>
          <w:sz w:val="22"/>
          <w:szCs w:val="22"/>
        </w:rPr>
      </w:pPr>
    </w:p>
    <w:p w:rsidR="009644C7" w:rsidRPr="009F6F2C" w:rsidRDefault="009644C7" w:rsidP="009644C7">
      <w:pPr>
        <w:pStyle w:val="BodyText"/>
        <w:spacing w:before="28"/>
        <w:rPr>
          <w:rFonts w:ascii="Arial" w:hAnsi="Arial" w:cs="Arial"/>
          <w:b w:val="0"/>
          <w:sz w:val="22"/>
          <w:szCs w:val="22"/>
        </w:rPr>
      </w:pPr>
      <w:r w:rsidRPr="009F6F2C">
        <w:rPr>
          <w:rFonts w:ascii="Arial" w:hAnsi="Arial" w:cs="Arial"/>
          <w:b w:val="0"/>
          <w:sz w:val="22"/>
          <w:szCs w:val="22"/>
        </w:rPr>
        <w:t>Broj:</w:t>
      </w:r>
      <w:r w:rsidR="00C36460" w:rsidRPr="009F6F2C">
        <w:rPr>
          <w:rFonts w:ascii="Arial" w:hAnsi="Arial" w:cs="Arial"/>
          <w:b w:val="0"/>
          <w:sz w:val="22"/>
          <w:szCs w:val="22"/>
        </w:rPr>
        <w:softHyphen/>
      </w:r>
      <w:r w:rsidR="00C36460" w:rsidRPr="009F6F2C">
        <w:rPr>
          <w:rFonts w:ascii="Arial" w:hAnsi="Arial" w:cs="Arial"/>
          <w:b w:val="0"/>
          <w:sz w:val="22"/>
          <w:szCs w:val="22"/>
        </w:rPr>
        <w:softHyphen/>
      </w:r>
      <w:r w:rsidR="00C36460" w:rsidRPr="009F6F2C">
        <w:rPr>
          <w:rFonts w:ascii="Arial" w:hAnsi="Arial" w:cs="Arial"/>
          <w:b w:val="0"/>
          <w:sz w:val="22"/>
          <w:szCs w:val="22"/>
        </w:rPr>
        <w:softHyphen/>
      </w:r>
      <w:r w:rsidR="00C36460" w:rsidRPr="009F6F2C">
        <w:rPr>
          <w:rFonts w:ascii="Arial" w:hAnsi="Arial" w:cs="Arial"/>
          <w:b w:val="0"/>
          <w:sz w:val="22"/>
          <w:szCs w:val="22"/>
        </w:rPr>
        <w:softHyphen/>
      </w:r>
      <w:r w:rsidR="00C36460" w:rsidRPr="009F6F2C">
        <w:rPr>
          <w:rFonts w:ascii="Arial" w:hAnsi="Arial" w:cs="Arial"/>
          <w:b w:val="0"/>
          <w:sz w:val="22"/>
          <w:szCs w:val="22"/>
        </w:rPr>
        <w:softHyphen/>
      </w:r>
      <w:r w:rsidR="00C36460" w:rsidRPr="009F6F2C">
        <w:rPr>
          <w:rFonts w:ascii="Arial" w:hAnsi="Arial" w:cs="Arial"/>
          <w:b w:val="0"/>
          <w:sz w:val="22"/>
          <w:szCs w:val="22"/>
        </w:rPr>
        <w:softHyphen/>
      </w:r>
      <w:r w:rsidR="00C36460" w:rsidRPr="009F6F2C">
        <w:rPr>
          <w:rFonts w:ascii="Arial" w:hAnsi="Arial" w:cs="Arial"/>
          <w:b w:val="0"/>
          <w:sz w:val="22"/>
          <w:szCs w:val="22"/>
        </w:rPr>
        <w:softHyphen/>
      </w:r>
      <w:r w:rsidR="00C36460" w:rsidRPr="009F6F2C">
        <w:rPr>
          <w:rFonts w:ascii="Arial" w:hAnsi="Arial" w:cs="Arial"/>
          <w:b w:val="0"/>
          <w:sz w:val="22"/>
          <w:szCs w:val="22"/>
        </w:rPr>
        <w:softHyphen/>
      </w:r>
      <w:r w:rsidR="00C36460" w:rsidRPr="009F6F2C">
        <w:rPr>
          <w:rFonts w:ascii="Arial" w:hAnsi="Arial" w:cs="Arial"/>
          <w:b w:val="0"/>
          <w:sz w:val="22"/>
          <w:szCs w:val="22"/>
        </w:rPr>
        <w:softHyphen/>
      </w:r>
      <w:r w:rsidR="00C36460" w:rsidRPr="009F6F2C">
        <w:rPr>
          <w:rFonts w:ascii="Arial" w:hAnsi="Arial" w:cs="Arial"/>
          <w:b w:val="0"/>
          <w:sz w:val="22"/>
          <w:szCs w:val="22"/>
        </w:rPr>
        <w:softHyphen/>
      </w:r>
      <w:r w:rsidR="00C36460" w:rsidRPr="009F6F2C">
        <w:rPr>
          <w:rFonts w:ascii="Arial" w:hAnsi="Arial" w:cs="Arial"/>
          <w:b w:val="0"/>
          <w:sz w:val="22"/>
          <w:szCs w:val="22"/>
        </w:rPr>
        <w:softHyphen/>
      </w:r>
      <w:r w:rsidR="00C36460" w:rsidRPr="009F6F2C">
        <w:rPr>
          <w:rFonts w:ascii="Arial" w:hAnsi="Arial" w:cs="Arial"/>
          <w:b w:val="0"/>
          <w:sz w:val="22"/>
          <w:szCs w:val="22"/>
        </w:rPr>
        <w:softHyphen/>
      </w:r>
      <w:r w:rsidR="00C36460" w:rsidRPr="009F6F2C">
        <w:rPr>
          <w:rFonts w:ascii="Arial" w:hAnsi="Arial" w:cs="Arial"/>
          <w:b w:val="0"/>
          <w:sz w:val="22"/>
          <w:szCs w:val="22"/>
        </w:rPr>
        <w:softHyphen/>
      </w:r>
      <w:r w:rsidR="00C36460" w:rsidRPr="009F6F2C">
        <w:rPr>
          <w:rFonts w:ascii="Arial" w:hAnsi="Arial" w:cs="Arial"/>
          <w:b w:val="0"/>
          <w:sz w:val="22"/>
          <w:szCs w:val="22"/>
          <w:lang w:val="sr-Latn-ME"/>
        </w:rPr>
        <w:t>___________</w:t>
      </w:r>
      <w:r w:rsidRPr="009F6F2C">
        <w:rPr>
          <w:rFonts w:ascii="Arial" w:hAnsi="Arial" w:cs="Arial"/>
          <w:b w:val="0"/>
          <w:sz w:val="22"/>
          <w:szCs w:val="22"/>
        </w:rPr>
        <w:t xml:space="preserve"> </w:t>
      </w:r>
    </w:p>
    <w:p w:rsidR="009644C7" w:rsidRPr="00F700D5" w:rsidRDefault="009644C7" w:rsidP="009644C7">
      <w:pPr>
        <w:pStyle w:val="BodyText"/>
        <w:spacing w:before="28"/>
        <w:rPr>
          <w:rFonts w:ascii="Arial" w:hAnsi="Arial" w:cs="Arial"/>
          <w:sz w:val="22"/>
          <w:szCs w:val="22"/>
        </w:rPr>
      </w:pPr>
      <w:r w:rsidRPr="009F6F2C">
        <w:rPr>
          <w:rFonts w:ascii="Arial" w:hAnsi="Arial" w:cs="Arial"/>
          <w:b w:val="0"/>
          <w:sz w:val="22"/>
          <w:szCs w:val="22"/>
        </w:rPr>
        <w:t>Podgorica,</w:t>
      </w:r>
      <w:r w:rsidR="00C36460" w:rsidRPr="009F6F2C">
        <w:rPr>
          <w:rFonts w:ascii="Arial" w:hAnsi="Arial" w:cs="Arial"/>
          <w:b w:val="0"/>
          <w:sz w:val="22"/>
          <w:szCs w:val="22"/>
        </w:rPr>
        <w:t>__</w:t>
      </w:r>
      <w:r w:rsidRPr="009F6F2C">
        <w:rPr>
          <w:rFonts w:ascii="Arial" w:hAnsi="Arial" w:cs="Arial"/>
          <w:b w:val="0"/>
          <w:sz w:val="22"/>
          <w:szCs w:val="22"/>
        </w:rPr>
        <w:t xml:space="preserve"> februara 2023. godine</w:t>
      </w:r>
      <w:r>
        <w:rPr>
          <w:rFonts w:ascii="Arial" w:hAnsi="Arial" w:cs="Arial"/>
          <w:sz w:val="22"/>
          <w:szCs w:val="22"/>
        </w:rPr>
        <w:t xml:space="preserve">                                                          </w:t>
      </w:r>
      <w:r w:rsidR="009F6F2C">
        <w:rPr>
          <w:rFonts w:ascii="Arial" w:hAnsi="Arial" w:cs="Arial"/>
          <w:sz w:val="22"/>
          <w:szCs w:val="22"/>
        </w:rPr>
        <w:t xml:space="preserve">   </w:t>
      </w:r>
      <w:r w:rsidRPr="00F700D5">
        <w:rPr>
          <w:rFonts w:ascii="Arial" w:hAnsi="Arial" w:cs="Arial"/>
          <w:sz w:val="22"/>
          <w:szCs w:val="22"/>
        </w:rPr>
        <w:t>Ministar</w:t>
      </w:r>
      <w:r>
        <w:rPr>
          <w:rFonts w:ascii="Arial" w:hAnsi="Arial" w:cs="Arial"/>
          <w:sz w:val="22"/>
          <w:szCs w:val="22"/>
        </w:rPr>
        <w:t>,</w:t>
      </w:r>
    </w:p>
    <w:p w:rsidR="009644C7" w:rsidRDefault="009644C7" w:rsidP="009644C7">
      <w:pPr>
        <w:pStyle w:val="BodyText"/>
        <w:spacing w:before="28"/>
        <w:jc w:val="right"/>
        <w:rPr>
          <w:rFonts w:ascii="Arial" w:hAnsi="Arial" w:cs="Arial"/>
          <w:sz w:val="22"/>
          <w:szCs w:val="22"/>
        </w:rPr>
      </w:pPr>
      <w:r w:rsidRPr="00F700D5">
        <w:rPr>
          <w:rFonts w:ascii="Arial" w:hAnsi="Arial" w:cs="Arial"/>
          <w:sz w:val="22"/>
          <w:szCs w:val="22"/>
        </w:rPr>
        <w:t>mr Aleksandar Damjanović</w:t>
      </w:r>
    </w:p>
    <w:p w:rsidR="009C2FD8" w:rsidRDefault="009C2FD8">
      <w:pPr>
        <w:rPr>
          <w:rFonts w:ascii="Arial" w:hAnsi="Arial" w:cs="Arial"/>
        </w:rPr>
      </w:pPr>
    </w:p>
    <w:p w:rsidR="00933386" w:rsidRDefault="00933386">
      <w:pPr>
        <w:rPr>
          <w:rFonts w:ascii="Arial" w:hAnsi="Arial" w:cs="Arial"/>
        </w:rPr>
      </w:pPr>
    </w:p>
    <w:p w:rsidR="00933386" w:rsidRDefault="00933386">
      <w:pPr>
        <w:rPr>
          <w:rFonts w:ascii="Arial" w:hAnsi="Arial" w:cs="Arial"/>
        </w:rPr>
      </w:pPr>
    </w:p>
    <w:p w:rsidR="00933386" w:rsidRDefault="00933386">
      <w:pPr>
        <w:rPr>
          <w:rFonts w:ascii="Arial" w:hAnsi="Arial" w:cs="Arial"/>
        </w:rPr>
      </w:pPr>
    </w:p>
    <w:p w:rsidR="00933386" w:rsidRDefault="00933386">
      <w:pPr>
        <w:rPr>
          <w:rFonts w:ascii="Arial" w:hAnsi="Arial" w:cs="Arial"/>
        </w:rPr>
      </w:pPr>
    </w:p>
    <w:p w:rsidR="00933386" w:rsidRDefault="00933386">
      <w:pPr>
        <w:rPr>
          <w:rFonts w:ascii="Arial" w:hAnsi="Arial" w:cs="Arial"/>
        </w:rPr>
      </w:pPr>
    </w:p>
    <w:p w:rsidR="00933386" w:rsidRDefault="00933386">
      <w:pPr>
        <w:rPr>
          <w:rFonts w:ascii="Arial" w:hAnsi="Arial" w:cs="Arial"/>
        </w:rPr>
      </w:pPr>
    </w:p>
    <w:p w:rsidR="00933386" w:rsidRPr="00933386" w:rsidRDefault="00933386" w:rsidP="00933386">
      <w:pPr>
        <w:jc w:val="center"/>
        <w:rPr>
          <w:rFonts w:ascii="Arial" w:hAnsi="Arial" w:cs="Arial"/>
          <w:b/>
        </w:rPr>
      </w:pPr>
    </w:p>
    <w:p w:rsidR="00E74860" w:rsidRDefault="00E74860" w:rsidP="00E74860">
      <w:pPr>
        <w:rPr>
          <w:rFonts w:ascii="Arial" w:hAnsi="Arial" w:cs="Arial"/>
          <w:b/>
          <w:lang w:val="sr-Latn-ME"/>
        </w:rPr>
      </w:pPr>
    </w:p>
    <w:p w:rsidR="00933386" w:rsidRPr="00933386" w:rsidRDefault="00933386" w:rsidP="00546FA4">
      <w:pPr>
        <w:ind w:firstLine="708"/>
        <w:jc w:val="both"/>
        <w:rPr>
          <w:rFonts w:ascii="Arial" w:hAnsi="Arial" w:cs="Arial"/>
          <w:lang w:val="sr-Latn-ME"/>
        </w:rPr>
      </w:pPr>
    </w:p>
    <w:sectPr w:rsidR="00933386" w:rsidRPr="009333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1AE" w:rsidRDefault="002D21AE" w:rsidP="009C2FD8">
      <w:r>
        <w:separator/>
      </w:r>
    </w:p>
  </w:endnote>
  <w:endnote w:type="continuationSeparator" w:id="0">
    <w:p w:rsidR="002D21AE" w:rsidRDefault="002D21AE" w:rsidP="009C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1AE" w:rsidRDefault="002D21AE" w:rsidP="009C2FD8">
      <w:r>
        <w:separator/>
      </w:r>
    </w:p>
  </w:footnote>
  <w:footnote w:type="continuationSeparator" w:id="0">
    <w:p w:rsidR="002D21AE" w:rsidRDefault="002D21AE" w:rsidP="009C2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0DD0"/>
    <w:multiLevelType w:val="hybridMultilevel"/>
    <w:tmpl w:val="EE62D568"/>
    <w:lvl w:ilvl="0" w:tplc="AC4EBDDA">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5A5C3B30"/>
    <w:multiLevelType w:val="hybridMultilevel"/>
    <w:tmpl w:val="40A8F94E"/>
    <w:lvl w:ilvl="0" w:tplc="2C1A000F">
      <w:start w:val="1"/>
      <w:numFmt w:val="decimal"/>
      <w:lvlText w:val="%1."/>
      <w:lvlJc w:val="left"/>
      <w:pPr>
        <w:ind w:left="643"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786E717D"/>
    <w:multiLevelType w:val="hybridMultilevel"/>
    <w:tmpl w:val="762ACA42"/>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7AD62AED"/>
    <w:multiLevelType w:val="hybridMultilevel"/>
    <w:tmpl w:val="164CBF00"/>
    <w:lvl w:ilvl="0" w:tplc="2C1A0017">
      <w:start w:val="1"/>
      <w:numFmt w:val="lowerLetter"/>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33E"/>
    <w:rsid w:val="00040DDA"/>
    <w:rsid w:val="00072161"/>
    <w:rsid w:val="000D4C05"/>
    <w:rsid w:val="000E3B16"/>
    <w:rsid w:val="00122D96"/>
    <w:rsid w:val="001336D3"/>
    <w:rsid w:val="00196932"/>
    <w:rsid w:val="001B079F"/>
    <w:rsid w:val="001F621E"/>
    <w:rsid w:val="00216E4A"/>
    <w:rsid w:val="002642B0"/>
    <w:rsid w:val="002C13DF"/>
    <w:rsid w:val="002D21AE"/>
    <w:rsid w:val="00335BCE"/>
    <w:rsid w:val="003F27AF"/>
    <w:rsid w:val="00430C57"/>
    <w:rsid w:val="00462717"/>
    <w:rsid w:val="00484EA9"/>
    <w:rsid w:val="004B39B8"/>
    <w:rsid w:val="004D38DC"/>
    <w:rsid w:val="00534229"/>
    <w:rsid w:val="00546FA4"/>
    <w:rsid w:val="0055179D"/>
    <w:rsid w:val="00552214"/>
    <w:rsid w:val="00582377"/>
    <w:rsid w:val="0059633E"/>
    <w:rsid w:val="005A1406"/>
    <w:rsid w:val="005C47EF"/>
    <w:rsid w:val="006017BF"/>
    <w:rsid w:val="00602293"/>
    <w:rsid w:val="00602BE3"/>
    <w:rsid w:val="00603A4C"/>
    <w:rsid w:val="00632D45"/>
    <w:rsid w:val="006954DA"/>
    <w:rsid w:val="006B6C67"/>
    <w:rsid w:val="00704624"/>
    <w:rsid w:val="007C29A1"/>
    <w:rsid w:val="007D4F4F"/>
    <w:rsid w:val="00851496"/>
    <w:rsid w:val="00917531"/>
    <w:rsid w:val="00933386"/>
    <w:rsid w:val="009644C7"/>
    <w:rsid w:val="00965792"/>
    <w:rsid w:val="009B4222"/>
    <w:rsid w:val="009C0EE5"/>
    <w:rsid w:val="009C2FD8"/>
    <w:rsid w:val="009F6F2C"/>
    <w:rsid w:val="00A42D84"/>
    <w:rsid w:val="00A43F11"/>
    <w:rsid w:val="00A44E88"/>
    <w:rsid w:val="00BA78AE"/>
    <w:rsid w:val="00BB1A58"/>
    <w:rsid w:val="00BE0F2A"/>
    <w:rsid w:val="00BE1780"/>
    <w:rsid w:val="00C36460"/>
    <w:rsid w:val="00C409F9"/>
    <w:rsid w:val="00C41BCB"/>
    <w:rsid w:val="00C93629"/>
    <w:rsid w:val="00CD3AE1"/>
    <w:rsid w:val="00CE4E1D"/>
    <w:rsid w:val="00CF1D82"/>
    <w:rsid w:val="00CF55B8"/>
    <w:rsid w:val="00D52DE4"/>
    <w:rsid w:val="00D53377"/>
    <w:rsid w:val="00D70228"/>
    <w:rsid w:val="00D70DE4"/>
    <w:rsid w:val="00D721BE"/>
    <w:rsid w:val="00DC76A1"/>
    <w:rsid w:val="00DE0018"/>
    <w:rsid w:val="00E0159B"/>
    <w:rsid w:val="00E303EE"/>
    <w:rsid w:val="00E74860"/>
    <w:rsid w:val="00E833D7"/>
    <w:rsid w:val="00EF7E80"/>
    <w:rsid w:val="00F32449"/>
    <w:rsid w:val="00F700D5"/>
    <w:rsid w:val="00F932DB"/>
    <w:rsid w:val="00FD0C3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A610B-DF4D-4DF2-A3E9-AB97C5BC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9633E"/>
    <w:pPr>
      <w:widowControl w:val="0"/>
      <w:autoSpaceDE w:val="0"/>
      <w:autoSpaceDN w:val="0"/>
      <w:spacing w:after="0" w:line="240" w:lineRule="auto"/>
    </w:pPr>
    <w:rPr>
      <w:rFonts w:ascii="Calibri" w:eastAsia="Calibri" w:hAnsi="Calibri" w:cs="Calibri"/>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9633E"/>
    <w:rPr>
      <w:b/>
      <w:bCs/>
      <w:sz w:val="28"/>
      <w:szCs w:val="28"/>
    </w:rPr>
  </w:style>
  <w:style w:type="character" w:customStyle="1" w:styleId="BodyTextChar">
    <w:name w:val="Body Text Char"/>
    <w:basedOn w:val="DefaultParagraphFont"/>
    <w:link w:val="BodyText"/>
    <w:uiPriority w:val="1"/>
    <w:rsid w:val="0059633E"/>
    <w:rPr>
      <w:rFonts w:ascii="Calibri" w:eastAsia="Calibri" w:hAnsi="Calibri" w:cs="Calibri"/>
      <w:b/>
      <w:bCs/>
      <w:sz w:val="28"/>
      <w:szCs w:val="28"/>
      <w:lang w:val="hr-HR"/>
    </w:rPr>
  </w:style>
  <w:style w:type="paragraph" w:styleId="ListParagraph">
    <w:name w:val="List Paragraph"/>
    <w:basedOn w:val="Normal"/>
    <w:uiPriority w:val="1"/>
    <w:qFormat/>
    <w:rsid w:val="0059633E"/>
    <w:pPr>
      <w:ind w:left="361" w:hanging="206"/>
    </w:pPr>
  </w:style>
  <w:style w:type="paragraph" w:customStyle="1" w:styleId="TableParagraph">
    <w:name w:val="Table Paragraph"/>
    <w:basedOn w:val="Normal"/>
    <w:uiPriority w:val="1"/>
    <w:qFormat/>
    <w:rsid w:val="0059633E"/>
    <w:pPr>
      <w:spacing w:before="26"/>
      <w:ind w:left="34"/>
    </w:pPr>
  </w:style>
  <w:style w:type="table" w:styleId="TableGrid">
    <w:name w:val="Table Grid"/>
    <w:basedOn w:val="TableNormal"/>
    <w:uiPriority w:val="39"/>
    <w:rsid w:val="0059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ontent">
    <w:name w:val="mat-content"/>
    <w:basedOn w:val="DefaultParagraphFont"/>
    <w:rsid w:val="0059633E"/>
  </w:style>
  <w:style w:type="character" w:customStyle="1" w:styleId="ng-star-inserted">
    <w:name w:val="ng-star-inserted"/>
    <w:basedOn w:val="DefaultParagraphFont"/>
    <w:rsid w:val="0059633E"/>
  </w:style>
  <w:style w:type="character" w:customStyle="1" w:styleId="smalltitle">
    <w:name w:val="smalltitle"/>
    <w:basedOn w:val="DefaultParagraphFont"/>
    <w:rsid w:val="0059633E"/>
  </w:style>
  <w:style w:type="character" w:styleId="Hyperlink">
    <w:name w:val="Hyperlink"/>
    <w:basedOn w:val="DefaultParagraphFont"/>
    <w:uiPriority w:val="99"/>
    <w:semiHidden/>
    <w:unhideWhenUsed/>
    <w:rsid w:val="0059633E"/>
    <w:rPr>
      <w:color w:val="0000FF"/>
      <w:u w:val="single"/>
    </w:rPr>
  </w:style>
  <w:style w:type="paragraph" w:styleId="FootnoteText">
    <w:name w:val="footnote text"/>
    <w:basedOn w:val="Normal"/>
    <w:link w:val="FootnoteTextChar"/>
    <w:uiPriority w:val="99"/>
    <w:semiHidden/>
    <w:rsid w:val="009C2FD8"/>
    <w:pPr>
      <w:widowControl/>
      <w:autoSpaceDE/>
      <w:autoSpaceDN/>
    </w:pPr>
    <w:rPr>
      <w:rFonts w:eastAsia="PMingLiU"/>
      <w:sz w:val="20"/>
      <w:szCs w:val="20"/>
      <w:lang w:val="en-US" w:eastAsia="zh-TW"/>
    </w:rPr>
  </w:style>
  <w:style w:type="character" w:customStyle="1" w:styleId="FootnoteTextChar">
    <w:name w:val="Footnote Text Char"/>
    <w:basedOn w:val="DefaultParagraphFont"/>
    <w:link w:val="FootnoteText"/>
    <w:uiPriority w:val="99"/>
    <w:semiHidden/>
    <w:rsid w:val="009C2FD8"/>
    <w:rPr>
      <w:rFonts w:ascii="Calibri" w:eastAsia="PMingLiU" w:hAnsi="Calibri" w:cs="Calibri"/>
      <w:sz w:val="20"/>
      <w:szCs w:val="20"/>
      <w:lang w:val="en-US" w:eastAsia="zh-TW"/>
    </w:rPr>
  </w:style>
  <w:style w:type="character" w:styleId="FootnoteReference">
    <w:name w:val="footnote reference"/>
    <w:basedOn w:val="DefaultParagraphFont"/>
    <w:uiPriority w:val="99"/>
    <w:rsid w:val="009C2FD8"/>
    <w:rPr>
      <w:vertAlign w:val="superscript"/>
    </w:rPr>
  </w:style>
  <w:style w:type="paragraph" w:styleId="BalloonText">
    <w:name w:val="Balloon Text"/>
    <w:basedOn w:val="Normal"/>
    <w:link w:val="BalloonTextChar"/>
    <w:uiPriority w:val="99"/>
    <w:semiHidden/>
    <w:unhideWhenUsed/>
    <w:rsid w:val="00484E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EA9"/>
    <w:rPr>
      <w:rFonts w:ascii="Segoe UI" w:eastAsia="Calibri" w:hAnsi="Segoe UI" w:cs="Segoe UI"/>
      <w:sz w:val="18"/>
      <w:szCs w:val="18"/>
      <w:lang w:val="hr-HR"/>
    </w:rPr>
  </w:style>
  <w:style w:type="paragraph" w:styleId="Header">
    <w:name w:val="header"/>
    <w:basedOn w:val="Normal"/>
    <w:link w:val="HeaderChar"/>
    <w:uiPriority w:val="99"/>
    <w:unhideWhenUsed/>
    <w:rsid w:val="005A1406"/>
    <w:pPr>
      <w:tabs>
        <w:tab w:val="center" w:pos="4680"/>
        <w:tab w:val="right" w:pos="9360"/>
      </w:tabs>
    </w:pPr>
  </w:style>
  <w:style w:type="character" w:customStyle="1" w:styleId="HeaderChar">
    <w:name w:val="Header Char"/>
    <w:basedOn w:val="DefaultParagraphFont"/>
    <w:link w:val="Header"/>
    <w:uiPriority w:val="99"/>
    <w:rsid w:val="005A1406"/>
    <w:rPr>
      <w:rFonts w:ascii="Calibri" w:eastAsia="Calibri" w:hAnsi="Calibri" w:cs="Calibri"/>
      <w:lang w:val="hr-HR"/>
    </w:rPr>
  </w:style>
  <w:style w:type="paragraph" w:styleId="Footer">
    <w:name w:val="footer"/>
    <w:basedOn w:val="Normal"/>
    <w:link w:val="FooterChar"/>
    <w:uiPriority w:val="99"/>
    <w:unhideWhenUsed/>
    <w:rsid w:val="005A1406"/>
    <w:pPr>
      <w:tabs>
        <w:tab w:val="center" w:pos="4680"/>
        <w:tab w:val="right" w:pos="9360"/>
      </w:tabs>
    </w:pPr>
  </w:style>
  <w:style w:type="character" w:customStyle="1" w:styleId="FooterChar">
    <w:name w:val="Footer Char"/>
    <w:basedOn w:val="DefaultParagraphFont"/>
    <w:link w:val="Footer"/>
    <w:uiPriority w:val="99"/>
    <w:rsid w:val="005A1406"/>
    <w:rPr>
      <w:rFonts w:ascii="Calibri" w:eastAsia="Calibri" w:hAnsi="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308049">
      <w:bodyDiv w:val="1"/>
      <w:marLeft w:val="0"/>
      <w:marRight w:val="0"/>
      <w:marTop w:val="0"/>
      <w:marBottom w:val="0"/>
      <w:divBdr>
        <w:top w:val="none" w:sz="0" w:space="0" w:color="auto"/>
        <w:left w:val="none" w:sz="0" w:space="0" w:color="auto"/>
        <w:bottom w:val="none" w:sz="0" w:space="0" w:color="auto"/>
        <w:right w:val="none" w:sz="0" w:space="0" w:color="auto"/>
      </w:divBdr>
      <w:divsChild>
        <w:div w:id="1475681993">
          <w:marLeft w:val="0"/>
          <w:marRight w:val="0"/>
          <w:marTop w:val="0"/>
          <w:marBottom w:val="0"/>
          <w:divBdr>
            <w:top w:val="none" w:sz="0" w:space="0" w:color="auto"/>
            <w:left w:val="none" w:sz="0" w:space="0" w:color="auto"/>
            <w:bottom w:val="none" w:sz="0" w:space="0" w:color="auto"/>
            <w:right w:val="none" w:sz="0" w:space="0" w:color="auto"/>
          </w:divBdr>
          <w:divsChild>
            <w:div w:id="1611468943">
              <w:marLeft w:val="0"/>
              <w:marRight w:val="0"/>
              <w:marTop w:val="0"/>
              <w:marBottom w:val="0"/>
              <w:divBdr>
                <w:top w:val="none" w:sz="0" w:space="0" w:color="auto"/>
                <w:left w:val="none" w:sz="0" w:space="0" w:color="auto"/>
                <w:bottom w:val="none" w:sz="0" w:space="0" w:color="auto"/>
                <w:right w:val="none" w:sz="0" w:space="0" w:color="auto"/>
              </w:divBdr>
              <w:divsChild>
                <w:div w:id="48579701">
                  <w:marLeft w:val="0"/>
                  <w:marRight w:val="0"/>
                  <w:marTop w:val="0"/>
                  <w:marBottom w:val="0"/>
                  <w:divBdr>
                    <w:top w:val="none" w:sz="0" w:space="0" w:color="auto"/>
                    <w:left w:val="none" w:sz="0" w:space="0" w:color="auto"/>
                    <w:bottom w:val="none" w:sz="0" w:space="0" w:color="auto"/>
                    <w:right w:val="none" w:sz="0" w:space="0" w:color="auto"/>
                  </w:divBdr>
                  <w:divsChild>
                    <w:div w:id="568924292">
                      <w:marLeft w:val="0"/>
                      <w:marRight w:val="0"/>
                      <w:marTop w:val="0"/>
                      <w:marBottom w:val="0"/>
                      <w:divBdr>
                        <w:top w:val="none" w:sz="0" w:space="0" w:color="auto"/>
                        <w:left w:val="none" w:sz="0" w:space="0" w:color="auto"/>
                        <w:bottom w:val="none" w:sz="0" w:space="0" w:color="auto"/>
                        <w:right w:val="none" w:sz="0" w:space="0" w:color="auto"/>
                      </w:divBdr>
                      <w:divsChild>
                        <w:div w:id="253322655">
                          <w:marLeft w:val="0"/>
                          <w:marRight w:val="0"/>
                          <w:marTop w:val="0"/>
                          <w:marBottom w:val="0"/>
                          <w:divBdr>
                            <w:top w:val="none" w:sz="0" w:space="0" w:color="auto"/>
                            <w:left w:val="none" w:sz="0" w:space="0" w:color="auto"/>
                            <w:bottom w:val="none" w:sz="0" w:space="0" w:color="auto"/>
                            <w:right w:val="none" w:sz="0" w:space="0" w:color="auto"/>
                          </w:divBdr>
                          <w:divsChild>
                            <w:div w:id="1771662610">
                              <w:marLeft w:val="0"/>
                              <w:marRight w:val="0"/>
                              <w:marTop w:val="0"/>
                              <w:marBottom w:val="0"/>
                              <w:divBdr>
                                <w:top w:val="none" w:sz="0" w:space="0" w:color="auto"/>
                                <w:left w:val="none" w:sz="0" w:space="0" w:color="auto"/>
                                <w:bottom w:val="none" w:sz="0" w:space="0" w:color="auto"/>
                                <w:right w:val="none" w:sz="0" w:space="0" w:color="auto"/>
                              </w:divBdr>
                            </w:div>
                            <w:div w:id="1959985539">
                              <w:marLeft w:val="0"/>
                              <w:marRight w:val="0"/>
                              <w:marTop w:val="0"/>
                              <w:marBottom w:val="0"/>
                              <w:divBdr>
                                <w:top w:val="none" w:sz="0" w:space="0" w:color="auto"/>
                                <w:left w:val="none" w:sz="0" w:space="0" w:color="auto"/>
                                <w:bottom w:val="none" w:sz="0" w:space="0" w:color="auto"/>
                                <w:right w:val="none" w:sz="0" w:space="0" w:color="auto"/>
                              </w:divBdr>
                            </w:div>
                          </w:divsChild>
                        </w:div>
                        <w:div w:id="1441298868">
                          <w:marLeft w:val="0"/>
                          <w:marRight w:val="0"/>
                          <w:marTop w:val="0"/>
                          <w:marBottom w:val="0"/>
                          <w:divBdr>
                            <w:top w:val="none" w:sz="0" w:space="0" w:color="auto"/>
                            <w:left w:val="none" w:sz="0" w:space="0" w:color="auto"/>
                            <w:bottom w:val="dashed" w:sz="6" w:space="4" w:color="auto"/>
                            <w:right w:val="none" w:sz="0" w:space="0" w:color="auto"/>
                          </w:divBdr>
                          <w:divsChild>
                            <w:div w:id="6768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6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 Mrvaljević</dc:creator>
  <cp:keywords/>
  <dc:description/>
  <cp:lastModifiedBy>Aleksandar Mihaljevic</cp:lastModifiedBy>
  <cp:revision>2</cp:revision>
  <cp:lastPrinted>2023-02-03T11:21:00Z</cp:lastPrinted>
  <dcterms:created xsi:type="dcterms:W3CDTF">2023-02-16T14:49:00Z</dcterms:created>
  <dcterms:modified xsi:type="dcterms:W3CDTF">2023-02-16T14:49:00Z</dcterms:modified>
</cp:coreProperties>
</file>