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EBF" w:rsidRDefault="0008119D" w:rsidP="003F5EBF">
      <w:pPr>
        <w:spacing w:line="360" w:lineRule="auto"/>
        <w:ind w:firstLine="567"/>
        <w:jc w:val="both"/>
        <w:rPr>
          <w:rStyle w:val="CharChar16"/>
          <w:rFonts w:ascii="Garamond" w:hAnsi="Garamond"/>
          <w:b/>
          <w:szCs w:val="28"/>
        </w:rPr>
      </w:pPr>
      <w:r w:rsidRPr="0008119D">
        <w:rPr>
          <w:rStyle w:val="CharChar16"/>
          <w:rFonts w:ascii="Garamond" w:hAnsi="Garamond"/>
          <w:b/>
          <w:szCs w:val="28"/>
        </w:rPr>
        <w:t>UPUTSTVO ZA PRIMJENU INDIVIDUALNOG TRANZICIONOG PLANA</w:t>
      </w:r>
    </w:p>
    <w:p w:rsidR="004B1F77" w:rsidRDefault="0008119D" w:rsidP="004B1F77">
      <w:pPr>
        <w:spacing w:line="360" w:lineRule="auto"/>
        <w:ind w:firstLine="567"/>
        <w:jc w:val="both"/>
        <w:rPr>
          <w:rFonts w:ascii="Garamond" w:hAnsi="Garamond"/>
          <w:color w:val="000000"/>
          <w:sz w:val="28"/>
          <w:szCs w:val="28"/>
          <w:lang w:val="hr-HR"/>
        </w:rPr>
      </w:pPr>
      <w:proofErr w:type="spellStart"/>
      <w:r>
        <w:rPr>
          <w:rStyle w:val="CharChar16"/>
          <w:rFonts w:ascii="Garamond" w:hAnsi="Garamond"/>
          <w:szCs w:val="28"/>
        </w:rPr>
        <w:t>Uputstvo</w:t>
      </w:r>
      <w:proofErr w:type="spellEnd"/>
      <w:r w:rsidR="00991306" w:rsidRPr="00991306">
        <w:rPr>
          <w:rStyle w:val="CharChar16"/>
          <w:rFonts w:ascii="Garamond" w:hAnsi="Garamond"/>
          <w:szCs w:val="28"/>
        </w:rPr>
        <w:t xml:space="preserve"> je </w:t>
      </w:r>
      <w:proofErr w:type="spellStart"/>
      <w:r w:rsidR="00991306" w:rsidRPr="00991306">
        <w:rPr>
          <w:rStyle w:val="CharChar16"/>
          <w:rFonts w:ascii="Garamond" w:hAnsi="Garamond"/>
          <w:szCs w:val="28"/>
        </w:rPr>
        <w:t>produkt</w:t>
      </w:r>
      <w:proofErr w:type="spellEnd"/>
      <w:r w:rsidR="00991306">
        <w:rPr>
          <w:rStyle w:val="CharChar16"/>
          <w:rFonts w:ascii="Garamond" w:hAnsi="Garamond"/>
          <w:szCs w:val="28"/>
        </w:rPr>
        <w:t xml:space="preserve"> </w:t>
      </w:r>
      <w:proofErr w:type="spellStart"/>
      <w:r w:rsidR="00991306">
        <w:rPr>
          <w:rStyle w:val="CharChar16"/>
          <w:rFonts w:ascii="Garamond" w:hAnsi="Garamond"/>
          <w:szCs w:val="28"/>
        </w:rPr>
        <w:t>aktivnosti</w:t>
      </w:r>
      <w:proofErr w:type="spellEnd"/>
      <w:r w:rsidR="00991306">
        <w:rPr>
          <w:rStyle w:val="CharChar16"/>
          <w:rFonts w:ascii="Garamond" w:hAnsi="Garamond"/>
          <w:szCs w:val="28"/>
        </w:rPr>
        <w:t xml:space="preserve"> </w:t>
      </w:r>
      <w:proofErr w:type="spellStart"/>
      <w:r w:rsidR="004B1F77">
        <w:rPr>
          <w:rStyle w:val="CharChar16"/>
          <w:rFonts w:ascii="Garamond" w:hAnsi="Garamond"/>
          <w:szCs w:val="28"/>
        </w:rPr>
        <w:t>nastalih</w:t>
      </w:r>
      <w:proofErr w:type="spellEnd"/>
      <w:r w:rsidR="004B1F77">
        <w:rPr>
          <w:rStyle w:val="CharChar16"/>
          <w:rFonts w:ascii="Garamond" w:hAnsi="Garamond"/>
          <w:szCs w:val="28"/>
        </w:rPr>
        <w:t xml:space="preserve"> </w:t>
      </w:r>
      <w:proofErr w:type="spellStart"/>
      <w:r w:rsidR="004B1F77">
        <w:rPr>
          <w:rStyle w:val="CharChar16"/>
          <w:rFonts w:ascii="Garamond" w:hAnsi="Garamond"/>
          <w:szCs w:val="28"/>
        </w:rPr>
        <w:t>kroz</w:t>
      </w:r>
      <w:proofErr w:type="spellEnd"/>
      <w:r w:rsidR="004B1F77">
        <w:rPr>
          <w:rStyle w:val="CharChar16"/>
          <w:rFonts w:ascii="Garamond" w:hAnsi="Garamond"/>
          <w:szCs w:val="28"/>
        </w:rPr>
        <w:t xml:space="preserve"> </w:t>
      </w:r>
      <w:proofErr w:type="spellStart"/>
      <w:r w:rsidR="00991306" w:rsidRPr="00991306">
        <w:rPr>
          <w:rStyle w:val="CharChar16"/>
          <w:rFonts w:ascii="Garamond" w:hAnsi="Garamond"/>
          <w:szCs w:val="28"/>
        </w:rPr>
        <w:t>Projek</w:t>
      </w:r>
      <w:r w:rsidR="004B1F77">
        <w:rPr>
          <w:rStyle w:val="CharChar16"/>
          <w:rFonts w:ascii="Garamond" w:hAnsi="Garamond"/>
          <w:szCs w:val="28"/>
        </w:rPr>
        <w:t>at</w:t>
      </w:r>
      <w:proofErr w:type="spellEnd"/>
      <w:r>
        <w:rPr>
          <w:rStyle w:val="CharChar16"/>
          <w:rFonts w:ascii="Garamond" w:hAnsi="Garamond"/>
          <w:szCs w:val="28"/>
        </w:rPr>
        <w:t xml:space="preserve"> </w:t>
      </w:r>
      <w:proofErr w:type="gramStart"/>
      <w:r>
        <w:rPr>
          <w:rFonts w:ascii="Garamond" w:hAnsi="Garamond"/>
          <w:b/>
          <w:color w:val="000000"/>
          <w:sz w:val="28"/>
          <w:szCs w:val="28"/>
          <w:lang w:val="hr-HR"/>
        </w:rPr>
        <w:t>,,Sveobuhvatna</w:t>
      </w:r>
      <w:proofErr w:type="gramEnd"/>
      <w:r>
        <w:rPr>
          <w:rFonts w:ascii="Garamond" w:hAnsi="Garamond"/>
          <w:b/>
          <w:color w:val="000000"/>
          <w:sz w:val="28"/>
          <w:szCs w:val="28"/>
          <w:lang w:val="hr-HR"/>
        </w:rPr>
        <w:t xml:space="preserve"> </w:t>
      </w:r>
      <w:r w:rsidR="00991306" w:rsidRPr="00991306">
        <w:rPr>
          <w:rFonts w:ascii="Garamond" w:hAnsi="Garamond"/>
          <w:b/>
          <w:color w:val="000000"/>
          <w:sz w:val="28"/>
          <w:szCs w:val="28"/>
          <w:lang w:val="hr-HR"/>
        </w:rPr>
        <w:t xml:space="preserve">podrška kontinuitetu inkluzivnog obrazovanja“ </w:t>
      </w:r>
      <w:r w:rsidR="00991306" w:rsidRPr="00991306">
        <w:rPr>
          <w:rFonts w:ascii="Garamond" w:hAnsi="Garamond"/>
          <w:color w:val="000000"/>
          <w:sz w:val="28"/>
          <w:szCs w:val="28"/>
          <w:lang w:val="hr-HR"/>
        </w:rPr>
        <w:t xml:space="preserve">koje Ministarstvo prosvjete sprovodi uz podršku kancelarije UNICEFa u Crnoj Gori, u toku su aktivnosti jačanja prelaska učenika sa posebnim obrazovnim potrebama iz osnovne u srednju školu. </w:t>
      </w:r>
    </w:p>
    <w:p w:rsidR="004B1F77" w:rsidRPr="005067DE" w:rsidRDefault="004B1F77" w:rsidP="004B1F77">
      <w:pPr>
        <w:spacing w:line="360" w:lineRule="auto"/>
        <w:ind w:firstLine="567"/>
        <w:jc w:val="both"/>
        <w:rPr>
          <w:rFonts w:ascii="Garamond" w:hAnsi="Garamond"/>
          <w:sz w:val="28"/>
          <w:szCs w:val="28"/>
        </w:rPr>
      </w:pPr>
      <w:r>
        <w:rPr>
          <w:rFonts w:ascii="Garamond" w:hAnsi="Garamond"/>
          <w:color w:val="000000"/>
          <w:sz w:val="28"/>
          <w:szCs w:val="28"/>
          <w:lang w:val="hr-HR"/>
        </w:rPr>
        <w:t>Nastao je na tragu potreba đece, prakse i na temelju preporuka strateških dokumenata koji ukazuju da za učenike s posebnim obrazovnim potrebama</w:t>
      </w:r>
      <w:r w:rsidRPr="002A7516">
        <w:rPr>
          <w:rFonts w:ascii="Garamond" w:hAnsi="Garamond"/>
          <w:iCs/>
          <w:sz w:val="28"/>
          <w:szCs w:val="28"/>
        </w:rPr>
        <w:t xml:space="preserve"> treba</w:t>
      </w:r>
      <w:r w:rsidRPr="004B1F77">
        <w:rPr>
          <w:rFonts w:ascii="Garamond" w:hAnsi="Garamond"/>
          <w:sz w:val="28"/>
          <w:szCs w:val="28"/>
        </w:rPr>
        <w:t xml:space="preserve"> </w:t>
      </w:r>
      <w:r>
        <w:rPr>
          <w:rFonts w:ascii="Garamond" w:hAnsi="Garamond"/>
          <w:sz w:val="28"/>
          <w:szCs w:val="28"/>
        </w:rPr>
        <w:t>p</w:t>
      </w:r>
      <w:r w:rsidRPr="004B1F77">
        <w:rPr>
          <w:rFonts w:ascii="Garamond" w:hAnsi="Garamond"/>
          <w:sz w:val="28"/>
          <w:szCs w:val="28"/>
        </w:rPr>
        <w:t>ojačati inkluziju u srednjim školama</w:t>
      </w:r>
      <w:r>
        <w:rPr>
          <w:rFonts w:ascii="Garamond" w:hAnsi="Garamond"/>
          <w:sz w:val="28"/>
          <w:szCs w:val="28"/>
        </w:rPr>
        <w:t>.</w:t>
      </w:r>
      <w:r w:rsidRPr="004B1F77">
        <w:rPr>
          <w:rFonts w:ascii="Garamond" w:hAnsi="Garamond"/>
          <w:sz w:val="28"/>
          <w:szCs w:val="28"/>
        </w:rPr>
        <w:t xml:space="preserve"> Stručne programe bazirati na standardima različitog nivoa (drugom, trećem i četvrtom), prilagođavati nastavu kroz obuke za dio programa</w:t>
      </w:r>
      <w:r>
        <w:rPr>
          <w:rFonts w:ascii="Garamond" w:hAnsi="Garamond"/>
          <w:sz w:val="28"/>
          <w:szCs w:val="28"/>
        </w:rPr>
        <w:t xml:space="preserve"> i r</w:t>
      </w:r>
      <w:r w:rsidRPr="005067DE">
        <w:rPr>
          <w:rFonts w:ascii="Garamond" w:hAnsi="Garamond"/>
          <w:sz w:val="28"/>
          <w:szCs w:val="28"/>
        </w:rPr>
        <w:t xml:space="preserve">azviti i realizovati program profesionalne orijentacije i „individualni tranzicioni plan“ kojim se operacionalizuje saradnja sa srednjim školama. </w:t>
      </w:r>
    </w:p>
    <w:p w:rsidR="003F5EBF" w:rsidRPr="004B1F77" w:rsidRDefault="00991306" w:rsidP="003F5EBF">
      <w:pPr>
        <w:spacing w:line="360" w:lineRule="auto"/>
        <w:ind w:firstLine="567"/>
        <w:jc w:val="both"/>
        <w:rPr>
          <w:rFonts w:ascii="Garamond" w:hAnsi="Garamond"/>
          <w:sz w:val="28"/>
          <w:szCs w:val="28"/>
        </w:rPr>
      </w:pPr>
      <w:r w:rsidRPr="00991306">
        <w:rPr>
          <w:rFonts w:ascii="Garamond" w:hAnsi="Garamond"/>
          <w:color w:val="000000"/>
          <w:sz w:val="28"/>
          <w:szCs w:val="28"/>
          <w:lang w:val="hr-HR"/>
        </w:rPr>
        <w:t xml:space="preserve">Naime, </w:t>
      </w:r>
      <w:r w:rsidRPr="00991306">
        <w:rPr>
          <w:rFonts w:ascii="Garamond" w:hAnsi="Garamond"/>
          <w:sz w:val="28"/>
          <w:szCs w:val="28"/>
        </w:rPr>
        <w:t xml:space="preserve">u cilju kontinuiranog praćenja učenika sa posebnim obrazovnim potrebama i njegove profesionalne orijentacije neophodno je povećati broj ovih učenika u srednjem obrazovanju. Da bi se postigao obuhvat, kontinuitet, nužno je operacionalizovati saradnju </w:t>
      </w:r>
      <w:r w:rsidRPr="004B1F77">
        <w:rPr>
          <w:rFonts w:ascii="Garamond" w:hAnsi="Garamond"/>
          <w:sz w:val="28"/>
          <w:szCs w:val="28"/>
        </w:rPr>
        <w:t>osnovnih sa srednjim školama, srednjih škola i tržišta rada.</w:t>
      </w:r>
    </w:p>
    <w:p w:rsidR="003F5EBF" w:rsidRPr="004B1F77" w:rsidRDefault="00991306" w:rsidP="003F5EBF">
      <w:pPr>
        <w:spacing w:line="360" w:lineRule="auto"/>
        <w:ind w:firstLine="567"/>
        <w:jc w:val="both"/>
        <w:rPr>
          <w:rFonts w:ascii="Garamond" w:hAnsi="Garamond"/>
          <w:sz w:val="28"/>
          <w:szCs w:val="28"/>
        </w:rPr>
      </w:pPr>
      <w:r w:rsidRPr="004B1F77">
        <w:rPr>
          <w:rFonts w:ascii="Garamond" w:hAnsi="Garamond"/>
          <w:sz w:val="28"/>
          <w:szCs w:val="28"/>
        </w:rPr>
        <w:t>Samim tim, razvili smo „individualni tranzicioni plan“</w:t>
      </w:r>
      <w:r w:rsidR="004B1F77" w:rsidRPr="004B1F77">
        <w:rPr>
          <w:rFonts w:ascii="Garamond" w:hAnsi="Garamond"/>
          <w:sz w:val="28"/>
          <w:szCs w:val="28"/>
        </w:rPr>
        <w:t xml:space="preserve"> (ITP)</w:t>
      </w:r>
      <w:r w:rsidRPr="004B1F77">
        <w:rPr>
          <w:rFonts w:ascii="Garamond" w:hAnsi="Garamond"/>
          <w:sz w:val="28"/>
          <w:szCs w:val="28"/>
        </w:rPr>
        <w:t>. Radnu grupu čine predstavnici M</w:t>
      </w:r>
      <w:r w:rsidR="004B1F77" w:rsidRPr="004B1F77">
        <w:rPr>
          <w:rFonts w:ascii="Garamond" w:hAnsi="Garamond"/>
          <w:sz w:val="28"/>
          <w:szCs w:val="28"/>
        </w:rPr>
        <w:t>inistarstva prosvjete</w:t>
      </w:r>
      <w:r w:rsidRPr="004B1F77">
        <w:rPr>
          <w:rFonts w:ascii="Garamond" w:hAnsi="Garamond"/>
          <w:sz w:val="28"/>
          <w:szCs w:val="28"/>
        </w:rPr>
        <w:t>, Z</w:t>
      </w:r>
      <w:r w:rsidR="004B1F77" w:rsidRPr="004B1F77">
        <w:rPr>
          <w:rFonts w:ascii="Garamond" w:hAnsi="Garamond"/>
          <w:sz w:val="28"/>
          <w:szCs w:val="28"/>
        </w:rPr>
        <w:t xml:space="preserve">avoda </w:t>
      </w:r>
      <w:r w:rsidRPr="004B1F77">
        <w:rPr>
          <w:rFonts w:ascii="Garamond" w:hAnsi="Garamond"/>
          <w:sz w:val="28"/>
          <w:szCs w:val="28"/>
        </w:rPr>
        <w:t>z</w:t>
      </w:r>
      <w:r w:rsidR="004B1F77" w:rsidRPr="004B1F77">
        <w:rPr>
          <w:rFonts w:ascii="Garamond" w:hAnsi="Garamond"/>
          <w:sz w:val="28"/>
          <w:szCs w:val="28"/>
        </w:rPr>
        <w:t>a školstvo</w:t>
      </w:r>
      <w:r w:rsidRPr="004B1F77">
        <w:rPr>
          <w:rFonts w:ascii="Garamond" w:hAnsi="Garamond"/>
          <w:sz w:val="28"/>
          <w:szCs w:val="28"/>
        </w:rPr>
        <w:t>, C</w:t>
      </w:r>
      <w:r w:rsidR="004B1F77" w:rsidRPr="004B1F77">
        <w:rPr>
          <w:rFonts w:ascii="Garamond" w:hAnsi="Garamond"/>
          <w:sz w:val="28"/>
          <w:szCs w:val="28"/>
        </w:rPr>
        <w:t xml:space="preserve">entra za stručno obrazovanje, </w:t>
      </w:r>
      <w:r w:rsidRPr="004B1F77">
        <w:rPr>
          <w:rFonts w:ascii="Garamond" w:hAnsi="Garamond"/>
          <w:sz w:val="28"/>
          <w:szCs w:val="28"/>
        </w:rPr>
        <w:t xml:space="preserve">osnovnih i srednjih škola. ITP </w:t>
      </w:r>
      <w:r w:rsidR="004B1F77" w:rsidRPr="004B1F77">
        <w:rPr>
          <w:rFonts w:ascii="Garamond" w:hAnsi="Garamond"/>
          <w:sz w:val="28"/>
          <w:szCs w:val="28"/>
        </w:rPr>
        <w:t>s</w:t>
      </w:r>
      <w:r w:rsidRPr="004B1F77">
        <w:rPr>
          <w:rFonts w:ascii="Garamond" w:hAnsi="Garamond"/>
          <w:sz w:val="28"/>
          <w:szCs w:val="28"/>
        </w:rPr>
        <w:t>adrži informativni dio: svrha i uloga ITPa; Uloge i zaduženja članova ITP tima i aktera; Uvodne informacije (Opis smetnje/teškoće u razvoju, sposobnosti i vještine đeteta), Plan podrške tokom izbora obrazovnog programa (odgovornosti/zadaci/vremenski okvir), listu poželjnih zanimanja, mogućnosti koje učenik/ca može ostvariti u okviru ovog zanimanja i za zapošljavanje, prijedlog i pretpostavka za podršku koja je đetetu potrebna u toku obrazovanja za konkretno zanimanje.</w:t>
      </w:r>
    </w:p>
    <w:p w:rsidR="003F5EBF" w:rsidRDefault="00991306" w:rsidP="003F5EBF">
      <w:pPr>
        <w:spacing w:line="360" w:lineRule="auto"/>
        <w:ind w:firstLine="567"/>
        <w:jc w:val="both"/>
        <w:rPr>
          <w:rStyle w:val="CharChar16"/>
          <w:rFonts w:ascii="Garamond" w:hAnsi="Garamond"/>
          <w:b/>
          <w:szCs w:val="28"/>
        </w:rPr>
      </w:pPr>
      <w:r w:rsidRPr="00991306">
        <w:rPr>
          <w:rStyle w:val="CharChar16"/>
          <w:rFonts w:ascii="Garamond" w:hAnsi="Garamond"/>
          <w:b/>
          <w:szCs w:val="28"/>
        </w:rPr>
        <w:t>SVRHA/NAMJENA</w:t>
      </w:r>
    </w:p>
    <w:p w:rsidR="003F5EBF" w:rsidRDefault="00991306" w:rsidP="003F5EBF">
      <w:pPr>
        <w:spacing w:line="360" w:lineRule="auto"/>
        <w:ind w:firstLine="567"/>
        <w:jc w:val="both"/>
        <w:rPr>
          <w:rStyle w:val="CharChar16"/>
          <w:rFonts w:ascii="Garamond" w:hAnsi="Garamond"/>
          <w:szCs w:val="28"/>
        </w:rPr>
      </w:pPr>
      <w:proofErr w:type="spellStart"/>
      <w:r w:rsidRPr="00991306">
        <w:rPr>
          <w:rStyle w:val="CharChar16"/>
          <w:rFonts w:ascii="Garamond" w:hAnsi="Garamond"/>
          <w:szCs w:val="28"/>
        </w:rPr>
        <w:t>Svrha</w:t>
      </w:r>
      <w:proofErr w:type="spellEnd"/>
      <w:r w:rsidRPr="00991306">
        <w:rPr>
          <w:rStyle w:val="CharChar16"/>
          <w:rFonts w:ascii="Garamond" w:hAnsi="Garamond"/>
          <w:szCs w:val="28"/>
        </w:rPr>
        <w:t xml:space="preserve"> </w:t>
      </w:r>
      <w:proofErr w:type="spellStart"/>
      <w:r w:rsidR="0008119D">
        <w:rPr>
          <w:rStyle w:val="CharChar16"/>
          <w:rFonts w:ascii="Garamond" w:hAnsi="Garamond"/>
          <w:szCs w:val="28"/>
        </w:rPr>
        <w:t>Uputstva</w:t>
      </w:r>
      <w:proofErr w:type="spellEnd"/>
      <w:r w:rsidRPr="00991306">
        <w:rPr>
          <w:rStyle w:val="CharChar16"/>
          <w:rFonts w:ascii="Garamond" w:hAnsi="Garamond"/>
          <w:szCs w:val="28"/>
        </w:rPr>
        <w:t xml:space="preserve"> je da </w:t>
      </w:r>
      <w:proofErr w:type="spellStart"/>
      <w:r w:rsidR="003F5EBF">
        <w:rPr>
          <w:rStyle w:val="CharChar16"/>
          <w:rFonts w:ascii="Garamond" w:hAnsi="Garamond"/>
          <w:szCs w:val="28"/>
        </w:rPr>
        <w:t>olakša</w:t>
      </w:r>
      <w:proofErr w:type="spellEnd"/>
      <w:r w:rsidR="003F5EBF">
        <w:rPr>
          <w:rStyle w:val="CharChar16"/>
          <w:rFonts w:ascii="Garamond" w:hAnsi="Garamond"/>
          <w:szCs w:val="28"/>
        </w:rPr>
        <w:t xml:space="preserve"> </w:t>
      </w:r>
      <w:proofErr w:type="spellStart"/>
      <w:r w:rsidR="003F5EBF">
        <w:rPr>
          <w:rStyle w:val="CharChar16"/>
          <w:rFonts w:ascii="Garamond" w:hAnsi="Garamond"/>
          <w:szCs w:val="28"/>
        </w:rPr>
        <w:t>tranzicioni</w:t>
      </w:r>
      <w:proofErr w:type="spellEnd"/>
      <w:r w:rsidR="003F5EBF">
        <w:rPr>
          <w:rStyle w:val="CharChar16"/>
          <w:rFonts w:ascii="Garamond" w:hAnsi="Garamond"/>
          <w:szCs w:val="28"/>
        </w:rPr>
        <w:t xml:space="preserve"> </w:t>
      </w:r>
      <w:proofErr w:type="spellStart"/>
      <w:r w:rsidR="003F5EBF">
        <w:rPr>
          <w:rStyle w:val="CharChar16"/>
          <w:rFonts w:ascii="Garamond" w:hAnsi="Garamond"/>
          <w:szCs w:val="28"/>
        </w:rPr>
        <w:t>period</w:t>
      </w:r>
      <w:proofErr w:type="spellEnd"/>
      <w:r w:rsidR="003F5EBF">
        <w:rPr>
          <w:rStyle w:val="CharChar16"/>
          <w:rFonts w:ascii="Garamond" w:hAnsi="Garamond"/>
          <w:szCs w:val="28"/>
        </w:rPr>
        <w:t xml:space="preserve"> </w:t>
      </w:r>
      <w:proofErr w:type="spellStart"/>
      <w:r w:rsidR="003F5EBF">
        <w:rPr>
          <w:rStyle w:val="CharChar16"/>
          <w:rFonts w:ascii="Garamond" w:hAnsi="Garamond"/>
          <w:szCs w:val="28"/>
        </w:rPr>
        <w:t>za</w:t>
      </w:r>
      <w:proofErr w:type="spellEnd"/>
      <w:r w:rsidR="003F5EBF">
        <w:rPr>
          <w:rStyle w:val="CharChar16"/>
          <w:rFonts w:ascii="Garamond" w:hAnsi="Garamond"/>
          <w:szCs w:val="28"/>
        </w:rPr>
        <w:t xml:space="preserve"> </w:t>
      </w:r>
      <w:proofErr w:type="spellStart"/>
      <w:r w:rsidR="003F5EBF">
        <w:rPr>
          <w:rStyle w:val="CharChar16"/>
          <w:rFonts w:ascii="Garamond" w:hAnsi="Garamond"/>
          <w:szCs w:val="28"/>
        </w:rPr>
        <w:t>đecu</w:t>
      </w:r>
      <w:proofErr w:type="spellEnd"/>
      <w:r w:rsidR="003F5EBF">
        <w:rPr>
          <w:rStyle w:val="CharChar16"/>
          <w:rFonts w:ascii="Garamond" w:hAnsi="Garamond"/>
          <w:szCs w:val="28"/>
        </w:rPr>
        <w:t xml:space="preserve"> s </w:t>
      </w:r>
      <w:proofErr w:type="spellStart"/>
      <w:r w:rsidR="003F5EBF">
        <w:rPr>
          <w:rStyle w:val="CharChar16"/>
          <w:rFonts w:ascii="Garamond" w:hAnsi="Garamond"/>
          <w:szCs w:val="28"/>
        </w:rPr>
        <w:t>posebnim</w:t>
      </w:r>
      <w:proofErr w:type="spellEnd"/>
      <w:r w:rsidR="003F5EBF">
        <w:rPr>
          <w:rStyle w:val="CharChar16"/>
          <w:rFonts w:ascii="Garamond" w:hAnsi="Garamond"/>
          <w:szCs w:val="28"/>
        </w:rPr>
        <w:t xml:space="preserve"> </w:t>
      </w:r>
      <w:proofErr w:type="spellStart"/>
      <w:r w:rsidR="003F5EBF">
        <w:rPr>
          <w:rStyle w:val="CharChar16"/>
          <w:rFonts w:ascii="Garamond" w:hAnsi="Garamond"/>
          <w:szCs w:val="28"/>
        </w:rPr>
        <w:t>obrazovnim</w:t>
      </w:r>
      <w:proofErr w:type="spellEnd"/>
      <w:r w:rsidR="003F5EBF">
        <w:rPr>
          <w:rStyle w:val="CharChar16"/>
          <w:rFonts w:ascii="Garamond" w:hAnsi="Garamond"/>
          <w:szCs w:val="28"/>
        </w:rPr>
        <w:t xml:space="preserve"> </w:t>
      </w:r>
      <w:proofErr w:type="spellStart"/>
      <w:r w:rsidR="003F5EBF">
        <w:rPr>
          <w:rStyle w:val="CharChar16"/>
          <w:rFonts w:ascii="Garamond" w:hAnsi="Garamond"/>
          <w:szCs w:val="28"/>
        </w:rPr>
        <w:t>potrebama</w:t>
      </w:r>
      <w:proofErr w:type="spellEnd"/>
      <w:r w:rsidR="003F5EBF">
        <w:rPr>
          <w:rStyle w:val="CharChar16"/>
          <w:rFonts w:ascii="Garamond" w:hAnsi="Garamond"/>
          <w:szCs w:val="28"/>
        </w:rPr>
        <w:t xml:space="preserve"> </w:t>
      </w:r>
      <w:proofErr w:type="spellStart"/>
      <w:r w:rsidR="003F5EBF">
        <w:rPr>
          <w:rStyle w:val="CharChar16"/>
          <w:rFonts w:ascii="Garamond" w:hAnsi="Garamond"/>
          <w:szCs w:val="28"/>
        </w:rPr>
        <w:t>iz</w:t>
      </w:r>
      <w:proofErr w:type="spellEnd"/>
      <w:r w:rsidR="003F5EBF">
        <w:rPr>
          <w:rStyle w:val="CharChar16"/>
          <w:rFonts w:ascii="Garamond" w:hAnsi="Garamond"/>
          <w:szCs w:val="28"/>
        </w:rPr>
        <w:t xml:space="preserve"> </w:t>
      </w:r>
      <w:proofErr w:type="spellStart"/>
      <w:r w:rsidR="003F5EBF">
        <w:rPr>
          <w:rStyle w:val="CharChar16"/>
          <w:rFonts w:ascii="Garamond" w:hAnsi="Garamond"/>
          <w:szCs w:val="28"/>
        </w:rPr>
        <w:t>osnovne</w:t>
      </w:r>
      <w:proofErr w:type="spellEnd"/>
      <w:r w:rsidR="003F5EBF">
        <w:rPr>
          <w:rStyle w:val="CharChar16"/>
          <w:rFonts w:ascii="Garamond" w:hAnsi="Garamond"/>
          <w:szCs w:val="28"/>
        </w:rPr>
        <w:t xml:space="preserve"> u </w:t>
      </w:r>
      <w:proofErr w:type="spellStart"/>
      <w:r w:rsidR="003F5EBF">
        <w:rPr>
          <w:rStyle w:val="CharChar16"/>
          <w:rFonts w:ascii="Garamond" w:hAnsi="Garamond"/>
          <w:szCs w:val="28"/>
        </w:rPr>
        <w:t>srednju</w:t>
      </w:r>
      <w:proofErr w:type="spellEnd"/>
      <w:r w:rsidR="003F5EBF">
        <w:rPr>
          <w:rStyle w:val="CharChar16"/>
          <w:rFonts w:ascii="Garamond" w:hAnsi="Garamond"/>
          <w:szCs w:val="28"/>
        </w:rPr>
        <w:t xml:space="preserve"> </w:t>
      </w:r>
      <w:proofErr w:type="spellStart"/>
      <w:r w:rsidR="003F5EBF">
        <w:rPr>
          <w:rStyle w:val="CharChar16"/>
          <w:rFonts w:ascii="Garamond" w:hAnsi="Garamond"/>
          <w:szCs w:val="28"/>
        </w:rPr>
        <w:t>školu</w:t>
      </w:r>
      <w:proofErr w:type="spellEnd"/>
      <w:r w:rsidR="003F5EBF">
        <w:rPr>
          <w:rStyle w:val="CharChar16"/>
          <w:rFonts w:ascii="Garamond" w:hAnsi="Garamond"/>
          <w:szCs w:val="28"/>
        </w:rPr>
        <w:t xml:space="preserve"> da bi </w:t>
      </w:r>
      <w:proofErr w:type="spellStart"/>
      <w:r w:rsidR="003F5EBF">
        <w:rPr>
          <w:rStyle w:val="CharChar16"/>
          <w:rFonts w:ascii="Garamond" w:hAnsi="Garamond"/>
          <w:szCs w:val="28"/>
        </w:rPr>
        <w:t>njihove</w:t>
      </w:r>
      <w:proofErr w:type="spellEnd"/>
      <w:r w:rsidR="003F5EBF">
        <w:rPr>
          <w:rStyle w:val="CharChar16"/>
          <w:rFonts w:ascii="Garamond" w:hAnsi="Garamond"/>
          <w:szCs w:val="28"/>
        </w:rPr>
        <w:t xml:space="preserve"> </w:t>
      </w:r>
      <w:proofErr w:type="spellStart"/>
      <w:r w:rsidRPr="00991306">
        <w:rPr>
          <w:rStyle w:val="CharChar16"/>
          <w:rFonts w:ascii="Garamond" w:hAnsi="Garamond"/>
          <w:szCs w:val="28"/>
        </w:rPr>
        <w:t>potrebe</w:t>
      </w:r>
      <w:proofErr w:type="spellEnd"/>
      <w:r w:rsidRPr="00991306">
        <w:rPr>
          <w:rStyle w:val="CharChar16"/>
          <w:rFonts w:ascii="Garamond" w:hAnsi="Garamond"/>
          <w:szCs w:val="28"/>
        </w:rPr>
        <w:t xml:space="preserve"> i </w:t>
      </w:r>
      <w:proofErr w:type="spellStart"/>
      <w:r w:rsidRPr="00991306">
        <w:rPr>
          <w:rStyle w:val="CharChar16"/>
          <w:rFonts w:ascii="Garamond" w:hAnsi="Garamond"/>
          <w:szCs w:val="28"/>
        </w:rPr>
        <w:t>mogućnosti</w:t>
      </w:r>
      <w:proofErr w:type="spellEnd"/>
      <w:r w:rsidR="003F5EBF">
        <w:rPr>
          <w:rStyle w:val="CharChar16"/>
          <w:rFonts w:ascii="Garamond" w:hAnsi="Garamond"/>
          <w:szCs w:val="28"/>
        </w:rPr>
        <w:t xml:space="preserve"> </w:t>
      </w:r>
      <w:proofErr w:type="spellStart"/>
      <w:r w:rsidR="003F5EBF">
        <w:rPr>
          <w:rStyle w:val="CharChar16"/>
          <w:rFonts w:ascii="Garamond" w:hAnsi="Garamond"/>
          <w:szCs w:val="28"/>
        </w:rPr>
        <w:t>bilie</w:t>
      </w:r>
      <w:proofErr w:type="spellEnd"/>
      <w:r w:rsidR="003F5EBF">
        <w:rPr>
          <w:rStyle w:val="CharChar16"/>
          <w:rFonts w:ascii="Garamond" w:hAnsi="Garamond"/>
          <w:szCs w:val="28"/>
        </w:rPr>
        <w:t xml:space="preserve"> </w:t>
      </w:r>
      <w:proofErr w:type="spellStart"/>
      <w:r w:rsidR="003F5EBF">
        <w:rPr>
          <w:rStyle w:val="CharChar16"/>
          <w:rFonts w:ascii="Garamond" w:hAnsi="Garamond"/>
          <w:szCs w:val="28"/>
        </w:rPr>
        <w:t>ispunjenje</w:t>
      </w:r>
      <w:proofErr w:type="spellEnd"/>
      <w:r w:rsidR="003F5EBF">
        <w:rPr>
          <w:rStyle w:val="CharChar16"/>
          <w:rFonts w:ascii="Garamond" w:hAnsi="Garamond"/>
          <w:szCs w:val="28"/>
        </w:rPr>
        <w:t>.</w:t>
      </w:r>
      <w:r w:rsidRPr="00991306">
        <w:rPr>
          <w:rStyle w:val="CharChar16"/>
          <w:rFonts w:ascii="Garamond" w:hAnsi="Garamond"/>
          <w:szCs w:val="28"/>
        </w:rPr>
        <w:t xml:space="preserve"> </w:t>
      </w:r>
      <w:proofErr w:type="spellStart"/>
      <w:r w:rsidR="003F5EBF" w:rsidRPr="00991306">
        <w:rPr>
          <w:rStyle w:val="CharChar16"/>
          <w:rFonts w:ascii="Garamond" w:hAnsi="Garamond"/>
          <w:szCs w:val="28"/>
        </w:rPr>
        <w:t>P</w:t>
      </w:r>
      <w:r w:rsidRPr="00991306">
        <w:rPr>
          <w:rStyle w:val="CharChar16"/>
          <w:rFonts w:ascii="Garamond" w:hAnsi="Garamond"/>
          <w:szCs w:val="28"/>
        </w:rPr>
        <w:t>redviđ</w:t>
      </w:r>
      <w:r w:rsidR="003F5EBF">
        <w:rPr>
          <w:rStyle w:val="CharChar16"/>
          <w:rFonts w:ascii="Garamond" w:hAnsi="Garamond"/>
          <w:szCs w:val="28"/>
        </w:rPr>
        <w:t>a</w:t>
      </w:r>
      <w:proofErr w:type="spellEnd"/>
      <w:r w:rsidR="003F5EBF">
        <w:rPr>
          <w:rStyle w:val="CharChar16"/>
          <w:rFonts w:ascii="Garamond" w:hAnsi="Garamond"/>
          <w:szCs w:val="28"/>
        </w:rPr>
        <w:t xml:space="preserve"> </w:t>
      </w:r>
      <w:proofErr w:type="spellStart"/>
      <w:r w:rsidR="003F5EBF">
        <w:rPr>
          <w:rStyle w:val="CharChar16"/>
          <w:rFonts w:ascii="Garamond" w:hAnsi="Garamond"/>
          <w:szCs w:val="28"/>
        </w:rPr>
        <w:t>usluge</w:t>
      </w:r>
      <w:proofErr w:type="spellEnd"/>
      <w:r w:rsidR="003F5EBF">
        <w:rPr>
          <w:rStyle w:val="CharChar16"/>
          <w:rFonts w:ascii="Garamond" w:hAnsi="Garamond"/>
          <w:szCs w:val="28"/>
        </w:rPr>
        <w:t xml:space="preserve"> i </w:t>
      </w:r>
      <w:proofErr w:type="spellStart"/>
      <w:r w:rsidR="003F5EBF">
        <w:rPr>
          <w:rStyle w:val="CharChar16"/>
          <w:rFonts w:ascii="Garamond" w:hAnsi="Garamond"/>
          <w:szCs w:val="28"/>
        </w:rPr>
        <w:t>mjere</w:t>
      </w:r>
      <w:proofErr w:type="spellEnd"/>
      <w:r w:rsidR="003F5EBF">
        <w:rPr>
          <w:rStyle w:val="CharChar16"/>
          <w:rFonts w:ascii="Garamond" w:hAnsi="Garamond"/>
          <w:szCs w:val="28"/>
        </w:rPr>
        <w:t xml:space="preserve"> </w:t>
      </w:r>
      <w:proofErr w:type="spellStart"/>
      <w:r w:rsidR="003F5EBF">
        <w:rPr>
          <w:rStyle w:val="CharChar16"/>
          <w:rFonts w:ascii="Garamond" w:hAnsi="Garamond"/>
          <w:szCs w:val="28"/>
        </w:rPr>
        <w:t>namijenjene</w:t>
      </w:r>
      <w:proofErr w:type="spellEnd"/>
      <w:r w:rsidRPr="00991306">
        <w:rPr>
          <w:rStyle w:val="CharChar16"/>
          <w:rFonts w:ascii="Garamond" w:hAnsi="Garamond"/>
          <w:szCs w:val="28"/>
        </w:rPr>
        <w:t xml:space="preserve"> </w:t>
      </w:r>
      <w:proofErr w:type="spellStart"/>
      <w:r w:rsidR="0008119D">
        <w:rPr>
          <w:rStyle w:val="CharChar16"/>
          <w:rFonts w:ascii="Garamond" w:hAnsi="Garamond"/>
          <w:szCs w:val="28"/>
        </w:rPr>
        <w:t>đ</w:t>
      </w:r>
      <w:r w:rsidRPr="00991306">
        <w:rPr>
          <w:rStyle w:val="CharChar16"/>
          <w:rFonts w:ascii="Garamond" w:hAnsi="Garamond"/>
          <w:szCs w:val="28"/>
        </w:rPr>
        <w:t>eci</w:t>
      </w:r>
      <w:proofErr w:type="spellEnd"/>
      <w:r w:rsidRPr="00991306">
        <w:rPr>
          <w:rStyle w:val="CharChar16"/>
          <w:rFonts w:ascii="Garamond" w:hAnsi="Garamond"/>
          <w:szCs w:val="28"/>
        </w:rPr>
        <w:t xml:space="preserve"> sa </w:t>
      </w:r>
      <w:proofErr w:type="spellStart"/>
      <w:r w:rsidRPr="00991306">
        <w:rPr>
          <w:rStyle w:val="CharChar16"/>
          <w:rFonts w:ascii="Garamond" w:hAnsi="Garamond"/>
          <w:szCs w:val="28"/>
        </w:rPr>
        <w:t>smetnjama</w:t>
      </w:r>
      <w:proofErr w:type="spellEnd"/>
      <w:r w:rsidRPr="00991306">
        <w:rPr>
          <w:rStyle w:val="CharChar16"/>
          <w:rFonts w:ascii="Garamond" w:hAnsi="Garamond"/>
          <w:szCs w:val="28"/>
        </w:rPr>
        <w:t xml:space="preserve"> i </w:t>
      </w:r>
      <w:proofErr w:type="spellStart"/>
      <w:r w:rsidRPr="00991306">
        <w:rPr>
          <w:rStyle w:val="CharChar16"/>
          <w:rFonts w:ascii="Garamond" w:hAnsi="Garamond"/>
          <w:szCs w:val="28"/>
        </w:rPr>
        <w:t>teškoćama</w:t>
      </w:r>
      <w:proofErr w:type="spellEnd"/>
      <w:r w:rsidRPr="00991306">
        <w:rPr>
          <w:rStyle w:val="CharChar16"/>
          <w:rFonts w:ascii="Garamond" w:hAnsi="Garamond"/>
          <w:szCs w:val="28"/>
        </w:rPr>
        <w:t xml:space="preserve"> u </w:t>
      </w:r>
      <w:proofErr w:type="spellStart"/>
      <w:r w:rsidRPr="00991306">
        <w:rPr>
          <w:rStyle w:val="CharChar16"/>
          <w:rFonts w:ascii="Garamond" w:hAnsi="Garamond"/>
          <w:szCs w:val="28"/>
        </w:rPr>
        <w:t>razvoju</w:t>
      </w:r>
      <w:proofErr w:type="spellEnd"/>
      <w:r w:rsidRPr="00991306">
        <w:rPr>
          <w:rStyle w:val="CharChar16"/>
          <w:rFonts w:ascii="Garamond" w:hAnsi="Garamond"/>
          <w:szCs w:val="28"/>
        </w:rPr>
        <w:t xml:space="preserve">, </w:t>
      </w:r>
      <w:proofErr w:type="spellStart"/>
      <w:r w:rsidRPr="00991306">
        <w:rPr>
          <w:rStyle w:val="CharChar16"/>
          <w:rFonts w:ascii="Garamond" w:hAnsi="Garamond"/>
          <w:szCs w:val="28"/>
        </w:rPr>
        <w:t>njihovim</w:t>
      </w:r>
      <w:proofErr w:type="spellEnd"/>
      <w:r w:rsidRPr="00991306">
        <w:rPr>
          <w:rStyle w:val="CharChar16"/>
          <w:rFonts w:ascii="Garamond" w:hAnsi="Garamond"/>
          <w:szCs w:val="28"/>
        </w:rPr>
        <w:t xml:space="preserve"> </w:t>
      </w:r>
      <w:proofErr w:type="spellStart"/>
      <w:r w:rsidRPr="00991306">
        <w:rPr>
          <w:rStyle w:val="CharChar16"/>
          <w:rFonts w:ascii="Garamond" w:hAnsi="Garamond"/>
          <w:szCs w:val="28"/>
        </w:rPr>
        <w:lastRenderedPageBreak/>
        <w:t>porodicama</w:t>
      </w:r>
      <w:proofErr w:type="spellEnd"/>
      <w:r w:rsidRPr="00991306">
        <w:rPr>
          <w:rStyle w:val="CharChar16"/>
          <w:rFonts w:ascii="Garamond" w:hAnsi="Garamond"/>
          <w:szCs w:val="28"/>
        </w:rPr>
        <w:t xml:space="preserve">, </w:t>
      </w:r>
      <w:proofErr w:type="spellStart"/>
      <w:r w:rsidRPr="00991306">
        <w:rPr>
          <w:rStyle w:val="CharChar16"/>
          <w:rFonts w:ascii="Garamond" w:hAnsi="Garamond"/>
          <w:szCs w:val="28"/>
        </w:rPr>
        <w:t>pružaocima</w:t>
      </w:r>
      <w:proofErr w:type="spellEnd"/>
      <w:r w:rsidRPr="00991306">
        <w:rPr>
          <w:rStyle w:val="CharChar16"/>
          <w:rFonts w:ascii="Garamond" w:hAnsi="Garamond"/>
          <w:szCs w:val="28"/>
        </w:rPr>
        <w:t xml:space="preserve"> </w:t>
      </w:r>
      <w:proofErr w:type="spellStart"/>
      <w:r w:rsidRPr="00991306">
        <w:rPr>
          <w:rStyle w:val="CharChar16"/>
          <w:rFonts w:ascii="Garamond" w:hAnsi="Garamond"/>
          <w:szCs w:val="28"/>
        </w:rPr>
        <w:t>zdravstvene</w:t>
      </w:r>
      <w:proofErr w:type="spellEnd"/>
      <w:r w:rsidRPr="00991306">
        <w:rPr>
          <w:rStyle w:val="CharChar16"/>
          <w:rFonts w:ascii="Garamond" w:hAnsi="Garamond"/>
          <w:szCs w:val="28"/>
        </w:rPr>
        <w:t xml:space="preserve"> </w:t>
      </w:r>
      <w:proofErr w:type="spellStart"/>
      <w:r w:rsidRPr="00991306">
        <w:rPr>
          <w:rStyle w:val="CharChar16"/>
          <w:rFonts w:ascii="Garamond" w:hAnsi="Garamond"/>
          <w:szCs w:val="28"/>
        </w:rPr>
        <w:t>zaštite</w:t>
      </w:r>
      <w:proofErr w:type="spellEnd"/>
      <w:r w:rsidRPr="00991306">
        <w:rPr>
          <w:rStyle w:val="CharChar16"/>
          <w:rFonts w:ascii="Garamond" w:hAnsi="Garamond"/>
          <w:szCs w:val="28"/>
        </w:rPr>
        <w:t xml:space="preserve">, </w:t>
      </w:r>
      <w:proofErr w:type="spellStart"/>
      <w:r w:rsidRPr="00991306">
        <w:rPr>
          <w:rStyle w:val="CharChar16"/>
          <w:rFonts w:ascii="Garamond" w:hAnsi="Garamond"/>
          <w:szCs w:val="28"/>
        </w:rPr>
        <w:t>socijalne</w:t>
      </w:r>
      <w:proofErr w:type="spellEnd"/>
      <w:r w:rsidRPr="00991306">
        <w:rPr>
          <w:rStyle w:val="CharChar16"/>
          <w:rFonts w:ascii="Garamond" w:hAnsi="Garamond"/>
          <w:szCs w:val="28"/>
        </w:rPr>
        <w:t xml:space="preserve"> </w:t>
      </w:r>
      <w:proofErr w:type="spellStart"/>
      <w:r w:rsidRPr="00991306">
        <w:rPr>
          <w:rStyle w:val="CharChar16"/>
          <w:rFonts w:ascii="Garamond" w:hAnsi="Garamond"/>
          <w:szCs w:val="28"/>
        </w:rPr>
        <w:t>sigurnosti</w:t>
      </w:r>
      <w:proofErr w:type="spellEnd"/>
      <w:r w:rsidRPr="00991306">
        <w:rPr>
          <w:rStyle w:val="CharChar16"/>
          <w:rFonts w:ascii="Garamond" w:hAnsi="Garamond"/>
          <w:szCs w:val="28"/>
        </w:rPr>
        <w:t xml:space="preserve">, </w:t>
      </w:r>
      <w:proofErr w:type="spellStart"/>
      <w:r w:rsidRPr="00991306">
        <w:rPr>
          <w:rStyle w:val="CharChar16"/>
          <w:rFonts w:ascii="Garamond" w:hAnsi="Garamond"/>
          <w:szCs w:val="28"/>
        </w:rPr>
        <w:t>edukacije</w:t>
      </w:r>
      <w:proofErr w:type="spellEnd"/>
      <w:r w:rsidRPr="00991306">
        <w:rPr>
          <w:rStyle w:val="CharChar16"/>
          <w:rFonts w:ascii="Garamond" w:hAnsi="Garamond"/>
          <w:szCs w:val="28"/>
        </w:rPr>
        <w:t xml:space="preserve">, </w:t>
      </w:r>
      <w:proofErr w:type="spellStart"/>
      <w:r w:rsidRPr="00991306">
        <w:rPr>
          <w:rStyle w:val="CharChar16"/>
          <w:rFonts w:ascii="Garamond" w:hAnsi="Garamond"/>
          <w:szCs w:val="28"/>
        </w:rPr>
        <w:t>svim</w:t>
      </w:r>
      <w:proofErr w:type="spellEnd"/>
      <w:r w:rsidRPr="00991306">
        <w:rPr>
          <w:rStyle w:val="CharChar16"/>
          <w:rFonts w:ascii="Garamond" w:hAnsi="Garamond"/>
          <w:szCs w:val="28"/>
        </w:rPr>
        <w:t xml:space="preserve"> </w:t>
      </w:r>
      <w:proofErr w:type="spellStart"/>
      <w:r w:rsidRPr="00991306">
        <w:rPr>
          <w:rStyle w:val="CharChar16"/>
          <w:rFonts w:ascii="Garamond" w:hAnsi="Garamond"/>
          <w:szCs w:val="28"/>
        </w:rPr>
        <w:t>zainteresovanima</w:t>
      </w:r>
      <w:proofErr w:type="spellEnd"/>
      <w:r w:rsidRPr="00991306">
        <w:rPr>
          <w:rStyle w:val="CharChar16"/>
          <w:rFonts w:ascii="Garamond" w:hAnsi="Garamond"/>
          <w:szCs w:val="28"/>
        </w:rPr>
        <w:t xml:space="preserve">. </w:t>
      </w:r>
    </w:p>
    <w:p w:rsidR="003F5EBF" w:rsidRDefault="00991306" w:rsidP="003F5EBF">
      <w:pPr>
        <w:spacing w:line="360" w:lineRule="auto"/>
        <w:ind w:firstLine="567"/>
        <w:jc w:val="both"/>
        <w:rPr>
          <w:rFonts w:ascii="Garamond" w:hAnsi="Garamond"/>
          <w:sz w:val="28"/>
          <w:szCs w:val="28"/>
        </w:rPr>
      </w:pPr>
      <w:r w:rsidRPr="00991306">
        <w:rPr>
          <w:rFonts w:ascii="Garamond" w:hAnsi="Garamond"/>
          <w:sz w:val="28"/>
          <w:szCs w:val="28"/>
        </w:rPr>
        <w:t xml:space="preserve">Konkretno će obezbijedi veću dostupnost mjera i mehanizama za ostvarivanje prava i poboljšati praksu inkluzivnog obrazovanja u Crnoj Gori. </w:t>
      </w:r>
    </w:p>
    <w:p w:rsidR="003F5EBF" w:rsidRDefault="004B1F77" w:rsidP="003F5EBF">
      <w:pPr>
        <w:spacing w:line="360" w:lineRule="auto"/>
        <w:ind w:firstLine="567"/>
        <w:jc w:val="both"/>
        <w:rPr>
          <w:rStyle w:val="CharChar16"/>
          <w:rFonts w:ascii="Garamond" w:hAnsi="Garamond"/>
          <w:szCs w:val="28"/>
        </w:rPr>
      </w:pPr>
      <w:proofErr w:type="spellStart"/>
      <w:r>
        <w:rPr>
          <w:rStyle w:val="CharChar16"/>
          <w:rFonts w:ascii="Garamond" w:hAnsi="Garamond"/>
          <w:szCs w:val="28"/>
        </w:rPr>
        <w:t>Namjera</w:t>
      </w:r>
      <w:proofErr w:type="spellEnd"/>
      <w:r>
        <w:rPr>
          <w:rStyle w:val="CharChar16"/>
          <w:rFonts w:ascii="Garamond" w:hAnsi="Garamond"/>
          <w:szCs w:val="28"/>
        </w:rPr>
        <w:t xml:space="preserve"> </w:t>
      </w:r>
      <w:r w:rsidR="00991306" w:rsidRPr="00991306">
        <w:rPr>
          <w:rStyle w:val="CharChar16"/>
          <w:rFonts w:ascii="Garamond" w:hAnsi="Garamond"/>
          <w:szCs w:val="28"/>
        </w:rPr>
        <w:t xml:space="preserve">je da </w:t>
      </w:r>
      <w:proofErr w:type="spellStart"/>
      <w:r>
        <w:rPr>
          <w:rStyle w:val="CharChar16"/>
          <w:rFonts w:ascii="Garamond" w:hAnsi="Garamond"/>
          <w:szCs w:val="28"/>
        </w:rPr>
        <w:t>pruži</w:t>
      </w:r>
      <w:proofErr w:type="spellEnd"/>
      <w:r>
        <w:rPr>
          <w:rStyle w:val="CharChar16"/>
          <w:rFonts w:ascii="Garamond" w:hAnsi="Garamond"/>
          <w:szCs w:val="28"/>
        </w:rPr>
        <w:t xml:space="preserve"> i</w:t>
      </w:r>
      <w:r w:rsidR="00991306" w:rsidRPr="00991306">
        <w:rPr>
          <w:rStyle w:val="CharChar16"/>
          <w:rFonts w:ascii="Garamond" w:hAnsi="Garamond"/>
          <w:szCs w:val="28"/>
        </w:rPr>
        <w:t xml:space="preserve"> </w:t>
      </w:r>
      <w:proofErr w:type="spellStart"/>
      <w:r w:rsidR="00991306" w:rsidRPr="00991306">
        <w:rPr>
          <w:rStyle w:val="CharChar16"/>
          <w:rFonts w:ascii="Garamond" w:hAnsi="Garamond"/>
          <w:szCs w:val="28"/>
        </w:rPr>
        <w:t>teorijski</w:t>
      </w:r>
      <w:proofErr w:type="spellEnd"/>
      <w:r>
        <w:rPr>
          <w:rStyle w:val="CharChar16"/>
          <w:rFonts w:ascii="Garamond" w:hAnsi="Garamond"/>
          <w:szCs w:val="28"/>
        </w:rPr>
        <w:t xml:space="preserve"> </w:t>
      </w:r>
      <w:proofErr w:type="spellStart"/>
      <w:r w:rsidR="006C78A2">
        <w:rPr>
          <w:rStyle w:val="CharChar16"/>
          <w:rFonts w:ascii="Garamond" w:hAnsi="Garamond"/>
          <w:szCs w:val="28"/>
        </w:rPr>
        <w:t>osvrt</w:t>
      </w:r>
      <w:proofErr w:type="spellEnd"/>
      <w:r w:rsidR="006C78A2">
        <w:rPr>
          <w:rStyle w:val="CharChar16"/>
          <w:rFonts w:ascii="Garamond" w:hAnsi="Garamond"/>
          <w:szCs w:val="28"/>
        </w:rPr>
        <w:t xml:space="preserve"> u </w:t>
      </w:r>
      <w:proofErr w:type="spellStart"/>
      <w:r w:rsidR="006C78A2">
        <w:rPr>
          <w:rStyle w:val="CharChar16"/>
          <w:rFonts w:ascii="Garamond" w:hAnsi="Garamond"/>
          <w:szCs w:val="28"/>
        </w:rPr>
        <w:t>smislu</w:t>
      </w:r>
      <w:proofErr w:type="spellEnd"/>
      <w:r w:rsidR="006C78A2">
        <w:rPr>
          <w:rStyle w:val="CharChar16"/>
          <w:rFonts w:ascii="Garamond" w:hAnsi="Garamond"/>
          <w:szCs w:val="28"/>
        </w:rPr>
        <w:t xml:space="preserve"> </w:t>
      </w:r>
      <w:proofErr w:type="spellStart"/>
      <w:r w:rsidR="006C78A2">
        <w:rPr>
          <w:rStyle w:val="CharChar16"/>
          <w:rFonts w:ascii="Garamond" w:hAnsi="Garamond"/>
          <w:szCs w:val="28"/>
        </w:rPr>
        <w:t>međunarodnih</w:t>
      </w:r>
      <w:proofErr w:type="spellEnd"/>
      <w:r w:rsidR="006C78A2">
        <w:rPr>
          <w:rStyle w:val="CharChar16"/>
          <w:rFonts w:ascii="Garamond" w:hAnsi="Garamond"/>
          <w:szCs w:val="28"/>
        </w:rPr>
        <w:t xml:space="preserve"> </w:t>
      </w:r>
      <w:proofErr w:type="spellStart"/>
      <w:r w:rsidR="006C78A2">
        <w:rPr>
          <w:rStyle w:val="CharChar16"/>
          <w:rFonts w:ascii="Garamond" w:hAnsi="Garamond"/>
          <w:szCs w:val="28"/>
        </w:rPr>
        <w:t>sta</w:t>
      </w:r>
      <w:bookmarkStart w:id="0" w:name="_GoBack"/>
      <w:bookmarkEnd w:id="0"/>
      <w:r>
        <w:rPr>
          <w:rStyle w:val="CharChar16"/>
          <w:rFonts w:ascii="Garamond" w:hAnsi="Garamond"/>
          <w:szCs w:val="28"/>
        </w:rPr>
        <w:t>ndarda</w:t>
      </w:r>
      <w:proofErr w:type="spellEnd"/>
      <w:r>
        <w:rPr>
          <w:rStyle w:val="CharChar16"/>
          <w:rFonts w:ascii="Garamond" w:hAnsi="Garamond"/>
          <w:szCs w:val="28"/>
        </w:rPr>
        <w:t xml:space="preserve">, </w:t>
      </w:r>
      <w:proofErr w:type="spellStart"/>
      <w:r>
        <w:rPr>
          <w:rStyle w:val="CharChar16"/>
          <w:rFonts w:ascii="Garamond" w:hAnsi="Garamond"/>
          <w:szCs w:val="28"/>
        </w:rPr>
        <w:t>smejrnica</w:t>
      </w:r>
      <w:proofErr w:type="spellEnd"/>
      <w:r>
        <w:rPr>
          <w:rStyle w:val="CharChar16"/>
          <w:rFonts w:ascii="Garamond" w:hAnsi="Garamond"/>
          <w:szCs w:val="28"/>
        </w:rPr>
        <w:t xml:space="preserve">, </w:t>
      </w:r>
      <w:proofErr w:type="spellStart"/>
      <w:r>
        <w:rPr>
          <w:rStyle w:val="CharChar16"/>
          <w:rFonts w:ascii="Garamond" w:hAnsi="Garamond"/>
          <w:szCs w:val="28"/>
        </w:rPr>
        <w:t>ali</w:t>
      </w:r>
      <w:proofErr w:type="spellEnd"/>
      <w:r>
        <w:rPr>
          <w:rStyle w:val="CharChar16"/>
          <w:rFonts w:ascii="Garamond" w:hAnsi="Garamond"/>
          <w:szCs w:val="28"/>
        </w:rPr>
        <w:t xml:space="preserve"> i da </w:t>
      </w:r>
      <w:proofErr w:type="spellStart"/>
      <w:r>
        <w:rPr>
          <w:rStyle w:val="CharChar16"/>
          <w:rFonts w:ascii="Garamond" w:hAnsi="Garamond"/>
          <w:szCs w:val="28"/>
        </w:rPr>
        <w:t>ponudi</w:t>
      </w:r>
      <w:proofErr w:type="spellEnd"/>
      <w:r w:rsidR="00991306" w:rsidRPr="00991306">
        <w:rPr>
          <w:rStyle w:val="CharChar16"/>
          <w:rFonts w:ascii="Garamond" w:hAnsi="Garamond"/>
          <w:szCs w:val="28"/>
        </w:rPr>
        <w:t xml:space="preserve"> </w:t>
      </w:r>
      <w:proofErr w:type="spellStart"/>
      <w:r w:rsidR="00991306" w:rsidRPr="00991306">
        <w:rPr>
          <w:rStyle w:val="CharChar16"/>
          <w:rFonts w:ascii="Garamond" w:hAnsi="Garamond"/>
          <w:szCs w:val="28"/>
        </w:rPr>
        <w:t>praktičan</w:t>
      </w:r>
      <w:proofErr w:type="spellEnd"/>
      <w:r w:rsidR="00991306" w:rsidRPr="00991306">
        <w:rPr>
          <w:rStyle w:val="CharChar16"/>
          <w:rFonts w:ascii="Garamond" w:hAnsi="Garamond"/>
          <w:szCs w:val="28"/>
        </w:rPr>
        <w:t xml:space="preserve"> </w:t>
      </w:r>
      <w:proofErr w:type="spellStart"/>
      <w:r w:rsidR="00991306" w:rsidRPr="00991306">
        <w:rPr>
          <w:rStyle w:val="CharChar16"/>
          <w:rFonts w:ascii="Garamond" w:hAnsi="Garamond"/>
          <w:szCs w:val="28"/>
        </w:rPr>
        <w:t>pristup</w:t>
      </w:r>
      <w:proofErr w:type="spellEnd"/>
      <w:r w:rsidR="00991306" w:rsidRPr="00991306">
        <w:rPr>
          <w:rStyle w:val="CharChar16"/>
          <w:rFonts w:ascii="Garamond" w:hAnsi="Garamond"/>
          <w:szCs w:val="28"/>
        </w:rPr>
        <w:t xml:space="preserve"> i </w:t>
      </w:r>
      <w:proofErr w:type="spellStart"/>
      <w:r w:rsidR="00991306" w:rsidRPr="00991306">
        <w:rPr>
          <w:rStyle w:val="CharChar16"/>
          <w:rFonts w:ascii="Garamond" w:hAnsi="Garamond"/>
          <w:szCs w:val="28"/>
        </w:rPr>
        <w:t>precizan</w:t>
      </w:r>
      <w:proofErr w:type="spellEnd"/>
      <w:r w:rsidR="00991306" w:rsidRPr="00991306">
        <w:rPr>
          <w:rStyle w:val="CharChar16"/>
          <w:rFonts w:ascii="Garamond" w:hAnsi="Garamond"/>
          <w:szCs w:val="28"/>
        </w:rPr>
        <w:t xml:space="preserve"> </w:t>
      </w:r>
      <w:proofErr w:type="spellStart"/>
      <w:r w:rsidR="00991306" w:rsidRPr="00991306">
        <w:rPr>
          <w:rStyle w:val="CharChar16"/>
          <w:rFonts w:ascii="Garamond" w:hAnsi="Garamond"/>
          <w:szCs w:val="28"/>
        </w:rPr>
        <w:t>orijentir</w:t>
      </w:r>
      <w:proofErr w:type="spellEnd"/>
      <w:r w:rsidR="00991306" w:rsidRPr="00991306">
        <w:rPr>
          <w:rStyle w:val="CharChar16"/>
          <w:rFonts w:ascii="Garamond" w:hAnsi="Garamond"/>
          <w:szCs w:val="28"/>
        </w:rPr>
        <w:t xml:space="preserve"> </w:t>
      </w:r>
      <w:proofErr w:type="spellStart"/>
      <w:r w:rsidR="00991306" w:rsidRPr="00991306">
        <w:rPr>
          <w:rStyle w:val="CharChar16"/>
          <w:rFonts w:ascii="Garamond" w:hAnsi="Garamond"/>
          <w:szCs w:val="28"/>
        </w:rPr>
        <w:t>kako</w:t>
      </w:r>
      <w:proofErr w:type="spellEnd"/>
      <w:r w:rsidR="00991306" w:rsidRPr="00991306">
        <w:rPr>
          <w:rStyle w:val="CharChar16"/>
          <w:rFonts w:ascii="Garamond" w:hAnsi="Garamond"/>
          <w:szCs w:val="28"/>
        </w:rPr>
        <w:t xml:space="preserve"> se </w:t>
      </w:r>
      <w:proofErr w:type="spellStart"/>
      <w:r w:rsidR="00991306" w:rsidRPr="00991306">
        <w:rPr>
          <w:rStyle w:val="CharChar16"/>
          <w:rFonts w:ascii="Garamond" w:hAnsi="Garamond"/>
          <w:szCs w:val="28"/>
        </w:rPr>
        <w:t>razvojne</w:t>
      </w:r>
      <w:proofErr w:type="spellEnd"/>
      <w:r w:rsidR="00991306" w:rsidRPr="00991306">
        <w:rPr>
          <w:rStyle w:val="CharChar16"/>
          <w:rFonts w:ascii="Garamond" w:hAnsi="Garamond"/>
          <w:szCs w:val="28"/>
        </w:rPr>
        <w:t xml:space="preserve"> i </w:t>
      </w:r>
      <w:proofErr w:type="spellStart"/>
      <w:r w:rsidR="00991306" w:rsidRPr="00991306">
        <w:rPr>
          <w:rStyle w:val="CharChar16"/>
          <w:rFonts w:ascii="Garamond" w:hAnsi="Garamond"/>
          <w:szCs w:val="28"/>
        </w:rPr>
        <w:t>obrazovne</w:t>
      </w:r>
      <w:proofErr w:type="spellEnd"/>
      <w:r w:rsidR="00991306" w:rsidRPr="00991306">
        <w:rPr>
          <w:rStyle w:val="CharChar16"/>
          <w:rFonts w:ascii="Garamond" w:hAnsi="Garamond"/>
          <w:szCs w:val="28"/>
        </w:rPr>
        <w:t xml:space="preserve"> </w:t>
      </w:r>
      <w:proofErr w:type="spellStart"/>
      <w:r w:rsidR="00991306" w:rsidRPr="00991306">
        <w:rPr>
          <w:rStyle w:val="CharChar16"/>
          <w:rFonts w:ascii="Garamond" w:hAnsi="Garamond"/>
          <w:szCs w:val="28"/>
        </w:rPr>
        <w:t>potrebe</w:t>
      </w:r>
      <w:proofErr w:type="spellEnd"/>
      <w:r w:rsidR="00991306" w:rsidRPr="00991306">
        <w:rPr>
          <w:rStyle w:val="CharChar16"/>
          <w:rFonts w:ascii="Garamond" w:hAnsi="Garamond"/>
          <w:szCs w:val="28"/>
        </w:rPr>
        <w:t xml:space="preserve"> ove </w:t>
      </w:r>
      <w:proofErr w:type="spellStart"/>
      <w:r w:rsidR="0008119D">
        <w:rPr>
          <w:rStyle w:val="CharChar16"/>
          <w:rFonts w:ascii="Garamond" w:hAnsi="Garamond"/>
          <w:szCs w:val="28"/>
        </w:rPr>
        <w:t>đ</w:t>
      </w:r>
      <w:r w:rsidR="00991306" w:rsidRPr="00991306">
        <w:rPr>
          <w:rStyle w:val="CharChar16"/>
          <w:rFonts w:ascii="Garamond" w:hAnsi="Garamond"/>
          <w:szCs w:val="28"/>
        </w:rPr>
        <w:t>ece</w:t>
      </w:r>
      <w:proofErr w:type="spellEnd"/>
      <w:r w:rsidR="00991306" w:rsidRPr="00991306">
        <w:rPr>
          <w:rStyle w:val="CharChar16"/>
          <w:rFonts w:ascii="Garamond" w:hAnsi="Garamond"/>
          <w:szCs w:val="28"/>
        </w:rPr>
        <w:t xml:space="preserve"> </w:t>
      </w:r>
      <w:proofErr w:type="spellStart"/>
      <w:r w:rsidR="00991306" w:rsidRPr="00991306">
        <w:rPr>
          <w:rStyle w:val="CharChar16"/>
          <w:rFonts w:ascii="Garamond" w:hAnsi="Garamond"/>
          <w:szCs w:val="28"/>
        </w:rPr>
        <w:t>mogu</w:t>
      </w:r>
      <w:proofErr w:type="spellEnd"/>
      <w:r w:rsidR="00991306" w:rsidRPr="00991306">
        <w:rPr>
          <w:rStyle w:val="CharChar16"/>
          <w:rFonts w:ascii="Garamond" w:hAnsi="Garamond"/>
          <w:szCs w:val="28"/>
        </w:rPr>
        <w:t xml:space="preserve"> </w:t>
      </w:r>
      <w:proofErr w:type="spellStart"/>
      <w:r w:rsidR="00991306" w:rsidRPr="00991306">
        <w:rPr>
          <w:rStyle w:val="CharChar16"/>
          <w:rFonts w:ascii="Garamond" w:hAnsi="Garamond"/>
          <w:szCs w:val="28"/>
        </w:rPr>
        <w:t>ispuniti</w:t>
      </w:r>
      <w:proofErr w:type="spellEnd"/>
      <w:r w:rsidR="00DC0A9B">
        <w:rPr>
          <w:rStyle w:val="CharChar16"/>
          <w:rFonts w:ascii="Garamond" w:hAnsi="Garamond"/>
          <w:szCs w:val="28"/>
        </w:rPr>
        <w:t xml:space="preserve"> u </w:t>
      </w:r>
      <w:proofErr w:type="spellStart"/>
      <w:r w:rsidR="00DC0A9B">
        <w:rPr>
          <w:rStyle w:val="CharChar16"/>
          <w:rFonts w:ascii="Garamond" w:hAnsi="Garamond"/>
          <w:szCs w:val="28"/>
        </w:rPr>
        <w:t>tranzicionom</w:t>
      </w:r>
      <w:proofErr w:type="spellEnd"/>
      <w:r w:rsidR="00DC0A9B">
        <w:rPr>
          <w:rStyle w:val="CharChar16"/>
          <w:rFonts w:ascii="Garamond" w:hAnsi="Garamond"/>
          <w:szCs w:val="28"/>
        </w:rPr>
        <w:t xml:space="preserve"> </w:t>
      </w:r>
      <w:proofErr w:type="spellStart"/>
      <w:r w:rsidR="00DC0A9B">
        <w:rPr>
          <w:rStyle w:val="CharChar16"/>
          <w:rFonts w:ascii="Garamond" w:hAnsi="Garamond"/>
          <w:szCs w:val="28"/>
        </w:rPr>
        <w:t>periodu</w:t>
      </w:r>
      <w:proofErr w:type="spellEnd"/>
      <w:r w:rsidR="00991306" w:rsidRPr="00991306">
        <w:rPr>
          <w:rStyle w:val="CharChar16"/>
          <w:rFonts w:ascii="Garamond" w:hAnsi="Garamond"/>
          <w:szCs w:val="28"/>
        </w:rPr>
        <w:t xml:space="preserve">. </w:t>
      </w:r>
    </w:p>
    <w:p w:rsidR="003F5EBF" w:rsidRDefault="00991306" w:rsidP="003F5EBF">
      <w:pPr>
        <w:spacing w:line="360" w:lineRule="auto"/>
        <w:ind w:firstLine="567"/>
        <w:jc w:val="both"/>
        <w:rPr>
          <w:rStyle w:val="CharChar16"/>
          <w:rFonts w:ascii="Garamond" w:hAnsi="Garamond"/>
          <w:szCs w:val="28"/>
        </w:rPr>
      </w:pPr>
      <w:proofErr w:type="spellStart"/>
      <w:r w:rsidRPr="00991306">
        <w:rPr>
          <w:rStyle w:val="CharChar16"/>
          <w:rFonts w:ascii="Garamond" w:hAnsi="Garamond"/>
          <w:szCs w:val="28"/>
        </w:rPr>
        <w:t>Stoga</w:t>
      </w:r>
      <w:proofErr w:type="spellEnd"/>
      <w:r w:rsidRPr="00991306">
        <w:rPr>
          <w:rStyle w:val="CharChar16"/>
          <w:rFonts w:ascii="Garamond" w:hAnsi="Garamond"/>
          <w:szCs w:val="28"/>
        </w:rPr>
        <w:t xml:space="preserve">, </w:t>
      </w:r>
      <w:proofErr w:type="spellStart"/>
      <w:r w:rsidR="00DC0A9B">
        <w:rPr>
          <w:rStyle w:val="CharChar16"/>
          <w:rFonts w:ascii="Garamond" w:hAnsi="Garamond"/>
          <w:szCs w:val="28"/>
        </w:rPr>
        <w:t>Uputsv</w:t>
      </w:r>
      <w:r w:rsidR="004B1F77">
        <w:rPr>
          <w:rStyle w:val="CharChar16"/>
          <w:rFonts w:ascii="Garamond" w:hAnsi="Garamond"/>
          <w:szCs w:val="28"/>
        </w:rPr>
        <w:t>o</w:t>
      </w:r>
      <w:proofErr w:type="spellEnd"/>
      <w:r w:rsidR="004B1F77">
        <w:rPr>
          <w:rStyle w:val="CharChar16"/>
          <w:rFonts w:ascii="Garamond" w:hAnsi="Garamond"/>
          <w:szCs w:val="28"/>
        </w:rPr>
        <w:t xml:space="preserve"> se </w:t>
      </w:r>
      <w:proofErr w:type="spellStart"/>
      <w:r w:rsidR="004B1F77">
        <w:rPr>
          <w:rStyle w:val="CharChar16"/>
          <w:rFonts w:ascii="Garamond" w:hAnsi="Garamond"/>
          <w:szCs w:val="28"/>
        </w:rPr>
        <w:t>koncipira</w:t>
      </w:r>
      <w:proofErr w:type="spellEnd"/>
      <w:r w:rsidR="004B1F77">
        <w:rPr>
          <w:rStyle w:val="CharChar16"/>
          <w:rFonts w:ascii="Garamond" w:hAnsi="Garamond"/>
          <w:szCs w:val="28"/>
        </w:rPr>
        <w:t xml:space="preserve"> </w:t>
      </w:r>
      <w:proofErr w:type="spellStart"/>
      <w:r w:rsidR="004B1F77">
        <w:rPr>
          <w:rStyle w:val="CharChar16"/>
          <w:rFonts w:ascii="Garamond" w:hAnsi="Garamond"/>
          <w:szCs w:val="28"/>
        </w:rPr>
        <w:t>kroz</w:t>
      </w:r>
      <w:proofErr w:type="spellEnd"/>
      <w:r w:rsidRPr="00991306">
        <w:rPr>
          <w:rStyle w:val="CharChar16"/>
          <w:rFonts w:ascii="Garamond" w:hAnsi="Garamond"/>
          <w:szCs w:val="28"/>
        </w:rPr>
        <w:t xml:space="preserve"> segment</w:t>
      </w:r>
      <w:r w:rsidR="004B1F77">
        <w:rPr>
          <w:rStyle w:val="CharChar16"/>
          <w:rFonts w:ascii="Garamond" w:hAnsi="Garamond"/>
          <w:szCs w:val="28"/>
        </w:rPr>
        <w:t>e</w:t>
      </w:r>
      <w:r w:rsidRPr="00991306">
        <w:rPr>
          <w:rStyle w:val="CharChar16"/>
          <w:rFonts w:ascii="Garamond" w:hAnsi="Garamond"/>
          <w:szCs w:val="28"/>
        </w:rPr>
        <w:t xml:space="preserve">: 1) </w:t>
      </w:r>
      <w:proofErr w:type="spellStart"/>
      <w:r w:rsidR="00DC0A9B">
        <w:rPr>
          <w:rStyle w:val="CharChar16"/>
          <w:rFonts w:ascii="Garamond" w:hAnsi="Garamond"/>
          <w:szCs w:val="28"/>
        </w:rPr>
        <w:t>inkluzivni</w:t>
      </w:r>
      <w:proofErr w:type="spellEnd"/>
      <w:r w:rsidR="00DC0A9B">
        <w:rPr>
          <w:rStyle w:val="CharChar16"/>
          <w:rFonts w:ascii="Garamond" w:hAnsi="Garamond"/>
          <w:szCs w:val="28"/>
        </w:rPr>
        <w:t xml:space="preserve"> </w:t>
      </w:r>
      <w:proofErr w:type="spellStart"/>
      <w:r w:rsidR="00DC0A9B">
        <w:rPr>
          <w:rStyle w:val="CharChar16"/>
          <w:rFonts w:ascii="Garamond" w:hAnsi="Garamond"/>
          <w:szCs w:val="28"/>
        </w:rPr>
        <w:t>principi</w:t>
      </w:r>
      <w:proofErr w:type="spellEnd"/>
      <w:r w:rsidR="00DC0A9B">
        <w:rPr>
          <w:rStyle w:val="CharChar16"/>
          <w:rFonts w:ascii="Garamond" w:hAnsi="Garamond"/>
          <w:szCs w:val="28"/>
        </w:rPr>
        <w:t xml:space="preserve">, </w:t>
      </w:r>
      <w:proofErr w:type="spellStart"/>
      <w:r w:rsidR="00DC0A9B">
        <w:rPr>
          <w:rStyle w:val="CharChar16"/>
          <w:rFonts w:ascii="Garamond" w:hAnsi="Garamond"/>
          <w:szCs w:val="28"/>
        </w:rPr>
        <w:t>strateški</w:t>
      </w:r>
      <w:proofErr w:type="spellEnd"/>
      <w:r w:rsidR="00DC0A9B">
        <w:rPr>
          <w:rStyle w:val="CharChar16"/>
          <w:rFonts w:ascii="Garamond" w:hAnsi="Garamond"/>
          <w:szCs w:val="28"/>
        </w:rPr>
        <w:t xml:space="preserve"> i </w:t>
      </w:r>
      <w:proofErr w:type="spellStart"/>
      <w:r w:rsidR="00DC0A9B">
        <w:rPr>
          <w:rStyle w:val="CharChar16"/>
          <w:rFonts w:ascii="Garamond" w:hAnsi="Garamond"/>
          <w:szCs w:val="28"/>
        </w:rPr>
        <w:t>zakonski</w:t>
      </w:r>
      <w:proofErr w:type="spellEnd"/>
      <w:r w:rsidR="00DC0A9B">
        <w:rPr>
          <w:rStyle w:val="CharChar16"/>
          <w:rFonts w:ascii="Garamond" w:hAnsi="Garamond"/>
          <w:szCs w:val="28"/>
        </w:rPr>
        <w:t xml:space="preserve"> </w:t>
      </w:r>
      <w:proofErr w:type="spellStart"/>
      <w:r w:rsidR="00DC0A9B">
        <w:rPr>
          <w:rStyle w:val="CharChar16"/>
          <w:rFonts w:ascii="Garamond" w:hAnsi="Garamond"/>
          <w:szCs w:val="28"/>
        </w:rPr>
        <w:t>okvir</w:t>
      </w:r>
      <w:proofErr w:type="spellEnd"/>
      <w:r w:rsidR="004B1F77">
        <w:rPr>
          <w:rStyle w:val="CharChar16"/>
          <w:rFonts w:ascii="Garamond" w:hAnsi="Garamond"/>
          <w:szCs w:val="28"/>
        </w:rPr>
        <w:t xml:space="preserve">, </w:t>
      </w:r>
      <w:proofErr w:type="spellStart"/>
      <w:r w:rsidR="004B1F77">
        <w:rPr>
          <w:rStyle w:val="CharChar16"/>
          <w:rFonts w:ascii="Garamond" w:hAnsi="Garamond"/>
          <w:szCs w:val="28"/>
        </w:rPr>
        <w:t>međunarodni</w:t>
      </w:r>
      <w:proofErr w:type="spellEnd"/>
      <w:r w:rsidR="004B1F77">
        <w:rPr>
          <w:rStyle w:val="CharChar16"/>
          <w:rFonts w:ascii="Garamond" w:hAnsi="Garamond"/>
          <w:szCs w:val="28"/>
        </w:rPr>
        <w:t xml:space="preserve"> </w:t>
      </w:r>
      <w:proofErr w:type="spellStart"/>
      <w:r w:rsidR="004B1F77">
        <w:rPr>
          <w:rStyle w:val="CharChar16"/>
          <w:rFonts w:ascii="Garamond" w:hAnsi="Garamond"/>
          <w:szCs w:val="28"/>
        </w:rPr>
        <w:t>standardi</w:t>
      </w:r>
      <w:proofErr w:type="spellEnd"/>
      <w:r w:rsidRPr="00991306">
        <w:rPr>
          <w:rStyle w:val="CharChar16"/>
          <w:rFonts w:ascii="Garamond" w:hAnsi="Garamond"/>
          <w:szCs w:val="28"/>
        </w:rPr>
        <w:t xml:space="preserve">; 2); </w:t>
      </w:r>
      <w:proofErr w:type="spellStart"/>
      <w:r w:rsidR="004B1F77">
        <w:rPr>
          <w:rStyle w:val="CharChar16"/>
          <w:rFonts w:ascii="Garamond" w:hAnsi="Garamond"/>
          <w:szCs w:val="28"/>
        </w:rPr>
        <w:t>opis</w:t>
      </w:r>
      <w:proofErr w:type="spellEnd"/>
      <w:r w:rsidR="004B1F77">
        <w:rPr>
          <w:rStyle w:val="CharChar16"/>
          <w:rFonts w:ascii="Garamond" w:hAnsi="Garamond"/>
          <w:szCs w:val="28"/>
        </w:rPr>
        <w:t xml:space="preserve">, </w:t>
      </w:r>
      <w:proofErr w:type="spellStart"/>
      <w:r w:rsidR="004B1F77">
        <w:rPr>
          <w:rStyle w:val="CharChar16"/>
          <w:rFonts w:ascii="Garamond" w:hAnsi="Garamond"/>
          <w:szCs w:val="28"/>
        </w:rPr>
        <w:t>svrha</w:t>
      </w:r>
      <w:proofErr w:type="spellEnd"/>
      <w:r w:rsidR="004B1F77">
        <w:rPr>
          <w:rStyle w:val="CharChar16"/>
          <w:rFonts w:ascii="Garamond" w:hAnsi="Garamond"/>
          <w:szCs w:val="28"/>
        </w:rPr>
        <w:t>,</w:t>
      </w:r>
      <w:r w:rsidR="00DC0A9B">
        <w:rPr>
          <w:rStyle w:val="CharChar16"/>
          <w:rFonts w:ascii="Garamond" w:hAnsi="Garamond"/>
          <w:szCs w:val="28"/>
        </w:rPr>
        <w:t xml:space="preserve"> </w:t>
      </w:r>
      <w:proofErr w:type="spellStart"/>
      <w:r w:rsidR="00DC0A9B">
        <w:rPr>
          <w:rStyle w:val="CharChar16"/>
          <w:rFonts w:ascii="Garamond" w:hAnsi="Garamond"/>
          <w:szCs w:val="28"/>
        </w:rPr>
        <w:t>namjena</w:t>
      </w:r>
      <w:proofErr w:type="spellEnd"/>
      <w:r w:rsidR="00DC0A9B">
        <w:rPr>
          <w:rStyle w:val="CharChar16"/>
          <w:rFonts w:ascii="Garamond" w:hAnsi="Garamond"/>
          <w:szCs w:val="28"/>
        </w:rPr>
        <w:t xml:space="preserve"> </w:t>
      </w:r>
      <w:r w:rsidR="004B1F77">
        <w:rPr>
          <w:rStyle w:val="CharChar16"/>
          <w:rFonts w:ascii="Garamond" w:hAnsi="Garamond"/>
          <w:szCs w:val="28"/>
        </w:rPr>
        <w:t xml:space="preserve">i </w:t>
      </w:r>
      <w:proofErr w:type="spellStart"/>
      <w:r w:rsidR="00DC0A9B">
        <w:rPr>
          <w:rStyle w:val="CharChar16"/>
          <w:rFonts w:ascii="Garamond" w:hAnsi="Garamond"/>
          <w:szCs w:val="28"/>
        </w:rPr>
        <w:t>praktičan</w:t>
      </w:r>
      <w:proofErr w:type="spellEnd"/>
      <w:r w:rsidR="00DC0A9B">
        <w:rPr>
          <w:rStyle w:val="CharChar16"/>
          <w:rFonts w:ascii="Garamond" w:hAnsi="Garamond"/>
          <w:szCs w:val="28"/>
        </w:rPr>
        <w:t xml:space="preserve"> </w:t>
      </w:r>
      <w:proofErr w:type="spellStart"/>
      <w:r w:rsidR="00DC0A9B">
        <w:rPr>
          <w:rStyle w:val="CharChar16"/>
          <w:rFonts w:ascii="Garamond" w:hAnsi="Garamond"/>
          <w:szCs w:val="28"/>
        </w:rPr>
        <w:t>vodič</w:t>
      </w:r>
      <w:proofErr w:type="spellEnd"/>
      <w:r w:rsidR="00DC0A9B">
        <w:rPr>
          <w:rStyle w:val="CharChar16"/>
          <w:rFonts w:ascii="Garamond" w:hAnsi="Garamond"/>
          <w:szCs w:val="28"/>
        </w:rPr>
        <w:t xml:space="preserve"> </w:t>
      </w:r>
      <w:proofErr w:type="spellStart"/>
      <w:r w:rsidR="00DC0A9B">
        <w:rPr>
          <w:rStyle w:val="CharChar16"/>
          <w:rFonts w:ascii="Garamond" w:hAnsi="Garamond"/>
          <w:szCs w:val="28"/>
        </w:rPr>
        <w:t>kroz</w:t>
      </w:r>
      <w:proofErr w:type="spellEnd"/>
      <w:r w:rsidR="00DC0A9B">
        <w:rPr>
          <w:rStyle w:val="CharChar16"/>
          <w:rFonts w:ascii="Garamond" w:hAnsi="Garamond"/>
          <w:szCs w:val="28"/>
        </w:rPr>
        <w:t xml:space="preserve"> </w:t>
      </w:r>
      <w:proofErr w:type="spellStart"/>
      <w:r w:rsidR="004B1F77">
        <w:rPr>
          <w:rStyle w:val="CharChar16"/>
          <w:rFonts w:ascii="Garamond" w:hAnsi="Garamond"/>
          <w:szCs w:val="28"/>
        </w:rPr>
        <w:t>individualni</w:t>
      </w:r>
      <w:proofErr w:type="spellEnd"/>
      <w:r w:rsidR="004B1F77">
        <w:rPr>
          <w:rStyle w:val="CharChar16"/>
          <w:rFonts w:ascii="Garamond" w:hAnsi="Garamond"/>
          <w:szCs w:val="28"/>
        </w:rPr>
        <w:t xml:space="preserve"> </w:t>
      </w:r>
      <w:proofErr w:type="spellStart"/>
      <w:r w:rsidR="004B1F77">
        <w:rPr>
          <w:rStyle w:val="CharChar16"/>
          <w:rFonts w:ascii="Garamond" w:hAnsi="Garamond"/>
          <w:szCs w:val="28"/>
        </w:rPr>
        <w:t>tranzicioni</w:t>
      </w:r>
      <w:proofErr w:type="spellEnd"/>
      <w:r w:rsidR="004B1F77">
        <w:rPr>
          <w:rStyle w:val="CharChar16"/>
          <w:rFonts w:ascii="Garamond" w:hAnsi="Garamond"/>
          <w:szCs w:val="28"/>
        </w:rPr>
        <w:t xml:space="preserve"> plan (ITP)</w:t>
      </w:r>
      <w:r w:rsidR="00DC0A9B">
        <w:rPr>
          <w:rStyle w:val="CharChar16"/>
          <w:rFonts w:ascii="Garamond" w:hAnsi="Garamond"/>
          <w:szCs w:val="28"/>
        </w:rPr>
        <w:t>.</w:t>
      </w:r>
    </w:p>
    <w:p w:rsidR="003F5EBF" w:rsidRDefault="004B1F77" w:rsidP="003F5EBF">
      <w:pPr>
        <w:spacing w:line="360" w:lineRule="auto"/>
        <w:ind w:firstLine="567"/>
        <w:jc w:val="both"/>
        <w:rPr>
          <w:rFonts w:ascii="Garamond" w:hAnsi="Garamond"/>
          <w:b/>
          <w:sz w:val="28"/>
          <w:szCs w:val="28"/>
          <w:lang w:val="sr-Latn-RS"/>
        </w:rPr>
      </w:pPr>
      <w:r>
        <w:rPr>
          <w:rFonts w:ascii="Garamond" w:hAnsi="Garamond"/>
          <w:b/>
          <w:sz w:val="28"/>
          <w:szCs w:val="28"/>
          <w:lang w:val="sr-Latn-RS"/>
        </w:rPr>
        <w:t xml:space="preserve">I </w:t>
      </w:r>
      <w:r w:rsidR="00DC0A9B">
        <w:rPr>
          <w:rFonts w:ascii="Garamond" w:hAnsi="Garamond"/>
          <w:b/>
          <w:sz w:val="28"/>
          <w:szCs w:val="28"/>
          <w:lang w:val="sr-Latn-RS"/>
        </w:rPr>
        <w:t xml:space="preserve">ZAKONSKE, </w:t>
      </w:r>
      <w:r w:rsidR="00991306" w:rsidRPr="00991306">
        <w:rPr>
          <w:rFonts w:ascii="Garamond" w:hAnsi="Garamond"/>
          <w:b/>
          <w:sz w:val="28"/>
          <w:szCs w:val="28"/>
          <w:lang w:val="sr-Latn-RS"/>
        </w:rPr>
        <w:t>STRATEŠKE OSNOVE</w:t>
      </w:r>
      <w:r w:rsidR="00DC0A9B">
        <w:rPr>
          <w:rFonts w:ascii="Garamond" w:hAnsi="Garamond"/>
          <w:b/>
          <w:sz w:val="28"/>
          <w:szCs w:val="28"/>
          <w:lang w:val="sr-Latn-RS"/>
        </w:rPr>
        <w:t xml:space="preserve"> I MEĐUNARODNI STANDARDI</w:t>
      </w:r>
    </w:p>
    <w:p w:rsidR="004B1F77" w:rsidRPr="004B1F77" w:rsidRDefault="004B1F77" w:rsidP="00DC0A9B">
      <w:pPr>
        <w:spacing w:line="360" w:lineRule="auto"/>
        <w:ind w:firstLine="567"/>
        <w:jc w:val="both"/>
        <w:rPr>
          <w:rFonts w:ascii="Garamond" w:hAnsi="Garamond"/>
          <w:b/>
          <w:sz w:val="28"/>
          <w:szCs w:val="28"/>
        </w:rPr>
      </w:pPr>
      <w:r w:rsidRPr="004B1F77">
        <w:rPr>
          <w:rFonts w:ascii="Garamond" w:hAnsi="Garamond"/>
          <w:b/>
          <w:sz w:val="28"/>
          <w:szCs w:val="28"/>
        </w:rPr>
        <w:t>Inkluzivne osnove</w:t>
      </w:r>
    </w:p>
    <w:p w:rsidR="00DC0A9B" w:rsidRDefault="00DC0A9B" w:rsidP="00DC0A9B">
      <w:pPr>
        <w:spacing w:line="360" w:lineRule="auto"/>
        <w:ind w:firstLine="567"/>
        <w:jc w:val="both"/>
        <w:rPr>
          <w:rFonts w:ascii="Garamond" w:hAnsi="Garamond"/>
          <w:color w:val="000000"/>
          <w:sz w:val="28"/>
          <w:szCs w:val="28"/>
        </w:rPr>
      </w:pPr>
      <w:r w:rsidRPr="005067DE">
        <w:rPr>
          <w:rFonts w:ascii="Garamond" w:hAnsi="Garamond"/>
          <w:sz w:val="28"/>
          <w:szCs w:val="28"/>
        </w:rPr>
        <w:t>Razvoj inkluzivnog obrazovanja je jedan od postavljenih prioriteta reforme obrazovanja u Crnoj Gori. Shodno tome, usvojena je Strategija inkluzivnog obrazovanja (2008-2013) koja je postavila temelje i pravce razvoja sistema obrazovanja i vaspitanja za đecu sa posebnim obrazovnim potrebama. Zakon o vaspitanju i obrazovanju đece sa posebnim obrazovnim potrebama</w:t>
      </w:r>
      <w:r w:rsidRPr="005067DE">
        <w:rPr>
          <w:rStyle w:val="FootnoteReference"/>
          <w:rFonts w:ascii="Garamond" w:hAnsi="Garamond"/>
          <w:sz w:val="28"/>
          <w:szCs w:val="28"/>
        </w:rPr>
        <w:footnoteReference w:id="1"/>
      </w:r>
      <w:r w:rsidRPr="005067DE">
        <w:rPr>
          <w:rFonts w:ascii="Garamond" w:hAnsi="Garamond"/>
          <w:sz w:val="28"/>
          <w:szCs w:val="28"/>
        </w:rPr>
        <w:t xml:space="preserve"> mijenja i dopunjava Zakon iz 2004. godine, a Pravilnik o </w:t>
      </w:r>
      <w:r w:rsidRPr="005067DE">
        <w:rPr>
          <w:rFonts w:ascii="Garamond" w:hAnsi="Garamond"/>
          <w:color w:val="000000"/>
          <w:sz w:val="28"/>
          <w:szCs w:val="28"/>
        </w:rPr>
        <w:t>načinu, uslovima i postupku za usmjeravanje đece sa posebnim obrazovnim potrebama</w:t>
      </w:r>
      <w:r w:rsidRPr="005067DE">
        <w:rPr>
          <w:rStyle w:val="FootnoteReference"/>
          <w:rFonts w:ascii="Garamond" w:hAnsi="Garamond"/>
          <w:color w:val="000000"/>
          <w:sz w:val="28"/>
          <w:szCs w:val="28"/>
        </w:rPr>
        <w:footnoteReference w:id="2"/>
      </w:r>
      <w:r w:rsidRPr="005067DE">
        <w:rPr>
          <w:rFonts w:ascii="Garamond" w:hAnsi="Garamond"/>
          <w:color w:val="000000"/>
          <w:sz w:val="28"/>
          <w:szCs w:val="28"/>
        </w:rPr>
        <w:t xml:space="preserve"> prevazilazi tzv. medicinski pristup. </w:t>
      </w:r>
    </w:p>
    <w:p w:rsidR="00DC0A9B" w:rsidRPr="005067DE" w:rsidRDefault="00DC0A9B" w:rsidP="00DC0A9B">
      <w:pPr>
        <w:spacing w:line="360" w:lineRule="auto"/>
        <w:ind w:firstLine="567"/>
        <w:jc w:val="both"/>
        <w:rPr>
          <w:rFonts w:ascii="Garamond" w:hAnsi="Garamond"/>
          <w:color w:val="000000"/>
          <w:sz w:val="28"/>
          <w:szCs w:val="28"/>
        </w:rPr>
      </w:pPr>
      <w:r>
        <w:rPr>
          <w:rFonts w:ascii="Garamond" w:hAnsi="Garamond"/>
          <w:color w:val="000000"/>
          <w:sz w:val="28"/>
          <w:szCs w:val="28"/>
        </w:rPr>
        <w:t>Zakoni i strategije po svim nivoima prepoznaju značaj, vrijednosti i pravo na inkluzivno obrazovanje.</w:t>
      </w:r>
    </w:p>
    <w:p w:rsidR="00DC0A9B" w:rsidRDefault="00DC0A9B" w:rsidP="00DC0A9B">
      <w:pPr>
        <w:spacing w:line="360" w:lineRule="auto"/>
        <w:ind w:firstLine="567"/>
        <w:jc w:val="both"/>
        <w:rPr>
          <w:rFonts w:ascii="Garamond" w:hAnsi="Garamond"/>
          <w:sz w:val="28"/>
          <w:szCs w:val="28"/>
        </w:rPr>
      </w:pPr>
      <w:r w:rsidRPr="005067DE">
        <w:rPr>
          <w:rFonts w:ascii="Garamond" w:hAnsi="Garamond"/>
          <w:sz w:val="28"/>
          <w:szCs w:val="28"/>
        </w:rPr>
        <w:t xml:space="preserve">Politika inkluzivnog obrazovanja primjenjuje smjernice i principe niza međunarodnih dokumenata: Svijet po mjeri đeteta; Milenijumski razvojni ciljevi; Dakarska deklaracija; Salamanka dokument; Deklaracija „Obrazovanje za sve“; Konvencija o pravima đeteta, prati ratifikovanu Konvenciju o pravima osoba s invaliditetom čiji član 24. nalaže </w:t>
      </w:r>
      <w:r w:rsidRPr="005067DE">
        <w:rPr>
          <w:rFonts w:ascii="Garamond" w:hAnsi="Garamond"/>
          <w:sz w:val="28"/>
          <w:szCs w:val="28"/>
        </w:rPr>
        <w:lastRenderedPageBreak/>
        <w:t>nediskriminaciju, jednakost sa drugima kroz inkluzivno obrazovanje na svim nivoima. Usaglašena je sa evropskim zakonodavstvom i R</w:t>
      </w:r>
      <w:r w:rsidRPr="005067DE">
        <w:rPr>
          <w:rStyle w:val="Strong"/>
          <w:rFonts w:ascii="Garamond" w:hAnsi="Garamond"/>
          <w:b w:val="0"/>
          <w:sz w:val="28"/>
          <w:szCs w:val="28"/>
        </w:rPr>
        <w:t>ezolucijom Savjeta ministara obrazovanja u smjeru integracije đece i mladih sa smetnjama u razvoju u redovan sistem školovanja.</w:t>
      </w:r>
      <w:r w:rsidRPr="005067DE">
        <w:rPr>
          <w:rStyle w:val="Strong"/>
          <w:rFonts w:ascii="Garamond" w:hAnsi="Garamond"/>
          <w:sz w:val="28"/>
          <w:szCs w:val="28"/>
        </w:rPr>
        <w:t xml:space="preserve"> </w:t>
      </w:r>
      <w:r w:rsidRPr="005067DE">
        <w:rPr>
          <w:rFonts w:ascii="Garamond" w:hAnsi="Garamond"/>
          <w:sz w:val="28"/>
          <w:szCs w:val="28"/>
        </w:rPr>
        <w:t xml:space="preserve">Stoga je tendencija da se postigne pravednost u obrazovanju i da ovi </w:t>
      </w:r>
      <w:r w:rsidRPr="005067DE">
        <w:rPr>
          <w:rFonts w:ascii="Garamond" w:hAnsi="Garamond"/>
          <w:sz w:val="28"/>
          <w:szCs w:val="28"/>
          <w:lang w:val="sr-Latn-CS"/>
        </w:rPr>
        <w:t>učenici</w:t>
      </w:r>
      <w:r w:rsidRPr="005067DE">
        <w:rPr>
          <w:rFonts w:ascii="Garamond" w:hAnsi="Garamond"/>
          <w:sz w:val="28"/>
          <w:szCs w:val="28"/>
        </w:rPr>
        <w:t>, pored akademskih, steknu i životno potrebna znanja i vještine.</w:t>
      </w:r>
    </w:p>
    <w:p w:rsidR="004B1F77" w:rsidRDefault="004B1F77" w:rsidP="004B1F77">
      <w:pPr>
        <w:spacing w:line="360" w:lineRule="auto"/>
        <w:ind w:firstLine="567"/>
        <w:jc w:val="both"/>
        <w:rPr>
          <w:rFonts w:ascii="Garamond" w:hAnsi="Garamond" w:cs="Arial"/>
          <w:b/>
          <w:bCs/>
          <w:color w:val="000000"/>
          <w:sz w:val="28"/>
          <w:szCs w:val="28"/>
          <w:lang w:val="pl-PL"/>
        </w:rPr>
      </w:pPr>
      <w:r w:rsidRPr="00DC0A9B">
        <w:rPr>
          <w:rFonts w:ascii="Garamond" w:hAnsi="Garamond" w:cs="Arial"/>
          <w:b/>
          <w:bCs/>
          <w:color w:val="000000"/>
          <w:sz w:val="28"/>
          <w:szCs w:val="28"/>
          <w:lang w:val="pl-PL"/>
        </w:rPr>
        <w:t>Stručno obrazovanje u EU</w:t>
      </w:r>
    </w:p>
    <w:p w:rsidR="004B1F77" w:rsidRDefault="004B1F77" w:rsidP="004B1F77">
      <w:pPr>
        <w:spacing w:line="360" w:lineRule="auto"/>
        <w:ind w:firstLine="567"/>
        <w:jc w:val="both"/>
        <w:rPr>
          <w:rFonts w:ascii="Garamond" w:hAnsi="Garamond" w:cs="Arial"/>
          <w:color w:val="000000"/>
          <w:sz w:val="28"/>
          <w:szCs w:val="28"/>
        </w:rPr>
      </w:pPr>
      <w:r w:rsidRPr="00716A7E">
        <w:rPr>
          <w:rFonts w:ascii="Garamond" w:hAnsi="Garamond" w:cs="Arial"/>
          <w:color w:val="000000"/>
          <w:sz w:val="28"/>
          <w:szCs w:val="28"/>
          <w:lang w:val="pl-PL"/>
        </w:rPr>
        <w:t xml:space="preserve">Strateške smjernice za razvoj i modernizaciiju stručnog obrazovanja u Evropi date su u Lisabonskoj strategiji, Kopenhaškoj deklaraciji i drugim dokumentima, u kojima se ističe da konkurentnost ekonomije zahtijeva i razvoj ljudskih resursa, ali i efikasnije i efektivnije korišćenje tih resursa. To je odgovor na izazove sa kojima se Evropa suočava - brz tehnološki i tehnički razvoj i uticaj informacione tehnologije, globalizacija i demografske promjene. Tako, primjera radi među strateškim ciljevima Lisabonske strategije u području obrazovanja je da se </w:t>
      </w:r>
      <w:r w:rsidRPr="00716A7E">
        <w:rPr>
          <w:rFonts w:ascii="Garamond" w:hAnsi="Garamond" w:cs="Arial"/>
          <w:color w:val="000000"/>
          <w:sz w:val="28"/>
          <w:szCs w:val="28"/>
        </w:rPr>
        <w:t>omogući svima pristup obrazovanju.</w:t>
      </w:r>
    </w:p>
    <w:p w:rsidR="004B1F77" w:rsidRDefault="004B1F77" w:rsidP="004B1F77">
      <w:pPr>
        <w:spacing w:line="360" w:lineRule="auto"/>
        <w:ind w:firstLine="567"/>
        <w:jc w:val="both"/>
        <w:rPr>
          <w:rFonts w:ascii="Garamond" w:hAnsi="Garamond" w:cs="Arial"/>
          <w:color w:val="000000"/>
          <w:sz w:val="28"/>
          <w:szCs w:val="28"/>
          <w:lang w:val="pl-PL"/>
        </w:rPr>
      </w:pPr>
      <w:r w:rsidRPr="00716A7E">
        <w:rPr>
          <w:rFonts w:ascii="Garamond" w:hAnsi="Garamond" w:cs="Arial"/>
          <w:color w:val="000000"/>
          <w:sz w:val="28"/>
          <w:szCs w:val="28"/>
          <w:lang w:val="pl-PL"/>
        </w:rPr>
        <w:t>Takođe, u Rezoluciji o strateškom okviru za saradnju u Evropi u obrazovanju i osposobljavanju (“ET 2020”), jedan od postavljenih strateških ciljeva do 2020. godine je podsticanje pravičnosti, socijalne kohezije i aktivnog građanstva;</w:t>
      </w:r>
    </w:p>
    <w:p w:rsidR="004B1F77" w:rsidRDefault="004B1F77" w:rsidP="004B1F77">
      <w:pPr>
        <w:spacing w:line="360" w:lineRule="auto"/>
        <w:ind w:firstLine="567"/>
        <w:jc w:val="both"/>
        <w:rPr>
          <w:rFonts w:ascii="Garamond" w:hAnsi="Garamond"/>
          <w:color w:val="000000"/>
          <w:sz w:val="28"/>
          <w:szCs w:val="28"/>
          <w:lang w:val="hr-HR"/>
        </w:rPr>
      </w:pPr>
      <w:r w:rsidRPr="00716A7E">
        <w:rPr>
          <w:rFonts w:ascii="Garamond" w:hAnsi="Garamond" w:cs="Arial Narrow"/>
          <w:bCs/>
          <w:color w:val="000000"/>
          <w:sz w:val="28"/>
          <w:szCs w:val="28"/>
          <w:lang w:val="sr-Latn-CS"/>
        </w:rPr>
        <w:t xml:space="preserve">Osim toga, ministri obrazovanja zemalja EU u Brižu su 2010. godine donijeli su tzv. Briž kominike, koji daje preporuke za stručno obrazovanje do 2020. godine među kojima je </w:t>
      </w:r>
      <w:r w:rsidRPr="00716A7E">
        <w:rPr>
          <w:rFonts w:ascii="Garamond" w:hAnsi="Garamond"/>
          <w:color w:val="000000"/>
          <w:sz w:val="28"/>
          <w:szCs w:val="28"/>
          <w:lang w:val="hr-HR"/>
        </w:rPr>
        <w:t>promovisati jednakost, socijalnu koheziju i aktivno građanstvo.</w:t>
      </w:r>
      <w:bookmarkStart w:id="1" w:name="_Toc405904815"/>
    </w:p>
    <w:bookmarkEnd w:id="1"/>
    <w:p w:rsidR="004B1F77" w:rsidRPr="004B1F77" w:rsidRDefault="004B1F77" w:rsidP="00DC0A9B">
      <w:pPr>
        <w:spacing w:line="360" w:lineRule="auto"/>
        <w:ind w:firstLine="567"/>
        <w:jc w:val="both"/>
        <w:rPr>
          <w:rFonts w:ascii="Garamond" w:hAnsi="Garamond"/>
          <w:b/>
          <w:sz w:val="28"/>
          <w:szCs w:val="28"/>
        </w:rPr>
      </w:pPr>
      <w:r w:rsidRPr="004B1F77">
        <w:rPr>
          <w:rFonts w:ascii="Garamond" w:hAnsi="Garamond"/>
          <w:b/>
          <w:sz w:val="28"/>
          <w:szCs w:val="28"/>
        </w:rPr>
        <w:t>Inkluzivno obrazovanje u Crnoj Gori</w:t>
      </w:r>
    </w:p>
    <w:p w:rsidR="00DC0A9B" w:rsidRDefault="004B1F77" w:rsidP="00DC0A9B">
      <w:pPr>
        <w:spacing w:line="360" w:lineRule="auto"/>
        <w:ind w:firstLine="567"/>
        <w:jc w:val="both"/>
        <w:rPr>
          <w:rFonts w:ascii="Garamond" w:hAnsi="Garamond"/>
          <w:sz w:val="28"/>
          <w:szCs w:val="28"/>
        </w:rPr>
      </w:pPr>
      <w:r>
        <w:rPr>
          <w:rFonts w:ascii="Garamond" w:hAnsi="Garamond"/>
          <w:sz w:val="28"/>
          <w:szCs w:val="28"/>
        </w:rPr>
        <w:t>U Crnoj Gori n</w:t>
      </w:r>
      <w:r w:rsidR="00DC0A9B" w:rsidRPr="00991306">
        <w:rPr>
          <w:rFonts w:ascii="Garamond" w:hAnsi="Garamond"/>
          <w:sz w:val="28"/>
          <w:szCs w:val="28"/>
        </w:rPr>
        <w:t xml:space="preserve">astavni proces teži obezbjeđivanju jednakih mogućnosti za svu </w:t>
      </w:r>
      <w:r w:rsidR="00DC0A9B">
        <w:rPr>
          <w:rFonts w:ascii="Garamond" w:hAnsi="Garamond"/>
          <w:sz w:val="28"/>
          <w:szCs w:val="28"/>
        </w:rPr>
        <w:t>đ</w:t>
      </w:r>
      <w:r w:rsidR="00DC0A9B" w:rsidRPr="00991306">
        <w:rPr>
          <w:rFonts w:ascii="Garamond" w:hAnsi="Garamond"/>
          <w:sz w:val="28"/>
          <w:szCs w:val="28"/>
        </w:rPr>
        <w:t xml:space="preserve">ecu, uslovima za optimalan razvoj, pravovremenom uključivanju u odgovarajući program vaspitanja i obrazovanja, individualnom (prilagođava se kako bi se zadovoljile fizičke, emocionalne, socijalne i psihološke potrebe svakog </w:t>
      </w:r>
      <w:r w:rsidR="00DC0A9B">
        <w:rPr>
          <w:rFonts w:ascii="Garamond" w:hAnsi="Garamond"/>
          <w:sz w:val="28"/>
          <w:szCs w:val="28"/>
        </w:rPr>
        <w:t>đ</w:t>
      </w:r>
      <w:r w:rsidR="00DC0A9B" w:rsidRPr="00991306">
        <w:rPr>
          <w:rFonts w:ascii="Garamond" w:hAnsi="Garamond"/>
          <w:sz w:val="28"/>
          <w:szCs w:val="28"/>
        </w:rPr>
        <w:t xml:space="preserve">eteta sa smetnjom u razvoju, te su očuvane sposobnosti, mogućnosti i interesovanja osnov za izradu individualnog razvojno-obrazovnog plana – IROP), uključivanju roditelja, kontinuiranosti vaspitanja i obrazovanja, </w:t>
      </w:r>
      <w:r w:rsidR="00DC0A9B" w:rsidRPr="00991306">
        <w:rPr>
          <w:rFonts w:ascii="Garamond" w:hAnsi="Garamond"/>
          <w:sz w:val="28"/>
          <w:szCs w:val="28"/>
        </w:rPr>
        <w:lastRenderedPageBreak/>
        <w:t xml:space="preserve">adekvatnim obrazovnim tehnologijama i asistenciji za </w:t>
      </w:r>
      <w:r w:rsidR="00DC0A9B">
        <w:rPr>
          <w:rFonts w:ascii="Garamond" w:hAnsi="Garamond"/>
          <w:sz w:val="28"/>
          <w:szCs w:val="28"/>
        </w:rPr>
        <w:t>đ</w:t>
      </w:r>
      <w:r w:rsidR="00DC0A9B" w:rsidRPr="00991306">
        <w:rPr>
          <w:rFonts w:ascii="Garamond" w:hAnsi="Garamond"/>
          <w:sz w:val="28"/>
          <w:szCs w:val="28"/>
        </w:rPr>
        <w:t xml:space="preserve">ecu sa posebnim obrazovnim potrebama. </w:t>
      </w:r>
    </w:p>
    <w:p w:rsidR="00DC0A9B" w:rsidRDefault="00DC0A9B" w:rsidP="00DC0A9B">
      <w:pPr>
        <w:spacing w:line="360" w:lineRule="auto"/>
        <w:ind w:firstLine="567"/>
        <w:jc w:val="both"/>
        <w:rPr>
          <w:rFonts w:ascii="Garamond" w:hAnsi="Garamond"/>
          <w:sz w:val="28"/>
          <w:szCs w:val="28"/>
        </w:rPr>
      </w:pPr>
      <w:r w:rsidRPr="00991306">
        <w:rPr>
          <w:rFonts w:ascii="Garamond" w:hAnsi="Garamond"/>
          <w:sz w:val="28"/>
          <w:szCs w:val="28"/>
        </w:rPr>
        <w:t xml:space="preserve">Kao prvi izbor, </w:t>
      </w:r>
      <w:r>
        <w:rPr>
          <w:rFonts w:ascii="Garamond" w:hAnsi="Garamond"/>
          <w:sz w:val="28"/>
          <w:szCs w:val="28"/>
        </w:rPr>
        <w:t>đ</w:t>
      </w:r>
      <w:r w:rsidRPr="00991306">
        <w:rPr>
          <w:rFonts w:ascii="Garamond" w:hAnsi="Garamond"/>
          <w:sz w:val="28"/>
          <w:szCs w:val="28"/>
        </w:rPr>
        <w:t xml:space="preserve">eca sa smetnjama u razvoju pohađaju redovne škole (inkluzivno obrazovanje). Ona koja imaju </w:t>
      </w:r>
      <w:r w:rsidRPr="00991306">
        <w:rPr>
          <w:rFonts w:ascii="Garamond" w:eastAsia="Calibri" w:hAnsi="Garamond"/>
          <w:sz w:val="28"/>
          <w:szCs w:val="28"/>
        </w:rPr>
        <w:t>umjerene i teže smetnje se uključuju u posebna odjeljenja pri redovnim školama, uz zajedničku nastavu pojedinih predmeta sa vršnjacima u redovnim odjeljenjima.</w:t>
      </w:r>
      <w:r w:rsidRPr="00991306">
        <w:rPr>
          <w:rFonts w:ascii="Garamond" w:hAnsi="Garamond"/>
          <w:sz w:val="28"/>
          <w:szCs w:val="28"/>
        </w:rPr>
        <w:t xml:space="preserve"> U resursne centre se upućuju kada je to jedini i najbolji interes.</w:t>
      </w:r>
    </w:p>
    <w:p w:rsidR="00DC0A9B" w:rsidRPr="00716A7E" w:rsidRDefault="00DC0A9B" w:rsidP="00DC0A9B">
      <w:pPr>
        <w:spacing w:line="360" w:lineRule="auto"/>
        <w:ind w:firstLine="567"/>
        <w:jc w:val="both"/>
        <w:rPr>
          <w:rFonts w:ascii="Garamond" w:hAnsi="Garamond" w:cs="Arial"/>
          <w:color w:val="000000"/>
          <w:sz w:val="28"/>
          <w:szCs w:val="28"/>
          <w:lang w:val="hr-HR"/>
        </w:rPr>
      </w:pPr>
      <w:r w:rsidRPr="00716A7E">
        <w:rPr>
          <w:rFonts w:ascii="Garamond" w:hAnsi="Garamond"/>
          <w:color w:val="000000"/>
          <w:sz w:val="28"/>
          <w:szCs w:val="28"/>
        </w:rPr>
        <w:t>U</w:t>
      </w:r>
      <w:r w:rsidRPr="00716A7E">
        <w:rPr>
          <w:rFonts w:ascii="Garamond" w:hAnsi="Garamond"/>
          <w:color w:val="000000"/>
          <w:sz w:val="28"/>
          <w:szCs w:val="28"/>
          <w:lang w:val="hr-HR"/>
        </w:rPr>
        <w:t xml:space="preserve"> </w:t>
      </w:r>
      <w:r w:rsidRPr="00716A7E">
        <w:rPr>
          <w:rFonts w:ascii="Garamond" w:hAnsi="Garamond"/>
          <w:color w:val="000000"/>
          <w:sz w:val="28"/>
          <w:szCs w:val="28"/>
        </w:rPr>
        <w:t>Crnoj</w:t>
      </w:r>
      <w:r w:rsidRPr="00716A7E">
        <w:rPr>
          <w:rFonts w:ascii="Garamond" w:hAnsi="Garamond"/>
          <w:color w:val="000000"/>
          <w:sz w:val="28"/>
          <w:szCs w:val="28"/>
          <w:lang w:val="hr-HR"/>
        </w:rPr>
        <w:t xml:space="preserve"> </w:t>
      </w:r>
      <w:r w:rsidRPr="00716A7E">
        <w:rPr>
          <w:rFonts w:ascii="Garamond" w:hAnsi="Garamond"/>
          <w:color w:val="000000"/>
          <w:sz w:val="28"/>
          <w:szCs w:val="28"/>
        </w:rPr>
        <w:t>Gori</w:t>
      </w:r>
      <w:r w:rsidRPr="00716A7E">
        <w:rPr>
          <w:rFonts w:ascii="Garamond" w:hAnsi="Garamond"/>
          <w:color w:val="000000"/>
          <w:sz w:val="28"/>
          <w:szCs w:val="28"/>
          <w:lang w:val="sr-Latn-RS"/>
        </w:rPr>
        <w:t xml:space="preserve"> </w:t>
      </w:r>
      <w:r w:rsidRPr="00716A7E">
        <w:rPr>
          <w:rFonts w:ascii="Garamond" w:hAnsi="Garamond" w:cs="Arial"/>
          <w:color w:val="000000"/>
          <w:sz w:val="28"/>
          <w:szCs w:val="28"/>
          <w:lang w:val="sr-Latn-RS"/>
        </w:rPr>
        <w:t>u</w:t>
      </w:r>
      <w:r w:rsidRPr="00716A7E">
        <w:rPr>
          <w:rFonts w:ascii="Garamond" w:hAnsi="Garamond" w:cs="Arial"/>
          <w:color w:val="000000"/>
          <w:sz w:val="28"/>
          <w:szCs w:val="28"/>
          <w:lang w:val="hr-HR"/>
        </w:rPr>
        <w:t xml:space="preserve"> </w:t>
      </w:r>
      <w:r w:rsidRPr="00716A7E">
        <w:rPr>
          <w:rFonts w:ascii="Garamond" w:hAnsi="Garamond" w:cs="Arial"/>
          <w:color w:val="000000"/>
          <w:sz w:val="28"/>
          <w:szCs w:val="28"/>
        </w:rPr>
        <w:t>skladu</w:t>
      </w:r>
      <w:r w:rsidRPr="00716A7E">
        <w:rPr>
          <w:rFonts w:ascii="Garamond" w:hAnsi="Garamond" w:cs="Arial"/>
          <w:color w:val="000000"/>
          <w:sz w:val="28"/>
          <w:szCs w:val="28"/>
          <w:lang w:val="hr-HR"/>
        </w:rPr>
        <w:t xml:space="preserve"> </w:t>
      </w:r>
      <w:r w:rsidRPr="00716A7E">
        <w:rPr>
          <w:rFonts w:ascii="Garamond" w:hAnsi="Garamond" w:cs="Arial"/>
          <w:color w:val="000000"/>
          <w:sz w:val="28"/>
          <w:szCs w:val="28"/>
        </w:rPr>
        <w:t>sa</w:t>
      </w:r>
      <w:r w:rsidRPr="00716A7E">
        <w:rPr>
          <w:rFonts w:ascii="Garamond" w:hAnsi="Garamond" w:cs="Arial"/>
          <w:color w:val="000000"/>
          <w:sz w:val="28"/>
          <w:szCs w:val="28"/>
          <w:lang w:val="hr-HR"/>
        </w:rPr>
        <w:t xml:space="preserve"> </w:t>
      </w:r>
      <w:r w:rsidRPr="00716A7E">
        <w:rPr>
          <w:rFonts w:ascii="Garamond" w:hAnsi="Garamond" w:cs="Arial"/>
          <w:color w:val="000000"/>
          <w:sz w:val="28"/>
          <w:szCs w:val="28"/>
        </w:rPr>
        <w:t>Zakonom</w:t>
      </w:r>
      <w:r w:rsidRPr="00716A7E">
        <w:rPr>
          <w:rFonts w:ascii="Garamond" w:hAnsi="Garamond" w:cs="Arial"/>
          <w:color w:val="000000"/>
          <w:sz w:val="28"/>
          <w:szCs w:val="28"/>
          <w:lang w:val="hr-HR"/>
        </w:rPr>
        <w:t xml:space="preserve"> </w:t>
      </w:r>
      <w:r w:rsidRPr="00716A7E">
        <w:rPr>
          <w:rFonts w:ascii="Garamond" w:hAnsi="Garamond" w:cs="Arial"/>
          <w:color w:val="000000"/>
          <w:sz w:val="28"/>
          <w:szCs w:val="28"/>
        </w:rPr>
        <w:t>o</w:t>
      </w:r>
      <w:r w:rsidRPr="00716A7E">
        <w:rPr>
          <w:rFonts w:ascii="Garamond" w:hAnsi="Garamond" w:cs="Arial"/>
          <w:color w:val="000000"/>
          <w:sz w:val="28"/>
          <w:szCs w:val="28"/>
          <w:lang w:val="hr-HR"/>
        </w:rPr>
        <w:t xml:space="preserve"> </w:t>
      </w:r>
      <w:r w:rsidRPr="00716A7E">
        <w:rPr>
          <w:rFonts w:ascii="Garamond" w:hAnsi="Garamond" w:cs="Arial"/>
          <w:color w:val="000000"/>
          <w:sz w:val="28"/>
          <w:szCs w:val="28"/>
        </w:rPr>
        <w:t>stru</w:t>
      </w:r>
      <w:r w:rsidRPr="00716A7E">
        <w:rPr>
          <w:rFonts w:ascii="Garamond" w:hAnsi="Garamond" w:cs="Arial"/>
          <w:color w:val="000000"/>
          <w:sz w:val="28"/>
          <w:szCs w:val="28"/>
          <w:lang w:val="hr-HR"/>
        </w:rPr>
        <w:t>č</w:t>
      </w:r>
      <w:r w:rsidRPr="00716A7E">
        <w:rPr>
          <w:rFonts w:ascii="Garamond" w:hAnsi="Garamond" w:cs="Arial"/>
          <w:color w:val="000000"/>
          <w:sz w:val="28"/>
          <w:szCs w:val="28"/>
        </w:rPr>
        <w:t>nom</w:t>
      </w:r>
      <w:r w:rsidRPr="00716A7E">
        <w:rPr>
          <w:rFonts w:ascii="Garamond" w:hAnsi="Garamond" w:cs="Arial"/>
          <w:color w:val="000000"/>
          <w:sz w:val="28"/>
          <w:szCs w:val="28"/>
          <w:lang w:val="hr-HR"/>
        </w:rPr>
        <w:t xml:space="preserve"> </w:t>
      </w:r>
      <w:r w:rsidRPr="00716A7E">
        <w:rPr>
          <w:rFonts w:ascii="Garamond" w:hAnsi="Garamond" w:cs="Arial"/>
          <w:color w:val="000000"/>
          <w:sz w:val="28"/>
          <w:szCs w:val="28"/>
        </w:rPr>
        <w:t>obrazovanju</w:t>
      </w:r>
      <w:r w:rsidRPr="00716A7E">
        <w:rPr>
          <w:rFonts w:ascii="Garamond" w:hAnsi="Garamond" w:cs="Arial"/>
          <w:color w:val="000000"/>
          <w:sz w:val="28"/>
          <w:szCs w:val="28"/>
          <w:lang w:val="hr-HR"/>
        </w:rPr>
        <w:t xml:space="preserve">, </w:t>
      </w:r>
      <w:r w:rsidRPr="00716A7E">
        <w:rPr>
          <w:rFonts w:ascii="Garamond" w:hAnsi="Garamond" w:cs="Arial"/>
          <w:color w:val="000000"/>
          <w:sz w:val="28"/>
          <w:szCs w:val="28"/>
        </w:rPr>
        <w:t>stru</w:t>
      </w:r>
      <w:r w:rsidRPr="00716A7E">
        <w:rPr>
          <w:rFonts w:ascii="Garamond" w:hAnsi="Garamond" w:cs="Arial"/>
          <w:color w:val="000000"/>
          <w:sz w:val="28"/>
          <w:szCs w:val="28"/>
          <w:lang w:val="hr-HR"/>
        </w:rPr>
        <w:t>č</w:t>
      </w:r>
      <w:r w:rsidRPr="00716A7E">
        <w:rPr>
          <w:rFonts w:ascii="Garamond" w:hAnsi="Garamond" w:cs="Arial"/>
          <w:color w:val="000000"/>
          <w:sz w:val="28"/>
          <w:szCs w:val="28"/>
        </w:rPr>
        <w:t>no</w:t>
      </w:r>
      <w:r w:rsidRPr="00716A7E">
        <w:rPr>
          <w:rFonts w:ascii="Garamond" w:hAnsi="Garamond" w:cs="Arial"/>
          <w:color w:val="000000"/>
          <w:sz w:val="28"/>
          <w:szCs w:val="28"/>
          <w:lang w:val="hr-HR"/>
        </w:rPr>
        <w:t xml:space="preserve"> </w:t>
      </w:r>
      <w:r w:rsidRPr="00716A7E">
        <w:rPr>
          <w:rFonts w:ascii="Garamond" w:hAnsi="Garamond" w:cs="Arial"/>
          <w:color w:val="000000"/>
          <w:sz w:val="28"/>
          <w:szCs w:val="28"/>
        </w:rPr>
        <w:t>obrazovanje</w:t>
      </w:r>
      <w:r w:rsidRPr="00716A7E">
        <w:rPr>
          <w:rFonts w:ascii="Garamond" w:hAnsi="Garamond" w:cs="Arial"/>
          <w:color w:val="000000"/>
          <w:sz w:val="28"/>
          <w:szCs w:val="28"/>
          <w:lang w:val="hr-HR"/>
        </w:rPr>
        <w:t xml:space="preserve"> </w:t>
      </w:r>
      <w:r w:rsidRPr="00716A7E">
        <w:rPr>
          <w:rFonts w:ascii="Garamond" w:hAnsi="Garamond" w:cs="Arial"/>
          <w:color w:val="000000"/>
          <w:sz w:val="28"/>
          <w:szCs w:val="28"/>
        </w:rPr>
        <w:t>se</w:t>
      </w:r>
      <w:r w:rsidRPr="00716A7E">
        <w:rPr>
          <w:rFonts w:ascii="Garamond" w:hAnsi="Garamond" w:cs="Arial"/>
          <w:color w:val="000000"/>
          <w:sz w:val="28"/>
          <w:szCs w:val="28"/>
          <w:lang w:val="hr-HR"/>
        </w:rPr>
        <w:t xml:space="preserve"> </w:t>
      </w:r>
      <w:r w:rsidRPr="00716A7E">
        <w:rPr>
          <w:rFonts w:ascii="Garamond" w:hAnsi="Garamond" w:cs="Arial"/>
          <w:color w:val="000000"/>
          <w:sz w:val="28"/>
          <w:szCs w:val="28"/>
        </w:rPr>
        <w:t>sti</w:t>
      </w:r>
      <w:r w:rsidRPr="00716A7E">
        <w:rPr>
          <w:rFonts w:ascii="Garamond" w:hAnsi="Garamond" w:cs="Arial"/>
          <w:color w:val="000000"/>
          <w:sz w:val="28"/>
          <w:szCs w:val="28"/>
          <w:lang w:val="hr-HR"/>
        </w:rPr>
        <w:t>č</w:t>
      </w:r>
      <w:r w:rsidRPr="00716A7E">
        <w:rPr>
          <w:rFonts w:ascii="Garamond" w:hAnsi="Garamond" w:cs="Arial"/>
          <w:color w:val="000000"/>
          <w:sz w:val="28"/>
          <w:szCs w:val="28"/>
        </w:rPr>
        <w:t>e</w:t>
      </w:r>
      <w:r w:rsidRPr="00716A7E">
        <w:rPr>
          <w:rFonts w:ascii="Garamond" w:hAnsi="Garamond" w:cs="Arial"/>
          <w:color w:val="000000"/>
          <w:sz w:val="28"/>
          <w:szCs w:val="28"/>
          <w:lang w:val="hr-HR"/>
        </w:rPr>
        <w:t xml:space="preserve"> </w:t>
      </w:r>
      <w:r w:rsidRPr="00716A7E">
        <w:rPr>
          <w:rFonts w:ascii="Garamond" w:hAnsi="Garamond" w:cs="Arial"/>
          <w:color w:val="000000"/>
          <w:sz w:val="28"/>
          <w:szCs w:val="28"/>
        </w:rPr>
        <w:t>na</w:t>
      </w:r>
      <w:r w:rsidRPr="00716A7E">
        <w:rPr>
          <w:rFonts w:ascii="Garamond" w:hAnsi="Garamond" w:cs="Arial"/>
          <w:color w:val="000000"/>
          <w:sz w:val="28"/>
          <w:szCs w:val="28"/>
          <w:lang w:val="hr-HR"/>
        </w:rPr>
        <w:t xml:space="preserve"> </w:t>
      </w:r>
      <w:r w:rsidRPr="00716A7E">
        <w:rPr>
          <w:rFonts w:ascii="Garamond" w:hAnsi="Garamond" w:cs="Arial"/>
          <w:color w:val="000000"/>
          <w:sz w:val="28"/>
          <w:szCs w:val="28"/>
        </w:rPr>
        <w:t>nivou</w:t>
      </w:r>
      <w:r w:rsidRPr="00716A7E">
        <w:rPr>
          <w:rFonts w:ascii="Garamond" w:hAnsi="Garamond" w:cs="Arial"/>
          <w:color w:val="000000"/>
          <w:sz w:val="28"/>
          <w:szCs w:val="28"/>
          <w:lang w:val="hr-HR"/>
        </w:rPr>
        <w:t xml:space="preserve"> </w:t>
      </w:r>
      <w:r w:rsidRPr="00716A7E">
        <w:rPr>
          <w:rFonts w:ascii="Garamond" w:hAnsi="Garamond" w:cs="Arial"/>
          <w:color w:val="000000"/>
          <w:sz w:val="28"/>
          <w:szCs w:val="28"/>
        </w:rPr>
        <w:t>ni</w:t>
      </w:r>
      <w:r w:rsidRPr="00716A7E">
        <w:rPr>
          <w:rFonts w:ascii="Garamond" w:hAnsi="Garamond" w:cs="Arial"/>
          <w:color w:val="000000"/>
          <w:sz w:val="28"/>
          <w:szCs w:val="28"/>
          <w:lang w:val="hr-HR"/>
        </w:rPr>
        <w:t>ž</w:t>
      </w:r>
      <w:r w:rsidRPr="00716A7E">
        <w:rPr>
          <w:rFonts w:ascii="Garamond" w:hAnsi="Garamond" w:cs="Arial"/>
          <w:color w:val="000000"/>
          <w:sz w:val="28"/>
          <w:szCs w:val="28"/>
        </w:rPr>
        <w:t>eg</w:t>
      </w:r>
      <w:r w:rsidRPr="00716A7E">
        <w:rPr>
          <w:rFonts w:ascii="Garamond" w:hAnsi="Garamond" w:cs="Arial"/>
          <w:color w:val="000000"/>
          <w:sz w:val="28"/>
          <w:szCs w:val="28"/>
          <w:lang w:val="hr-HR"/>
        </w:rPr>
        <w:t xml:space="preserve">, </w:t>
      </w:r>
      <w:r w:rsidRPr="00716A7E">
        <w:rPr>
          <w:rFonts w:ascii="Garamond" w:hAnsi="Garamond" w:cs="Arial"/>
          <w:color w:val="000000"/>
          <w:sz w:val="28"/>
          <w:szCs w:val="28"/>
        </w:rPr>
        <w:t>srednje</w:t>
      </w:r>
      <w:r w:rsidRPr="00716A7E">
        <w:rPr>
          <w:rFonts w:ascii="Garamond" w:hAnsi="Garamond" w:cs="Arial"/>
          <w:color w:val="000000"/>
          <w:sz w:val="28"/>
          <w:szCs w:val="28"/>
          <w:lang w:val="hr-HR"/>
        </w:rPr>
        <w:t xml:space="preserve"> </w:t>
      </w:r>
      <w:r w:rsidRPr="00716A7E">
        <w:rPr>
          <w:rFonts w:ascii="Garamond" w:hAnsi="Garamond" w:cs="Arial"/>
          <w:color w:val="000000"/>
          <w:sz w:val="28"/>
          <w:szCs w:val="28"/>
        </w:rPr>
        <w:t>i</w:t>
      </w:r>
      <w:r w:rsidRPr="00716A7E">
        <w:rPr>
          <w:rFonts w:ascii="Garamond" w:hAnsi="Garamond" w:cs="Arial"/>
          <w:color w:val="000000"/>
          <w:sz w:val="28"/>
          <w:szCs w:val="28"/>
          <w:lang w:val="hr-HR"/>
        </w:rPr>
        <w:t xml:space="preserve"> </w:t>
      </w:r>
      <w:r w:rsidRPr="00716A7E">
        <w:rPr>
          <w:rFonts w:ascii="Garamond" w:hAnsi="Garamond" w:cs="Arial"/>
          <w:color w:val="000000"/>
          <w:sz w:val="28"/>
          <w:szCs w:val="28"/>
        </w:rPr>
        <w:t>vi</w:t>
      </w:r>
      <w:r w:rsidRPr="00716A7E">
        <w:rPr>
          <w:rFonts w:ascii="Garamond" w:hAnsi="Garamond" w:cs="Arial"/>
          <w:color w:val="000000"/>
          <w:sz w:val="28"/>
          <w:szCs w:val="28"/>
          <w:lang w:val="hr-HR"/>
        </w:rPr>
        <w:t>š</w:t>
      </w:r>
      <w:r w:rsidRPr="00716A7E">
        <w:rPr>
          <w:rFonts w:ascii="Garamond" w:hAnsi="Garamond" w:cs="Arial"/>
          <w:color w:val="000000"/>
          <w:sz w:val="28"/>
          <w:szCs w:val="28"/>
        </w:rPr>
        <w:t>eg</w:t>
      </w:r>
      <w:r w:rsidRPr="00716A7E">
        <w:rPr>
          <w:rFonts w:ascii="Garamond" w:hAnsi="Garamond" w:cs="Arial"/>
          <w:color w:val="000000"/>
          <w:sz w:val="28"/>
          <w:szCs w:val="28"/>
          <w:lang w:val="hr-HR"/>
        </w:rPr>
        <w:t xml:space="preserve"> </w:t>
      </w:r>
      <w:r w:rsidRPr="00716A7E">
        <w:rPr>
          <w:rFonts w:ascii="Garamond" w:hAnsi="Garamond" w:cs="Arial"/>
          <w:color w:val="000000"/>
          <w:sz w:val="28"/>
          <w:szCs w:val="28"/>
        </w:rPr>
        <w:t>stru</w:t>
      </w:r>
      <w:r w:rsidRPr="00716A7E">
        <w:rPr>
          <w:rFonts w:ascii="Garamond" w:hAnsi="Garamond" w:cs="Arial"/>
          <w:color w:val="000000"/>
          <w:sz w:val="28"/>
          <w:szCs w:val="28"/>
          <w:lang w:val="hr-HR"/>
        </w:rPr>
        <w:t>č</w:t>
      </w:r>
      <w:r w:rsidRPr="00716A7E">
        <w:rPr>
          <w:rFonts w:ascii="Garamond" w:hAnsi="Garamond" w:cs="Arial"/>
          <w:color w:val="000000"/>
          <w:sz w:val="28"/>
          <w:szCs w:val="28"/>
        </w:rPr>
        <w:t>nog</w:t>
      </w:r>
      <w:r w:rsidRPr="00716A7E">
        <w:rPr>
          <w:rFonts w:ascii="Garamond" w:hAnsi="Garamond" w:cs="Arial"/>
          <w:color w:val="000000"/>
          <w:sz w:val="28"/>
          <w:szCs w:val="28"/>
          <w:lang w:val="hr-HR"/>
        </w:rPr>
        <w:t xml:space="preserve"> </w:t>
      </w:r>
      <w:r w:rsidRPr="00716A7E">
        <w:rPr>
          <w:rFonts w:ascii="Garamond" w:hAnsi="Garamond" w:cs="Arial"/>
          <w:color w:val="000000"/>
          <w:sz w:val="28"/>
          <w:szCs w:val="28"/>
        </w:rPr>
        <w:t>obrazovanja</w:t>
      </w:r>
      <w:r w:rsidRPr="00716A7E">
        <w:rPr>
          <w:rFonts w:ascii="Garamond" w:hAnsi="Garamond" w:cs="Arial"/>
          <w:color w:val="000000"/>
          <w:sz w:val="28"/>
          <w:szCs w:val="28"/>
          <w:lang w:val="hr-HR"/>
        </w:rPr>
        <w:t xml:space="preserve"> </w:t>
      </w:r>
      <w:r w:rsidRPr="00716A7E">
        <w:rPr>
          <w:rFonts w:ascii="Garamond" w:hAnsi="Garamond" w:cs="Arial"/>
          <w:color w:val="000000"/>
          <w:sz w:val="28"/>
          <w:szCs w:val="28"/>
        </w:rPr>
        <w:t>kroz</w:t>
      </w:r>
      <w:r w:rsidRPr="00716A7E">
        <w:rPr>
          <w:rFonts w:ascii="Garamond" w:hAnsi="Garamond" w:cs="Arial"/>
          <w:color w:val="000000"/>
          <w:sz w:val="28"/>
          <w:szCs w:val="28"/>
          <w:lang w:val="hr-HR"/>
        </w:rPr>
        <w:t xml:space="preserve"> </w:t>
      </w:r>
      <w:r w:rsidRPr="00716A7E">
        <w:rPr>
          <w:rFonts w:ascii="Garamond" w:hAnsi="Garamond" w:cs="Arial"/>
          <w:color w:val="000000"/>
          <w:sz w:val="28"/>
          <w:szCs w:val="28"/>
        </w:rPr>
        <w:t>sljede</w:t>
      </w:r>
      <w:r w:rsidRPr="00716A7E">
        <w:rPr>
          <w:rFonts w:ascii="Garamond" w:hAnsi="Garamond" w:cs="Arial"/>
          <w:color w:val="000000"/>
          <w:sz w:val="28"/>
          <w:szCs w:val="28"/>
          <w:lang w:val="hr-HR"/>
        </w:rPr>
        <w:t>ć</w:t>
      </w:r>
      <w:r w:rsidRPr="00716A7E">
        <w:rPr>
          <w:rFonts w:ascii="Garamond" w:hAnsi="Garamond" w:cs="Arial"/>
          <w:color w:val="000000"/>
          <w:sz w:val="28"/>
          <w:szCs w:val="28"/>
        </w:rPr>
        <w:t>e</w:t>
      </w:r>
      <w:r w:rsidRPr="00716A7E">
        <w:rPr>
          <w:rFonts w:ascii="Garamond" w:hAnsi="Garamond" w:cs="Arial"/>
          <w:color w:val="000000"/>
          <w:sz w:val="28"/>
          <w:szCs w:val="28"/>
          <w:lang w:val="hr-HR"/>
        </w:rPr>
        <w:t xml:space="preserve"> </w:t>
      </w:r>
      <w:r w:rsidRPr="00716A7E">
        <w:rPr>
          <w:rFonts w:ascii="Garamond" w:hAnsi="Garamond" w:cs="Arial"/>
          <w:color w:val="000000"/>
          <w:sz w:val="28"/>
          <w:szCs w:val="28"/>
        </w:rPr>
        <w:t>vrste</w:t>
      </w:r>
      <w:r w:rsidRPr="00716A7E">
        <w:rPr>
          <w:rFonts w:ascii="Garamond" w:hAnsi="Garamond" w:cs="Arial"/>
          <w:color w:val="000000"/>
          <w:sz w:val="28"/>
          <w:szCs w:val="28"/>
          <w:lang w:val="hr-HR"/>
        </w:rPr>
        <w:t xml:space="preserve"> </w:t>
      </w:r>
      <w:r w:rsidRPr="00716A7E">
        <w:rPr>
          <w:rFonts w:ascii="Garamond" w:hAnsi="Garamond" w:cs="Arial"/>
          <w:color w:val="000000"/>
          <w:sz w:val="28"/>
          <w:szCs w:val="28"/>
        </w:rPr>
        <w:t>stru</w:t>
      </w:r>
      <w:r w:rsidRPr="00716A7E">
        <w:rPr>
          <w:rFonts w:ascii="Garamond" w:hAnsi="Garamond" w:cs="Arial"/>
          <w:color w:val="000000"/>
          <w:sz w:val="28"/>
          <w:szCs w:val="28"/>
          <w:lang w:val="hr-HR"/>
        </w:rPr>
        <w:t>č</w:t>
      </w:r>
      <w:r w:rsidRPr="00716A7E">
        <w:rPr>
          <w:rFonts w:ascii="Garamond" w:hAnsi="Garamond" w:cs="Arial"/>
          <w:color w:val="000000"/>
          <w:sz w:val="28"/>
          <w:szCs w:val="28"/>
        </w:rPr>
        <w:t>nih</w:t>
      </w:r>
      <w:r w:rsidRPr="00716A7E">
        <w:rPr>
          <w:rFonts w:ascii="Garamond" w:hAnsi="Garamond" w:cs="Arial"/>
          <w:color w:val="000000"/>
          <w:sz w:val="28"/>
          <w:szCs w:val="28"/>
          <w:lang w:val="hr-HR"/>
        </w:rPr>
        <w:t xml:space="preserve"> š</w:t>
      </w:r>
      <w:r w:rsidRPr="00716A7E">
        <w:rPr>
          <w:rFonts w:ascii="Garamond" w:hAnsi="Garamond" w:cs="Arial"/>
          <w:color w:val="000000"/>
          <w:sz w:val="28"/>
          <w:szCs w:val="28"/>
        </w:rPr>
        <w:t>kola</w:t>
      </w:r>
      <w:r w:rsidRPr="00716A7E">
        <w:rPr>
          <w:rFonts w:ascii="Garamond" w:hAnsi="Garamond" w:cs="Arial"/>
          <w:color w:val="000000"/>
          <w:sz w:val="28"/>
          <w:szCs w:val="28"/>
          <w:lang w:val="hr-HR"/>
        </w:rPr>
        <w:t xml:space="preserve">: </w:t>
      </w:r>
      <w:r w:rsidRPr="00716A7E">
        <w:rPr>
          <w:rFonts w:ascii="Garamond" w:hAnsi="Garamond" w:cs="Arial"/>
          <w:color w:val="000000"/>
          <w:sz w:val="28"/>
          <w:szCs w:val="28"/>
        </w:rPr>
        <w:t>dvogodi</w:t>
      </w:r>
      <w:r w:rsidRPr="00716A7E">
        <w:rPr>
          <w:rFonts w:ascii="Garamond" w:hAnsi="Garamond" w:cs="Arial"/>
          <w:color w:val="000000"/>
          <w:sz w:val="28"/>
          <w:szCs w:val="28"/>
          <w:lang w:val="hr-HR"/>
        </w:rPr>
        <w:t>š</w:t>
      </w:r>
      <w:r w:rsidRPr="00716A7E">
        <w:rPr>
          <w:rFonts w:ascii="Garamond" w:hAnsi="Garamond" w:cs="Arial"/>
          <w:color w:val="000000"/>
          <w:sz w:val="28"/>
          <w:szCs w:val="28"/>
        </w:rPr>
        <w:t>nja</w:t>
      </w:r>
      <w:r w:rsidRPr="00716A7E">
        <w:rPr>
          <w:rFonts w:ascii="Garamond" w:hAnsi="Garamond" w:cs="Arial"/>
          <w:color w:val="000000"/>
          <w:sz w:val="28"/>
          <w:szCs w:val="28"/>
          <w:lang w:val="hr-HR"/>
        </w:rPr>
        <w:t xml:space="preserve"> </w:t>
      </w:r>
      <w:r w:rsidRPr="00716A7E">
        <w:rPr>
          <w:rFonts w:ascii="Garamond" w:hAnsi="Garamond" w:cs="Arial"/>
          <w:color w:val="000000"/>
          <w:sz w:val="28"/>
          <w:szCs w:val="28"/>
        </w:rPr>
        <w:t>stru</w:t>
      </w:r>
      <w:r w:rsidRPr="00716A7E">
        <w:rPr>
          <w:rFonts w:ascii="Garamond" w:hAnsi="Garamond" w:cs="Arial"/>
          <w:color w:val="000000"/>
          <w:sz w:val="28"/>
          <w:szCs w:val="28"/>
          <w:lang w:val="hr-HR"/>
        </w:rPr>
        <w:t>č</w:t>
      </w:r>
      <w:r w:rsidRPr="00716A7E">
        <w:rPr>
          <w:rFonts w:ascii="Garamond" w:hAnsi="Garamond" w:cs="Arial"/>
          <w:color w:val="000000"/>
          <w:sz w:val="28"/>
          <w:szCs w:val="28"/>
        </w:rPr>
        <w:t>na</w:t>
      </w:r>
      <w:r w:rsidRPr="00716A7E">
        <w:rPr>
          <w:rFonts w:ascii="Garamond" w:hAnsi="Garamond" w:cs="Arial"/>
          <w:color w:val="000000"/>
          <w:sz w:val="28"/>
          <w:szCs w:val="28"/>
          <w:lang w:val="hr-HR"/>
        </w:rPr>
        <w:t xml:space="preserve"> š</w:t>
      </w:r>
      <w:r w:rsidRPr="00716A7E">
        <w:rPr>
          <w:rFonts w:ascii="Garamond" w:hAnsi="Garamond" w:cs="Arial"/>
          <w:color w:val="000000"/>
          <w:sz w:val="28"/>
          <w:szCs w:val="28"/>
        </w:rPr>
        <w:t>kola</w:t>
      </w:r>
      <w:r w:rsidRPr="00716A7E">
        <w:rPr>
          <w:rFonts w:ascii="Garamond" w:hAnsi="Garamond" w:cs="Arial"/>
          <w:color w:val="000000"/>
          <w:sz w:val="28"/>
          <w:szCs w:val="28"/>
          <w:lang w:val="hr-HR"/>
        </w:rPr>
        <w:t xml:space="preserve">, </w:t>
      </w:r>
      <w:r w:rsidRPr="00716A7E">
        <w:rPr>
          <w:rFonts w:ascii="Garamond" w:hAnsi="Garamond" w:cs="Arial"/>
          <w:color w:val="000000"/>
          <w:sz w:val="28"/>
          <w:szCs w:val="28"/>
        </w:rPr>
        <w:t>trogodi</w:t>
      </w:r>
      <w:r w:rsidRPr="00716A7E">
        <w:rPr>
          <w:rFonts w:ascii="Garamond" w:hAnsi="Garamond" w:cs="Arial"/>
          <w:color w:val="000000"/>
          <w:sz w:val="28"/>
          <w:szCs w:val="28"/>
          <w:lang w:val="hr-HR"/>
        </w:rPr>
        <w:t>š</w:t>
      </w:r>
      <w:r w:rsidRPr="00716A7E">
        <w:rPr>
          <w:rFonts w:ascii="Garamond" w:hAnsi="Garamond" w:cs="Arial"/>
          <w:color w:val="000000"/>
          <w:sz w:val="28"/>
          <w:szCs w:val="28"/>
        </w:rPr>
        <w:t>nja</w:t>
      </w:r>
      <w:r w:rsidRPr="00716A7E">
        <w:rPr>
          <w:rFonts w:ascii="Garamond" w:hAnsi="Garamond" w:cs="Arial"/>
          <w:color w:val="000000"/>
          <w:sz w:val="28"/>
          <w:szCs w:val="28"/>
          <w:lang w:val="hr-HR"/>
        </w:rPr>
        <w:t xml:space="preserve"> </w:t>
      </w:r>
      <w:r w:rsidRPr="00716A7E">
        <w:rPr>
          <w:rFonts w:ascii="Garamond" w:hAnsi="Garamond" w:cs="Arial"/>
          <w:color w:val="000000"/>
          <w:sz w:val="28"/>
          <w:szCs w:val="28"/>
        </w:rPr>
        <w:t>stru</w:t>
      </w:r>
      <w:r w:rsidRPr="00716A7E">
        <w:rPr>
          <w:rFonts w:ascii="Garamond" w:hAnsi="Garamond" w:cs="Arial"/>
          <w:color w:val="000000"/>
          <w:sz w:val="28"/>
          <w:szCs w:val="28"/>
          <w:lang w:val="hr-HR"/>
        </w:rPr>
        <w:t>č</w:t>
      </w:r>
      <w:r w:rsidRPr="00716A7E">
        <w:rPr>
          <w:rFonts w:ascii="Garamond" w:hAnsi="Garamond" w:cs="Arial"/>
          <w:color w:val="000000"/>
          <w:sz w:val="28"/>
          <w:szCs w:val="28"/>
        </w:rPr>
        <w:t>na</w:t>
      </w:r>
      <w:r w:rsidRPr="00716A7E">
        <w:rPr>
          <w:rFonts w:ascii="Garamond" w:hAnsi="Garamond" w:cs="Arial"/>
          <w:color w:val="000000"/>
          <w:sz w:val="28"/>
          <w:szCs w:val="28"/>
          <w:lang w:val="hr-HR"/>
        </w:rPr>
        <w:t xml:space="preserve"> š</w:t>
      </w:r>
      <w:r w:rsidRPr="00716A7E">
        <w:rPr>
          <w:rFonts w:ascii="Garamond" w:hAnsi="Garamond" w:cs="Arial"/>
          <w:color w:val="000000"/>
          <w:sz w:val="28"/>
          <w:szCs w:val="28"/>
        </w:rPr>
        <w:t>kola</w:t>
      </w:r>
      <w:r w:rsidRPr="00716A7E">
        <w:rPr>
          <w:rFonts w:ascii="Garamond" w:hAnsi="Garamond" w:cs="Arial"/>
          <w:color w:val="000000"/>
          <w:sz w:val="28"/>
          <w:szCs w:val="28"/>
          <w:lang w:val="hr-HR"/>
        </w:rPr>
        <w:t>, č</w:t>
      </w:r>
      <w:r w:rsidRPr="00716A7E">
        <w:rPr>
          <w:rFonts w:ascii="Garamond" w:hAnsi="Garamond" w:cs="Arial"/>
          <w:color w:val="000000"/>
          <w:sz w:val="28"/>
          <w:szCs w:val="28"/>
        </w:rPr>
        <w:t>etvorogodi</w:t>
      </w:r>
      <w:r w:rsidRPr="00716A7E">
        <w:rPr>
          <w:rFonts w:ascii="Garamond" w:hAnsi="Garamond" w:cs="Arial"/>
          <w:color w:val="000000"/>
          <w:sz w:val="28"/>
          <w:szCs w:val="28"/>
          <w:lang w:val="hr-HR"/>
        </w:rPr>
        <w:t>š</w:t>
      </w:r>
      <w:r w:rsidRPr="00716A7E">
        <w:rPr>
          <w:rFonts w:ascii="Garamond" w:hAnsi="Garamond" w:cs="Arial"/>
          <w:color w:val="000000"/>
          <w:sz w:val="28"/>
          <w:szCs w:val="28"/>
        </w:rPr>
        <w:t>nja</w:t>
      </w:r>
      <w:r w:rsidRPr="00716A7E">
        <w:rPr>
          <w:rFonts w:ascii="Garamond" w:hAnsi="Garamond" w:cs="Arial"/>
          <w:color w:val="000000"/>
          <w:sz w:val="28"/>
          <w:szCs w:val="28"/>
          <w:lang w:val="hr-HR"/>
        </w:rPr>
        <w:t xml:space="preserve"> </w:t>
      </w:r>
      <w:r w:rsidRPr="00716A7E">
        <w:rPr>
          <w:rFonts w:ascii="Garamond" w:hAnsi="Garamond" w:cs="Arial"/>
          <w:color w:val="000000"/>
          <w:sz w:val="28"/>
          <w:szCs w:val="28"/>
        </w:rPr>
        <w:t>stru</w:t>
      </w:r>
      <w:r w:rsidRPr="00716A7E">
        <w:rPr>
          <w:rFonts w:ascii="Garamond" w:hAnsi="Garamond" w:cs="Arial"/>
          <w:color w:val="000000"/>
          <w:sz w:val="28"/>
          <w:szCs w:val="28"/>
          <w:lang w:val="hr-HR"/>
        </w:rPr>
        <w:t>č</w:t>
      </w:r>
      <w:r w:rsidRPr="00716A7E">
        <w:rPr>
          <w:rFonts w:ascii="Garamond" w:hAnsi="Garamond" w:cs="Arial"/>
          <w:color w:val="000000"/>
          <w:sz w:val="28"/>
          <w:szCs w:val="28"/>
        </w:rPr>
        <w:t>na</w:t>
      </w:r>
      <w:r w:rsidRPr="00716A7E">
        <w:rPr>
          <w:rFonts w:ascii="Garamond" w:hAnsi="Garamond" w:cs="Arial"/>
          <w:color w:val="000000"/>
          <w:sz w:val="28"/>
          <w:szCs w:val="28"/>
          <w:lang w:val="hr-HR"/>
        </w:rPr>
        <w:t xml:space="preserve"> š</w:t>
      </w:r>
      <w:r w:rsidRPr="00716A7E">
        <w:rPr>
          <w:rFonts w:ascii="Garamond" w:hAnsi="Garamond" w:cs="Arial"/>
          <w:color w:val="000000"/>
          <w:sz w:val="28"/>
          <w:szCs w:val="28"/>
        </w:rPr>
        <w:t>kola</w:t>
      </w:r>
      <w:r w:rsidRPr="00716A7E">
        <w:rPr>
          <w:rFonts w:ascii="Garamond" w:hAnsi="Garamond" w:cs="Arial"/>
          <w:color w:val="000000"/>
          <w:sz w:val="28"/>
          <w:szCs w:val="28"/>
          <w:lang w:val="hr-HR"/>
        </w:rPr>
        <w:t xml:space="preserve">, </w:t>
      </w:r>
      <w:r w:rsidRPr="00716A7E">
        <w:rPr>
          <w:rFonts w:ascii="Garamond" w:hAnsi="Garamond" w:cs="Arial"/>
          <w:color w:val="000000"/>
          <w:sz w:val="28"/>
          <w:szCs w:val="28"/>
        </w:rPr>
        <w:t>vi</w:t>
      </w:r>
      <w:r w:rsidRPr="00716A7E">
        <w:rPr>
          <w:rFonts w:ascii="Garamond" w:hAnsi="Garamond" w:cs="Arial"/>
          <w:color w:val="000000"/>
          <w:sz w:val="28"/>
          <w:szCs w:val="28"/>
          <w:lang w:val="hr-HR"/>
        </w:rPr>
        <w:t>š</w:t>
      </w:r>
      <w:r w:rsidRPr="00716A7E">
        <w:rPr>
          <w:rFonts w:ascii="Garamond" w:hAnsi="Garamond" w:cs="Arial"/>
          <w:color w:val="000000"/>
          <w:sz w:val="28"/>
          <w:szCs w:val="28"/>
        </w:rPr>
        <w:t>a</w:t>
      </w:r>
      <w:r w:rsidRPr="00716A7E">
        <w:rPr>
          <w:rFonts w:ascii="Garamond" w:hAnsi="Garamond" w:cs="Arial"/>
          <w:color w:val="000000"/>
          <w:sz w:val="28"/>
          <w:szCs w:val="28"/>
          <w:lang w:val="hr-HR"/>
        </w:rPr>
        <w:t xml:space="preserve"> </w:t>
      </w:r>
      <w:r w:rsidRPr="00716A7E">
        <w:rPr>
          <w:rFonts w:ascii="Garamond" w:hAnsi="Garamond" w:cs="Arial"/>
          <w:color w:val="000000"/>
          <w:sz w:val="28"/>
          <w:szCs w:val="28"/>
        </w:rPr>
        <w:t>stru</w:t>
      </w:r>
      <w:r w:rsidRPr="00716A7E">
        <w:rPr>
          <w:rFonts w:ascii="Garamond" w:hAnsi="Garamond" w:cs="Arial"/>
          <w:color w:val="000000"/>
          <w:sz w:val="28"/>
          <w:szCs w:val="28"/>
          <w:lang w:val="hr-HR"/>
        </w:rPr>
        <w:t>č</w:t>
      </w:r>
      <w:r w:rsidRPr="00716A7E">
        <w:rPr>
          <w:rFonts w:ascii="Garamond" w:hAnsi="Garamond" w:cs="Arial"/>
          <w:color w:val="000000"/>
          <w:sz w:val="28"/>
          <w:szCs w:val="28"/>
        </w:rPr>
        <w:t>na</w:t>
      </w:r>
      <w:r w:rsidRPr="00716A7E">
        <w:rPr>
          <w:rFonts w:ascii="Garamond" w:hAnsi="Garamond" w:cs="Arial"/>
          <w:color w:val="000000"/>
          <w:sz w:val="28"/>
          <w:szCs w:val="28"/>
          <w:lang w:val="hr-HR"/>
        </w:rPr>
        <w:t xml:space="preserve"> š</w:t>
      </w:r>
      <w:r w:rsidRPr="00716A7E">
        <w:rPr>
          <w:rFonts w:ascii="Garamond" w:hAnsi="Garamond" w:cs="Arial"/>
          <w:color w:val="000000"/>
          <w:sz w:val="28"/>
          <w:szCs w:val="28"/>
        </w:rPr>
        <w:t>kola</w:t>
      </w:r>
      <w:r w:rsidRPr="00716A7E">
        <w:rPr>
          <w:rFonts w:ascii="Garamond" w:hAnsi="Garamond" w:cs="Arial"/>
          <w:color w:val="000000"/>
          <w:sz w:val="28"/>
          <w:szCs w:val="28"/>
          <w:lang w:val="hr-HR"/>
        </w:rPr>
        <w:t xml:space="preserve"> </w:t>
      </w:r>
      <w:r w:rsidRPr="00716A7E">
        <w:rPr>
          <w:rFonts w:ascii="Garamond" w:hAnsi="Garamond" w:cs="Arial"/>
          <w:color w:val="000000"/>
          <w:sz w:val="28"/>
          <w:szCs w:val="28"/>
        </w:rPr>
        <w:t>i</w:t>
      </w:r>
      <w:r w:rsidRPr="00716A7E">
        <w:rPr>
          <w:rFonts w:ascii="Garamond" w:hAnsi="Garamond" w:cs="Arial"/>
          <w:color w:val="000000"/>
          <w:sz w:val="28"/>
          <w:szCs w:val="28"/>
          <w:lang w:val="hr-HR"/>
        </w:rPr>
        <w:t xml:space="preserve"> </w:t>
      </w:r>
      <w:r w:rsidRPr="00716A7E">
        <w:rPr>
          <w:rFonts w:ascii="Garamond" w:hAnsi="Garamond" w:cs="Arial"/>
          <w:color w:val="000000"/>
          <w:sz w:val="28"/>
          <w:szCs w:val="28"/>
        </w:rPr>
        <w:t>umjetni</w:t>
      </w:r>
      <w:r w:rsidRPr="00716A7E">
        <w:rPr>
          <w:rFonts w:ascii="Garamond" w:hAnsi="Garamond" w:cs="Arial"/>
          <w:color w:val="000000"/>
          <w:sz w:val="28"/>
          <w:szCs w:val="28"/>
          <w:lang w:val="hr-HR"/>
        </w:rPr>
        <w:t>č</w:t>
      </w:r>
      <w:r w:rsidRPr="00716A7E">
        <w:rPr>
          <w:rFonts w:ascii="Garamond" w:hAnsi="Garamond" w:cs="Arial"/>
          <w:color w:val="000000"/>
          <w:sz w:val="28"/>
          <w:szCs w:val="28"/>
        </w:rPr>
        <w:t>ka</w:t>
      </w:r>
      <w:r w:rsidRPr="00716A7E">
        <w:rPr>
          <w:rFonts w:ascii="Garamond" w:hAnsi="Garamond" w:cs="Arial"/>
          <w:color w:val="000000"/>
          <w:sz w:val="28"/>
          <w:szCs w:val="28"/>
          <w:lang w:val="hr-HR"/>
        </w:rPr>
        <w:t xml:space="preserve"> š</w:t>
      </w:r>
      <w:r w:rsidRPr="00716A7E">
        <w:rPr>
          <w:rFonts w:ascii="Garamond" w:hAnsi="Garamond" w:cs="Arial"/>
          <w:color w:val="000000"/>
          <w:sz w:val="28"/>
          <w:szCs w:val="28"/>
        </w:rPr>
        <w:t>kola</w:t>
      </w:r>
      <w:r w:rsidRPr="00716A7E">
        <w:rPr>
          <w:rFonts w:ascii="Garamond" w:hAnsi="Garamond" w:cs="Arial"/>
          <w:color w:val="000000"/>
          <w:sz w:val="28"/>
          <w:szCs w:val="28"/>
          <w:lang w:val="hr-HR"/>
        </w:rPr>
        <w:t xml:space="preserve">. </w:t>
      </w:r>
      <w:r w:rsidRPr="00716A7E">
        <w:rPr>
          <w:rFonts w:ascii="Garamond" w:hAnsi="Garamond" w:cs="Arial"/>
          <w:color w:val="000000"/>
          <w:sz w:val="28"/>
          <w:szCs w:val="28"/>
        </w:rPr>
        <w:t>Stru</w:t>
      </w:r>
      <w:r w:rsidRPr="00716A7E">
        <w:rPr>
          <w:rFonts w:ascii="Garamond" w:hAnsi="Garamond" w:cs="Arial"/>
          <w:color w:val="000000"/>
          <w:sz w:val="28"/>
          <w:szCs w:val="28"/>
          <w:lang w:val="hr-HR"/>
        </w:rPr>
        <w:t>č</w:t>
      </w:r>
      <w:r w:rsidRPr="00716A7E">
        <w:rPr>
          <w:rFonts w:ascii="Garamond" w:hAnsi="Garamond" w:cs="Arial"/>
          <w:color w:val="000000"/>
          <w:sz w:val="28"/>
          <w:szCs w:val="28"/>
        </w:rPr>
        <w:t>nom</w:t>
      </w:r>
      <w:r w:rsidRPr="00716A7E">
        <w:rPr>
          <w:rFonts w:ascii="Garamond" w:hAnsi="Garamond" w:cs="Arial"/>
          <w:color w:val="000000"/>
          <w:sz w:val="28"/>
          <w:szCs w:val="28"/>
          <w:lang w:val="hr-HR"/>
        </w:rPr>
        <w:t xml:space="preserve"> </w:t>
      </w:r>
      <w:r w:rsidRPr="00716A7E">
        <w:rPr>
          <w:rFonts w:ascii="Garamond" w:hAnsi="Garamond" w:cs="Arial"/>
          <w:color w:val="000000"/>
          <w:sz w:val="28"/>
          <w:szCs w:val="28"/>
        </w:rPr>
        <w:t>obrazovanju</w:t>
      </w:r>
      <w:r w:rsidRPr="00716A7E">
        <w:rPr>
          <w:rFonts w:ascii="Garamond" w:hAnsi="Garamond" w:cs="Arial"/>
          <w:color w:val="000000"/>
          <w:sz w:val="28"/>
          <w:szCs w:val="28"/>
          <w:lang w:val="hr-HR"/>
        </w:rPr>
        <w:t xml:space="preserve"> </w:t>
      </w:r>
      <w:r w:rsidRPr="00716A7E">
        <w:rPr>
          <w:rFonts w:ascii="Garamond" w:hAnsi="Garamond" w:cs="Arial"/>
          <w:color w:val="000000"/>
          <w:sz w:val="28"/>
          <w:szCs w:val="28"/>
        </w:rPr>
        <w:t>pripada</w:t>
      </w:r>
      <w:r w:rsidRPr="00716A7E">
        <w:rPr>
          <w:rFonts w:ascii="Garamond" w:hAnsi="Garamond" w:cs="Arial"/>
          <w:color w:val="000000"/>
          <w:sz w:val="28"/>
          <w:szCs w:val="28"/>
          <w:lang w:val="hr-HR"/>
        </w:rPr>
        <w:t xml:space="preserve"> </w:t>
      </w:r>
      <w:r w:rsidRPr="00716A7E">
        <w:rPr>
          <w:rFonts w:ascii="Garamond" w:hAnsi="Garamond" w:cs="Arial"/>
          <w:color w:val="000000"/>
          <w:sz w:val="28"/>
          <w:szCs w:val="28"/>
        </w:rPr>
        <w:t>i</w:t>
      </w:r>
      <w:r w:rsidRPr="00716A7E">
        <w:rPr>
          <w:rFonts w:ascii="Garamond" w:hAnsi="Garamond" w:cs="Arial"/>
          <w:color w:val="000000"/>
          <w:sz w:val="28"/>
          <w:szCs w:val="28"/>
          <w:lang w:val="hr-HR"/>
        </w:rPr>
        <w:t xml:space="preserve"> </w:t>
      </w:r>
      <w:r w:rsidRPr="00716A7E">
        <w:rPr>
          <w:rFonts w:ascii="Garamond" w:hAnsi="Garamond" w:cs="Arial"/>
          <w:color w:val="000000"/>
          <w:sz w:val="28"/>
          <w:szCs w:val="28"/>
        </w:rPr>
        <w:t>majstorski</w:t>
      </w:r>
      <w:r w:rsidRPr="00716A7E">
        <w:rPr>
          <w:rFonts w:ascii="Garamond" w:hAnsi="Garamond" w:cs="Arial"/>
          <w:color w:val="000000"/>
          <w:sz w:val="28"/>
          <w:szCs w:val="28"/>
          <w:lang w:val="hr-HR"/>
        </w:rPr>
        <w:t xml:space="preserve"> </w:t>
      </w:r>
      <w:r w:rsidRPr="00716A7E">
        <w:rPr>
          <w:rFonts w:ascii="Garamond" w:hAnsi="Garamond" w:cs="Arial"/>
          <w:color w:val="000000"/>
          <w:sz w:val="28"/>
          <w:szCs w:val="28"/>
        </w:rPr>
        <w:t>ispit</w:t>
      </w:r>
      <w:r w:rsidRPr="00716A7E">
        <w:rPr>
          <w:rFonts w:ascii="Garamond" w:hAnsi="Garamond" w:cs="Arial"/>
          <w:color w:val="000000"/>
          <w:sz w:val="28"/>
          <w:szCs w:val="28"/>
          <w:lang w:val="hr-HR"/>
        </w:rPr>
        <w:t xml:space="preserve">. </w:t>
      </w:r>
      <w:r w:rsidRPr="00716A7E">
        <w:rPr>
          <w:rFonts w:ascii="Garamond" w:hAnsi="Garamond" w:cs="Arial"/>
          <w:color w:val="000000"/>
          <w:sz w:val="28"/>
          <w:szCs w:val="28"/>
        </w:rPr>
        <w:t>Crnogorski</w:t>
      </w:r>
      <w:r w:rsidRPr="00716A7E">
        <w:rPr>
          <w:rFonts w:ascii="Garamond" w:hAnsi="Garamond" w:cs="Arial"/>
          <w:color w:val="000000"/>
          <w:sz w:val="28"/>
          <w:szCs w:val="28"/>
          <w:lang w:val="hr-HR"/>
        </w:rPr>
        <w:t xml:space="preserve"> </w:t>
      </w:r>
      <w:r w:rsidRPr="00716A7E">
        <w:rPr>
          <w:rFonts w:ascii="Garamond" w:hAnsi="Garamond" w:cs="Arial"/>
          <w:color w:val="000000"/>
          <w:sz w:val="28"/>
          <w:szCs w:val="28"/>
        </w:rPr>
        <w:t>obrazovni</w:t>
      </w:r>
      <w:r w:rsidRPr="00716A7E">
        <w:rPr>
          <w:rFonts w:ascii="Garamond" w:hAnsi="Garamond" w:cs="Arial"/>
          <w:color w:val="000000"/>
          <w:sz w:val="28"/>
          <w:szCs w:val="28"/>
          <w:lang w:val="hr-HR"/>
        </w:rPr>
        <w:t xml:space="preserve"> </w:t>
      </w:r>
      <w:r w:rsidRPr="00716A7E">
        <w:rPr>
          <w:rFonts w:ascii="Garamond" w:hAnsi="Garamond" w:cs="Arial"/>
          <w:color w:val="000000"/>
          <w:sz w:val="28"/>
          <w:szCs w:val="28"/>
        </w:rPr>
        <w:t>sistem</w:t>
      </w:r>
      <w:r w:rsidRPr="00716A7E">
        <w:rPr>
          <w:rFonts w:ascii="Garamond" w:hAnsi="Garamond" w:cs="Arial"/>
          <w:color w:val="000000"/>
          <w:sz w:val="28"/>
          <w:szCs w:val="28"/>
          <w:lang w:val="hr-HR"/>
        </w:rPr>
        <w:t xml:space="preserve"> </w:t>
      </w:r>
      <w:r w:rsidRPr="00716A7E">
        <w:rPr>
          <w:rFonts w:ascii="Garamond" w:hAnsi="Garamond" w:cs="Arial"/>
          <w:color w:val="000000"/>
          <w:sz w:val="28"/>
          <w:szCs w:val="28"/>
        </w:rPr>
        <w:t>je</w:t>
      </w:r>
      <w:r w:rsidRPr="00716A7E">
        <w:rPr>
          <w:rFonts w:ascii="Garamond" w:hAnsi="Garamond" w:cs="Arial"/>
          <w:color w:val="000000"/>
          <w:sz w:val="28"/>
          <w:szCs w:val="28"/>
          <w:lang w:val="hr-HR"/>
        </w:rPr>
        <w:t xml:space="preserve"> </w:t>
      </w:r>
      <w:r w:rsidRPr="00716A7E">
        <w:rPr>
          <w:rFonts w:ascii="Garamond" w:hAnsi="Garamond" w:cs="Arial"/>
          <w:color w:val="000000"/>
          <w:sz w:val="28"/>
          <w:szCs w:val="28"/>
        </w:rPr>
        <w:t>sa</w:t>
      </w:r>
      <w:r w:rsidRPr="00716A7E">
        <w:rPr>
          <w:rFonts w:ascii="Garamond" w:hAnsi="Garamond" w:cs="Arial"/>
          <w:color w:val="000000"/>
          <w:sz w:val="28"/>
          <w:szCs w:val="28"/>
          <w:lang w:val="hr-HR"/>
        </w:rPr>
        <w:t xml:space="preserve"> </w:t>
      </w:r>
      <w:r w:rsidRPr="00716A7E">
        <w:rPr>
          <w:rFonts w:ascii="Garamond" w:hAnsi="Garamond" w:cs="Arial"/>
          <w:color w:val="000000"/>
          <w:sz w:val="28"/>
          <w:szCs w:val="28"/>
        </w:rPr>
        <w:t>sadr</w:t>
      </w:r>
      <w:r w:rsidRPr="00716A7E">
        <w:rPr>
          <w:rFonts w:ascii="Garamond" w:hAnsi="Garamond" w:cs="Arial"/>
          <w:color w:val="000000"/>
          <w:sz w:val="28"/>
          <w:szCs w:val="28"/>
          <w:lang w:val="hr-HR"/>
        </w:rPr>
        <w:t>ž</w:t>
      </w:r>
      <w:r w:rsidRPr="00716A7E">
        <w:rPr>
          <w:rFonts w:ascii="Garamond" w:hAnsi="Garamond" w:cs="Arial"/>
          <w:color w:val="000000"/>
          <w:sz w:val="28"/>
          <w:szCs w:val="28"/>
        </w:rPr>
        <w:t>ajno</w:t>
      </w:r>
      <w:r w:rsidRPr="00716A7E">
        <w:rPr>
          <w:rFonts w:ascii="Garamond" w:hAnsi="Garamond" w:cs="Arial"/>
          <w:color w:val="000000"/>
          <w:sz w:val="28"/>
          <w:szCs w:val="28"/>
          <w:lang w:val="hr-HR"/>
        </w:rPr>
        <w:t xml:space="preserve"> </w:t>
      </w:r>
      <w:r w:rsidRPr="00716A7E">
        <w:rPr>
          <w:rFonts w:ascii="Garamond" w:hAnsi="Garamond" w:cs="Arial"/>
          <w:color w:val="000000"/>
          <w:sz w:val="28"/>
          <w:szCs w:val="28"/>
        </w:rPr>
        <w:t>orjentisanih</w:t>
      </w:r>
      <w:r w:rsidRPr="00716A7E">
        <w:rPr>
          <w:rFonts w:ascii="Garamond" w:hAnsi="Garamond" w:cs="Arial"/>
          <w:color w:val="000000"/>
          <w:sz w:val="28"/>
          <w:szCs w:val="28"/>
          <w:lang w:val="hr-HR"/>
        </w:rPr>
        <w:t xml:space="preserve"> </w:t>
      </w:r>
      <w:r w:rsidRPr="00716A7E">
        <w:rPr>
          <w:rFonts w:ascii="Garamond" w:hAnsi="Garamond" w:cs="Arial"/>
          <w:color w:val="000000"/>
          <w:sz w:val="28"/>
          <w:szCs w:val="28"/>
        </w:rPr>
        <w:t>obrazovnih</w:t>
      </w:r>
      <w:r w:rsidRPr="00716A7E">
        <w:rPr>
          <w:rFonts w:ascii="Garamond" w:hAnsi="Garamond" w:cs="Arial"/>
          <w:color w:val="000000"/>
          <w:sz w:val="28"/>
          <w:szCs w:val="28"/>
          <w:lang w:val="hr-HR"/>
        </w:rPr>
        <w:t xml:space="preserve"> </w:t>
      </w:r>
      <w:r w:rsidRPr="00716A7E">
        <w:rPr>
          <w:rFonts w:ascii="Garamond" w:hAnsi="Garamond" w:cs="Arial"/>
          <w:color w:val="000000"/>
          <w:sz w:val="28"/>
          <w:szCs w:val="28"/>
        </w:rPr>
        <w:t>programa</w:t>
      </w:r>
      <w:r w:rsidRPr="00716A7E">
        <w:rPr>
          <w:rFonts w:ascii="Garamond" w:hAnsi="Garamond" w:cs="Arial"/>
          <w:color w:val="000000"/>
          <w:sz w:val="28"/>
          <w:szCs w:val="28"/>
          <w:lang w:val="hr-HR"/>
        </w:rPr>
        <w:t xml:space="preserve"> </w:t>
      </w:r>
      <w:r w:rsidRPr="00716A7E">
        <w:rPr>
          <w:rFonts w:ascii="Garamond" w:hAnsi="Garamond" w:cs="Arial"/>
          <w:color w:val="000000"/>
          <w:sz w:val="28"/>
          <w:szCs w:val="28"/>
        </w:rPr>
        <w:t>pre</w:t>
      </w:r>
      <w:r w:rsidRPr="00716A7E">
        <w:rPr>
          <w:rFonts w:ascii="Garamond" w:hAnsi="Garamond" w:cs="Arial"/>
          <w:color w:val="000000"/>
          <w:sz w:val="28"/>
          <w:szCs w:val="28"/>
          <w:lang w:val="hr-HR"/>
        </w:rPr>
        <w:t>š</w:t>
      </w:r>
      <w:r w:rsidRPr="00716A7E">
        <w:rPr>
          <w:rFonts w:ascii="Garamond" w:hAnsi="Garamond" w:cs="Arial"/>
          <w:color w:val="000000"/>
          <w:sz w:val="28"/>
          <w:szCs w:val="28"/>
        </w:rPr>
        <w:t>ao</w:t>
      </w:r>
      <w:r w:rsidRPr="00716A7E">
        <w:rPr>
          <w:rFonts w:ascii="Garamond" w:hAnsi="Garamond" w:cs="Arial"/>
          <w:color w:val="000000"/>
          <w:sz w:val="28"/>
          <w:szCs w:val="28"/>
          <w:lang w:val="hr-HR"/>
        </w:rPr>
        <w:t xml:space="preserve"> </w:t>
      </w:r>
      <w:r w:rsidRPr="00716A7E">
        <w:rPr>
          <w:rFonts w:ascii="Garamond" w:hAnsi="Garamond" w:cs="Arial"/>
          <w:color w:val="000000"/>
          <w:sz w:val="28"/>
          <w:szCs w:val="28"/>
        </w:rPr>
        <w:t>na</w:t>
      </w:r>
      <w:r w:rsidRPr="00716A7E">
        <w:rPr>
          <w:rFonts w:ascii="Garamond" w:hAnsi="Garamond" w:cs="Arial"/>
          <w:color w:val="000000"/>
          <w:sz w:val="28"/>
          <w:szCs w:val="28"/>
          <w:lang w:val="hr-HR"/>
        </w:rPr>
        <w:t xml:space="preserve"> </w:t>
      </w:r>
      <w:r w:rsidRPr="00716A7E">
        <w:rPr>
          <w:rFonts w:ascii="Garamond" w:hAnsi="Garamond" w:cs="Arial"/>
          <w:color w:val="000000"/>
          <w:sz w:val="28"/>
          <w:szCs w:val="28"/>
        </w:rPr>
        <w:t>ciljno</w:t>
      </w:r>
      <w:r w:rsidRPr="00716A7E">
        <w:rPr>
          <w:rFonts w:ascii="Garamond" w:hAnsi="Garamond" w:cs="Arial"/>
          <w:color w:val="000000"/>
          <w:sz w:val="28"/>
          <w:szCs w:val="28"/>
          <w:lang w:val="hr-HR"/>
        </w:rPr>
        <w:t xml:space="preserve"> </w:t>
      </w:r>
      <w:r w:rsidRPr="00716A7E">
        <w:rPr>
          <w:rFonts w:ascii="Garamond" w:hAnsi="Garamond" w:cs="Arial"/>
          <w:color w:val="000000"/>
          <w:sz w:val="28"/>
          <w:szCs w:val="28"/>
        </w:rPr>
        <w:t>orijentisane</w:t>
      </w:r>
      <w:r w:rsidRPr="00716A7E">
        <w:rPr>
          <w:rFonts w:ascii="Garamond" w:hAnsi="Garamond" w:cs="Arial"/>
          <w:color w:val="000000"/>
          <w:sz w:val="28"/>
          <w:szCs w:val="28"/>
          <w:lang w:val="hr-HR"/>
        </w:rPr>
        <w:t xml:space="preserve"> </w:t>
      </w:r>
      <w:r w:rsidRPr="00716A7E">
        <w:rPr>
          <w:rFonts w:ascii="Garamond" w:hAnsi="Garamond" w:cs="Arial"/>
          <w:color w:val="000000"/>
          <w:sz w:val="28"/>
          <w:szCs w:val="28"/>
        </w:rPr>
        <w:t>obrazovne</w:t>
      </w:r>
      <w:r w:rsidRPr="00716A7E">
        <w:rPr>
          <w:rFonts w:ascii="Garamond" w:hAnsi="Garamond" w:cs="Arial"/>
          <w:color w:val="000000"/>
          <w:sz w:val="28"/>
          <w:szCs w:val="28"/>
          <w:lang w:val="hr-HR"/>
        </w:rPr>
        <w:t xml:space="preserve"> </w:t>
      </w:r>
      <w:r w:rsidRPr="00716A7E">
        <w:rPr>
          <w:rFonts w:ascii="Garamond" w:hAnsi="Garamond" w:cs="Arial"/>
          <w:color w:val="000000"/>
          <w:sz w:val="28"/>
          <w:szCs w:val="28"/>
        </w:rPr>
        <w:t>programe</w:t>
      </w:r>
      <w:r w:rsidRPr="00716A7E">
        <w:rPr>
          <w:rFonts w:ascii="Garamond" w:hAnsi="Garamond" w:cs="Arial"/>
          <w:color w:val="000000"/>
          <w:sz w:val="28"/>
          <w:szCs w:val="28"/>
          <w:lang w:val="hr-HR"/>
        </w:rPr>
        <w:t xml:space="preserve">. </w:t>
      </w:r>
    </w:p>
    <w:p w:rsidR="00DC0A9B" w:rsidRDefault="00DC0A9B" w:rsidP="00DC0A9B">
      <w:pPr>
        <w:spacing w:line="360" w:lineRule="auto"/>
        <w:ind w:firstLine="567"/>
        <w:jc w:val="both"/>
        <w:rPr>
          <w:rStyle w:val="CharChar16"/>
          <w:rFonts w:ascii="Garamond" w:hAnsi="Garamond"/>
          <w:b/>
          <w:szCs w:val="28"/>
        </w:rPr>
      </w:pPr>
      <w:r>
        <w:rPr>
          <w:rStyle w:val="CharChar16"/>
          <w:rFonts w:ascii="Garamond" w:hAnsi="Garamond"/>
          <w:b/>
          <w:szCs w:val="28"/>
        </w:rPr>
        <w:t>STRATEGIJA INKLUZIVNOG OBRAZOVANJA 2014-2018</w:t>
      </w:r>
      <w:bookmarkStart w:id="2" w:name="_Toc352750901"/>
    </w:p>
    <w:p w:rsidR="00DC0A9B" w:rsidRPr="00DC0A9B" w:rsidRDefault="00DC0A9B" w:rsidP="00DC0A9B">
      <w:pPr>
        <w:spacing w:line="360" w:lineRule="auto"/>
        <w:ind w:firstLine="567"/>
        <w:jc w:val="both"/>
        <w:rPr>
          <w:rFonts w:ascii="Garamond" w:hAnsi="Garamond"/>
          <w:sz w:val="28"/>
          <w:szCs w:val="28"/>
        </w:rPr>
      </w:pPr>
      <w:r w:rsidRPr="00DC0A9B">
        <w:rPr>
          <w:rFonts w:ascii="Garamond" w:hAnsi="Garamond"/>
          <w:sz w:val="28"/>
          <w:szCs w:val="28"/>
        </w:rPr>
        <w:t>Opšti</w:t>
      </w:r>
      <w:r w:rsidRPr="00DC0A9B">
        <w:rPr>
          <w:rFonts w:ascii="Garamond" w:eastAsia="TimesNewRomanPSMT" w:hAnsi="Garamond"/>
          <w:sz w:val="28"/>
          <w:szCs w:val="28"/>
        </w:rPr>
        <w:t xml:space="preserve"> cilj </w:t>
      </w:r>
      <w:bookmarkEnd w:id="2"/>
      <w:r w:rsidRPr="00DC0A9B">
        <w:rPr>
          <w:rFonts w:ascii="Garamond" w:hAnsi="Garamond"/>
          <w:sz w:val="28"/>
          <w:szCs w:val="28"/>
        </w:rPr>
        <w:t xml:space="preserve">Strategije inkluzivnog obrazovanja da se </w:t>
      </w:r>
      <w:r w:rsidR="004B1F77">
        <w:rPr>
          <w:rFonts w:ascii="Garamond" w:hAnsi="Garamond"/>
          <w:sz w:val="28"/>
          <w:szCs w:val="28"/>
        </w:rPr>
        <w:t>đ</w:t>
      </w:r>
      <w:r w:rsidRPr="00DC0A9B">
        <w:rPr>
          <w:rFonts w:ascii="Garamond" w:hAnsi="Garamond"/>
          <w:sz w:val="28"/>
          <w:szCs w:val="28"/>
        </w:rPr>
        <w:t>eci s posebnim obrazovnim potrebama je važno omogućiti pristup obrazovanju, racionalno i operativno obezbijediti postizanje razvojnih i obrazovnih postignuća kroz individualizovanu, dodatnu podršku.</w:t>
      </w:r>
    </w:p>
    <w:p w:rsidR="00DC0A9B" w:rsidRDefault="00DC0A9B" w:rsidP="00DC0A9B">
      <w:pPr>
        <w:spacing w:line="360" w:lineRule="auto"/>
        <w:ind w:firstLine="567"/>
        <w:jc w:val="both"/>
        <w:rPr>
          <w:rFonts w:ascii="Garamond" w:hAnsi="Garamond"/>
          <w:sz w:val="28"/>
          <w:szCs w:val="28"/>
        </w:rPr>
      </w:pPr>
      <w:r w:rsidRPr="00DC0A9B">
        <w:rPr>
          <w:rFonts w:ascii="Garamond" w:hAnsi="Garamond"/>
          <w:i/>
          <w:sz w:val="28"/>
          <w:szCs w:val="28"/>
        </w:rPr>
        <w:t xml:space="preserve">Zadatak 2: Đeci s posebnim obrazovnim potrebama omogućiti pristup i kontinuitet kvalitetnog obrazovanja koje će ih osposobiti za samostalan život i rad. </w:t>
      </w:r>
      <w:r w:rsidRPr="00DC0A9B">
        <w:rPr>
          <w:rFonts w:ascii="Garamond" w:hAnsi="Garamond"/>
          <w:sz w:val="28"/>
          <w:szCs w:val="28"/>
        </w:rPr>
        <w:t>U daljem procesu obrazovanja i vaspitanja treba se orijentisati ka profesionalnom osposobljavanju</w:t>
      </w:r>
      <w:r w:rsidRPr="00DC0A9B">
        <w:rPr>
          <w:rStyle w:val="FootnoteReference"/>
          <w:rFonts w:ascii="Garamond" w:hAnsi="Garamond"/>
          <w:sz w:val="28"/>
          <w:szCs w:val="28"/>
        </w:rPr>
        <w:footnoteReference w:id="3"/>
      </w:r>
      <w:r w:rsidRPr="00DC0A9B">
        <w:rPr>
          <w:rFonts w:ascii="Garamond" w:hAnsi="Garamond"/>
          <w:sz w:val="28"/>
          <w:szCs w:val="28"/>
        </w:rPr>
        <w:t>. Potrebno je razviti nove kvalifikacije</w:t>
      </w:r>
      <w:r w:rsidRPr="00DC0A9B">
        <w:rPr>
          <w:rStyle w:val="FootnoteReference"/>
          <w:rFonts w:ascii="Garamond" w:hAnsi="Garamond"/>
          <w:sz w:val="28"/>
          <w:szCs w:val="28"/>
        </w:rPr>
        <w:footnoteReference w:id="4"/>
      </w:r>
      <w:r w:rsidRPr="00DC0A9B">
        <w:rPr>
          <w:rFonts w:ascii="Garamond" w:hAnsi="Garamond"/>
          <w:sz w:val="28"/>
          <w:szCs w:val="28"/>
        </w:rPr>
        <w:t xml:space="preserve"> bazirane na standardima različitog nivoa stručnog obrazovanja.</w:t>
      </w:r>
      <w:r w:rsidRPr="00DC0A9B">
        <w:t xml:space="preserve"> </w:t>
      </w:r>
      <w:r w:rsidRPr="00DC0A9B">
        <w:rPr>
          <w:rFonts w:ascii="Garamond" w:hAnsi="Garamond"/>
          <w:sz w:val="28"/>
          <w:szCs w:val="28"/>
        </w:rPr>
        <w:t>Individualizacija se postiže kroz modularizovane programe</w:t>
      </w:r>
      <w:r w:rsidR="002619CA">
        <w:rPr>
          <w:rFonts w:ascii="Garamond" w:hAnsi="Garamond"/>
          <w:sz w:val="28"/>
          <w:szCs w:val="28"/>
        </w:rPr>
        <w:t>.</w:t>
      </w:r>
      <w:r w:rsidR="004B1F77">
        <w:rPr>
          <w:rFonts w:ascii="Garamond" w:hAnsi="Garamond"/>
          <w:sz w:val="28"/>
          <w:szCs w:val="28"/>
        </w:rPr>
        <w:t xml:space="preserve"> </w:t>
      </w:r>
      <w:r w:rsidRPr="005067DE">
        <w:rPr>
          <w:rFonts w:ascii="Garamond" w:hAnsi="Garamond"/>
          <w:sz w:val="28"/>
          <w:szCs w:val="28"/>
        </w:rPr>
        <w:t>Navedeno zahtijeva čvrstu povezanost, tims</w:t>
      </w:r>
      <w:r w:rsidR="002619CA">
        <w:rPr>
          <w:rFonts w:ascii="Garamond" w:hAnsi="Garamond"/>
          <w:sz w:val="28"/>
          <w:szCs w:val="28"/>
        </w:rPr>
        <w:t>ki rad i koordinaciju koja će</w:t>
      </w:r>
      <w:r w:rsidRPr="005067DE">
        <w:rPr>
          <w:rFonts w:ascii="Garamond" w:hAnsi="Garamond"/>
          <w:sz w:val="28"/>
          <w:szCs w:val="28"/>
        </w:rPr>
        <w:t xml:space="preserve"> posti</w:t>
      </w:r>
      <w:r w:rsidR="002619CA">
        <w:rPr>
          <w:rFonts w:ascii="Garamond" w:hAnsi="Garamond"/>
          <w:sz w:val="28"/>
          <w:szCs w:val="28"/>
        </w:rPr>
        <w:t>že</w:t>
      </w:r>
      <w:r w:rsidRPr="005067DE">
        <w:rPr>
          <w:rFonts w:ascii="Garamond" w:hAnsi="Garamond"/>
          <w:sz w:val="28"/>
          <w:szCs w:val="28"/>
        </w:rPr>
        <w:t>kroz profesionalnu orijentaciju i „individualni tranzicioni plan“</w:t>
      </w:r>
      <w:r w:rsidR="004B1F77">
        <w:rPr>
          <w:rFonts w:ascii="Garamond" w:hAnsi="Garamond"/>
          <w:sz w:val="28"/>
          <w:szCs w:val="28"/>
        </w:rPr>
        <w:t xml:space="preserve">. </w:t>
      </w:r>
    </w:p>
    <w:p w:rsidR="00DC0A9B" w:rsidRDefault="00DC0A9B" w:rsidP="00DC0A9B">
      <w:pPr>
        <w:spacing w:line="360" w:lineRule="auto"/>
        <w:ind w:firstLine="567"/>
        <w:jc w:val="both"/>
        <w:rPr>
          <w:rFonts w:ascii="Garamond" w:hAnsi="Garamond"/>
          <w:sz w:val="28"/>
          <w:szCs w:val="28"/>
        </w:rPr>
      </w:pPr>
      <w:r w:rsidRPr="005067DE">
        <w:rPr>
          <w:rFonts w:ascii="Garamond" w:hAnsi="Garamond"/>
          <w:i/>
          <w:sz w:val="28"/>
          <w:szCs w:val="28"/>
        </w:rPr>
        <w:t>Zadatak 5: Poboljšati praćenje i evaluaciju obrazovnih i razvojnih</w:t>
      </w:r>
      <w:r w:rsidRPr="005067DE">
        <w:rPr>
          <w:rFonts w:ascii="Garamond" w:hAnsi="Garamond"/>
          <w:sz w:val="28"/>
          <w:szCs w:val="28"/>
        </w:rPr>
        <w:t xml:space="preserve"> </w:t>
      </w:r>
      <w:r w:rsidRPr="005067DE">
        <w:rPr>
          <w:rFonts w:ascii="Garamond" w:hAnsi="Garamond"/>
          <w:i/>
          <w:sz w:val="28"/>
          <w:szCs w:val="28"/>
        </w:rPr>
        <w:t>postignuća đece</w:t>
      </w:r>
      <w:r w:rsidR="004B1F77">
        <w:rPr>
          <w:rFonts w:ascii="Garamond" w:hAnsi="Garamond"/>
          <w:i/>
          <w:sz w:val="28"/>
          <w:szCs w:val="28"/>
        </w:rPr>
        <w:t xml:space="preserve"> - </w:t>
      </w:r>
      <w:r w:rsidRPr="005067DE">
        <w:rPr>
          <w:rFonts w:ascii="Garamond" w:hAnsi="Garamond" w:cs="Calibri"/>
          <w:sz w:val="28"/>
          <w:szCs w:val="28"/>
        </w:rPr>
        <w:t>Zavod za školstvo</w:t>
      </w:r>
      <w:r w:rsidRPr="005067DE">
        <w:rPr>
          <w:rFonts w:ascii="Garamond" w:hAnsi="Garamond"/>
          <w:sz w:val="28"/>
          <w:szCs w:val="28"/>
        </w:rPr>
        <w:t xml:space="preserve"> </w:t>
      </w:r>
      <w:r w:rsidRPr="005067DE">
        <w:rPr>
          <w:rFonts w:ascii="Garamond" w:hAnsi="Garamond" w:cs="Calibri"/>
          <w:sz w:val="28"/>
          <w:szCs w:val="28"/>
        </w:rPr>
        <w:t xml:space="preserve">utvrđuje kvalitet </w:t>
      </w:r>
      <w:r w:rsidRPr="005067DE">
        <w:rPr>
          <w:rFonts w:ascii="Garamond" w:hAnsi="Garamond"/>
          <w:sz w:val="28"/>
          <w:szCs w:val="28"/>
        </w:rPr>
        <w:t>rada škola,</w:t>
      </w:r>
      <w:r>
        <w:rPr>
          <w:rFonts w:ascii="Garamond" w:hAnsi="Garamond"/>
          <w:sz w:val="28"/>
          <w:szCs w:val="28"/>
        </w:rPr>
        <w:t xml:space="preserve"> pruža stručnu podršku za unapređiva</w:t>
      </w:r>
      <w:r w:rsidRPr="005067DE">
        <w:rPr>
          <w:rFonts w:ascii="Garamond" w:hAnsi="Garamond"/>
          <w:sz w:val="28"/>
          <w:szCs w:val="28"/>
        </w:rPr>
        <w:t xml:space="preserve">nje rada, odnosno u Centru za stručno obrazovanje </w:t>
      </w:r>
      <w:r w:rsidRPr="005067DE">
        <w:rPr>
          <w:rFonts w:ascii="Garamond" w:hAnsi="Garamond" w:cs="Calibri"/>
          <w:sz w:val="28"/>
          <w:szCs w:val="28"/>
        </w:rPr>
        <w:t>u</w:t>
      </w:r>
      <w:r w:rsidRPr="005067DE">
        <w:rPr>
          <w:rFonts w:ascii="Garamond" w:hAnsi="Garamond"/>
          <w:sz w:val="28"/>
          <w:szCs w:val="28"/>
        </w:rPr>
        <w:t xml:space="preserve">tvrđuje se kvalitet realizacije stručne i praktične nastave </w:t>
      </w:r>
      <w:r w:rsidRPr="005067DE">
        <w:rPr>
          <w:rFonts w:ascii="Garamond" w:hAnsi="Garamond" w:cs="Calibri"/>
          <w:sz w:val="28"/>
          <w:szCs w:val="28"/>
        </w:rPr>
        <w:lastRenderedPageBreak/>
        <w:t>preko definisanih indikatora,</w:t>
      </w:r>
      <w:r w:rsidRPr="005067DE">
        <w:rPr>
          <w:rFonts w:ascii="Garamond" w:hAnsi="Garamond"/>
          <w:sz w:val="28"/>
          <w:szCs w:val="28"/>
        </w:rPr>
        <w:t xml:space="preserve"> posebno u oblasti “podrška učenicima”. Treba </w:t>
      </w:r>
      <w:r>
        <w:rPr>
          <w:rFonts w:ascii="Garamond" w:hAnsi="Garamond"/>
          <w:sz w:val="28"/>
          <w:szCs w:val="28"/>
        </w:rPr>
        <w:t xml:space="preserve">pospješivati </w:t>
      </w:r>
      <w:r w:rsidRPr="005067DE">
        <w:rPr>
          <w:rFonts w:ascii="Garamond" w:hAnsi="Garamond"/>
          <w:sz w:val="28"/>
          <w:szCs w:val="28"/>
        </w:rPr>
        <w:t>samoevaluacij</w:t>
      </w:r>
      <w:r>
        <w:rPr>
          <w:rFonts w:ascii="Garamond" w:hAnsi="Garamond"/>
          <w:sz w:val="28"/>
          <w:szCs w:val="28"/>
        </w:rPr>
        <w:t>u</w:t>
      </w:r>
      <w:r w:rsidRPr="005067DE">
        <w:rPr>
          <w:rFonts w:ascii="Garamond" w:hAnsi="Garamond"/>
          <w:sz w:val="28"/>
          <w:szCs w:val="28"/>
        </w:rPr>
        <w:t xml:space="preserve"> jer je važno preko čega i kako škola mjeri sopstvenu inkluzivnost. Evaluira se ispunjavanje ishoda, nivo razvojnog napretka, ovladanih znanja i vještina postavljenih IROP-om. Utvrđuje </w:t>
      </w:r>
      <w:r>
        <w:rPr>
          <w:rFonts w:ascii="Garamond" w:hAnsi="Garamond"/>
          <w:sz w:val="28"/>
          <w:szCs w:val="28"/>
        </w:rPr>
        <w:t xml:space="preserve">se </w:t>
      </w:r>
      <w:r w:rsidRPr="005067DE">
        <w:rPr>
          <w:rFonts w:ascii="Garamond" w:hAnsi="Garamond"/>
          <w:sz w:val="28"/>
          <w:szCs w:val="28"/>
        </w:rPr>
        <w:t xml:space="preserve">da li se primjenjuju pristupi usmjereni na razvoj socijalizacije, samostalnosti, životnih vještina. Indikatori se postavljaju kao operacionalizovani vodiči za ujednačeno evidentiranje i vrednovanje ispunjenja đetetovih potreba i očekivanih ishoda. </w:t>
      </w:r>
    </w:p>
    <w:p w:rsidR="00DC0A9B" w:rsidRDefault="00DC0A9B" w:rsidP="00DC0A9B">
      <w:pPr>
        <w:spacing w:line="360" w:lineRule="auto"/>
        <w:ind w:firstLine="567"/>
        <w:jc w:val="both"/>
        <w:rPr>
          <w:rFonts w:ascii="Garamond" w:hAnsi="Garamond"/>
          <w:b/>
          <w:sz w:val="28"/>
          <w:szCs w:val="28"/>
          <w:lang w:val="hr-HR"/>
        </w:rPr>
      </w:pPr>
      <w:r>
        <w:rPr>
          <w:rFonts w:ascii="Garamond" w:hAnsi="Garamond"/>
          <w:b/>
          <w:sz w:val="28"/>
          <w:szCs w:val="28"/>
          <w:lang w:val="hr-HR"/>
        </w:rPr>
        <w:t>S</w:t>
      </w:r>
      <w:r w:rsidRPr="00DC0A9B">
        <w:rPr>
          <w:rFonts w:ascii="Garamond" w:hAnsi="Garamond"/>
          <w:b/>
          <w:sz w:val="28"/>
          <w:szCs w:val="28"/>
          <w:lang w:val="hr-HR"/>
        </w:rPr>
        <w:t>trategija razvoja stručnog obrazovanja u Crnoj Gori</w:t>
      </w:r>
      <w:r>
        <w:rPr>
          <w:rFonts w:ascii="Garamond" w:hAnsi="Garamond"/>
          <w:b/>
          <w:sz w:val="28"/>
          <w:szCs w:val="28"/>
          <w:lang w:val="hr-HR"/>
        </w:rPr>
        <w:t xml:space="preserve"> </w:t>
      </w:r>
      <w:r w:rsidRPr="00DC0A9B">
        <w:rPr>
          <w:rFonts w:ascii="Garamond" w:hAnsi="Garamond"/>
          <w:b/>
          <w:sz w:val="28"/>
          <w:szCs w:val="28"/>
          <w:lang w:val="hr-HR"/>
        </w:rPr>
        <w:t>(2015-2020)</w:t>
      </w:r>
    </w:p>
    <w:p w:rsidR="00DC0A9B" w:rsidRDefault="00DC0A9B" w:rsidP="00DC0A9B">
      <w:pPr>
        <w:spacing w:line="360" w:lineRule="auto"/>
        <w:ind w:firstLine="567"/>
        <w:jc w:val="both"/>
        <w:rPr>
          <w:rFonts w:ascii="Garamond" w:hAnsi="Garamond"/>
          <w:sz w:val="28"/>
          <w:szCs w:val="28"/>
          <w:lang w:val="sr-Latn-CS"/>
        </w:rPr>
      </w:pPr>
      <w:r w:rsidRPr="00716A7E">
        <w:rPr>
          <w:rFonts w:ascii="Garamond" w:hAnsi="Garamond"/>
          <w:sz w:val="28"/>
          <w:szCs w:val="28"/>
          <w:lang w:val="sr-Latn-CS"/>
        </w:rPr>
        <w:t xml:space="preserve">U srednješkolskom procesu obrazovanja i vaspitanja đece s posebnim obrazovnim potrebama treba se orijentisati </w:t>
      </w:r>
      <w:r w:rsidRPr="00716A7E">
        <w:rPr>
          <w:rFonts w:ascii="Garamond" w:eastAsia="Calibri" w:hAnsi="Garamond"/>
          <w:color w:val="000000"/>
          <w:sz w:val="28"/>
          <w:szCs w:val="28"/>
          <w:lang w:val="sr-Latn-CS"/>
        </w:rPr>
        <w:t>za rad i samostalan život</w:t>
      </w:r>
      <w:r w:rsidRPr="00716A7E">
        <w:rPr>
          <w:rFonts w:ascii="Garamond" w:hAnsi="Garamond"/>
          <w:sz w:val="28"/>
          <w:szCs w:val="28"/>
          <w:lang w:val="sr-Latn-CS"/>
        </w:rPr>
        <w:t xml:space="preserve">. Do sada su formirani i osposobljeni timovi za obuku i podršku inkluzivnom obrazovanju u sedam stručnih škola, prilagođen prostor, nabavljena oprema. </w:t>
      </w:r>
      <w:r w:rsidRPr="00716A7E">
        <w:rPr>
          <w:rFonts w:ascii="Garamond" w:eastAsia="Calibri" w:hAnsi="Garamond"/>
          <w:color w:val="000000"/>
          <w:sz w:val="28"/>
          <w:szCs w:val="28"/>
          <w:lang w:val="sr-Latn-CS"/>
        </w:rPr>
        <w:t xml:space="preserve">Obuke za inkluzivni nastavni rad su usvojene od strane Nacionalnog savjeta za obrazovanje i ponuđeni su u katalozima za obrazovanje nastavnika Centra za stručno obrazovanje i Zavoda za školstvo. Početak modularizacije obrazovnih programa otvara mogućnosti za učenike sa posebnim obrazovnim potrebama, te ih treba uspostaviti za što veći broj standarda zanimanja i kvalifikacija različitog stepena, odnosno omogućiti učenicima sa posebnim obrazovnim potrebama, učenicima koji rano napuštaju školovanje ili onima koji nemaju interesovanja za kvalifikacijama višeg srednješkolskog nivoa da dostižu kvalifikacije drugog ili trećeg nivoa. U daljoj podršci socijalnoj inkluziji treba se fokusirati na profesionalni razvoj </w:t>
      </w:r>
      <w:r w:rsidRPr="00716A7E">
        <w:rPr>
          <w:rFonts w:ascii="Garamond" w:hAnsi="Garamond"/>
          <w:sz w:val="28"/>
          <w:szCs w:val="28"/>
          <w:lang w:val="sr-Latn-CS"/>
        </w:rPr>
        <w:t>nastavnika u srednjim školama (prioritetno onima praktične nastave).</w:t>
      </w:r>
    </w:p>
    <w:p w:rsidR="00DC0A9B" w:rsidRDefault="00DC0A9B" w:rsidP="00DC0A9B">
      <w:pPr>
        <w:spacing w:line="360" w:lineRule="auto"/>
        <w:ind w:firstLine="567"/>
        <w:jc w:val="both"/>
        <w:rPr>
          <w:rFonts w:ascii="Garamond" w:hAnsi="Garamond"/>
          <w:sz w:val="28"/>
          <w:szCs w:val="28"/>
          <w:lang w:val="sr-Latn-CS"/>
        </w:rPr>
      </w:pPr>
      <w:r w:rsidRPr="00716A7E">
        <w:rPr>
          <w:rFonts w:ascii="Garamond" w:hAnsi="Garamond"/>
          <w:sz w:val="28"/>
          <w:szCs w:val="28"/>
          <w:lang w:val="sr-Latn-CS"/>
        </w:rPr>
        <w:t xml:space="preserve">Neophodno je operacionalizovati saradnju osnovnih sa srednjim školama, srednjih škola i tržišta rada, u cilju kontinuiranog praćenja učenika sa posebnim obrazovnim potrebama i njegove profesionalne orijentacije. Zato treba „individualni tranzicioni plan“ primijeniti u svim školama, razviti kulturu da se prikupljaju </w:t>
      </w:r>
      <w:r w:rsidRPr="00716A7E">
        <w:rPr>
          <w:rFonts w:ascii="Garamond" w:eastAsia="Calibri" w:hAnsi="Garamond"/>
          <w:color w:val="000000"/>
          <w:sz w:val="28"/>
          <w:szCs w:val="28"/>
          <w:lang w:val="sr-Latn-CS"/>
        </w:rPr>
        <w:t xml:space="preserve">informacije o tome koliko </w:t>
      </w:r>
      <w:r w:rsidR="004B1F77">
        <w:rPr>
          <w:rFonts w:ascii="Garamond" w:eastAsia="Calibri" w:hAnsi="Garamond"/>
          <w:color w:val="000000"/>
          <w:sz w:val="28"/>
          <w:szCs w:val="28"/>
          <w:lang w:val="sr-Latn-CS"/>
        </w:rPr>
        <w:t>đ</w:t>
      </w:r>
      <w:r w:rsidRPr="00716A7E">
        <w:rPr>
          <w:rFonts w:ascii="Garamond" w:eastAsia="Calibri" w:hAnsi="Garamond"/>
          <w:color w:val="000000"/>
          <w:sz w:val="28"/>
          <w:szCs w:val="28"/>
          <w:lang w:val="sr-Latn-CS"/>
        </w:rPr>
        <w:t xml:space="preserve">ece se zapošljava u oblasti u kojoj su se obrazovali, koliko nastavlja obrazovanje na srodnim ili nekim drugim fakultetima bile bi od velikog značaja za šire sagledavanje socijalne inkluzije. Konačno, među poslodavcima potrebno je promovisati informacije u pravcu njihove senzibilizacije za zapošljavanje </w:t>
      </w:r>
      <w:r w:rsidR="004B1F77">
        <w:rPr>
          <w:rFonts w:ascii="Garamond" w:eastAsia="Calibri" w:hAnsi="Garamond"/>
          <w:color w:val="000000"/>
          <w:sz w:val="28"/>
          <w:szCs w:val="28"/>
          <w:lang w:val="sr-Latn-CS"/>
        </w:rPr>
        <w:t>đ</w:t>
      </w:r>
      <w:r w:rsidRPr="00716A7E">
        <w:rPr>
          <w:rFonts w:ascii="Garamond" w:eastAsia="Calibri" w:hAnsi="Garamond"/>
          <w:color w:val="000000"/>
          <w:sz w:val="28"/>
          <w:szCs w:val="28"/>
          <w:lang w:val="sr-Latn-CS"/>
        </w:rPr>
        <w:t xml:space="preserve">ece koja završavaju dio obrazovnog programa – tj. stiču </w:t>
      </w:r>
      <w:r w:rsidRPr="00716A7E">
        <w:rPr>
          <w:rFonts w:ascii="Garamond" w:eastAsia="Calibri" w:hAnsi="Garamond"/>
          <w:color w:val="000000"/>
          <w:sz w:val="28"/>
          <w:szCs w:val="28"/>
          <w:lang w:val="sr-Latn-CS"/>
        </w:rPr>
        <w:lastRenderedPageBreak/>
        <w:t xml:space="preserve">sertifikate o stečenoj stručnoj kvalifikaciji ili uvjerenja o završenom dijelu obrazovnog programa. Takođe, za djecu populacije Roma i Egipćana potrebno je primijeniti tranzicione aktivnosti, mentorske programe čije se </w:t>
      </w:r>
      <w:r w:rsidRPr="00716A7E">
        <w:rPr>
          <w:rFonts w:ascii="Garamond" w:hAnsi="Garamond"/>
          <w:sz w:val="28"/>
          <w:szCs w:val="28"/>
          <w:lang w:val="sr-Latn-CS"/>
        </w:rPr>
        <w:t>zaduženje ogleda u tome da se prati uspjeh učenika, sarađuje sa roditeljima i dr.</w:t>
      </w:r>
    </w:p>
    <w:p w:rsidR="00DC0A9B" w:rsidRPr="00DC0A9B" w:rsidRDefault="00DC0A9B" w:rsidP="00DC0A9B">
      <w:pPr>
        <w:spacing w:line="360" w:lineRule="auto"/>
        <w:ind w:firstLine="567"/>
        <w:jc w:val="both"/>
        <w:rPr>
          <w:rFonts w:ascii="Garamond" w:hAnsi="Garamond"/>
          <w:b/>
          <w:sz w:val="28"/>
          <w:szCs w:val="28"/>
          <w:lang w:val="hr-HR"/>
        </w:rPr>
      </w:pPr>
      <w:r w:rsidRPr="00716A7E">
        <w:rPr>
          <w:rFonts w:ascii="Garamond" w:hAnsi="Garamond"/>
          <w:sz w:val="28"/>
          <w:szCs w:val="28"/>
          <w:lang w:val="sr-Latn-CS" w:eastAsia="sl-SI"/>
        </w:rPr>
        <w:t>Imajući u vidu navedeno prioritetne oblasti u stručnom obrazovanju za period 2015-2020. godini su:</w:t>
      </w:r>
      <w:r>
        <w:rPr>
          <w:rFonts w:ascii="Garamond" w:hAnsi="Garamond"/>
          <w:sz w:val="28"/>
          <w:szCs w:val="28"/>
          <w:lang w:val="sr-Latn-CS" w:eastAsia="sl-SI"/>
        </w:rPr>
        <w:t xml:space="preserve"> a) </w:t>
      </w:r>
      <w:r w:rsidRPr="00DC0A9B">
        <w:rPr>
          <w:rFonts w:ascii="Garamond" w:hAnsi="Garamond"/>
          <w:bCs/>
          <w:kern w:val="20"/>
          <w:sz w:val="28"/>
          <w:szCs w:val="28"/>
          <w:lang w:val="hr-HR"/>
        </w:rPr>
        <w:t>Kvalitetno i efikasno stručno obrazovanje, relevantno za tržište rada</w:t>
      </w:r>
      <w:r>
        <w:rPr>
          <w:rFonts w:ascii="Garamond" w:hAnsi="Garamond"/>
          <w:bCs/>
          <w:kern w:val="20"/>
          <w:sz w:val="28"/>
          <w:szCs w:val="28"/>
          <w:lang w:val="hr-HR"/>
        </w:rPr>
        <w:t xml:space="preserve">; b) </w:t>
      </w:r>
      <w:r w:rsidRPr="00DC0A9B">
        <w:rPr>
          <w:rFonts w:ascii="Garamond" w:hAnsi="Garamond"/>
          <w:bCs/>
          <w:color w:val="000000"/>
          <w:sz w:val="28"/>
          <w:szCs w:val="28"/>
          <w:lang w:val="hr-HR"/>
        </w:rPr>
        <w:t xml:space="preserve">Jednake mogućnosti sticanja kvalifikacija u </w:t>
      </w:r>
      <w:r w:rsidRPr="00DC0A9B">
        <w:rPr>
          <w:rFonts w:ascii="Garamond" w:hAnsi="Garamond"/>
          <w:bCs/>
          <w:color w:val="000000"/>
          <w:sz w:val="28"/>
          <w:szCs w:val="28"/>
          <w:lang w:val="sr-Latn-CS" w:eastAsia="sl-SI"/>
        </w:rPr>
        <w:t>stru</w:t>
      </w:r>
      <w:r w:rsidRPr="00DC0A9B">
        <w:rPr>
          <w:rFonts w:ascii="Garamond" w:hAnsi="Garamond"/>
          <w:bCs/>
          <w:color w:val="000000"/>
          <w:sz w:val="28"/>
          <w:szCs w:val="28"/>
          <w:lang w:val="hr-HR" w:eastAsia="sl-SI"/>
        </w:rPr>
        <w:t>č</w:t>
      </w:r>
      <w:r w:rsidRPr="00DC0A9B">
        <w:rPr>
          <w:rFonts w:ascii="Garamond" w:hAnsi="Garamond"/>
          <w:bCs/>
          <w:color w:val="000000"/>
          <w:sz w:val="28"/>
          <w:szCs w:val="28"/>
          <w:lang w:val="sr-Latn-CS" w:eastAsia="sl-SI"/>
        </w:rPr>
        <w:t>nom</w:t>
      </w:r>
      <w:r w:rsidRPr="00DC0A9B">
        <w:rPr>
          <w:rFonts w:ascii="Garamond" w:hAnsi="Garamond"/>
          <w:bCs/>
          <w:color w:val="000000"/>
          <w:sz w:val="28"/>
          <w:szCs w:val="28"/>
          <w:lang w:val="hr-HR" w:eastAsia="sl-SI"/>
        </w:rPr>
        <w:t xml:space="preserve"> </w:t>
      </w:r>
      <w:r w:rsidRPr="00DC0A9B">
        <w:rPr>
          <w:rFonts w:ascii="Garamond" w:hAnsi="Garamond"/>
          <w:bCs/>
          <w:color w:val="000000"/>
          <w:sz w:val="28"/>
          <w:szCs w:val="28"/>
          <w:lang w:val="sr-Latn-CS" w:eastAsia="sl-SI"/>
        </w:rPr>
        <w:t>obrazovanja</w:t>
      </w:r>
      <w:r w:rsidRPr="00DC0A9B">
        <w:rPr>
          <w:rFonts w:ascii="Garamond" w:hAnsi="Garamond"/>
          <w:bCs/>
          <w:color w:val="000000"/>
          <w:sz w:val="28"/>
          <w:szCs w:val="28"/>
          <w:lang w:val="hr-HR" w:eastAsia="sl-SI"/>
        </w:rPr>
        <w:t xml:space="preserve"> radi  zapošljivosti i </w:t>
      </w:r>
      <w:r w:rsidRPr="00DC0A9B">
        <w:rPr>
          <w:rFonts w:ascii="Garamond" w:hAnsi="Garamond"/>
          <w:bCs/>
          <w:color w:val="000000"/>
          <w:sz w:val="28"/>
          <w:szCs w:val="28"/>
          <w:lang w:val="sr-Latn-CS" w:eastAsia="sl-SI"/>
        </w:rPr>
        <w:t>socijalne</w:t>
      </w:r>
      <w:r w:rsidRPr="00DC0A9B">
        <w:rPr>
          <w:rFonts w:ascii="Garamond" w:hAnsi="Garamond"/>
          <w:bCs/>
          <w:color w:val="000000"/>
          <w:sz w:val="28"/>
          <w:szCs w:val="28"/>
          <w:lang w:val="hr-HR" w:eastAsia="sl-SI"/>
        </w:rPr>
        <w:t xml:space="preserve"> </w:t>
      </w:r>
      <w:r w:rsidRPr="00DC0A9B">
        <w:rPr>
          <w:rFonts w:ascii="Garamond" w:hAnsi="Garamond"/>
          <w:bCs/>
          <w:color w:val="000000"/>
          <w:sz w:val="28"/>
          <w:szCs w:val="28"/>
          <w:lang w:val="sr-Latn-CS" w:eastAsia="sl-SI"/>
        </w:rPr>
        <w:t>inkluzije</w:t>
      </w:r>
      <w:r>
        <w:rPr>
          <w:rFonts w:ascii="Garamond" w:hAnsi="Garamond"/>
          <w:bCs/>
          <w:color w:val="000000"/>
          <w:sz w:val="28"/>
          <w:szCs w:val="28"/>
          <w:lang w:val="sr-Latn-CS" w:eastAsia="sl-SI"/>
        </w:rPr>
        <w:t xml:space="preserve">; c) </w:t>
      </w:r>
      <w:r w:rsidRPr="00DC0A9B">
        <w:rPr>
          <w:rFonts w:ascii="Garamond" w:hAnsi="Garamond"/>
          <w:bCs/>
          <w:sz w:val="28"/>
          <w:szCs w:val="28"/>
          <w:lang w:val="sr-Latn-CS" w:eastAsia="sl-SI"/>
        </w:rPr>
        <w:t>Cjeloživotno učenje i mobilnost</w:t>
      </w:r>
      <w:bookmarkStart w:id="3" w:name="_Toc405904818"/>
      <w:r w:rsidR="002619CA">
        <w:rPr>
          <w:rFonts w:ascii="Garamond" w:hAnsi="Garamond"/>
          <w:bCs/>
          <w:sz w:val="28"/>
          <w:szCs w:val="28"/>
          <w:lang w:val="sr-Latn-CS" w:eastAsia="sl-SI"/>
        </w:rPr>
        <w:t xml:space="preserve">. </w:t>
      </w:r>
      <w:r>
        <w:rPr>
          <w:rFonts w:ascii="Garamond" w:hAnsi="Garamond"/>
          <w:bCs/>
          <w:sz w:val="28"/>
          <w:szCs w:val="28"/>
          <w:lang w:val="sr-Latn-CS" w:eastAsia="sl-SI"/>
        </w:rPr>
        <w:t xml:space="preserve">Stoga se ova Strategija opredjeljuje ka </w:t>
      </w:r>
      <w:r>
        <w:rPr>
          <w:rFonts w:ascii="Garamond" w:hAnsi="Garamond"/>
          <w:color w:val="000000"/>
          <w:sz w:val="28"/>
          <w:szCs w:val="28"/>
          <w:lang w:val="hr-HR"/>
        </w:rPr>
        <w:t>j</w:t>
      </w:r>
      <w:r w:rsidRPr="00DC0A9B">
        <w:rPr>
          <w:rFonts w:ascii="Garamond" w:hAnsi="Garamond"/>
          <w:color w:val="000000"/>
          <w:sz w:val="28"/>
          <w:szCs w:val="28"/>
          <w:lang w:val="hr-HR"/>
        </w:rPr>
        <w:t>ednak</w:t>
      </w:r>
      <w:r>
        <w:rPr>
          <w:rFonts w:ascii="Garamond" w:hAnsi="Garamond"/>
          <w:color w:val="000000"/>
          <w:sz w:val="28"/>
          <w:szCs w:val="28"/>
          <w:lang w:val="hr-HR"/>
        </w:rPr>
        <w:t>im</w:t>
      </w:r>
      <w:r w:rsidRPr="00DC0A9B">
        <w:rPr>
          <w:rFonts w:ascii="Garamond" w:hAnsi="Garamond"/>
          <w:color w:val="000000"/>
          <w:sz w:val="28"/>
          <w:szCs w:val="28"/>
          <w:lang w:val="hr-HR"/>
        </w:rPr>
        <w:t xml:space="preserve"> mogućnosti</w:t>
      </w:r>
      <w:r>
        <w:rPr>
          <w:rFonts w:ascii="Garamond" w:hAnsi="Garamond"/>
          <w:color w:val="000000"/>
          <w:sz w:val="28"/>
          <w:szCs w:val="28"/>
          <w:lang w:val="hr-HR"/>
        </w:rPr>
        <w:t>ma za</w:t>
      </w:r>
      <w:r w:rsidRPr="00DC0A9B">
        <w:rPr>
          <w:rFonts w:ascii="Garamond" w:hAnsi="Garamond"/>
          <w:color w:val="000000"/>
          <w:sz w:val="28"/>
          <w:szCs w:val="28"/>
          <w:lang w:val="hr-HR"/>
        </w:rPr>
        <w:t xml:space="preserve"> sticanja kvalifikacija u </w:t>
      </w:r>
      <w:r w:rsidRPr="00DC0A9B">
        <w:rPr>
          <w:rFonts w:ascii="Garamond" w:hAnsi="Garamond"/>
          <w:color w:val="000000"/>
          <w:sz w:val="28"/>
          <w:szCs w:val="28"/>
          <w:lang w:val="pl-PL" w:eastAsia="sl-SI"/>
        </w:rPr>
        <w:t>stru</w:t>
      </w:r>
      <w:r w:rsidRPr="00DC0A9B">
        <w:rPr>
          <w:rFonts w:ascii="Garamond" w:hAnsi="Garamond"/>
          <w:color w:val="000000"/>
          <w:sz w:val="28"/>
          <w:szCs w:val="28"/>
          <w:lang w:val="hr-HR" w:eastAsia="sl-SI"/>
        </w:rPr>
        <w:t>č</w:t>
      </w:r>
      <w:r w:rsidRPr="00DC0A9B">
        <w:rPr>
          <w:rFonts w:ascii="Garamond" w:hAnsi="Garamond"/>
          <w:color w:val="000000"/>
          <w:sz w:val="28"/>
          <w:szCs w:val="28"/>
          <w:lang w:val="pl-PL" w:eastAsia="sl-SI"/>
        </w:rPr>
        <w:t>nom</w:t>
      </w:r>
      <w:r w:rsidRPr="00DC0A9B">
        <w:rPr>
          <w:rFonts w:ascii="Garamond" w:hAnsi="Garamond"/>
          <w:color w:val="000000"/>
          <w:sz w:val="28"/>
          <w:szCs w:val="28"/>
          <w:lang w:val="hr-HR" w:eastAsia="sl-SI"/>
        </w:rPr>
        <w:t xml:space="preserve"> </w:t>
      </w:r>
      <w:r w:rsidRPr="00DC0A9B">
        <w:rPr>
          <w:rFonts w:ascii="Garamond" w:hAnsi="Garamond"/>
          <w:color w:val="000000"/>
          <w:sz w:val="28"/>
          <w:szCs w:val="28"/>
          <w:lang w:val="pl-PL" w:eastAsia="sl-SI"/>
        </w:rPr>
        <w:t>obrazovanja</w:t>
      </w:r>
      <w:r w:rsidRPr="00DC0A9B">
        <w:rPr>
          <w:rFonts w:ascii="Garamond" w:hAnsi="Garamond"/>
          <w:color w:val="000000"/>
          <w:sz w:val="28"/>
          <w:szCs w:val="28"/>
          <w:lang w:val="hr-HR" w:eastAsia="sl-SI"/>
        </w:rPr>
        <w:t xml:space="preserve"> radi  zapošljivosti i </w:t>
      </w:r>
      <w:r w:rsidRPr="00DC0A9B">
        <w:rPr>
          <w:rFonts w:ascii="Garamond" w:hAnsi="Garamond"/>
          <w:color w:val="000000"/>
          <w:sz w:val="28"/>
          <w:szCs w:val="28"/>
          <w:lang w:val="pl-PL" w:eastAsia="sl-SI"/>
        </w:rPr>
        <w:t>socijalne</w:t>
      </w:r>
      <w:r w:rsidRPr="00DC0A9B">
        <w:rPr>
          <w:rFonts w:ascii="Garamond" w:hAnsi="Garamond"/>
          <w:color w:val="000000"/>
          <w:sz w:val="28"/>
          <w:szCs w:val="28"/>
          <w:lang w:val="hr-HR" w:eastAsia="sl-SI"/>
        </w:rPr>
        <w:t xml:space="preserve"> </w:t>
      </w:r>
      <w:r w:rsidRPr="00DC0A9B">
        <w:rPr>
          <w:rFonts w:ascii="Garamond" w:hAnsi="Garamond"/>
          <w:color w:val="000000"/>
          <w:sz w:val="28"/>
          <w:szCs w:val="28"/>
          <w:lang w:val="pl-PL" w:eastAsia="sl-SI"/>
        </w:rPr>
        <w:t>inkluzije</w:t>
      </w:r>
      <w:bookmarkEnd w:id="3"/>
      <w:r>
        <w:rPr>
          <w:rFonts w:ascii="Garamond" w:hAnsi="Garamond"/>
          <w:color w:val="000000"/>
          <w:sz w:val="28"/>
          <w:szCs w:val="28"/>
          <w:lang w:val="pl-PL" w:eastAsia="sl-SI"/>
        </w:rPr>
        <w:t xml:space="preserve">. </w:t>
      </w:r>
    </w:p>
    <w:p w:rsidR="00DC0A9B" w:rsidRPr="00DC0A9B" w:rsidRDefault="004B1F77" w:rsidP="00DC0A9B">
      <w:pPr>
        <w:spacing w:line="360" w:lineRule="auto"/>
        <w:ind w:firstLine="567"/>
        <w:jc w:val="both"/>
        <w:rPr>
          <w:rFonts w:ascii="Garamond" w:hAnsi="Garamond"/>
          <w:b/>
          <w:sz w:val="28"/>
          <w:szCs w:val="28"/>
        </w:rPr>
      </w:pPr>
      <w:r>
        <w:rPr>
          <w:rFonts w:ascii="Garamond" w:hAnsi="Garamond"/>
          <w:b/>
          <w:sz w:val="28"/>
          <w:szCs w:val="28"/>
        </w:rPr>
        <w:t xml:space="preserve">II </w:t>
      </w:r>
      <w:r w:rsidR="00DC0A9B" w:rsidRPr="00DC0A9B">
        <w:rPr>
          <w:rFonts w:ascii="Garamond" w:hAnsi="Garamond"/>
          <w:b/>
          <w:sz w:val="28"/>
          <w:szCs w:val="28"/>
        </w:rPr>
        <w:t>RAZVOJNE OSNOVE</w:t>
      </w:r>
    </w:p>
    <w:p w:rsidR="003F5EBF" w:rsidRDefault="00991306" w:rsidP="003F5EBF">
      <w:pPr>
        <w:spacing w:line="360" w:lineRule="auto"/>
        <w:ind w:firstLine="567"/>
        <w:jc w:val="both"/>
        <w:rPr>
          <w:rFonts w:ascii="Garamond" w:hAnsi="Garamond"/>
          <w:sz w:val="28"/>
          <w:szCs w:val="28"/>
        </w:rPr>
      </w:pPr>
      <w:r w:rsidRPr="00991306">
        <w:rPr>
          <w:rFonts w:ascii="Garamond" w:hAnsi="Garamond"/>
          <w:sz w:val="28"/>
          <w:szCs w:val="28"/>
        </w:rPr>
        <w:t>Srednjoškolsko doba se preklapa sa razvojnom fazom adolescencije</w:t>
      </w:r>
      <w:r w:rsidR="002619CA">
        <w:rPr>
          <w:rFonts w:ascii="Garamond" w:hAnsi="Garamond"/>
          <w:sz w:val="28"/>
          <w:szCs w:val="28"/>
        </w:rPr>
        <w:t xml:space="preserve"> koja</w:t>
      </w:r>
      <w:r w:rsidR="002619CA" w:rsidRPr="002619CA">
        <w:rPr>
          <w:rFonts w:ascii="Garamond" w:hAnsi="Garamond"/>
          <w:sz w:val="28"/>
          <w:szCs w:val="28"/>
        </w:rPr>
        <w:t xml:space="preserve"> </w:t>
      </w:r>
      <w:r w:rsidR="002619CA">
        <w:rPr>
          <w:rFonts w:ascii="Garamond" w:hAnsi="Garamond"/>
          <w:sz w:val="28"/>
          <w:szCs w:val="28"/>
        </w:rPr>
        <w:t>traje od 10. do 18. godine</w:t>
      </w:r>
      <w:r w:rsidRPr="00991306">
        <w:rPr>
          <w:rFonts w:ascii="Garamond" w:hAnsi="Garamond"/>
          <w:sz w:val="28"/>
          <w:szCs w:val="28"/>
        </w:rPr>
        <w:t>. Period u životu i proces u kome djevojčice i dječaci postaju odrasle osobe naziva se mladalaštvo ili adolescencija</w:t>
      </w:r>
      <w:r w:rsidR="002619CA">
        <w:rPr>
          <w:rFonts w:ascii="Garamond" w:hAnsi="Garamond"/>
          <w:sz w:val="28"/>
          <w:szCs w:val="28"/>
        </w:rPr>
        <w:t>.</w:t>
      </w:r>
      <w:r w:rsidRPr="00991306">
        <w:rPr>
          <w:rFonts w:ascii="Garamond" w:hAnsi="Garamond"/>
          <w:sz w:val="28"/>
          <w:szCs w:val="28"/>
        </w:rPr>
        <w:t xml:space="preserve"> </w:t>
      </w:r>
    </w:p>
    <w:p w:rsidR="003F5EBF" w:rsidRDefault="00991306" w:rsidP="003F5EBF">
      <w:pPr>
        <w:spacing w:line="360" w:lineRule="auto"/>
        <w:ind w:firstLine="567"/>
        <w:jc w:val="both"/>
        <w:rPr>
          <w:rFonts w:ascii="Garamond" w:hAnsi="Garamond"/>
          <w:sz w:val="28"/>
          <w:szCs w:val="28"/>
        </w:rPr>
      </w:pPr>
      <w:r w:rsidRPr="00991306">
        <w:rPr>
          <w:rFonts w:ascii="Garamond" w:hAnsi="Garamond"/>
          <w:sz w:val="28"/>
          <w:szCs w:val="28"/>
        </w:rPr>
        <w:t>Sama po sebi je period u razvoju čovjeka tokom kojeg dolazi do krupnih promjena na fizičkom, psihološkom i socijalnom planu. Sve to adolescenta vodi kroz krize identiteta koje mogu biti veoma izazovne.</w:t>
      </w:r>
    </w:p>
    <w:p w:rsidR="003F5EBF" w:rsidRDefault="00991306" w:rsidP="003F5EBF">
      <w:pPr>
        <w:spacing w:line="360" w:lineRule="auto"/>
        <w:ind w:firstLine="567"/>
        <w:jc w:val="both"/>
        <w:rPr>
          <w:rFonts w:ascii="Garamond" w:hAnsi="Garamond"/>
          <w:sz w:val="28"/>
          <w:szCs w:val="28"/>
        </w:rPr>
      </w:pPr>
      <w:r w:rsidRPr="00991306">
        <w:rPr>
          <w:rFonts w:ascii="Garamond" w:hAnsi="Garamond"/>
          <w:sz w:val="28"/>
          <w:szCs w:val="28"/>
        </w:rPr>
        <w:t xml:space="preserve">Sredina u kojoj odrastaju adolescenti sa smetnjama u razvoju daleko je od idealne, što sve neuporedivo usložnjava teškoće prolaska kroz period mladalaštva i zahtijeva posebnu podršku. Podrška od strane stručne službe je neophodna u ovom razvojnom periodu za prihvatanje i ovladavanje psihofizičkim promjenama, ali je nužna pojačana uloga i podrška vršnjaka. Time je efektivnost obrazovanja dvostruka: gradi se samopouzdanje i identitet učenika sa i bez smetnji i teškoća u razvoju. </w:t>
      </w:r>
    </w:p>
    <w:p w:rsidR="003F5EBF" w:rsidRDefault="00991306" w:rsidP="003F5EBF">
      <w:pPr>
        <w:spacing w:line="360" w:lineRule="auto"/>
        <w:ind w:firstLine="567"/>
        <w:jc w:val="both"/>
        <w:rPr>
          <w:rFonts w:ascii="Garamond" w:hAnsi="Garamond"/>
          <w:sz w:val="28"/>
          <w:szCs w:val="28"/>
        </w:rPr>
      </w:pPr>
      <w:r w:rsidRPr="00991306">
        <w:rPr>
          <w:rFonts w:ascii="Garamond" w:hAnsi="Garamond"/>
          <w:sz w:val="28"/>
          <w:szCs w:val="28"/>
        </w:rPr>
        <w:t xml:space="preserve">Istovremeno se dalji proces obrazovanja i vaspitanja dominantno orijentiše ka profesionalnom osposobljavanju. Ono počinje u osnovnoj školi, predviđa protok i kontinuitet razmjene informacija, tijesnu saradnju sa komisijom za usmjeravanje. </w:t>
      </w:r>
    </w:p>
    <w:p w:rsidR="003F5EBF" w:rsidRDefault="00991306" w:rsidP="002619CA">
      <w:pPr>
        <w:spacing w:line="360" w:lineRule="auto"/>
        <w:ind w:firstLine="567"/>
        <w:jc w:val="both"/>
        <w:rPr>
          <w:rFonts w:ascii="Garamond" w:hAnsi="Garamond"/>
          <w:sz w:val="28"/>
          <w:szCs w:val="28"/>
        </w:rPr>
      </w:pPr>
      <w:r w:rsidRPr="00991306">
        <w:rPr>
          <w:rFonts w:ascii="Garamond" w:hAnsi="Garamond"/>
          <w:sz w:val="28"/>
          <w:szCs w:val="28"/>
        </w:rPr>
        <w:lastRenderedPageBreak/>
        <w:t xml:space="preserve">U najkraćem, stručna služba osnovne škole, tim za inkluziju, sarađuje sa roditeljima, </w:t>
      </w:r>
      <w:r w:rsidR="0008119D">
        <w:rPr>
          <w:rFonts w:ascii="Garamond" w:hAnsi="Garamond"/>
          <w:sz w:val="28"/>
          <w:szCs w:val="28"/>
        </w:rPr>
        <w:t>đ</w:t>
      </w:r>
      <w:r w:rsidRPr="00991306">
        <w:rPr>
          <w:rFonts w:ascii="Garamond" w:hAnsi="Garamond"/>
          <w:sz w:val="28"/>
          <w:szCs w:val="28"/>
        </w:rPr>
        <w:t>etetom, komisijom za usmjeravanje (koja sad već kontinuirano prati i poznaje dijete, njegovo potrebe, sklonosti, potencijale), takođe i budućom srednjom školom. Zajedno postavljaju individualni tranzicioni plan</w:t>
      </w:r>
      <w:r w:rsidR="002619CA">
        <w:rPr>
          <w:rFonts w:ascii="Garamond" w:hAnsi="Garamond"/>
          <w:sz w:val="28"/>
          <w:szCs w:val="28"/>
        </w:rPr>
        <w:t xml:space="preserve">. </w:t>
      </w:r>
    </w:p>
    <w:p w:rsidR="003F5EBF" w:rsidRDefault="00991306" w:rsidP="003F5EBF">
      <w:pPr>
        <w:spacing w:line="360" w:lineRule="auto"/>
        <w:ind w:firstLine="567"/>
        <w:jc w:val="both"/>
        <w:rPr>
          <w:rFonts w:ascii="Garamond" w:hAnsi="Garamond"/>
          <w:sz w:val="28"/>
          <w:szCs w:val="28"/>
        </w:rPr>
      </w:pPr>
      <w:r w:rsidRPr="00991306">
        <w:rPr>
          <w:rFonts w:ascii="Garamond" w:hAnsi="Garamond"/>
          <w:sz w:val="28"/>
          <w:szCs w:val="28"/>
        </w:rPr>
        <w:t xml:space="preserve">Za dijete s posebnim obrazovnim potrebama (na bazi praćenja, procjene komisije za usmjeravanje, potencijala, potreba, standarda zanimanja) se preporučuje da li da obavlja cjelinu poslova nekog zanimanja, ili samo grupe poslova. IROP u stručnom obrazovanju ima funkciju da se učenik radno osposobljava. Individualizacija se postiže kroz modularizovane programe. </w:t>
      </w:r>
    </w:p>
    <w:p w:rsidR="003F5EBF" w:rsidRDefault="0008119D" w:rsidP="003F5EBF">
      <w:pPr>
        <w:spacing w:line="360" w:lineRule="auto"/>
        <w:ind w:firstLine="567"/>
        <w:jc w:val="both"/>
        <w:rPr>
          <w:rFonts w:ascii="Garamond" w:hAnsi="Garamond"/>
          <w:sz w:val="28"/>
          <w:szCs w:val="28"/>
          <w:lang w:val="hr-HR"/>
        </w:rPr>
      </w:pPr>
      <w:r>
        <w:rPr>
          <w:rFonts w:ascii="Garamond" w:hAnsi="Garamond"/>
          <w:sz w:val="28"/>
          <w:szCs w:val="28"/>
        </w:rPr>
        <w:t>Đ</w:t>
      </w:r>
      <w:r w:rsidR="00991306" w:rsidRPr="00991306">
        <w:rPr>
          <w:rFonts w:ascii="Garamond" w:hAnsi="Garamond"/>
          <w:sz w:val="28"/>
          <w:szCs w:val="28"/>
        </w:rPr>
        <w:t>etetove karakteristike se povezuju s predmetnim programom, propisanim standardima stručnog znanja i nacionalnim stručnim kvalifikacijama. Standard zanimanja predstavlja popis poslova koje zanimanje treba da obavlja, kao i vještine i znanja koje su potrebne kako bi se stekle stručne kompetencije određenog profila. Kvalifikacije su bazirane na standardima različitog nivoa stručnog obrazovanja.</w:t>
      </w:r>
      <w:r w:rsidR="00991306" w:rsidRPr="00991306">
        <w:rPr>
          <w:rFonts w:ascii="Garamond" w:hAnsi="Garamond"/>
          <w:sz w:val="28"/>
          <w:szCs w:val="28"/>
          <w:lang w:val="hr-HR"/>
        </w:rPr>
        <w:t xml:space="preserve"> Ukoliko je potrebno, utvrđuju se oblasti u kojima će se raditi redukcija sadržaja, način izvođenja nastave, praćenje i sl., kao i oblici, tipovi, nivoi, sadržaji i učestalost podrške, potrebna dodatna pomoć, uslovi, pomagala, asistivne tehnologije i sl.</w:t>
      </w:r>
    </w:p>
    <w:p w:rsidR="003F5EBF" w:rsidRDefault="00991306" w:rsidP="003F5EBF">
      <w:pPr>
        <w:spacing w:line="360" w:lineRule="auto"/>
        <w:ind w:firstLine="567"/>
        <w:jc w:val="both"/>
        <w:rPr>
          <w:rFonts w:ascii="Garamond" w:hAnsi="Garamond"/>
          <w:sz w:val="28"/>
          <w:szCs w:val="28"/>
        </w:rPr>
      </w:pPr>
      <w:r w:rsidRPr="00991306">
        <w:rPr>
          <w:rFonts w:ascii="Garamond" w:hAnsi="Garamond"/>
          <w:sz w:val="28"/>
          <w:szCs w:val="28"/>
        </w:rPr>
        <w:t xml:space="preserve">Učenik završetkom određenog broja modula može steći: kvalifikaciju pomoćnika (drugi stepen); sa još nekoliko modula kvalifikaciju zanatlije (treći stepen); a sa još nekoliko modula kvalifikaciju tehničara (četvrti stepen). Tim za inkluziju u srednjem obrazovanju ima iste uloge, zadatke i funkcije, kao i definiciju posla koji je predviđen i opisan detaljno kod članova ovog tima u osnovnoj školi. </w:t>
      </w:r>
    </w:p>
    <w:p w:rsidR="003F5EBF" w:rsidRDefault="00991306" w:rsidP="003F5EBF">
      <w:pPr>
        <w:spacing w:line="360" w:lineRule="auto"/>
        <w:ind w:firstLine="567"/>
        <w:jc w:val="both"/>
        <w:rPr>
          <w:rFonts w:ascii="Garamond" w:hAnsi="Garamond"/>
          <w:sz w:val="28"/>
          <w:szCs w:val="28"/>
        </w:rPr>
      </w:pPr>
      <w:r w:rsidRPr="00991306">
        <w:rPr>
          <w:rFonts w:ascii="Garamond" w:hAnsi="Garamond"/>
          <w:sz w:val="28"/>
          <w:szCs w:val="28"/>
        </w:rPr>
        <w:t>Učenik stiče potvrdu o završenom dijelu programa (izdaje je škola), odnosno sertifikat stručne kvalifikacije (izdaje ga Ministarstvo rada i socijalnog staranja).</w:t>
      </w:r>
    </w:p>
    <w:p w:rsidR="003F5EBF" w:rsidRDefault="00991306" w:rsidP="003F5EBF">
      <w:pPr>
        <w:spacing w:line="360" w:lineRule="auto"/>
        <w:ind w:firstLine="567"/>
        <w:jc w:val="both"/>
        <w:rPr>
          <w:rFonts w:ascii="Garamond" w:hAnsi="Garamond"/>
          <w:sz w:val="28"/>
          <w:szCs w:val="28"/>
        </w:rPr>
      </w:pPr>
      <w:r w:rsidRPr="00991306">
        <w:rPr>
          <w:rFonts w:ascii="Garamond" w:hAnsi="Garamond"/>
          <w:sz w:val="28"/>
          <w:szCs w:val="28"/>
        </w:rPr>
        <w:t xml:space="preserve">U drugoj fazi (okončanje srednjoškolskog obrazovanja) ITP se fokusira na pripremu za zapošljavanje i vještine za nezavisan život. Tim za izradu i primjenu ITP čine: učenik, roditelji, nastavnici, stručni saradnici škola, resursnog centra, službe zapošljavanja i dr. Škola </w:t>
      </w:r>
      <w:r w:rsidRPr="00991306">
        <w:rPr>
          <w:rFonts w:ascii="Garamond" w:hAnsi="Garamond"/>
          <w:sz w:val="28"/>
          <w:szCs w:val="28"/>
        </w:rPr>
        <w:lastRenderedPageBreak/>
        <w:t xml:space="preserve">sarađuje s pružaocima usluga procjene sposobnosti i rehabilitacije, službama zapošljavanja, poslodavcima i dr. Važnu ulogu ima tim za inkluziju u stručnom obrazovanju koji tokom cijele godine sarađuje sa poslodavcima, Zavodom za zapošljavanje, te odgovarajućim resursnim centrom koji može da vrši procjenu potreba, sposobnosti, dodatno posreduje pri zapošljavanju. Takođe, ukazuje se na potencijalno potrebna prilagođavanja radnog mjesta, asistenciju i sl. </w:t>
      </w:r>
    </w:p>
    <w:p w:rsidR="00747FF7" w:rsidRDefault="00991306" w:rsidP="003F5EBF">
      <w:pPr>
        <w:spacing w:line="360" w:lineRule="auto"/>
        <w:ind w:firstLine="567"/>
        <w:jc w:val="both"/>
        <w:rPr>
          <w:rFonts w:ascii="Garamond" w:hAnsi="Garamond"/>
          <w:sz w:val="28"/>
          <w:szCs w:val="28"/>
        </w:rPr>
      </w:pPr>
      <w:r w:rsidRPr="00991306">
        <w:rPr>
          <w:rFonts w:ascii="Garamond" w:hAnsi="Garamond"/>
          <w:sz w:val="28"/>
          <w:szCs w:val="28"/>
        </w:rPr>
        <w:t xml:space="preserve">Maturski ispit može biti interni (nema prohodnost ka tercijarnom obrazovanju) i eksterni (omogućava dalje obrazovanje). Na sajtu Ispitnog centra dostupno je Uputstvo za prilagođavanje </w:t>
      </w:r>
      <w:r w:rsidRPr="00991306">
        <w:rPr>
          <w:rFonts w:ascii="Garamond" w:hAnsi="Garamond"/>
          <w:bCs/>
          <w:sz w:val="28"/>
          <w:szCs w:val="28"/>
        </w:rPr>
        <w:t xml:space="preserve">eksternih ispita </w:t>
      </w:r>
      <w:r w:rsidR="0008119D">
        <w:rPr>
          <w:rFonts w:ascii="Garamond" w:hAnsi="Garamond"/>
          <w:bCs/>
          <w:sz w:val="28"/>
          <w:szCs w:val="28"/>
        </w:rPr>
        <w:t>đ</w:t>
      </w:r>
      <w:r w:rsidRPr="00991306">
        <w:rPr>
          <w:rFonts w:ascii="Garamond" w:hAnsi="Garamond"/>
          <w:bCs/>
          <w:sz w:val="28"/>
          <w:szCs w:val="28"/>
        </w:rPr>
        <w:t xml:space="preserve">eci s posebnim obrazovnim potrebama u srednjoj školi (za maturski ispit): </w:t>
      </w:r>
      <w:r w:rsidR="000C35FD">
        <w:fldChar w:fldCharType="begin"/>
      </w:r>
      <w:r w:rsidR="000C35FD">
        <w:instrText xml:space="preserve"> HYPERLINK "http://www.iccg.co.me/1/images/dok/zavrsni/Uputstvo_srednja.pdf" </w:instrText>
      </w:r>
      <w:r w:rsidR="000C35FD">
        <w:fldChar w:fldCharType="separate"/>
      </w:r>
      <w:r w:rsidRPr="00991306">
        <w:rPr>
          <w:rStyle w:val="Hyperlink"/>
          <w:rFonts w:ascii="Garamond" w:hAnsi="Garamond"/>
          <w:sz w:val="28"/>
          <w:szCs w:val="28"/>
        </w:rPr>
        <w:t>http://www.iccg.co.me/1/images/dok/zavrsni/Uputstvo_srednja.pdf</w:t>
      </w:r>
      <w:r w:rsidR="000C35FD">
        <w:rPr>
          <w:rStyle w:val="Hyperlink"/>
          <w:rFonts w:ascii="Garamond" w:hAnsi="Garamond"/>
          <w:sz w:val="28"/>
          <w:szCs w:val="28"/>
        </w:rPr>
        <w:fldChar w:fldCharType="end"/>
      </w:r>
      <w:r w:rsidRPr="00991306">
        <w:rPr>
          <w:rFonts w:ascii="Garamond" w:hAnsi="Garamond"/>
          <w:sz w:val="28"/>
          <w:szCs w:val="28"/>
        </w:rPr>
        <w:t>.</w:t>
      </w:r>
    </w:p>
    <w:p w:rsidR="00747FF7" w:rsidRPr="00747FF7" w:rsidRDefault="004B1F77" w:rsidP="00747FF7">
      <w:pPr>
        <w:spacing w:line="360" w:lineRule="auto"/>
        <w:ind w:firstLine="567"/>
        <w:jc w:val="both"/>
        <w:rPr>
          <w:rFonts w:ascii="Garamond" w:hAnsi="Garamond"/>
          <w:b/>
          <w:sz w:val="28"/>
          <w:szCs w:val="28"/>
        </w:rPr>
      </w:pPr>
      <w:r>
        <w:rPr>
          <w:rFonts w:ascii="Garamond" w:hAnsi="Garamond"/>
          <w:b/>
          <w:sz w:val="28"/>
          <w:szCs w:val="28"/>
        </w:rPr>
        <w:t xml:space="preserve">III </w:t>
      </w:r>
      <w:r w:rsidR="00DC0A9B" w:rsidRPr="00747FF7">
        <w:rPr>
          <w:rFonts w:ascii="Garamond" w:hAnsi="Garamond"/>
          <w:b/>
          <w:sz w:val="28"/>
          <w:szCs w:val="28"/>
        </w:rPr>
        <w:t>INDIVIDUALNI TRANZICIONI PLAN</w:t>
      </w:r>
    </w:p>
    <w:p w:rsidR="00747FF7" w:rsidRDefault="00DF2EE6" w:rsidP="00747FF7">
      <w:pPr>
        <w:spacing w:line="360" w:lineRule="auto"/>
        <w:ind w:firstLine="567"/>
        <w:jc w:val="both"/>
        <w:rPr>
          <w:rFonts w:ascii="Garamond" w:hAnsi="Garamond"/>
          <w:sz w:val="28"/>
          <w:szCs w:val="28"/>
        </w:rPr>
      </w:pPr>
      <w:r w:rsidRPr="00747FF7">
        <w:rPr>
          <w:rFonts w:ascii="Garamond" w:hAnsi="Garamond"/>
          <w:b/>
          <w:sz w:val="28"/>
          <w:szCs w:val="28"/>
        </w:rPr>
        <w:t>Individualni tranzicioni plan (ITP)</w:t>
      </w:r>
      <w:r w:rsidRPr="00747FF7">
        <w:rPr>
          <w:rFonts w:ascii="Garamond" w:hAnsi="Garamond"/>
          <w:sz w:val="28"/>
          <w:szCs w:val="28"/>
        </w:rPr>
        <w:t xml:space="preserve"> je dio individualnog razvojno-obrazovnog programa (IROP) čiji su ciljevi, mjere i aktivnosti usmjereni na pravovremenu profesionalnu orijentaciju učenika u procesu prelaska iz jednog obrazovnog nivoa u drugi, odnosno iz sistema obrazovanja na tržište rada - zapošljavanje. Sprovodi se u dvije faze: na kraju osnovne škole i na kraju srednjoškolskog obrazovanja. U prvoj fazi uspostavlja se saradnja između osnovne i srednje škole. Usmjerena je ka razmjeni informacija, identifikaciji potencijala i sklonosti đeteta sa ciljem prelaska na sljedeći nivo obrazovanja koji treba da ga osposobi za nezavisan profesionalni život. U drugoj fazi ITP se fokusira na proces zapošljavanja. Sve vrijeme imperativ je najbolji interes đeteta.</w:t>
      </w:r>
    </w:p>
    <w:p w:rsidR="00747FF7" w:rsidRDefault="00747FF7" w:rsidP="00747FF7">
      <w:pPr>
        <w:spacing w:line="360" w:lineRule="auto"/>
        <w:ind w:firstLine="567"/>
        <w:jc w:val="both"/>
        <w:rPr>
          <w:rFonts w:ascii="Garamond" w:hAnsi="Garamond"/>
          <w:color w:val="1A1617"/>
          <w:sz w:val="28"/>
          <w:szCs w:val="28"/>
        </w:rPr>
      </w:pPr>
      <w:r w:rsidRPr="00716A7E">
        <w:rPr>
          <w:rFonts w:ascii="Garamond" w:hAnsi="Garamond"/>
          <w:color w:val="1A1617"/>
          <w:sz w:val="28"/>
          <w:szCs w:val="28"/>
        </w:rPr>
        <w:t>Škole</w:t>
      </w:r>
      <w:r>
        <w:rPr>
          <w:rFonts w:ascii="Garamond" w:hAnsi="Garamond"/>
          <w:color w:val="1A1617"/>
          <w:sz w:val="28"/>
          <w:szCs w:val="28"/>
        </w:rPr>
        <w:t>, kako osnovne tako i srednje, su dužne da</w:t>
      </w:r>
      <w:r w:rsidRPr="00716A7E">
        <w:rPr>
          <w:rFonts w:ascii="Garamond" w:hAnsi="Garamond"/>
          <w:color w:val="1A1617"/>
          <w:sz w:val="28"/>
          <w:szCs w:val="28"/>
        </w:rPr>
        <w:t xml:space="preserve"> obezbjeđuju neometan prelazak đ</w:t>
      </w:r>
      <w:r>
        <w:rPr>
          <w:rFonts w:ascii="Garamond" w:hAnsi="Garamond"/>
          <w:color w:val="1A1617"/>
          <w:sz w:val="28"/>
          <w:szCs w:val="28"/>
        </w:rPr>
        <w:t xml:space="preserve">eteta i </w:t>
      </w:r>
      <w:r w:rsidRPr="00716A7E">
        <w:rPr>
          <w:rFonts w:ascii="Garamond" w:hAnsi="Garamond"/>
          <w:color w:val="1A1617"/>
          <w:sz w:val="28"/>
          <w:szCs w:val="28"/>
        </w:rPr>
        <w:t>kontinuitet između nivoa obrazovanja.</w:t>
      </w:r>
      <w:r>
        <w:rPr>
          <w:rFonts w:ascii="Garamond" w:hAnsi="Garamond"/>
          <w:color w:val="1A1617"/>
          <w:sz w:val="28"/>
          <w:szCs w:val="28"/>
        </w:rPr>
        <w:t xml:space="preserve"> One treba da </w:t>
      </w:r>
      <w:r w:rsidRPr="00716A7E">
        <w:rPr>
          <w:rFonts w:ascii="Garamond" w:hAnsi="Garamond"/>
          <w:color w:val="1A1617"/>
          <w:sz w:val="28"/>
          <w:szCs w:val="28"/>
        </w:rPr>
        <w:t>obezb</w:t>
      </w:r>
      <w:r>
        <w:rPr>
          <w:rFonts w:ascii="Garamond" w:hAnsi="Garamond"/>
          <w:color w:val="1A1617"/>
          <w:sz w:val="28"/>
          <w:szCs w:val="28"/>
        </w:rPr>
        <w:t>ijede</w:t>
      </w:r>
      <w:r w:rsidRPr="00716A7E">
        <w:rPr>
          <w:rFonts w:ascii="Garamond" w:hAnsi="Garamond"/>
          <w:color w:val="1A1617"/>
          <w:sz w:val="28"/>
          <w:szCs w:val="28"/>
        </w:rPr>
        <w:t xml:space="preserve"> neophodnu podršku đetetu i usmjeravaju se na programe tranzicije tako što prave veze između škola i prilagođavaju svoj obrazovni pristup kako bi odgovarao đetetu. </w:t>
      </w:r>
    </w:p>
    <w:p w:rsidR="00747FF7" w:rsidRDefault="00747FF7" w:rsidP="00747FF7">
      <w:pPr>
        <w:spacing w:line="360" w:lineRule="auto"/>
        <w:ind w:firstLine="567"/>
        <w:jc w:val="both"/>
        <w:rPr>
          <w:rFonts w:ascii="Garamond" w:hAnsi="Garamond"/>
          <w:color w:val="1A1617"/>
          <w:sz w:val="28"/>
          <w:szCs w:val="28"/>
        </w:rPr>
      </w:pPr>
      <w:r w:rsidRPr="00716A7E">
        <w:rPr>
          <w:rFonts w:ascii="Garamond" w:hAnsi="Garamond"/>
          <w:color w:val="1A1617"/>
          <w:sz w:val="28"/>
          <w:szCs w:val="28"/>
        </w:rPr>
        <w:t>Razlikuju</w:t>
      </w:r>
      <w:r>
        <w:rPr>
          <w:rFonts w:ascii="Garamond" w:hAnsi="Garamond"/>
          <w:color w:val="1A1617"/>
          <w:sz w:val="28"/>
          <w:szCs w:val="28"/>
        </w:rPr>
        <w:t xml:space="preserve"> se</w:t>
      </w:r>
      <w:r w:rsidRPr="00716A7E">
        <w:rPr>
          <w:rFonts w:ascii="Garamond" w:hAnsi="Garamond"/>
          <w:color w:val="1A1617"/>
          <w:sz w:val="28"/>
          <w:szCs w:val="28"/>
        </w:rPr>
        <w:t xml:space="preserve"> dv</w:t>
      </w:r>
      <w:r>
        <w:rPr>
          <w:rFonts w:ascii="Garamond" w:hAnsi="Garamond"/>
          <w:color w:val="1A1617"/>
          <w:sz w:val="28"/>
          <w:szCs w:val="28"/>
        </w:rPr>
        <w:t>ije</w:t>
      </w:r>
      <w:r w:rsidRPr="00716A7E">
        <w:rPr>
          <w:rFonts w:ascii="Garamond" w:hAnsi="Garamond"/>
          <w:color w:val="1A1617"/>
          <w:sz w:val="28"/>
          <w:szCs w:val="28"/>
        </w:rPr>
        <w:t xml:space="preserve"> </w:t>
      </w:r>
      <w:r>
        <w:rPr>
          <w:rFonts w:ascii="Garamond" w:hAnsi="Garamond"/>
          <w:color w:val="1A1617"/>
          <w:sz w:val="28"/>
          <w:szCs w:val="28"/>
        </w:rPr>
        <w:t>forme</w:t>
      </w:r>
      <w:r w:rsidRPr="00716A7E">
        <w:rPr>
          <w:rFonts w:ascii="Garamond" w:hAnsi="Garamond"/>
          <w:color w:val="1A1617"/>
          <w:sz w:val="28"/>
          <w:szCs w:val="28"/>
        </w:rPr>
        <w:t xml:space="preserve"> </w:t>
      </w:r>
      <w:r>
        <w:rPr>
          <w:rFonts w:ascii="Garamond" w:hAnsi="Garamond"/>
          <w:color w:val="1A1617"/>
          <w:sz w:val="28"/>
          <w:szCs w:val="28"/>
        </w:rPr>
        <w:t>mjera</w:t>
      </w:r>
      <w:r w:rsidRPr="00716A7E">
        <w:rPr>
          <w:rFonts w:ascii="Garamond" w:hAnsi="Garamond"/>
          <w:color w:val="1A1617"/>
          <w:sz w:val="28"/>
          <w:szCs w:val="28"/>
        </w:rPr>
        <w:t>: orijentacion</w:t>
      </w:r>
      <w:r>
        <w:rPr>
          <w:rFonts w:ascii="Garamond" w:hAnsi="Garamond"/>
          <w:color w:val="1A1617"/>
          <w:sz w:val="28"/>
          <w:szCs w:val="28"/>
        </w:rPr>
        <w:t>e</w:t>
      </w:r>
      <w:r w:rsidRPr="00716A7E">
        <w:rPr>
          <w:rFonts w:ascii="Garamond" w:hAnsi="Garamond"/>
          <w:color w:val="1A1617"/>
          <w:sz w:val="28"/>
          <w:szCs w:val="28"/>
        </w:rPr>
        <w:t xml:space="preserve"> – koj</w:t>
      </w:r>
      <w:r>
        <w:rPr>
          <w:rFonts w:ascii="Garamond" w:hAnsi="Garamond"/>
          <w:color w:val="1A1617"/>
          <w:sz w:val="28"/>
          <w:szCs w:val="28"/>
        </w:rPr>
        <w:t>e</w:t>
      </w:r>
      <w:r w:rsidRPr="00716A7E">
        <w:rPr>
          <w:rFonts w:ascii="Garamond" w:hAnsi="Garamond"/>
          <w:color w:val="1A1617"/>
          <w:sz w:val="28"/>
          <w:szCs w:val="28"/>
        </w:rPr>
        <w:t xml:space="preserve"> služ</w:t>
      </w:r>
      <w:r>
        <w:rPr>
          <w:rFonts w:ascii="Garamond" w:hAnsi="Garamond"/>
          <w:color w:val="1A1617"/>
          <w:sz w:val="28"/>
          <w:szCs w:val="28"/>
        </w:rPr>
        <w:t>e</w:t>
      </w:r>
      <w:r w:rsidRPr="00716A7E">
        <w:rPr>
          <w:rFonts w:ascii="Garamond" w:hAnsi="Garamond"/>
          <w:color w:val="1A1617"/>
          <w:sz w:val="28"/>
          <w:szCs w:val="28"/>
        </w:rPr>
        <w:t xml:space="preserve"> da se đeca i roditelji informišu i upoznaju sa školom i obrazovnim programima koji se nude, i individualizovan</w:t>
      </w:r>
      <w:r>
        <w:rPr>
          <w:rFonts w:ascii="Garamond" w:hAnsi="Garamond"/>
          <w:color w:val="1A1617"/>
          <w:sz w:val="28"/>
          <w:szCs w:val="28"/>
        </w:rPr>
        <w:t>e</w:t>
      </w:r>
      <w:r w:rsidRPr="00716A7E">
        <w:rPr>
          <w:rFonts w:ascii="Garamond" w:hAnsi="Garamond"/>
          <w:color w:val="1A1617"/>
          <w:sz w:val="28"/>
          <w:szCs w:val="28"/>
        </w:rPr>
        <w:t>, usmjer</w:t>
      </w:r>
      <w:r>
        <w:rPr>
          <w:rFonts w:ascii="Garamond" w:hAnsi="Garamond"/>
          <w:color w:val="1A1617"/>
          <w:sz w:val="28"/>
          <w:szCs w:val="28"/>
        </w:rPr>
        <w:t xml:space="preserve">ene </w:t>
      </w:r>
      <w:r w:rsidRPr="00716A7E">
        <w:rPr>
          <w:rFonts w:ascii="Garamond" w:hAnsi="Garamond"/>
          <w:color w:val="1A1617"/>
          <w:sz w:val="28"/>
          <w:szCs w:val="28"/>
        </w:rPr>
        <w:lastRenderedPageBreak/>
        <w:t xml:space="preserve">potrebama đeteta i porodice u dužem vremenskom </w:t>
      </w:r>
      <w:r>
        <w:rPr>
          <w:rFonts w:ascii="Garamond" w:hAnsi="Garamond"/>
          <w:color w:val="1A1617"/>
          <w:sz w:val="28"/>
          <w:szCs w:val="28"/>
        </w:rPr>
        <w:t>period i</w:t>
      </w:r>
      <w:r w:rsidRPr="00716A7E">
        <w:rPr>
          <w:rFonts w:ascii="Garamond" w:hAnsi="Garamond"/>
          <w:color w:val="1A1617"/>
          <w:sz w:val="28"/>
          <w:szCs w:val="28"/>
        </w:rPr>
        <w:t xml:space="preserve"> </w:t>
      </w:r>
      <w:r>
        <w:rPr>
          <w:rFonts w:ascii="Garamond" w:hAnsi="Garamond"/>
          <w:color w:val="1A1617"/>
          <w:sz w:val="28"/>
          <w:szCs w:val="28"/>
        </w:rPr>
        <w:t>zahvaljujući kojima se</w:t>
      </w:r>
      <w:r w:rsidRPr="00716A7E">
        <w:rPr>
          <w:rFonts w:ascii="Garamond" w:hAnsi="Garamond"/>
          <w:color w:val="1A1617"/>
          <w:sz w:val="28"/>
          <w:szCs w:val="28"/>
        </w:rPr>
        <w:t xml:space="preserve"> prilagođavaju svi uključeni: đeca, roditelji, nastavnici, stručni sardnici, uprave škola.</w:t>
      </w:r>
    </w:p>
    <w:p w:rsidR="00747FF7" w:rsidRPr="00747FF7" w:rsidRDefault="00747FF7" w:rsidP="00747FF7">
      <w:pPr>
        <w:spacing w:line="360" w:lineRule="auto"/>
        <w:ind w:firstLine="567"/>
        <w:jc w:val="both"/>
        <w:rPr>
          <w:rFonts w:ascii="Garamond" w:hAnsi="Garamond"/>
          <w:sz w:val="28"/>
          <w:szCs w:val="28"/>
        </w:rPr>
      </w:pPr>
      <w:r>
        <w:rPr>
          <w:rFonts w:ascii="Garamond" w:hAnsi="Garamond"/>
          <w:sz w:val="28"/>
          <w:szCs w:val="28"/>
        </w:rPr>
        <w:t xml:space="preserve">Samim tim, </w:t>
      </w:r>
      <w:r w:rsidR="00DF2EE6" w:rsidRPr="00747FF7">
        <w:rPr>
          <w:rFonts w:ascii="Garamond" w:hAnsi="Garamond"/>
          <w:sz w:val="28"/>
          <w:szCs w:val="28"/>
        </w:rPr>
        <w:t xml:space="preserve">ITP pretpostavlja multidisciplinarnu povezanost obrazovnih ustanova u cilju obezbjeđenja uslova za uvremenjeno profesionalno usmjeravanje i pravilno osposobljavanje učenika s posebnim obrazovnim potrebama. Određuju se odgovorne osobe u osnovnoj i srednjoj školi i stvara mehanizam saradnje između njih. Svrha mehanizma je usklađivanje ciljeva, mjera, aktivnosti u procesu izbora obrazovnog programa. Tim postavlja mjerljive ciljeve tokom trećeg obrazovnog ciklusa osnovnog obrazovanja (intenzivne aktivnosti odvijaju se u IX razredu). Uključuje elemente koji se odnose na: 1) profesionalnu orijentaciju, 2) stručnu obuku koja treba da osigura sticanje i razvoj aktivnih profesionalnih kompetencija. Identifikuje resurse, definiše mjere, aktivnosti, usluge, dodatnu stručnu pomoć i podršku potrebne učeniku u prelazu ka srednjoj školi i kasnije zaposlenju. </w:t>
      </w:r>
    </w:p>
    <w:p w:rsidR="002619CA" w:rsidRDefault="002619CA" w:rsidP="002619CA">
      <w:pPr>
        <w:spacing w:line="360" w:lineRule="auto"/>
        <w:ind w:firstLine="567"/>
        <w:jc w:val="both"/>
        <w:rPr>
          <w:rFonts w:ascii="Garamond" w:hAnsi="Garamond"/>
          <w:color w:val="1A1617"/>
          <w:sz w:val="28"/>
          <w:szCs w:val="28"/>
        </w:rPr>
      </w:pPr>
      <w:r w:rsidRPr="00716A7E">
        <w:rPr>
          <w:rFonts w:ascii="Garamond" w:hAnsi="Garamond"/>
          <w:color w:val="1A1617"/>
          <w:sz w:val="28"/>
          <w:szCs w:val="28"/>
        </w:rPr>
        <w:t>Planski i sistematski</w:t>
      </w:r>
      <w:r>
        <w:rPr>
          <w:rFonts w:ascii="Garamond" w:hAnsi="Garamond"/>
          <w:color w:val="1A1617"/>
          <w:sz w:val="28"/>
          <w:szCs w:val="28"/>
        </w:rPr>
        <w:t xml:space="preserve"> se</w:t>
      </w:r>
      <w:r w:rsidRPr="00716A7E">
        <w:rPr>
          <w:rFonts w:ascii="Garamond" w:hAnsi="Garamond"/>
          <w:color w:val="1A1617"/>
          <w:sz w:val="28"/>
          <w:szCs w:val="28"/>
        </w:rPr>
        <w:t xml:space="preserve"> radi na uključivanju đeteta u cjelokupan život škole, podstičući formiranje pozitivne klime, sticanje potrebnih informacija i znanja svi</w:t>
      </w:r>
      <w:r>
        <w:rPr>
          <w:rFonts w:ascii="Garamond" w:hAnsi="Garamond"/>
          <w:color w:val="1A1617"/>
          <w:sz w:val="28"/>
          <w:szCs w:val="28"/>
        </w:rPr>
        <w:t xml:space="preserve">h aktera; na prevazilaženju fizičkih, </w:t>
      </w:r>
      <w:r w:rsidRPr="00716A7E">
        <w:rPr>
          <w:rFonts w:ascii="Garamond" w:hAnsi="Garamond"/>
          <w:color w:val="1A1617"/>
          <w:sz w:val="28"/>
          <w:szCs w:val="28"/>
        </w:rPr>
        <w:t>komunikacionih i drugih prepreka</w:t>
      </w:r>
      <w:r>
        <w:rPr>
          <w:rFonts w:ascii="Garamond" w:hAnsi="Garamond"/>
          <w:color w:val="1A1617"/>
          <w:sz w:val="28"/>
          <w:szCs w:val="28"/>
        </w:rPr>
        <w:t xml:space="preserve">; </w:t>
      </w:r>
      <w:r w:rsidRPr="00716A7E">
        <w:rPr>
          <w:rFonts w:ascii="Garamond" w:hAnsi="Garamond"/>
          <w:color w:val="1A1617"/>
          <w:sz w:val="28"/>
          <w:szCs w:val="28"/>
        </w:rPr>
        <w:t>obezbjeđivanju kontinuiteta za dijete u oblicima, metodama, načinima rada.</w:t>
      </w:r>
      <w:r>
        <w:rPr>
          <w:rFonts w:ascii="Garamond" w:hAnsi="Garamond"/>
          <w:color w:val="1A1617"/>
          <w:sz w:val="28"/>
          <w:szCs w:val="28"/>
        </w:rPr>
        <w:t xml:space="preserve"> Potrebno je da se sagledaju </w:t>
      </w:r>
      <w:r w:rsidRPr="00716A7E">
        <w:rPr>
          <w:rFonts w:ascii="Garamond" w:hAnsi="Garamond"/>
          <w:color w:val="1A1617"/>
          <w:sz w:val="28"/>
          <w:szCs w:val="28"/>
        </w:rPr>
        <w:t>prepreke uključivanju đeteta i pravi plan prevazilaženja u okviru ustanove, radi na formiranju pozitivnih stavova o uključivanju đeteta i otklanjanju postojećih fizičkih, komunikacionih i drugih prepreka</w:t>
      </w:r>
      <w:r>
        <w:rPr>
          <w:rFonts w:ascii="Garamond" w:hAnsi="Garamond"/>
          <w:color w:val="1A1617"/>
          <w:sz w:val="28"/>
          <w:szCs w:val="28"/>
        </w:rPr>
        <w:t>. Naime, u</w:t>
      </w:r>
      <w:r w:rsidRPr="00716A7E">
        <w:rPr>
          <w:rFonts w:ascii="Garamond" w:hAnsi="Garamond"/>
          <w:color w:val="1A1617"/>
          <w:sz w:val="28"/>
          <w:szCs w:val="28"/>
        </w:rPr>
        <w:t xml:space="preserve"> okruženju đeteta s posebnim obrazovnim potrebama uočljive su neke grupe prepreka na koje ono nailazi u procesu prelaza u viši obrazovni sistem.</w:t>
      </w:r>
    </w:p>
    <w:p w:rsidR="002619CA" w:rsidRDefault="002619CA" w:rsidP="002619CA">
      <w:pPr>
        <w:spacing w:line="360" w:lineRule="auto"/>
        <w:ind w:firstLine="567"/>
        <w:jc w:val="both"/>
        <w:rPr>
          <w:rFonts w:ascii="Garamond" w:hAnsi="Garamond"/>
          <w:color w:val="1A1617"/>
          <w:sz w:val="28"/>
          <w:szCs w:val="28"/>
        </w:rPr>
      </w:pPr>
      <w:r w:rsidRPr="00716A7E">
        <w:rPr>
          <w:rFonts w:ascii="Garamond" w:hAnsi="Garamond"/>
          <w:color w:val="1A1617"/>
          <w:sz w:val="28"/>
          <w:szCs w:val="28"/>
        </w:rPr>
        <w:t>1. Institucionalne: (dis)kontinuitet u sadržajima učenja, oblicima, metodama, načinu rada ustanova, izostanak saradnje i timskog rada</w:t>
      </w:r>
      <w:r>
        <w:rPr>
          <w:rFonts w:ascii="Garamond" w:hAnsi="Garamond"/>
          <w:color w:val="1A1617"/>
          <w:sz w:val="28"/>
          <w:szCs w:val="28"/>
        </w:rPr>
        <w:t xml:space="preserve"> unutar škola i</w:t>
      </w:r>
      <w:r w:rsidRPr="00716A7E">
        <w:rPr>
          <w:rFonts w:ascii="Garamond" w:hAnsi="Garamond"/>
          <w:color w:val="1A1617"/>
          <w:sz w:val="28"/>
          <w:szCs w:val="28"/>
        </w:rPr>
        <w:t xml:space="preserve"> između različitih ustanova bitnih za obrazovanje i društveno uključivanje đeteta …</w:t>
      </w:r>
    </w:p>
    <w:p w:rsidR="002619CA" w:rsidRDefault="002619CA" w:rsidP="002619CA">
      <w:pPr>
        <w:spacing w:line="360" w:lineRule="auto"/>
        <w:ind w:firstLine="567"/>
        <w:jc w:val="both"/>
        <w:rPr>
          <w:rFonts w:ascii="Garamond" w:hAnsi="Garamond"/>
          <w:color w:val="1A1617"/>
          <w:sz w:val="28"/>
          <w:szCs w:val="28"/>
        </w:rPr>
      </w:pPr>
      <w:r w:rsidRPr="00716A7E">
        <w:rPr>
          <w:rFonts w:ascii="Garamond" w:hAnsi="Garamond"/>
          <w:color w:val="1A1617"/>
          <w:sz w:val="28"/>
          <w:szCs w:val="28"/>
        </w:rPr>
        <w:t>2. Komunikacijske: (ne)postojeće procedure i prakse razmjene informacija u okviru ustanove i porodice, između različitih institucija</w:t>
      </w:r>
      <w:r>
        <w:rPr>
          <w:rFonts w:ascii="Garamond" w:hAnsi="Garamond"/>
          <w:color w:val="1A1617"/>
          <w:sz w:val="28"/>
          <w:szCs w:val="28"/>
        </w:rPr>
        <w:t>;</w:t>
      </w:r>
      <w:r w:rsidRPr="00716A7E">
        <w:rPr>
          <w:rFonts w:ascii="Garamond" w:hAnsi="Garamond"/>
          <w:color w:val="1A1617"/>
          <w:sz w:val="28"/>
          <w:szCs w:val="28"/>
        </w:rPr>
        <w:t xml:space="preserve"> nedostupnost informacija i izostanak njihovog predstavljanja na različite i alternativne načine (sličice, gestovi, znakovni jezik, tehnička pomagala…), nepoznavanje tih oblika komunikacije…</w:t>
      </w:r>
    </w:p>
    <w:p w:rsidR="002619CA" w:rsidRDefault="002619CA" w:rsidP="002619CA">
      <w:pPr>
        <w:spacing w:line="360" w:lineRule="auto"/>
        <w:ind w:firstLine="567"/>
        <w:jc w:val="both"/>
        <w:rPr>
          <w:rFonts w:ascii="Garamond" w:hAnsi="Garamond"/>
          <w:color w:val="1A1617"/>
          <w:sz w:val="28"/>
          <w:szCs w:val="28"/>
        </w:rPr>
      </w:pPr>
      <w:r w:rsidRPr="00716A7E">
        <w:rPr>
          <w:rFonts w:ascii="Garamond" w:hAnsi="Garamond"/>
          <w:color w:val="1A1617"/>
          <w:sz w:val="28"/>
          <w:szCs w:val="28"/>
        </w:rPr>
        <w:lastRenderedPageBreak/>
        <w:t xml:space="preserve">3. Psihosocijalne: jedan broj zaposlenih u obrazovnoj ustanovi, ali i roditelja i đece, </w:t>
      </w:r>
      <w:r>
        <w:rPr>
          <w:rFonts w:ascii="Garamond" w:hAnsi="Garamond"/>
          <w:color w:val="1A1617"/>
          <w:sz w:val="28"/>
          <w:szCs w:val="28"/>
        </w:rPr>
        <w:t xml:space="preserve">je </w:t>
      </w:r>
      <w:r w:rsidRPr="00716A7E">
        <w:rPr>
          <w:rFonts w:ascii="Garamond" w:hAnsi="Garamond"/>
          <w:color w:val="1A1617"/>
          <w:sz w:val="28"/>
          <w:szCs w:val="28"/>
        </w:rPr>
        <w:t>neinformisan, bez dovoljno</w:t>
      </w:r>
      <w:r>
        <w:rPr>
          <w:rFonts w:ascii="Garamond" w:hAnsi="Garamond"/>
          <w:color w:val="1A1617"/>
          <w:sz w:val="28"/>
          <w:szCs w:val="28"/>
        </w:rPr>
        <w:t xml:space="preserve"> znanja, socijalno distanciran,</w:t>
      </w:r>
      <w:r w:rsidRPr="00716A7E">
        <w:rPr>
          <w:rFonts w:ascii="Garamond" w:hAnsi="Garamond"/>
          <w:color w:val="1A1617"/>
          <w:sz w:val="28"/>
          <w:szCs w:val="28"/>
        </w:rPr>
        <w:t xml:space="preserve"> sa predrasudama i otporima da se obezbijede uslovi za obrazovanje sve đece u skladu sa principima inkluzivnog obrazovanja...</w:t>
      </w:r>
    </w:p>
    <w:p w:rsidR="002619CA" w:rsidRDefault="002619CA" w:rsidP="002619CA">
      <w:pPr>
        <w:spacing w:line="360" w:lineRule="auto"/>
        <w:ind w:firstLine="567"/>
        <w:jc w:val="both"/>
        <w:rPr>
          <w:rFonts w:ascii="Garamond" w:hAnsi="Garamond"/>
          <w:color w:val="1A1617"/>
          <w:sz w:val="28"/>
          <w:szCs w:val="28"/>
        </w:rPr>
      </w:pPr>
      <w:r w:rsidRPr="00716A7E">
        <w:rPr>
          <w:rFonts w:ascii="Garamond" w:hAnsi="Garamond"/>
          <w:color w:val="1A1617"/>
          <w:sz w:val="28"/>
          <w:szCs w:val="28"/>
        </w:rPr>
        <w:t xml:space="preserve"> 4. Fizičke: (ne)dostupnost, (ne)uređenost i (ne)opremljenost sredine za učenje đece sa smetanjama i teškoćama, udaljenost škole od kuće…</w:t>
      </w:r>
    </w:p>
    <w:p w:rsidR="002619CA" w:rsidRDefault="002619CA" w:rsidP="002619CA">
      <w:pPr>
        <w:spacing w:line="360" w:lineRule="auto"/>
        <w:ind w:firstLine="567"/>
        <w:jc w:val="both"/>
        <w:rPr>
          <w:rFonts w:ascii="Garamond" w:hAnsi="Garamond"/>
          <w:color w:val="1A1617"/>
          <w:sz w:val="28"/>
          <w:szCs w:val="28"/>
        </w:rPr>
      </w:pPr>
      <w:r>
        <w:rPr>
          <w:rFonts w:ascii="Garamond" w:hAnsi="Garamond"/>
          <w:b/>
          <w:sz w:val="28"/>
          <w:szCs w:val="28"/>
        </w:rPr>
        <w:t xml:space="preserve">Cijeneći prethodno, </w:t>
      </w:r>
      <w:r w:rsidR="00DF2EE6" w:rsidRPr="00747FF7">
        <w:rPr>
          <w:rFonts w:ascii="Garamond" w:hAnsi="Garamond"/>
          <w:b/>
          <w:sz w:val="28"/>
          <w:szCs w:val="28"/>
        </w:rPr>
        <w:t>ITP tim čine (kao stalni članovi): učenik, nastavnici (odjeljenski starješina u osnovnoj školi, predstavnik stručnog aktiva srednje škole), stručni saradnici (osnovne i srednje škole), roditelji/staratelji, predstavnici uprave škole (osnovne i srednje). U pružanju šireg opsega procjene mogu se uključiti pružaoci dodatne stručne pomoći i podrške (npr. stručnjaci</w:t>
      </w:r>
      <w:r w:rsidR="00DF2EE6" w:rsidRPr="00747FF7">
        <w:rPr>
          <w:rFonts w:ascii="Garamond" w:hAnsi="Garamond"/>
          <w:b/>
          <w:color w:val="FF0000"/>
          <w:sz w:val="28"/>
          <w:szCs w:val="28"/>
        </w:rPr>
        <w:t xml:space="preserve"> </w:t>
      </w:r>
      <w:r w:rsidR="00DF2EE6" w:rsidRPr="00747FF7">
        <w:rPr>
          <w:rFonts w:ascii="Garamond" w:hAnsi="Garamond"/>
          <w:b/>
          <w:sz w:val="28"/>
          <w:szCs w:val="28"/>
        </w:rPr>
        <w:t>resursnog centra, član mobilnog tima, asistent i sl.) kada stalni članovi tima procijene da im je neophodno još informacija značajnih za dijete.</w:t>
      </w:r>
      <w:r w:rsidRPr="002619CA">
        <w:rPr>
          <w:rFonts w:ascii="Garamond" w:hAnsi="Garamond"/>
          <w:i/>
          <w:color w:val="1A1617"/>
          <w:sz w:val="28"/>
          <w:szCs w:val="28"/>
        </w:rPr>
        <w:t xml:space="preserve"> </w:t>
      </w:r>
      <w:r w:rsidR="005409D1" w:rsidRPr="005409D1">
        <w:rPr>
          <w:rFonts w:ascii="Garamond" w:hAnsi="Garamond"/>
          <w:b/>
          <w:i/>
          <w:color w:val="1A1617"/>
          <w:sz w:val="28"/>
          <w:szCs w:val="28"/>
        </w:rPr>
        <w:t xml:space="preserve">Članovi </w:t>
      </w:r>
      <w:r w:rsidR="005409D1">
        <w:rPr>
          <w:rFonts w:ascii="Garamond" w:hAnsi="Garamond"/>
          <w:b/>
          <w:i/>
          <w:color w:val="1A1617"/>
          <w:sz w:val="28"/>
          <w:szCs w:val="28"/>
        </w:rPr>
        <w:t>t</w:t>
      </w:r>
      <w:r w:rsidRPr="002619CA">
        <w:rPr>
          <w:rFonts w:ascii="Garamond" w:hAnsi="Garamond"/>
          <w:b/>
          <w:i/>
          <w:color w:val="1A1617"/>
          <w:sz w:val="28"/>
          <w:szCs w:val="28"/>
        </w:rPr>
        <w:t>im</w:t>
      </w:r>
      <w:r w:rsidR="005409D1">
        <w:rPr>
          <w:rFonts w:ascii="Garamond" w:hAnsi="Garamond"/>
          <w:b/>
          <w:i/>
          <w:color w:val="1A1617"/>
          <w:sz w:val="28"/>
          <w:szCs w:val="28"/>
        </w:rPr>
        <w:t>a</w:t>
      </w:r>
      <w:r w:rsidRPr="002619CA">
        <w:rPr>
          <w:rFonts w:ascii="Garamond" w:hAnsi="Garamond"/>
          <w:b/>
          <w:color w:val="1A1617"/>
          <w:sz w:val="28"/>
          <w:szCs w:val="28"/>
        </w:rPr>
        <w:t xml:space="preserve"> na stručnim sastancima razmjenjuje iskustva o metodama, oblicima rada, didaktičkim sredstvima i preduzetim prilagođavanjima na osnovu stečenog iskustva; pružaju podršku đeci, roditeljima, sarađuju sa đecom i porodicama u analizi prepreka. </w:t>
      </w:r>
    </w:p>
    <w:p w:rsidR="00747FF7" w:rsidRPr="00747FF7" w:rsidRDefault="00DF2EE6" w:rsidP="00747FF7">
      <w:pPr>
        <w:spacing w:line="360" w:lineRule="auto"/>
        <w:ind w:firstLine="567"/>
        <w:jc w:val="both"/>
        <w:rPr>
          <w:rFonts w:ascii="Garamond" w:hAnsi="Garamond"/>
          <w:sz w:val="28"/>
          <w:szCs w:val="28"/>
        </w:rPr>
      </w:pPr>
      <w:r w:rsidRPr="00747FF7">
        <w:rPr>
          <w:rFonts w:ascii="Garamond" w:hAnsi="Garamond"/>
          <w:i/>
          <w:sz w:val="28"/>
          <w:szCs w:val="28"/>
        </w:rPr>
        <w:t>Uprava škole</w:t>
      </w:r>
      <w:r w:rsidRPr="00747FF7">
        <w:rPr>
          <w:rFonts w:ascii="Garamond" w:hAnsi="Garamond"/>
          <w:b/>
          <w:sz w:val="28"/>
          <w:szCs w:val="28"/>
        </w:rPr>
        <w:t xml:space="preserve"> </w:t>
      </w:r>
      <w:r w:rsidRPr="00747FF7">
        <w:rPr>
          <w:rFonts w:ascii="Garamond" w:hAnsi="Garamond"/>
          <w:sz w:val="28"/>
          <w:szCs w:val="28"/>
        </w:rPr>
        <w:t>formira tim</w:t>
      </w:r>
      <w:r w:rsidRPr="00747FF7">
        <w:rPr>
          <w:rFonts w:ascii="Garamond" w:hAnsi="Garamond"/>
          <w:b/>
          <w:sz w:val="28"/>
          <w:szCs w:val="28"/>
        </w:rPr>
        <w:t xml:space="preserve"> </w:t>
      </w:r>
      <w:r w:rsidRPr="00747FF7">
        <w:rPr>
          <w:rFonts w:ascii="Garamond" w:hAnsi="Garamond"/>
          <w:sz w:val="28"/>
          <w:szCs w:val="28"/>
        </w:rPr>
        <w:t>za izradu i praćenje ITP-a. Vodi računa o: vremenskom planu rada, komunikaciji osnovne i srednje škole i formiranju zajedničkog tima za izbor zanimanja. Definiše listu i ostvaruje kontakt sa ustanovama s kojima će se dalje sarađivati. Organizuje sastanke kako sa predstavnicima osnovne i srednje škole za koju se dijete orijentiše tako i sa komisijom za usmjeravanje. Osigurava da dijete dobije neophodne informacije i iskustva u cilju adekvatnog izbora zanimanja. Uprava škole ugovara: informativno-savjetodavne pośete učenika/osnovca srednjoj školi, po procjeni saradnju sa resursnim centrima, CIPS-om, drugim pružaocima usluga potrebnih đetetu.</w:t>
      </w:r>
    </w:p>
    <w:p w:rsidR="00DF1344" w:rsidRDefault="00DF2EE6" w:rsidP="00DF1344">
      <w:pPr>
        <w:spacing w:line="360" w:lineRule="auto"/>
        <w:ind w:firstLine="567"/>
        <w:jc w:val="both"/>
        <w:rPr>
          <w:rFonts w:ascii="Garamond" w:hAnsi="Garamond"/>
          <w:color w:val="1A1617"/>
          <w:sz w:val="28"/>
          <w:szCs w:val="28"/>
        </w:rPr>
      </w:pPr>
      <w:r w:rsidRPr="00747FF7">
        <w:rPr>
          <w:rFonts w:ascii="Garamond" w:hAnsi="Garamond"/>
          <w:i/>
          <w:sz w:val="28"/>
          <w:szCs w:val="28"/>
        </w:rPr>
        <w:t>Predstavnici stručnih službi osnovne i srednje škole (pedagog, psiholog, defektolog)</w:t>
      </w:r>
      <w:r w:rsidRPr="00747FF7">
        <w:rPr>
          <w:rFonts w:ascii="Garamond" w:hAnsi="Garamond"/>
          <w:sz w:val="28"/>
          <w:szCs w:val="28"/>
        </w:rPr>
        <w:t xml:space="preserve"> učestvuju u izradi ITP-a. Sprovode procjenu interesovanja i mogućnosti đeteta: primjenjuju različite strukovne tehnike (opservacija i intervju) i instrumente (testovi ličnosti, sposobnosti, profesionalnih opredjeljenja). Sarađuju i savjetuju roditelje. U cilju obezbjeđivanja dodatnih informacija i podrške, u zavisnosti od sposobnosti i smetnje đeteta sarađuju sa resursnim centrom i </w:t>
      </w:r>
      <w:r w:rsidRPr="00747FF7">
        <w:rPr>
          <w:rFonts w:ascii="Garamond" w:hAnsi="Garamond"/>
          <w:sz w:val="28"/>
          <w:szCs w:val="28"/>
        </w:rPr>
        <w:lastRenderedPageBreak/>
        <w:t>članom mobilnog tima. Na osnovu razvojnih i obrazovnih postignuća đeteta koncipiraju profil njegovih profesionalnih potreba. Učestvuju u osmišljavanju časova profesionalne orijentacije, izboru ustanova sa kojima će se sarađivati.</w:t>
      </w:r>
      <w:r w:rsidR="002619CA">
        <w:rPr>
          <w:rFonts w:ascii="Garamond" w:hAnsi="Garamond"/>
          <w:sz w:val="28"/>
          <w:szCs w:val="28"/>
        </w:rPr>
        <w:t xml:space="preserve"> </w:t>
      </w:r>
      <w:r w:rsidR="00DF1344" w:rsidRPr="00716A7E">
        <w:rPr>
          <w:rFonts w:ascii="Garamond" w:hAnsi="Garamond"/>
          <w:color w:val="1A1617"/>
          <w:sz w:val="28"/>
          <w:szCs w:val="28"/>
        </w:rPr>
        <w:t>Stručni saradnici: iniciraju i ostvaruju kontakte sa zaposlenima u drugim ustanovama, sa nevladinim udruženjima, lokalnom samoupravom; povezuju đecu, roditelje, nastavnike; organizuju saradnju u analizi prepreka; prate proces pružanja podrške i realizacije tranzicionih planova.</w:t>
      </w:r>
    </w:p>
    <w:p w:rsidR="00747FF7" w:rsidRPr="00747FF7" w:rsidRDefault="00DF2EE6" w:rsidP="00747FF7">
      <w:pPr>
        <w:spacing w:line="360" w:lineRule="auto"/>
        <w:ind w:firstLine="567"/>
        <w:jc w:val="both"/>
        <w:rPr>
          <w:rFonts w:ascii="Garamond" w:hAnsi="Garamond"/>
          <w:sz w:val="28"/>
          <w:szCs w:val="28"/>
        </w:rPr>
      </w:pPr>
      <w:r w:rsidRPr="00747FF7">
        <w:rPr>
          <w:rFonts w:ascii="Garamond" w:hAnsi="Garamond"/>
          <w:i/>
          <w:iCs/>
          <w:sz w:val="28"/>
          <w:szCs w:val="28"/>
        </w:rPr>
        <w:t xml:space="preserve">Odjeljenjski starješina </w:t>
      </w:r>
      <w:r w:rsidRPr="00747FF7">
        <w:rPr>
          <w:rFonts w:ascii="Garamond" w:hAnsi="Garamond"/>
          <w:iCs/>
          <w:sz w:val="28"/>
          <w:szCs w:val="28"/>
        </w:rPr>
        <w:t xml:space="preserve">prati postignuća postavljena IROP-om. Sarađujući s realizatorima predmetnih programa prati motivisanost, postignuće, pokazana interesovanja i potencijale učenika. </w:t>
      </w:r>
      <w:r w:rsidRPr="00747FF7">
        <w:rPr>
          <w:rFonts w:ascii="Garamond" w:hAnsi="Garamond"/>
          <w:sz w:val="28"/>
          <w:szCs w:val="28"/>
        </w:rPr>
        <w:t xml:space="preserve">Organizuje sastanke odjeljenjskog vijeća na kojima prikuplja podatke o profesionalnim interesovanjima i potrebama đeteta. </w:t>
      </w:r>
      <w:r w:rsidRPr="00747FF7">
        <w:rPr>
          <w:rFonts w:ascii="Garamond" w:hAnsi="Garamond"/>
          <w:iCs/>
          <w:sz w:val="28"/>
          <w:szCs w:val="28"/>
        </w:rPr>
        <w:t xml:space="preserve">Dobijene podatke, zapažanja i impresije upoređuje, razmatra sa stručnom službom. Obavlja direktnu i neposrednu komunikaciju sa roditeljima. </w:t>
      </w:r>
      <w:r w:rsidRPr="00747FF7">
        <w:rPr>
          <w:rFonts w:ascii="Garamond" w:hAnsi="Garamond"/>
          <w:sz w:val="28"/>
          <w:szCs w:val="28"/>
        </w:rPr>
        <w:t>Učestvuje u izradi i sprovođenju ITP-a. Sa stručnom službom osmišljava i organizuje časove profesionalne orijentacije.</w:t>
      </w:r>
    </w:p>
    <w:p w:rsidR="00747FF7" w:rsidRDefault="00DF2EE6" w:rsidP="00747FF7">
      <w:pPr>
        <w:spacing w:line="360" w:lineRule="auto"/>
        <w:ind w:firstLine="567"/>
        <w:jc w:val="both"/>
        <w:rPr>
          <w:rFonts w:ascii="Garamond" w:eastAsia="Times New Roman" w:hAnsi="Garamond" w:cs="Helvetica"/>
          <w:color w:val="000000"/>
          <w:sz w:val="28"/>
          <w:szCs w:val="28"/>
        </w:rPr>
      </w:pPr>
      <w:r w:rsidRPr="00747FF7">
        <w:rPr>
          <w:rFonts w:ascii="Garamond" w:hAnsi="Garamond"/>
          <w:sz w:val="28"/>
          <w:szCs w:val="28"/>
        </w:rPr>
        <w:t xml:space="preserve">Članovi </w:t>
      </w:r>
      <w:r w:rsidRPr="00747FF7">
        <w:rPr>
          <w:rFonts w:ascii="Garamond" w:hAnsi="Garamond"/>
          <w:i/>
          <w:sz w:val="28"/>
          <w:szCs w:val="28"/>
        </w:rPr>
        <w:t>tima iz srednje škole</w:t>
      </w:r>
      <w:r w:rsidRPr="00747FF7">
        <w:rPr>
          <w:rFonts w:ascii="Garamond" w:hAnsi="Garamond"/>
          <w:sz w:val="28"/>
          <w:szCs w:val="28"/>
        </w:rPr>
        <w:t xml:space="preserve"> za dijete sa posebnim obrazovnim potrebama</w:t>
      </w:r>
      <w:r w:rsidRPr="00747FF7">
        <w:rPr>
          <w:rFonts w:ascii="Garamond" w:eastAsia="Times New Roman" w:hAnsi="Garamond" w:cs="Helvetica"/>
          <w:color w:val="000000"/>
          <w:sz w:val="28"/>
          <w:szCs w:val="28"/>
        </w:rPr>
        <w:t xml:space="preserve"> izrađuju plan obilaska škole i predstavljaju program stručnog obrazovanja za koji je </w:t>
      </w:r>
      <w:r w:rsidRPr="00747FF7">
        <w:rPr>
          <w:rFonts w:ascii="Garamond" w:hAnsi="Garamond"/>
          <w:sz w:val="28"/>
          <w:szCs w:val="28"/>
        </w:rPr>
        <w:t>zainteresovano.</w:t>
      </w:r>
      <w:r w:rsidRPr="00747FF7">
        <w:rPr>
          <w:rFonts w:ascii="Garamond" w:eastAsia="Times New Roman" w:hAnsi="Garamond" w:cs="Helvetica"/>
          <w:color w:val="000000"/>
          <w:sz w:val="28"/>
          <w:szCs w:val="28"/>
        </w:rPr>
        <w:t xml:space="preserve"> Tokom boravka u školi đetetu omogućavaju razgovor sa članovima aktiva stručne grupe predmeta </w:t>
      </w:r>
      <w:r w:rsidRPr="00747FF7">
        <w:rPr>
          <w:rFonts w:ascii="Garamond" w:hAnsi="Garamond"/>
          <w:sz w:val="28"/>
          <w:szCs w:val="28"/>
        </w:rPr>
        <w:t>obrazovnog programa</w:t>
      </w:r>
      <w:r w:rsidRPr="00747FF7">
        <w:rPr>
          <w:rFonts w:ascii="Garamond" w:eastAsia="Times New Roman" w:hAnsi="Garamond" w:cs="Helvetica"/>
          <w:color w:val="000000"/>
          <w:sz w:val="28"/>
          <w:szCs w:val="28"/>
        </w:rPr>
        <w:t xml:space="preserve"> za koji je zainteresovano. Nastavnici praktične nastave u vježbaonici ili kabinetu đetetu daju priliku da se upozna s konkretnim poslovima za koje se učenici obučavaju. Organizuju </w:t>
      </w:r>
      <w:r w:rsidRPr="00747FF7">
        <w:rPr>
          <w:rFonts w:ascii="Garamond" w:hAnsi="Garamond"/>
          <w:sz w:val="28"/>
          <w:szCs w:val="28"/>
        </w:rPr>
        <w:t xml:space="preserve">razgovor sa ostalim učenicima konkretnog obrazovnog programa o prilagođavanju na školu, iskustvima u vezi sa smjerom i praktičnim dijelom stručnih predmeta. </w:t>
      </w:r>
      <w:r w:rsidRPr="00747FF7">
        <w:rPr>
          <w:rFonts w:ascii="Garamond" w:eastAsia="Times New Roman" w:hAnsi="Garamond" w:cs="Helvetica"/>
          <w:color w:val="000000"/>
          <w:sz w:val="28"/>
          <w:szCs w:val="28"/>
        </w:rPr>
        <w:t>Nastavnici stručnog aktiva sa stručnom službom škole postavljaju preliminarnu procjenu đetetovih interesovanja, potreba i potencijala u okviru zanimanja za koje je zainteresovano.</w:t>
      </w:r>
    </w:p>
    <w:p w:rsidR="00747FF7" w:rsidRPr="00747FF7" w:rsidRDefault="00DF2EE6" w:rsidP="00747FF7">
      <w:pPr>
        <w:spacing w:line="360" w:lineRule="auto"/>
        <w:ind w:firstLine="567"/>
        <w:jc w:val="both"/>
        <w:rPr>
          <w:rFonts w:ascii="Garamond" w:eastAsia="Times New Roman" w:hAnsi="Garamond" w:cs="Helvetica"/>
          <w:iCs/>
          <w:color w:val="000000"/>
          <w:sz w:val="28"/>
          <w:szCs w:val="28"/>
        </w:rPr>
      </w:pPr>
      <w:r w:rsidRPr="00747FF7">
        <w:rPr>
          <w:rFonts w:ascii="Garamond" w:hAnsi="Garamond"/>
          <w:sz w:val="28"/>
          <w:szCs w:val="28"/>
        </w:rPr>
        <w:t>Sa</w:t>
      </w:r>
      <w:r w:rsidRPr="00747FF7">
        <w:rPr>
          <w:rFonts w:ascii="Garamond" w:hAnsi="Garamond"/>
          <w:i/>
          <w:sz w:val="28"/>
          <w:szCs w:val="28"/>
        </w:rPr>
        <w:t xml:space="preserve"> roditeljima/starateljima </w:t>
      </w:r>
      <w:r w:rsidRPr="00747FF7">
        <w:rPr>
          <w:rFonts w:ascii="Garamond" w:hAnsi="Garamond"/>
          <w:sz w:val="28"/>
          <w:szCs w:val="28"/>
        </w:rPr>
        <w:t xml:space="preserve">razmjenjivati informacije korisne u izradi djelotvornog programa rada u školi da bi se utvrdili poželjni načini komuniciranja sa đetetom, stvorili uslovi za adekvatnu socijalizaciju i ostvarivanje njegovih potencijala. Važno ih je uključiti u </w:t>
      </w:r>
      <w:r w:rsidRPr="00747FF7">
        <w:rPr>
          <w:rFonts w:ascii="Garamond" w:eastAsia="Times New Roman" w:hAnsi="Garamond" w:cs="Helvetica"/>
          <w:iCs/>
          <w:color w:val="000000"/>
          <w:sz w:val="28"/>
          <w:szCs w:val="28"/>
        </w:rPr>
        <w:t>procjenu trenutnog nivoa postignuća</w:t>
      </w:r>
      <w:r w:rsidRPr="00747FF7">
        <w:rPr>
          <w:rFonts w:ascii="Garamond" w:hAnsi="Garamond"/>
          <w:sz w:val="28"/>
          <w:szCs w:val="28"/>
        </w:rPr>
        <w:t>, prepoznavanje interesovanja i potrebe đeteta koji će dovesti do pravilnog izbora budućeg zanimanja</w:t>
      </w:r>
      <w:r w:rsidRPr="00747FF7">
        <w:rPr>
          <w:rFonts w:ascii="Garamond" w:eastAsia="Times New Roman" w:hAnsi="Garamond" w:cs="Helvetica"/>
          <w:iCs/>
          <w:color w:val="000000"/>
          <w:sz w:val="28"/>
          <w:szCs w:val="28"/>
        </w:rPr>
        <w:t>.</w:t>
      </w:r>
    </w:p>
    <w:p w:rsidR="00DF1344" w:rsidRDefault="00DF1344" w:rsidP="00DF1344">
      <w:pPr>
        <w:spacing w:line="360" w:lineRule="auto"/>
        <w:ind w:firstLine="567"/>
        <w:jc w:val="both"/>
        <w:rPr>
          <w:rFonts w:ascii="Garamond" w:hAnsi="Garamond"/>
          <w:color w:val="1A1617"/>
          <w:sz w:val="28"/>
          <w:szCs w:val="28"/>
        </w:rPr>
      </w:pPr>
      <w:r w:rsidRPr="00716A7E">
        <w:rPr>
          <w:rFonts w:ascii="Garamond" w:hAnsi="Garamond"/>
          <w:color w:val="1A1617"/>
          <w:sz w:val="28"/>
          <w:szCs w:val="28"/>
        </w:rPr>
        <w:lastRenderedPageBreak/>
        <w:t xml:space="preserve">U tranzicionim periodima trebalo bi sagledati lične karakteristike đeteta kako bi se plan podrške uskladio sa njima: njegove snage i </w:t>
      </w:r>
      <w:r w:rsidR="002619CA">
        <w:rPr>
          <w:rFonts w:ascii="Garamond" w:hAnsi="Garamond"/>
          <w:color w:val="1A1617"/>
          <w:sz w:val="28"/>
          <w:szCs w:val="28"/>
        </w:rPr>
        <w:t>potrebe</w:t>
      </w:r>
      <w:r w:rsidRPr="00716A7E">
        <w:rPr>
          <w:rFonts w:ascii="Garamond" w:hAnsi="Garamond"/>
          <w:color w:val="1A1617"/>
          <w:sz w:val="28"/>
          <w:szCs w:val="28"/>
        </w:rPr>
        <w:t xml:space="preserve">, način učenja, </w:t>
      </w:r>
      <w:r w:rsidR="00AF3436" w:rsidRPr="00716A7E">
        <w:rPr>
          <w:rFonts w:ascii="Garamond" w:hAnsi="Garamond"/>
          <w:color w:val="1A1617"/>
          <w:sz w:val="28"/>
          <w:szCs w:val="28"/>
        </w:rPr>
        <w:t xml:space="preserve">karakteristike ličnosti, </w:t>
      </w:r>
      <w:r w:rsidRPr="00716A7E">
        <w:rPr>
          <w:rFonts w:ascii="Garamond" w:hAnsi="Garamond"/>
          <w:color w:val="1A1617"/>
          <w:sz w:val="28"/>
          <w:szCs w:val="28"/>
        </w:rPr>
        <w:t xml:space="preserve">socijalizacije i prilagođavanja, </w:t>
      </w:r>
      <w:r w:rsidRPr="00DF1344">
        <w:rPr>
          <w:rFonts w:ascii="Garamond" w:hAnsi="Garamond"/>
          <w:color w:val="1A1617"/>
          <w:sz w:val="28"/>
          <w:szCs w:val="28"/>
        </w:rPr>
        <w:t xml:space="preserve">iskustva </w:t>
      </w:r>
      <w:r w:rsidR="00AF3436">
        <w:rPr>
          <w:rFonts w:ascii="Garamond" w:hAnsi="Garamond"/>
          <w:color w:val="1A1617"/>
          <w:sz w:val="28"/>
          <w:szCs w:val="28"/>
        </w:rPr>
        <w:t>u</w:t>
      </w:r>
      <w:r w:rsidRPr="00DF1344">
        <w:rPr>
          <w:rFonts w:ascii="Garamond" w:hAnsi="Garamond"/>
          <w:color w:val="1A1617"/>
          <w:sz w:val="28"/>
          <w:szCs w:val="28"/>
        </w:rPr>
        <w:t xml:space="preserve"> životnim situacijama.</w:t>
      </w:r>
    </w:p>
    <w:p w:rsidR="002F2FBC" w:rsidRPr="002F2FBC" w:rsidRDefault="002F2FBC" w:rsidP="00DF1344">
      <w:pPr>
        <w:spacing w:line="360" w:lineRule="auto"/>
        <w:ind w:firstLine="567"/>
        <w:jc w:val="both"/>
        <w:rPr>
          <w:rFonts w:ascii="Garamond" w:hAnsi="Garamond"/>
          <w:i/>
          <w:color w:val="1A1617"/>
          <w:sz w:val="28"/>
          <w:szCs w:val="28"/>
        </w:rPr>
      </w:pPr>
      <w:r w:rsidRPr="002F2FBC">
        <w:rPr>
          <w:rFonts w:ascii="Garamond" w:hAnsi="Garamond"/>
          <w:i/>
          <w:color w:val="1A1617"/>
          <w:sz w:val="28"/>
          <w:szCs w:val="28"/>
        </w:rPr>
        <w:t>Tokom analize zanimanje koriste se standardi zanimanja na kojima baziran obrazovni program. On sadrži popi ključnih poslova sa znanjima i vještinama koja se očekuju da dijete tokom školovanja usvoji i razvije. Na bazi procjene đetetovih potreba i popisa poslova, preporučuju se poslova za koje je poželjno osposbiti dijete. Istovremeno, predstavljaju se mogućnosti na tržištu rada sa tom vrstom obrazovanja.</w:t>
      </w:r>
    </w:p>
    <w:p w:rsidR="00747FF7" w:rsidRPr="002F2FBC" w:rsidRDefault="00DF2EE6" w:rsidP="00747FF7">
      <w:pPr>
        <w:spacing w:line="360" w:lineRule="auto"/>
        <w:ind w:firstLine="567"/>
        <w:jc w:val="both"/>
        <w:rPr>
          <w:rFonts w:ascii="Garamond" w:hAnsi="Garamond"/>
          <w:i/>
          <w:sz w:val="28"/>
          <w:szCs w:val="28"/>
        </w:rPr>
      </w:pPr>
      <w:r w:rsidRPr="002F2FBC">
        <w:rPr>
          <w:rFonts w:ascii="Garamond" w:hAnsi="Garamond"/>
          <w:i/>
          <w:sz w:val="28"/>
          <w:szCs w:val="28"/>
        </w:rPr>
        <w:t>Komisija za usmjeravanje osigurava protok i kontinuitet informacija. Komisija je podrška identifikaciji potreba i sposobnosti đeteta. Neophodno je da uvremenjeno koncipira preporuke za IROP: đetetove karakteristike se povezuju s predloženim predmetnim programom, popisom poslova, standardima zanimanja i nacionalnim stručnim kvalifikacijama; predloži pomagala, asistivnu tehnologiju i dr.</w:t>
      </w:r>
    </w:p>
    <w:p w:rsidR="00DF1344" w:rsidRDefault="00DF1344" w:rsidP="00DF2EE6">
      <w:pPr>
        <w:jc w:val="both"/>
        <w:rPr>
          <w:rFonts w:ascii="Garamond" w:hAnsi="Garamond"/>
          <w:i/>
          <w:sz w:val="28"/>
          <w:szCs w:val="28"/>
        </w:rPr>
        <w:sectPr w:rsidR="00DF1344" w:rsidSect="00A73F7E">
          <w:type w:val="continuous"/>
          <w:pgSz w:w="11906" w:h="16838"/>
          <w:pgMar w:top="1418" w:right="1134" w:bottom="1418" w:left="709" w:header="709" w:footer="709" w:gutter="0"/>
          <w:cols w:space="708"/>
          <w:docGrid w:linePitch="360"/>
        </w:sectPr>
      </w:pPr>
    </w:p>
    <w:p w:rsidR="00DF1344" w:rsidRPr="005B339E" w:rsidRDefault="00DF1344" w:rsidP="00DF1344">
      <w:pPr>
        <w:rPr>
          <w:rFonts w:ascii="Garamond" w:hAnsi="Garamond"/>
          <w:b/>
          <w:sz w:val="24"/>
          <w:szCs w:val="24"/>
        </w:rPr>
      </w:pPr>
      <w:r w:rsidRPr="005B339E">
        <w:rPr>
          <w:rFonts w:ascii="Garamond" w:hAnsi="Garamond"/>
          <w:b/>
          <w:sz w:val="24"/>
          <w:szCs w:val="24"/>
        </w:rPr>
        <w:lastRenderedPageBreak/>
        <w:t>OBRAZAC ZA ITP (PRELAZAK IZ OSNOVNE U SREDNJU ŠKOLU)</w:t>
      </w:r>
      <w:r w:rsidRPr="005B339E">
        <w:rPr>
          <w:rStyle w:val="FootnoteReference"/>
          <w:rFonts w:ascii="Garamond" w:hAnsi="Garamond"/>
          <w:b/>
          <w:sz w:val="24"/>
          <w:szCs w:val="24"/>
        </w:rPr>
        <w:footnoteReference w:id="5"/>
      </w:r>
    </w:p>
    <w:p w:rsidR="00DF1344" w:rsidRPr="005B339E" w:rsidRDefault="00DF1344" w:rsidP="00DF1344">
      <w:pPr>
        <w:rPr>
          <w:rFonts w:ascii="Garamond" w:hAnsi="Garamond"/>
          <w:b/>
          <w:sz w:val="24"/>
          <w:szCs w:val="24"/>
        </w:rPr>
      </w:pPr>
      <w:r w:rsidRPr="005B339E">
        <w:rPr>
          <w:rFonts w:ascii="Garamond" w:hAnsi="Garamond"/>
          <w:b/>
          <w:sz w:val="24"/>
          <w:szCs w:val="24"/>
        </w:rPr>
        <w:t>I ITP - Uvodne informacije</w:t>
      </w:r>
    </w:p>
    <w:tbl>
      <w:tblPr>
        <w:tblW w:w="14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0"/>
        <w:gridCol w:w="10688"/>
      </w:tblGrid>
      <w:tr w:rsidR="00DF1344" w:rsidRPr="005B339E" w:rsidTr="002E5FD6">
        <w:trPr>
          <w:trHeight w:val="1292"/>
        </w:trPr>
        <w:tc>
          <w:tcPr>
            <w:tcW w:w="14598" w:type="dxa"/>
            <w:gridSpan w:val="2"/>
            <w:shd w:val="clear" w:color="auto" w:fill="D9D9D9"/>
          </w:tcPr>
          <w:p w:rsidR="00DF1344" w:rsidRPr="005B339E" w:rsidRDefault="00DF1344" w:rsidP="002E5FD6">
            <w:pPr>
              <w:pStyle w:val="NoSpacing"/>
              <w:jc w:val="both"/>
              <w:rPr>
                <w:rFonts w:ascii="Garamond" w:hAnsi="Garamond"/>
                <w:b/>
                <w:lang w:val="sr-Latn-ME"/>
              </w:rPr>
            </w:pPr>
            <w:r w:rsidRPr="005B339E">
              <w:rPr>
                <w:rFonts w:ascii="Garamond" w:hAnsi="Garamond"/>
                <w:b/>
                <w:i/>
                <w:lang w:val="sr-Latn-ME"/>
              </w:rPr>
              <w:t>Opis smetnje/teškoće u razvoju, sposobnosti i vještin</w:t>
            </w:r>
            <w:r>
              <w:rPr>
                <w:rFonts w:ascii="Garamond" w:hAnsi="Garamond"/>
                <w:b/>
                <w:i/>
                <w:lang w:val="sr-Latn-ME"/>
              </w:rPr>
              <w:t>e</w:t>
            </w:r>
            <w:r w:rsidRPr="005B339E">
              <w:rPr>
                <w:rFonts w:ascii="Garamond" w:hAnsi="Garamond"/>
                <w:b/>
                <w:i/>
                <w:lang w:val="sr-Latn-ME"/>
              </w:rPr>
              <w:t xml:space="preserve"> đeteta</w:t>
            </w:r>
          </w:p>
        </w:tc>
      </w:tr>
      <w:tr w:rsidR="00DF1344" w:rsidRPr="005B339E" w:rsidTr="002E5FD6">
        <w:trPr>
          <w:trHeight w:val="1437"/>
        </w:trPr>
        <w:tc>
          <w:tcPr>
            <w:tcW w:w="3910" w:type="dxa"/>
            <w:shd w:val="clear" w:color="auto" w:fill="auto"/>
          </w:tcPr>
          <w:p w:rsidR="00DF1344" w:rsidRPr="005B339E" w:rsidRDefault="00DF1344" w:rsidP="002E5FD6">
            <w:pPr>
              <w:spacing w:before="240" w:after="0" w:line="240" w:lineRule="auto"/>
              <w:jc w:val="both"/>
              <w:rPr>
                <w:rFonts w:ascii="Garamond" w:hAnsi="Garamond"/>
                <w:sz w:val="24"/>
                <w:szCs w:val="24"/>
              </w:rPr>
            </w:pPr>
            <w:r w:rsidRPr="005B339E">
              <w:rPr>
                <w:rFonts w:ascii="Garamond" w:hAnsi="Garamond"/>
                <w:b/>
                <w:sz w:val="24"/>
                <w:szCs w:val="24"/>
              </w:rPr>
              <w:t>Sposobnosti i stil učenja</w:t>
            </w:r>
            <w:r w:rsidRPr="005B339E">
              <w:rPr>
                <w:rFonts w:ascii="Garamond" w:hAnsi="Garamond"/>
                <w:sz w:val="24"/>
                <w:szCs w:val="24"/>
              </w:rPr>
              <w:t xml:space="preserve"> (pažnja, pamćenje, čitanje, pisanje, računanje</w:t>
            </w:r>
            <w:r>
              <w:rPr>
                <w:rFonts w:ascii="Garamond" w:hAnsi="Garamond"/>
                <w:sz w:val="24"/>
                <w:szCs w:val="24"/>
              </w:rPr>
              <w:t xml:space="preserve"> i dr.</w:t>
            </w:r>
            <w:r w:rsidRPr="005B339E">
              <w:rPr>
                <w:rFonts w:ascii="Garamond" w:hAnsi="Garamond"/>
                <w:sz w:val="24"/>
                <w:szCs w:val="24"/>
              </w:rPr>
              <w:t>)</w:t>
            </w:r>
            <w:r>
              <w:rPr>
                <w:rFonts w:ascii="Garamond" w:hAnsi="Garamond"/>
                <w:sz w:val="24"/>
                <w:szCs w:val="24"/>
              </w:rPr>
              <w:t>.</w:t>
            </w:r>
            <w:r w:rsidRPr="005B339E">
              <w:rPr>
                <w:rFonts w:ascii="Garamond" w:hAnsi="Garamond"/>
                <w:sz w:val="24"/>
                <w:szCs w:val="24"/>
              </w:rPr>
              <w:t xml:space="preserve"> </w:t>
            </w:r>
          </w:p>
        </w:tc>
        <w:tc>
          <w:tcPr>
            <w:tcW w:w="10688" w:type="dxa"/>
            <w:shd w:val="clear" w:color="auto" w:fill="auto"/>
          </w:tcPr>
          <w:p w:rsidR="00DF1344" w:rsidRPr="005B339E" w:rsidRDefault="00DF1344" w:rsidP="002E5FD6">
            <w:pPr>
              <w:spacing w:after="0" w:line="240" w:lineRule="auto"/>
              <w:rPr>
                <w:rFonts w:ascii="Garamond" w:hAnsi="Garamond"/>
                <w:sz w:val="24"/>
                <w:szCs w:val="24"/>
              </w:rPr>
            </w:pPr>
          </w:p>
        </w:tc>
      </w:tr>
      <w:tr w:rsidR="00DF1344" w:rsidRPr="005B339E" w:rsidTr="002E5FD6">
        <w:trPr>
          <w:trHeight w:val="1432"/>
        </w:trPr>
        <w:tc>
          <w:tcPr>
            <w:tcW w:w="3910" w:type="dxa"/>
            <w:shd w:val="clear" w:color="auto" w:fill="auto"/>
          </w:tcPr>
          <w:p w:rsidR="00DF1344" w:rsidRPr="005B339E" w:rsidRDefault="00DF1344" w:rsidP="002E5FD6">
            <w:pPr>
              <w:spacing w:before="240" w:after="0" w:line="240" w:lineRule="auto"/>
              <w:jc w:val="both"/>
              <w:rPr>
                <w:rFonts w:ascii="Garamond" w:hAnsi="Garamond"/>
                <w:b/>
                <w:sz w:val="24"/>
                <w:szCs w:val="24"/>
              </w:rPr>
            </w:pPr>
            <w:r w:rsidRPr="005B339E">
              <w:rPr>
                <w:rFonts w:ascii="Garamond" w:hAnsi="Garamond"/>
                <w:b/>
                <w:sz w:val="24"/>
                <w:szCs w:val="24"/>
              </w:rPr>
              <w:t>Socijalne vještine</w:t>
            </w:r>
            <w:r w:rsidRPr="005B339E">
              <w:rPr>
                <w:rFonts w:ascii="Garamond" w:hAnsi="Garamond"/>
                <w:sz w:val="24"/>
                <w:szCs w:val="24"/>
              </w:rPr>
              <w:t xml:space="preserve"> (uključujući </w:t>
            </w:r>
            <w:r w:rsidRPr="005B339E">
              <w:rPr>
                <w:rFonts w:ascii="Garamond" w:hAnsi="Garamond"/>
                <w:b/>
                <w:sz w:val="24"/>
                <w:szCs w:val="24"/>
              </w:rPr>
              <w:t>ponašanje</w:t>
            </w:r>
            <w:r w:rsidRPr="005B339E">
              <w:rPr>
                <w:rFonts w:ascii="Garamond" w:hAnsi="Garamond"/>
                <w:sz w:val="24"/>
                <w:szCs w:val="24"/>
              </w:rPr>
              <w:t xml:space="preserve"> i </w:t>
            </w:r>
            <w:r w:rsidRPr="005B339E">
              <w:rPr>
                <w:rFonts w:ascii="Garamond" w:hAnsi="Garamond"/>
                <w:b/>
                <w:sz w:val="24"/>
                <w:szCs w:val="24"/>
              </w:rPr>
              <w:t xml:space="preserve">komunikaciju </w:t>
            </w:r>
            <w:r w:rsidRPr="005B339E">
              <w:rPr>
                <w:rFonts w:ascii="Garamond" w:hAnsi="Garamond"/>
                <w:sz w:val="24"/>
                <w:szCs w:val="24"/>
              </w:rPr>
              <w:t>sa vršnjacima i odraslima)</w:t>
            </w:r>
            <w:r>
              <w:rPr>
                <w:rFonts w:ascii="Garamond" w:hAnsi="Garamond"/>
                <w:sz w:val="24"/>
                <w:szCs w:val="24"/>
              </w:rPr>
              <w:t>.</w:t>
            </w:r>
          </w:p>
        </w:tc>
        <w:tc>
          <w:tcPr>
            <w:tcW w:w="10688" w:type="dxa"/>
            <w:shd w:val="clear" w:color="auto" w:fill="auto"/>
          </w:tcPr>
          <w:p w:rsidR="00DF1344" w:rsidRPr="005B339E" w:rsidRDefault="00DF1344" w:rsidP="002E5FD6">
            <w:pPr>
              <w:spacing w:after="0" w:line="240" w:lineRule="auto"/>
              <w:rPr>
                <w:rFonts w:ascii="Garamond" w:hAnsi="Garamond"/>
                <w:sz w:val="24"/>
                <w:szCs w:val="24"/>
              </w:rPr>
            </w:pPr>
          </w:p>
        </w:tc>
      </w:tr>
      <w:tr w:rsidR="00DF1344" w:rsidRPr="005B339E" w:rsidTr="002E5FD6">
        <w:trPr>
          <w:trHeight w:val="1251"/>
        </w:trPr>
        <w:tc>
          <w:tcPr>
            <w:tcW w:w="3910" w:type="dxa"/>
            <w:shd w:val="clear" w:color="auto" w:fill="auto"/>
          </w:tcPr>
          <w:p w:rsidR="00DF1344" w:rsidRPr="005B339E" w:rsidRDefault="00DF1344" w:rsidP="002E5FD6">
            <w:pPr>
              <w:spacing w:before="240" w:after="0" w:line="240" w:lineRule="auto"/>
              <w:jc w:val="both"/>
              <w:rPr>
                <w:rFonts w:ascii="Garamond" w:hAnsi="Garamond"/>
                <w:sz w:val="24"/>
                <w:szCs w:val="24"/>
              </w:rPr>
            </w:pPr>
            <w:r w:rsidRPr="005B339E">
              <w:rPr>
                <w:rFonts w:ascii="Garamond" w:hAnsi="Garamond"/>
                <w:b/>
                <w:sz w:val="24"/>
                <w:szCs w:val="24"/>
              </w:rPr>
              <w:t>Motoričke vještine</w:t>
            </w:r>
            <w:r w:rsidRPr="005B339E">
              <w:rPr>
                <w:rFonts w:ascii="Garamond" w:hAnsi="Garamond"/>
                <w:sz w:val="24"/>
                <w:szCs w:val="24"/>
              </w:rPr>
              <w:t xml:space="preserve"> (fina i krupna motorika, kretanje i sl.)</w:t>
            </w:r>
            <w:r>
              <w:rPr>
                <w:rFonts w:ascii="Garamond" w:hAnsi="Garamond"/>
                <w:sz w:val="24"/>
                <w:szCs w:val="24"/>
              </w:rPr>
              <w:t>.</w:t>
            </w:r>
          </w:p>
          <w:p w:rsidR="00DF1344" w:rsidRPr="005B339E" w:rsidRDefault="00DF1344" w:rsidP="002E5FD6">
            <w:pPr>
              <w:spacing w:before="240" w:after="0" w:line="240" w:lineRule="auto"/>
              <w:jc w:val="both"/>
              <w:rPr>
                <w:rFonts w:ascii="Garamond" w:hAnsi="Garamond"/>
                <w:sz w:val="24"/>
                <w:szCs w:val="24"/>
              </w:rPr>
            </w:pPr>
          </w:p>
        </w:tc>
        <w:tc>
          <w:tcPr>
            <w:tcW w:w="10688" w:type="dxa"/>
            <w:shd w:val="clear" w:color="auto" w:fill="auto"/>
          </w:tcPr>
          <w:p w:rsidR="00DF1344" w:rsidRPr="005B339E" w:rsidRDefault="00DF1344" w:rsidP="002E5FD6">
            <w:pPr>
              <w:spacing w:after="0" w:line="240" w:lineRule="auto"/>
              <w:rPr>
                <w:rFonts w:ascii="Garamond" w:hAnsi="Garamond"/>
                <w:sz w:val="24"/>
                <w:szCs w:val="24"/>
              </w:rPr>
            </w:pPr>
          </w:p>
        </w:tc>
      </w:tr>
      <w:tr w:rsidR="00DF1344" w:rsidRPr="005B339E" w:rsidTr="002E5FD6">
        <w:trPr>
          <w:trHeight w:val="1223"/>
        </w:trPr>
        <w:tc>
          <w:tcPr>
            <w:tcW w:w="3910" w:type="dxa"/>
            <w:shd w:val="clear" w:color="auto" w:fill="auto"/>
          </w:tcPr>
          <w:p w:rsidR="00DF1344" w:rsidRPr="005B339E" w:rsidRDefault="00DF1344" w:rsidP="002E5FD6">
            <w:pPr>
              <w:pStyle w:val="NoSpacing"/>
              <w:jc w:val="both"/>
              <w:rPr>
                <w:rFonts w:ascii="Garamond" w:hAnsi="Garamond"/>
                <w:lang w:val="sr-Latn-ME"/>
              </w:rPr>
            </w:pPr>
            <w:r w:rsidRPr="005B339E">
              <w:rPr>
                <w:rFonts w:ascii="Garamond" w:hAnsi="Garamond"/>
                <w:b/>
                <w:lang w:val="sr-Latn-ME"/>
              </w:rPr>
              <w:t>Opis očuvanih potencijala, praktičnih vještina i profesionalnih  interesovanja</w:t>
            </w:r>
            <w:r w:rsidRPr="005B339E">
              <w:rPr>
                <w:rFonts w:ascii="Garamond" w:hAnsi="Garamond"/>
                <w:lang w:val="sr-Latn-ME"/>
              </w:rPr>
              <w:t xml:space="preserve"> u okviru kojih treba pratiti dijete</w:t>
            </w:r>
            <w:r>
              <w:rPr>
                <w:rFonts w:ascii="Garamond" w:hAnsi="Garamond"/>
                <w:lang w:val="sr-Latn-ME"/>
              </w:rPr>
              <w:t>.</w:t>
            </w:r>
          </w:p>
        </w:tc>
        <w:tc>
          <w:tcPr>
            <w:tcW w:w="10688" w:type="dxa"/>
            <w:shd w:val="clear" w:color="auto" w:fill="auto"/>
          </w:tcPr>
          <w:p w:rsidR="00DF1344" w:rsidRPr="005B339E" w:rsidRDefault="00DF1344" w:rsidP="002E5FD6">
            <w:pPr>
              <w:pStyle w:val="NoSpacing"/>
              <w:jc w:val="both"/>
              <w:rPr>
                <w:rFonts w:ascii="Garamond" w:hAnsi="Garamond"/>
                <w:lang w:val="sr-Latn-ME"/>
              </w:rPr>
            </w:pPr>
          </w:p>
        </w:tc>
      </w:tr>
      <w:tr w:rsidR="00DF1344" w:rsidRPr="005B339E" w:rsidTr="002E5FD6">
        <w:trPr>
          <w:trHeight w:val="1279"/>
        </w:trPr>
        <w:tc>
          <w:tcPr>
            <w:tcW w:w="3910" w:type="dxa"/>
            <w:shd w:val="clear" w:color="auto" w:fill="auto"/>
          </w:tcPr>
          <w:p w:rsidR="00DF1344" w:rsidRPr="005B339E" w:rsidRDefault="00DF1344" w:rsidP="002E5FD6">
            <w:pPr>
              <w:jc w:val="both"/>
              <w:rPr>
                <w:rFonts w:ascii="Garamond" w:hAnsi="Garamond"/>
                <w:sz w:val="24"/>
                <w:szCs w:val="24"/>
              </w:rPr>
            </w:pPr>
            <w:r w:rsidRPr="005B339E">
              <w:rPr>
                <w:rFonts w:ascii="Garamond" w:hAnsi="Garamond"/>
                <w:b/>
                <w:sz w:val="24"/>
                <w:szCs w:val="24"/>
              </w:rPr>
              <w:t>Pomagala</w:t>
            </w:r>
            <w:r w:rsidRPr="005B339E">
              <w:rPr>
                <w:rStyle w:val="FootnoteReference"/>
                <w:rFonts w:ascii="Garamond" w:hAnsi="Garamond"/>
                <w:b/>
                <w:sz w:val="24"/>
                <w:szCs w:val="24"/>
              </w:rPr>
              <w:footnoteReference w:id="6"/>
            </w:r>
            <w:r w:rsidRPr="005B339E">
              <w:rPr>
                <w:rFonts w:ascii="Garamond" w:hAnsi="Garamond"/>
                <w:sz w:val="24"/>
                <w:szCs w:val="24"/>
              </w:rPr>
              <w:t xml:space="preserve"> koja učenik/ca treba da koristi, prilagođavanje prostora/uslova i dr.</w:t>
            </w:r>
          </w:p>
        </w:tc>
        <w:tc>
          <w:tcPr>
            <w:tcW w:w="10688" w:type="dxa"/>
            <w:shd w:val="clear" w:color="auto" w:fill="auto"/>
          </w:tcPr>
          <w:p w:rsidR="00DF1344" w:rsidRPr="005B339E" w:rsidRDefault="00DF1344" w:rsidP="002E5FD6">
            <w:pPr>
              <w:spacing w:after="0" w:line="240" w:lineRule="auto"/>
              <w:rPr>
                <w:rFonts w:ascii="Garamond" w:hAnsi="Garamond"/>
                <w:sz w:val="24"/>
                <w:szCs w:val="24"/>
              </w:rPr>
            </w:pPr>
          </w:p>
        </w:tc>
      </w:tr>
    </w:tbl>
    <w:p w:rsidR="00DF1344" w:rsidRPr="005B339E" w:rsidRDefault="00DF1344" w:rsidP="00DF1344">
      <w:pPr>
        <w:spacing w:after="0"/>
        <w:rPr>
          <w:rFonts w:ascii="Garamond" w:hAnsi="Garamond"/>
          <w:b/>
          <w:sz w:val="24"/>
          <w:szCs w:val="24"/>
        </w:rPr>
      </w:pPr>
      <w:r w:rsidRPr="005B339E">
        <w:rPr>
          <w:rFonts w:ascii="Garamond" w:hAnsi="Garamond"/>
          <w:b/>
          <w:sz w:val="24"/>
          <w:szCs w:val="24"/>
        </w:rPr>
        <w:lastRenderedPageBreak/>
        <w:t>II ITP - Plan podrške tokom izbora obrazovnog programa (odgovornosti/zadaci/vremenski okvir)</w:t>
      </w:r>
      <w:r w:rsidRPr="005B339E">
        <w:rPr>
          <w:rStyle w:val="FootnoteReference"/>
          <w:rFonts w:ascii="Garamond" w:hAnsi="Garamond"/>
          <w:b/>
          <w:sz w:val="24"/>
          <w:szCs w:val="24"/>
        </w:rPr>
        <w:footnoteReference w:id="7"/>
      </w:r>
    </w:p>
    <w:tbl>
      <w:tblPr>
        <w:tblW w:w="14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5567"/>
        <w:gridCol w:w="3271"/>
        <w:gridCol w:w="2907"/>
      </w:tblGrid>
      <w:tr w:rsidR="00DF1344" w:rsidRPr="005B339E" w:rsidTr="002E5FD6">
        <w:trPr>
          <w:trHeight w:val="310"/>
        </w:trPr>
        <w:tc>
          <w:tcPr>
            <w:tcW w:w="2988" w:type="dxa"/>
            <w:shd w:val="clear" w:color="auto" w:fill="D9D9D9"/>
          </w:tcPr>
          <w:p w:rsidR="00DF1344" w:rsidRPr="005B339E" w:rsidRDefault="00DF1344" w:rsidP="002E5FD6">
            <w:pPr>
              <w:spacing w:after="0"/>
              <w:jc w:val="center"/>
              <w:rPr>
                <w:rFonts w:ascii="Garamond" w:hAnsi="Garamond"/>
                <w:b/>
                <w:i/>
                <w:sz w:val="24"/>
                <w:szCs w:val="24"/>
              </w:rPr>
            </w:pPr>
            <w:r w:rsidRPr="005B339E">
              <w:rPr>
                <w:rFonts w:ascii="Garamond" w:hAnsi="Garamond"/>
                <w:b/>
                <w:i/>
                <w:sz w:val="24"/>
                <w:szCs w:val="24"/>
              </w:rPr>
              <w:t>Mjera</w:t>
            </w:r>
          </w:p>
        </w:tc>
        <w:tc>
          <w:tcPr>
            <w:tcW w:w="5567" w:type="dxa"/>
            <w:shd w:val="clear" w:color="auto" w:fill="D9D9D9"/>
          </w:tcPr>
          <w:p w:rsidR="00DF1344" w:rsidRPr="005B339E" w:rsidRDefault="00DF1344" w:rsidP="002E5FD6">
            <w:pPr>
              <w:spacing w:after="0"/>
              <w:jc w:val="center"/>
              <w:rPr>
                <w:rFonts w:ascii="Garamond" w:hAnsi="Garamond"/>
                <w:b/>
                <w:i/>
                <w:sz w:val="24"/>
                <w:szCs w:val="24"/>
              </w:rPr>
            </w:pPr>
            <w:r w:rsidRPr="005B339E">
              <w:rPr>
                <w:rFonts w:ascii="Garamond" w:hAnsi="Garamond"/>
                <w:b/>
                <w:i/>
                <w:sz w:val="24"/>
                <w:szCs w:val="24"/>
              </w:rPr>
              <w:t>Aktivnost</w:t>
            </w:r>
          </w:p>
        </w:tc>
        <w:tc>
          <w:tcPr>
            <w:tcW w:w="3271" w:type="dxa"/>
            <w:shd w:val="clear" w:color="auto" w:fill="D9D9D9"/>
          </w:tcPr>
          <w:p w:rsidR="00DF1344" w:rsidRPr="005B339E" w:rsidRDefault="00DF1344" w:rsidP="002E5FD6">
            <w:pPr>
              <w:spacing w:after="0"/>
              <w:jc w:val="center"/>
              <w:rPr>
                <w:rFonts w:ascii="Garamond" w:hAnsi="Garamond"/>
                <w:b/>
                <w:i/>
                <w:sz w:val="24"/>
                <w:szCs w:val="24"/>
              </w:rPr>
            </w:pPr>
            <w:r w:rsidRPr="005B339E">
              <w:rPr>
                <w:rFonts w:ascii="Garamond" w:hAnsi="Garamond"/>
                <w:b/>
                <w:i/>
                <w:sz w:val="24"/>
                <w:szCs w:val="24"/>
              </w:rPr>
              <w:t>Vremenski period</w:t>
            </w:r>
          </w:p>
        </w:tc>
        <w:tc>
          <w:tcPr>
            <w:tcW w:w="2907" w:type="dxa"/>
            <w:shd w:val="clear" w:color="auto" w:fill="D9D9D9"/>
          </w:tcPr>
          <w:p w:rsidR="00DF1344" w:rsidRPr="005B339E" w:rsidRDefault="00DF1344" w:rsidP="002E5FD6">
            <w:pPr>
              <w:spacing w:after="0"/>
              <w:jc w:val="center"/>
              <w:rPr>
                <w:rFonts w:ascii="Garamond" w:hAnsi="Garamond"/>
                <w:b/>
                <w:i/>
                <w:sz w:val="24"/>
                <w:szCs w:val="24"/>
              </w:rPr>
            </w:pPr>
            <w:r w:rsidRPr="005B339E">
              <w:rPr>
                <w:rFonts w:ascii="Garamond" w:hAnsi="Garamond"/>
                <w:b/>
                <w:i/>
                <w:sz w:val="24"/>
                <w:szCs w:val="24"/>
              </w:rPr>
              <w:t>Odgovorni/zaduženi</w:t>
            </w:r>
          </w:p>
        </w:tc>
      </w:tr>
      <w:tr w:rsidR="00DF1344" w:rsidRPr="005B339E" w:rsidTr="002E5FD6">
        <w:trPr>
          <w:trHeight w:val="422"/>
        </w:trPr>
        <w:tc>
          <w:tcPr>
            <w:tcW w:w="2988" w:type="dxa"/>
            <w:shd w:val="clear" w:color="auto" w:fill="D9D9D9"/>
          </w:tcPr>
          <w:p w:rsidR="00DF1344" w:rsidRPr="005B339E" w:rsidRDefault="00DF1344" w:rsidP="002E5FD6">
            <w:pPr>
              <w:spacing w:after="0"/>
              <w:jc w:val="both"/>
              <w:rPr>
                <w:rFonts w:ascii="Garamond" w:hAnsi="Garamond"/>
                <w:i/>
                <w:sz w:val="24"/>
                <w:szCs w:val="24"/>
              </w:rPr>
            </w:pPr>
            <w:r w:rsidRPr="005B339E">
              <w:rPr>
                <w:rFonts w:ascii="Garamond" w:hAnsi="Garamond"/>
                <w:i/>
                <w:sz w:val="24"/>
                <w:szCs w:val="24"/>
              </w:rPr>
              <w:t>Formiranje tima u osnovnoj školi.</w:t>
            </w:r>
          </w:p>
        </w:tc>
        <w:tc>
          <w:tcPr>
            <w:tcW w:w="5567" w:type="dxa"/>
            <w:shd w:val="clear" w:color="auto" w:fill="auto"/>
          </w:tcPr>
          <w:p w:rsidR="00DF1344" w:rsidRPr="005B339E" w:rsidRDefault="00DF1344" w:rsidP="00DF1344">
            <w:pPr>
              <w:pStyle w:val="NoSpacing"/>
              <w:numPr>
                <w:ilvl w:val="0"/>
                <w:numId w:val="12"/>
              </w:numPr>
              <w:ind w:left="275" w:hanging="270"/>
              <w:jc w:val="both"/>
              <w:rPr>
                <w:rFonts w:ascii="Garamond" w:hAnsi="Garamond"/>
                <w:lang w:val="sr-Latn-ME"/>
              </w:rPr>
            </w:pPr>
            <w:r w:rsidRPr="005B339E">
              <w:rPr>
                <w:rFonts w:ascii="Garamond" w:hAnsi="Garamond"/>
                <w:lang w:val="sr-Latn-ME"/>
              </w:rPr>
              <w:t>Odabir članova, formiranje tima i definisanje zaduženja;</w:t>
            </w:r>
          </w:p>
          <w:p w:rsidR="00DF1344" w:rsidRPr="005B339E" w:rsidRDefault="00DF1344" w:rsidP="00DF1344">
            <w:pPr>
              <w:pStyle w:val="NoSpacing"/>
              <w:numPr>
                <w:ilvl w:val="0"/>
                <w:numId w:val="12"/>
              </w:numPr>
              <w:ind w:left="275" w:hanging="270"/>
              <w:jc w:val="both"/>
              <w:rPr>
                <w:rFonts w:ascii="Garamond" w:hAnsi="Garamond"/>
                <w:lang w:val="sr-Latn-ME"/>
              </w:rPr>
            </w:pPr>
            <w:r w:rsidRPr="005B339E">
              <w:rPr>
                <w:rFonts w:ascii="Garamond" w:hAnsi="Garamond"/>
                <w:lang w:val="sr-Latn-ME"/>
              </w:rPr>
              <w:t>Izrada vremenskog plana rada tima.</w:t>
            </w:r>
          </w:p>
        </w:tc>
        <w:tc>
          <w:tcPr>
            <w:tcW w:w="3271" w:type="dxa"/>
            <w:shd w:val="clear" w:color="auto" w:fill="auto"/>
          </w:tcPr>
          <w:p w:rsidR="00DF1344" w:rsidRPr="005B339E" w:rsidRDefault="00DF1344" w:rsidP="002E5FD6">
            <w:pPr>
              <w:spacing w:after="0"/>
              <w:rPr>
                <w:rFonts w:ascii="Garamond" w:hAnsi="Garamond"/>
                <w:b/>
                <w:sz w:val="24"/>
                <w:szCs w:val="24"/>
              </w:rPr>
            </w:pPr>
          </w:p>
        </w:tc>
        <w:tc>
          <w:tcPr>
            <w:tcW w:w="2907" w:type="dxa"/>
            <w:shd w:val="clear" w:color="auto" w:fill="auto"/>
          </w:tcPr>
          <w:p w:rsidR="00DF1344" w:rsidRPr="005B339E" w:rsidRDefault="00DF1344" w:rsidP="002E5FD6">
            <w:pPr>
              <w:spacing w:after="0"/>
              <w:rPr>
                <w:rFonts w:ascii="Garamond" w:hAnsi="Garamond"/>
                <w:b/>
                <w:sz w:val="24"/>
                <w:szCs w:val="24"/>
              </w:rPr>
            </w:pPr>
          </w:p>
        </w:tc>
      </w:tr>
      <w:tr w:rsidR="00DF1344" w:rsidRPr="005B339E" w:rsidTr="002E5FD6">
        <w:trPr>
          <w:trHeight w:val="1220"/>
        </w:trPr>
        <w:tc>
          <w:tcPr>
            <w:tcW w:w="2988" w:type="dxa"/>
            <w:shd w:val="clear" w:color="auto" w:fill="D9D9D9"/>
          </w:tcPr>
          <w:p w:rsidR="00DF1344" w:rsidRPr="005B339E" w:rsidRDefault="00DF1344" w:rsidP="002E5FD6">
            <w:pPr>
              <w:spacing w:after="0"/>
              <w:jc w:val="both"/>
              <w:rPr>
                <w:rFonts w:ascii="Garamond" w:hAnsi="Garamond"/>
                <w:i/>
                <w:sz w:val="24"/>
                <w:szCs w:val="24"/>
              </w:rPr>
            </w:pPr>
            <w:r w:rsidRPr="005B339E">
              <w:rPr>
                <w:rFonts w:ascii="Garamond" w:hAnsi="Garamond"/>
                <w:i/>
                <w:sz w:val="24"/>
                <w:szCs w:val="24"/>
              </w:rPr>
              <w:t>Procjena sposobnosti i interesovanja učenika za buduće zanimanje.</w:t>
            </w:r>
          </w:p>
        </w:tc>
        <w:tc>
          <w:tcPr>
            <w:tcW w:w="5567" w:type="dxa"/>
            <w:shd w:val="clear" w:color="auto" w:fill="auto"/>
          </w:tcPr>
          <w:p w:rsidR="00DF1344" w:rsidRPr="009F4DD8" w:rsidRDefault="00DF1344" w:rsidP="00DF1344">
            <w:pPr>
              <w:pStyle w:val="NoSpacing"/>
              <w:numPr>
                <w:ilvl w:val="0"/>
                <w:numId w:val="11"/>
              </w:numPr>
              <w:ind w:left="275" w:hanging="270"/>
              <w:jc w:val="both"/>
              <w:rPr>
                <w:rFonts w:ascii="Garamond" w:hAnsi="Garamond"/>
                <w:lang w:val="sr-Latn-ME"/>
              </w:rPr>
            </w:pPr>
            <w:r w:rsidRPr="009F4DD8">
              <w:rPr>
                <w:rFonts w:ascii="Garamond" w:hAnsi="Garamond"/>
                <w:lang w:val="sr-Latn-ME"/>
              </w:rPr>
              <w:t>Sprovođenje intervjua, opservacije, primjena baterija testova;</w:t>
            </w:r>
          </w:p>
          <w:p w:rsidR="00DF1344" w:rsidRPr="009F4DD8" w:rsidRDefault="00DF1344" w:rsidP="00DF1344">
            <w:pPr>
              <w:pStyle w:val="NoSpacing"/>
              <w:numPr>
                <w:ilvl w:val="0"/>
                <w:numId w:val="11"/>
              </w:numPr>
              <w:ind w:left="275" w:hanging="270"/>
              <w:jc w:val="both"/>
              <w:rPr>
                <w:rFonts w:ascii="Garamond" w:hAnsi="Garamond"/>
                <w:lang w:val="sr-Latn-ME"/>
              </w:rPr>
            </w:pPr>
            <w:r w:rsidRPr="009F4DD8">
              <w:rPr>
                <w:rFonts w:ascii="Garamond" w:hAnsi="Garamond"/>
                <w:lang w:val="sr-Latn-ME"/>
              </w:rPr>
              <w:t>Analiza, popis i opis zanimanja za koja je dijete zainteresovano;</w:t>
            </w:r>
          </w:p>
          <w:p w:rsidR="00DF1344" w:rsidRPr="009F4DD8" w:rsidRDefault="00DF1344" w:rsidP="00DF1344">
            <w:pPr>
              <w:pStyle w:val="NoSpacing"/>
              <w:numPr>
                <w:ilvl w:val="0"/>
                <w:numId w:val="11"/>
              </w:numPr>
              <w:ind w:left="275" w:hanging="270"/>
              <w:jc w:val="both"/>
              <w:rPr>
                <w:rFonts w:ascii="Garamond" w:hAnsi="Garamond"/>
              </w:rPr>
            </w:pPr>
            <w:r w:rsidRPr="009F4DD8">
              <w:rPr>
                <w:rFonts w:ascii="Garamond" w:hAnsi="Garamond"/>
                <w:lang w:val="sr-Latn-ME"/>
              </w:rPr>
              <w:t>Usaglašavanje i definisanje potencijala, interesovanja i postavljanje prioriteta za izbor srednje škole.</w:t>
            </w:r>
          </w:p>
          <w:p w:rsidR="00DF1344" w:rsidRPr="009F4DD8" w:rsidRDefault="00DF1344" w:rsidP="00DF1344">
            <w:pPr>
              <w:pStyle w:val="NoSpacing"/>
              <w:numPr>
                <w:ilvl w:val="0"/>
                <w:numId w:val="11"/>
              </w:numPr>
              <w:ind w:left="275" w:hanging="270"/>
              <w:jc w:val="both"/>
              <w:rPr>
                <w:rFonts w:ascii="Garamond" w:hAnsi="Garamond" w:cs="Calibri"/>
                <w:lang w:val="sr-Latn-ME"/>
              </w:rPr>
            </w:pPr>
            <w:r w:rsidRPr="009F4DD8">
              <w:rPr>
                <w:rFonts w:ascii="Garamond" w:hAnsi="Garamond"/>
                <w:lang w:val="sr-Latn-ME"/>
              </w:rPr>
              <w:t>Uspostaviti kontakt s komisijom za usmjeravanje radi usaglašavanja procjene aktuelnog funkcionisanja đeteta, kontinuiteta njegovog pra</w:t>
            </w:r>
            <w:r w:rsidRPr="009F4DD8">
              <w:rPr>
                <w:rFonts w:ascii="Garamond" w:hAnsi="Garamond"/>
                <w:lang w:val="sr-Latn-RS"/>
              </w:rPr>
              <w:t xml:space="preserve">ćenja i </w:t>
            </w:r>
            <w:r w:rsidRPr="009F4DD8">
              <w:rPr>
                <w:rFonts w:ascii="Garamond" w:hAnsi="Garamond"/>
              </w:rPr>
              <w:t>podrške za pravovremeno i primjereno profesionalno usmjeravanje</w:t>
            </w:r>
            <w:r w:rsidRPr="009F4DD8">
              <w:rPr>
                <w:rStyle w:val="FootnoteReference"/>
                <w:rFonts w:ascii="Garamond" w:hAnsi="Garamond"/>
                <w:lang w:val="sr-Latn-ME"/>
              </w:rPr>
              <w:footnoteReference w:id="8"/>
            </w:r>
          </w:p>
        </w:tc>
        <w:tc>
          <w:tcPr>
            <w:tcW w:w="3271" w:type="dxa"/>
            <w:shd w:val="clear" w:color="auto" w:fill="auto"/>
          </w:tcPr>
          <w:p w:rsidR="00DF1344" w:rsidRPr="005B339E" w:rsidRDefault="00DF1344" w:rsidP="002E5FD6">
            <w:pPr>
              <w:pStyle w:val="PlainText"/>
              <w:rPr>
                <w:rFonts w:ascii="Garamond" w:hAnsi="Garamond"/>
                <w:b/>
                <w:sz w:val="24"/>
                <w:szCs w:val="24"/>
              </w:rPr>
            </w:pPr>
          </w:p>
        </w:tc>
        <w:tc>
          <w:tcPr>
            <w:tcW w:w="2907" w:type="dxa"/>
            <w:shd w:val="clear" w:color="auto" w:fill="auto"/>
          </w:tcPr>
          <w:p w:rsidR="00DF1344" w:rsidRPr="005B339E" w:rsidRDefault="00DF1344" w:rsidP="002E5FD6">
            <w:pPr>
              <w:spacing w:after="0"/>
              <w:rPr>
                <w:rFonts w:ascii="Garamond" w:hAnsi="Garamond"/>
                <w:b/>
                <w:sz w:val="24"/>
                <w:szCs w:val="24"/>
              </w:rPr>
            </w:pPr>
          </w:p>
        </w:tc>
      </w:tr>
      <w:tr w:rsidR="00DF1344" w:rsidRPr="005B339E" w:rsidTr="002E5FD6">
        <w:trPr>
          <w:trHeight w:val="136"/>
        </w:trPr>
        <w:tc>
          <w:tcPr>
            <w:tcW w:w="2988" w:type="dxa"/>
            <w:shd w:val="clear" w:color="auto" w:fill="D9D9D9"/>
          </w:tcPr>
          <w:p w:rsidR="00DF1344" w:rsidRPr="005B339E" w:rsidRDefault="00DF1344" w:rsidP="002E5FD6">
            <w:pPr>
              <w:jc w:val="both"/>
              <w:rPr>
                <w:rFonts w:ascii="Garamond" w:hAnsi="Garamond"/>
                <w:i/>
                <w:sz w:val="24"/>
                <w:szCs w:val="24"/>
              </w:rPr>
            </w:pPr>
            <w:r w:rsidRPr="005B339E">
              <w:rPr>
                <w:rFonts w:ascii="Garamond" w:hAnsi="Garamond"/>
                <w:i/>
                <w:sz w:val="24"/>
                <w:szCs w:val="24"/>
              </w:rPr>
              <w:t>Saradnja s roditeljima.</w:t>
            </w:r>
            <w:r w:rsidRPr="005B339E">
              <w:rPr>
                <w:rFonts w:ascii="Garamond" w:hAnsi="Garamond"/>
                <w:sz w:val="24"/>
                <w:szCs w:val="24"/>
              </w:rPr>
              <w:t xml:space="preserve"> </w:t>
            </w:r>
          </w:p>
          <w:p w:rsidR="00DF1344" w:rsidRPr="005B339E" w:rsidRDefault="00DF1344" w:rsidP="002E5FD6">
            <w:pPr>
              <w:jc w:val="both"/>
              <w:rPr>
                <w:rFonts w:ascii="Garamond" w:hAnsi="Garamond"/>
                <w:i/>
                <w:sz w:val="24"/>
                <w:szCs w:val="24"/>
              </w:rPr>
            </w:pPr>
          </w:p>
        </w:tc>
        <w:tc>
          <w:tcPr>
            <w:tcW w:w="5567" w:type="dxa"/>
            <w:shd w:val="clear" w:color="auto" w:fill="auto"/>
          </w:tcPr>
          <w:p w:rsidR="00DF1344" w:rsidRPr="009F4DD8" w:rsidRDefault="00DF1344" w:rsidP="00DF1344">
            <w:pPr>
              <w:pStyle w:val="NoSpacing"/>
              <w:numPr>
                <w:ilvl w:val="0"/>
                <w:numId w:val="8"/>
              </w:numPr>
              <w:ind w:left="275" w:hanging="270"/>
              <w:jc w:val="both"/>
              <w:rPr>
                <w:rFonts w:ascii="Garamond" w:hAnsi="Garamond"/>
                <w:lang w:val="sr-Latn-ME"/>
              </w:rPr>
            </w:pPr>
            <w:r w:rsidRPr="009F4DD8">
              <w:rPr>
                <w:rFonts w:ascii="Garamond" w:hAnsi="Garamond"/>
                <w:lang w:val="sr-Latn-ME"/>
              </w:rPr>
              <w:t>Inicijalni sastanak s roditeljima;</w:t>
            </w:r>
          </w:p>
          <w:p w:rsidR="00DF1344" w:rsidRPr="009F4DD8" w:rsidRDefault="00DF1344" w:rsidP="00DF1344">
            <w:pPr>
              <w:pStyle w:val="NoSpacing"/>
              <w:numPr>
                <w:ilvl w:val="0"/>
                <w:numId w:val="8"/>
              </w:numPr>
              <w:ind w:left="275" w:hanging="270"/>
              <w:jc w:val="both"/>
              <w:rPr>
                <w:rFonts w:ascii="Garamond" w:hAnsi="Garamond"/>
                <w:lang w:val="sr-Latn-ME"/>
              </w:rPr>
            </w:pPr>
            <w:r w:rsidRPr="009F4DD8">
              <w:rPr>
                <w:rFonts w:ascii="Garamond" w:hAnsi="Garamond" w:cs="Helvetica"/>
                <w:iCs/>
                <w:lang w:val="sr-Latn-ME"/>
              </w:rPr>
              <w:t>Učešće roditelja u procjeni nivoa postignuća đeteta:</w:t>
            </w:r>
            <w:r w:rsidRPr="009F4DD8">
              <w:rPr>
                <w:rFonts w:ascii="Garamond" w:hAnsi="Garamond"/>
                <w:lang w:val="sr-Latn-ME"/>
              </w:rPr>
              <w:t xml:space="preserve"> razmjena informacija, ukazivanje na interese i potrebe đeteta;</w:t>
            </w:r>
          </w:p>
          <w:p w:rsidR="00DF1344" w:rsidRPr="009F4DD8" w:rsidRDefault="00DF1344" w:rsidP="00DF1344">
            <w:pPr>
              <w:pStyle w:val="NoSpacing"/>
              <w:numPr>
                <w:ilvl w:val="0"/>
                <w:numId w:val="8"/>
              </w:numPr>
              <w:ind w:left="275" w:hanging="270"/>
              <w:jc w:val="both"/>
              <w:rPr>
                <w:rFonts w:ascii="Garamond" w:hAnsi="Garamond"/>
                <w:b/>
                <w:lang w:val="sr-Latn-ME"/>
              </w:rPr>
            </w:pPr>
            <w:r w:rsidRPr="009F4DD8">
              <w:rPr>
                <w:rFonts w:ascii="Garamond" w:hAnsi="Garamond" w:cs="Helvetica"/>
                <w:iCs/>
                <w:lang w:val="sr-Latn-ME"/>
              </w:rPr>
              <w:t>Sastanak radi izbora prioriteta za dijete (</w:t>
            </w:r>
            <w:r w:rsidRPr="009F4DD8">
              <w:rPr>
                <w:rFonts w:ascii="Garamond" w:hAnsi="Garamond"/>
              </w:rPr>
              <w:t>upoznavanje sa preliminarnom procjenom i sugestijama za konkretne poslove koji se preporučuju, kao i sa mogućnostima i modelima prilagođavanja i modularizacije preporučenog programa</w:t>
            </w:r>
            <w:r w:rsidRPr="009F4DD8">
              <w:rPr>
                <w:rFonts w:ascii="Garamond" w:hAnsi="Garamond" w:cs="Helvetica"/>
                <w:iCs/>
                <w:lang w:val="sr-Latn-ME"/>
              </w:rPr>
              <w:t>)</w:t>
            </w:r>
            <w:r w:rsidRPr="009F4DD8">
              <w:rPr>
                <w:rFonts w:ascii="Garamond" w:hAnsi="Garamond"/>
                <w:lang w:val="sr-Latn-ME"/>
              </w:rPr>
              <w:t xml:space="preserve"> i izrade plana saradnje sa srednjom školom;</w:t>
            </w:r>
          </w:p>
          <w:p w:rsidR="00DF1344" w:rsidRPr="009F4DD8" w:rsidRDefault="00DF1344" w:rsidP="00DF1344">
            <w:pPr>
              <w:pStyle w:val="NoSpacing"/>
              <w:numPr>
                <w:ilvl w:val="0"/>
                <w:numId w:val="8"/>
              </w:numPr>
              <w:ind w:left="275" w:hanging="270"/>
              <w:jc w:val="both"/>
              <w:rPr>
                <w:rFonts w:ascii="Garamond" w:hAnsi="Garamond"/>
                <w:lang w:val="sr-Latn-ME"/>
              </w:rPr>
            </w:pPr>
            <w:r w:rsidRPr="009F4DD8">
              <w:rPr>
                <w:rFonts w:ascii="Garamond" w:hAnsi="Garamond"/>
                <w:lang w:val="sr-Latn-ME"/>
              </w:rPr>
              <w:t>Upoznavanje sa aktivnostima ITP tima.</w:t>
            </w:r>
          </w:p>
        </w:tc>
        <w:tc>
          <w:tcPr>
            <w:tcW w:w="3271" w:type="dxa"/>
            <w:shd w:val="clear" w:color="auto" w:fill="auto"/>
          </w:tcPr>
          <w:p w:rsidR="00DF1344" w:rsidRPr="005B339E" w:rsidRDefault="00DF1344" w:rsidP="002E5FD6">
            <w:pPr>
              <w:spacing w:after="0"/>
              <w:rPr>
                <w:rFonts w:ascii="Garamond" w:hAnsi="Garamond"/>
                <w:b/>
                <w:sz w:val="24"/>
                <w:szCs w:val="24"/>
              </w:rPr>
            </w:pPr>
          </w:p>
        </w:tc>
        <w:tc>
          <w:tcPr>
            <w:tcW w:w="2907" w:type="dxa"/>
            <w:shd w:val="clear" w:color="auto" w:fill="auto"/>
          </w:tcPr>
          <w:p w:rsidR="00DF1344" w:rsidRPr="005B339E" w:rsidRDefault="00DF1344" w:rsidP="002E5FD6">
            <w:pPr>
              <w:spacing w:after="0"/>
              <w:rPr>
                <w:rFonts w:ascii="Garamond" w:hAnsi="Garamond"/>
                <w:b/>
                <w:sz w:val="24"/>
                <w:szCs w:val="24"/>
              </w:rPr>
            </w:pPr>
          </w:p>
        </w:tc>
      </w:tr>
      <w:tr w:rsidR="00DF1344" w:rsidRPr="005B339E" w:rsidTr="002E5FD6">
        <w:trPr>
          <w:trHeight w:val="874"/>
        </w:trPr>
        <w:tc>
          <w:tcPr>
            <w:tcW w:w="2988" w:type="dxa"/>
            <w:shd w:val="clear" w:color="auto" w:fill="D9D9D9"/>
          </w:tcPr>
          <w:p w:rsidR="00DF1344" w:rsidRPr="005B339E" w:rsidRDefault="00DF1344" w:rsidP="002E5FD6">
            <w:pPr>
              <w:spacing w:after="0"/>
              <w:jc w:val="both"/>
              <w:rPr>
                <w:rFonts w:ascii="Garamond" w:hAnsi="Garamond"/>
                <w:i/>
                <w:sz w:val="24"/>
                <w:szCs w:val="24"/>
              </w:rPr>
            </w:pPr>
            <w:r w:rsidRPr="005B339E">
              <w:rPr>
                <w:rFonts w:ascii="Garamond" w:hAnsi="Garamond"/>
                <w:i/>
                <w:sz w:val="24"/>
                <w:szCs w:val="24"/>
              </w:rPr>
              <w:t>Umrežavanje i formiranje zajedničkog ITP tima.</w:t>
            </w:r>
            <w:r w:rsidRPr="005B339E">
              <w:rPr>
                <w:rFonts w:ascii="Garamond" w:hAnsi="Garamond" w:cs="Calibri"/>
                <w:sz w:val="24"/>
                <w:szCs w:val="24"/>
              </w:rPr>
              <w:t xml:space="preserve"> </w:t>
            </w:r>
          </w:p>
        </w:tc>
        <w:tc>
          <w:tcPr>
            <w:tcW w:w="5567" w:type="dxa"/>
            <w:shd w:val="clear" w:color="auto" w:fill="auto"/>
          </w:tcPr>
          <w:p w:rsidR="00DF1344" w:rsidRPr="009F4DD8" w:rsidRDefault="00DF1344" w:rsidP="00DF1344">
            <w:pPr>
              <w:pStyle w:val="NoSpacing"/>
              <w:numPr>
                <w:ilvl w:val="0"/>
                <w:numId w:val="12"/>
              </w:numPr>
              <w:ind w:left="275" w:hanging="270"/>
              <w:jc w:val="both"/>
              <w:rPr>
                <w:rFonts w:ascii="Garamond" w:hAnsi="Garamond"/>
                <w:lang w:val="sr-Latn-ME"/>
              </w:rPr>
            </w:pPr>
            <w:r w:rsidRPr="009F4DD8">
              <w:rPr>
                <w:rFonts w:ascii="Garamond" w:hAnsi="Garamond"/>
                <w:lang w:val="sr-Latn-ME"/>
              </w:rPr>
              <w:t>Uspostavljanje kontakta osnovne i srednje škole i formiranje zajedničkog ITP tima;</w:t>
            </w:r>
          </w:p>
          <w:p w:rsidR="00DF1344" w:rsidRPr="009F4DD8" w:rsidRDefault="00DF1344" w:rsidP="00DF1344">
            <w:pPr>
              <w:pStyle w:val="NoSpacing"/>
              <w:numPr>
                <w:ilvl w:val="0"/>
                <w:numId w:val="12"/>
              </w:numPr>
              <w:ind w:left="275" w:hanging="270"/>
              <w:jc w:val="both"/>
              <w:rPr>
                <w:rFonts w:ascii="Garamond" w:hAnsi="Garamond"/>
                <w:b/>
                <w:lang w:val="sr-Latn-ME"/>
              </w:rPr>
            </w:pPr>
            <w:r w:rsidRPr="009F4DD8">
              <w:rPr>
                <w:rFonts w:ascii="Garamond" w:hAnsi="Garamond"/>
                <w:lang w:val="sr-Latn-ME"/>
              </w:rPr>
              <w:t>Organizovanje iskustveno-edukativniih pośeta srednjoj školi za dijete (sastanak predstavnika osnovne i stručne škole).</w:t>
            </w:r>
          </w:p>
        </w:tc>
        <w:tc>
          <w:tcPr>
            <w:tcW w:w="3271" w:type="dxa"/>
            <w:shd w:val="clear" w:color="auto" w:fill="auto"/>
          </w:tcPr>
          <w:p w:rsidR="00DF1344" w:rsidRPr="005B339E" w:rsidRDefault="00DF1344" w:rsidP="002E5FD6">
            <w:pPr>
              <w:spacing w:after="0"/>
              <w:rPr>
                <w:rFonts w:ascii="Garamond" w:hAnsi="Garamond"/>
                <w:b/>
                <w:sz w:val="24"/>
                <w:szCs w:val="24"/>
              </w:rPr>
            </w:pPr>
          </w:p>
        </w:tc>
        <w:tc>
          <w:tcPr>
            <w:tcW w:w="2907" w:type="dxa"/>
            <w:shd w:val="clear" w:color="auto" w:fill="auto"/>
          </w:tcPr>
          <w:p w:rsidR="00DF1344" w:rsidRPr="005B339E" w:rsidRDefault="00DF1344" w:rsidP="002E5FD6">
            <w:pPr>
              <w:spacing w:after="0"/>
              <w:rPr>
                <w:rFonts w:ascii="Garamond" w:hAnsi="Garamond"/>
                <w:b/>
                <w:sz w:val="24"/>
                <w:szCs w:val="24"/>
              </w:rPr>
            </w:pPr>
          </w:p>
        </w:tc>
      </w:tr>
      <w:tr w:rsidR="00DF1344" w:rsidRPr="005B339E" w:rsidTr="002E5FD6">
        <w:trPr>
          <w:trHeight w:val="208"/>
        </w:trPr>
        <w:tc>
          <w:tcPr>
            <w:tcW w:w="2988" w:type="dxa"/>
            <w:shd w:val="clear" w:color="auto" w:fill="D9D9D9"/>
          </w:tcPr>
          <w:p w:rsidR="00DF1344" w:rsidRPr="005B339E" w:rsidRDefault="00DF1344" w:rsidP="002E5FD6">
            <w:pPr>
              <w:pStyle w:val="NoSpacing"/>
              <w:jc w:val="both"/>
              <w:rPr>
                <w:rFonts w:ascii="Garamond" w:hAnsi="Garamond" w:cs="Calibri"/>
                <w:i/>
                <w:lang w:val="sr-Latn-ME"/>
              </w:rPr>
            </w:pPr>
            <w:r w:rsidRPr="005B339E">
              <w:rPr>
                <w:rFonts w:ascii="Garamond" w:hAnsi="Garamond" w:cs="Calibri"/>
                <w:i/>
                <w:lang w:val="sr-Latn-ME"/>
              </w:rPr>
              <w:t>Upoznavanje đeteta s programom stručnog obrazovanja</w:t>
            </w:r>
            <w:r w:rsidRPr="005B339E">
              <w:rPr>
                <w:rFonts w:ascii="Garamond" w:hAnsi="Garamond"/>
                <w:i/>
                <w:lang w:val="sr-Latn-ME"/>
              </w:rPr>
              <w:t xml:space="preserve"> i njegova </w:t>
            </w:r>
            <w:r w:rsidRPr="005B339E">
              <w:rPr>
                <w:rFonts w:ascii="Garamond" w:hAnsi="Garamond"/>
                <w:i/>
                <w:lang w:val="sr-Latn-ME"/>
              </w:rPr>
              <w:lastRenderedPageBreak/>
              <w:t>opservacija u srednjoj školi.</w:t>
            </w:r>
          </w:p>
        </w:tc>
        <w:tc>
          <w:tcPr>
            <w:tcW w:w="5567" w:type="dxa"/>
            <w:shd w:val="clear" w:color="auto" w:fill="auto"/>
          </w:tcPr>
          <w:p w:rsidR="00DF1344" w:rsidRPr="009F4DD8" w:rsidRDefault="00DF1344" w:rsidP="00DF1344">
            <w:pPr>
              <w:pStyle w:val="NoSpacing"/>
              <w:numPr>
                <w:ilvl w:val="0"/>
                <w:numId w:val="10"/>
              </w:numPr>
              <w:ind w:left="275" w:hanging="270"/>
              <w:jc w:val="both"/>
              <w:rPr>
                <w:rFonts w:ascii="Garamond" w:hAnsi="Garamond" w:cs="Helvetica"/>
                <w:lang w:val="sr-Latn-ME"/>
              </w:rPr>
            </w:pPr>
            <w:r w:rsidRPr="009F4DD8">
              <w:rPr>
                <w:rFonts w:ascii="Garamond" w:hAnsi="Garamond" w:cs="Helvetica"/>
                <w:lang w:val="sr-Latn-ME"/>
              </w:rPr>
              <w:lastRenderedPageBreak/>
              <w:t xml:space="preserve">Pośeta </w:t>
            </w:r>
            <w:r w:rsidRPr="009F4DD8">
              <w:rPr>
                <w:rFonts w:ascii="Garamond" w:hAnsi="Garamond" w:cs="Calibri"/>
                <w:lang w:val="sr-Latn-ME"/>
              </w:rPr>
              <w:t>đeteta</w:t>
            </w:r>
            <w:r w:rsidRPr="009F4DD8">
              <w:rPr>
                <w:rFonts w:ascii="Garamond" w:hAnsi="Garamond" w:cs="Helvetica"/>
                <w:lang w:val="sr-Latn-ME"/>
              </w:rPr>
              <w:t xml:space="preserve"> realizatorima </w:t>
            </w:r>
            <w:r w:rsidRPr="009F4DD8">
              <w:rPr>
                <w:rFonts w:ascii="Garamond" w:hAnsi="Garamond" w:cs="Calibri"/>
                <w:lang w:val="sr-Latn-ME"/>
              </w:rPr>
              <w:t xml:space="preserve">programa stručnog obrazovanja </w:t>
            </w:r>
            <w:r w:rsidRPr="009F4DD8">
              <w:rPr>
                <w:rFonts w:ascii="Garamond" w:hAnsi="Garamond" w:cs="Helvetica"/>
                <w:lang w:val="sr-Latn-ME"/>
              </w:rPr>
              <w:t>i/ili praktičnoj nastavi;</w:t>
            </w:r>
          </w:p>
          <w:p w:rsidR="00DF1344" w:rsidRPr="009F4DD8" w:rsidRDefault="00DF1344" w:rsidP="00DF1344">
            <w:pPr>
              <w:pStyle w:val="NoSpacing"/>
              <w:numPr>
                <w:ilvl w:val="0"/>
                <w:numId w:val="10"/>
              </w:numPr>
              <w:ind w:left="275" w:hanging="270"/>
              <w:jc w:val="both"/>
              <w:rPr>
                <w:rFonts w:ascii="Garamond" w:hAnsi="Garamond" w:cs="Helvetica"/>
                <w:lang w:val="sr-Latn-ME"/>
              </w:rPr>
            </w:pPr>
            <w:r w:rsidRPr="009F4DD8">
              <w:rPr>
                <w:rFonts w:ascii="Garamond" w:hAnsi="Garamond"/>
                <w:lang w:val="sr-Latn-ME"/>
              </w:rPr>
              <w:lastRenderedPageBreak/>
              <w:t xml:space="preserve">Susreti sa učenicima </w:t>
            </w:r>
            <w:r w:rsidRPr="009F4DD8">
              <w:rPr>
                <w:rFonts w:ascii="Garamond" w:hAnsi="Garamond"/>
                <w:lang w:val="sr-Cyrl-ME"/>
              </w:rPr>
              <w:t>koji pohađaju obrazovni program koji je preporučuje</w:t>
            </w:r>
            <w:r w:rsidRPr="009F4DD8">
              <w:rPr>
                <w:rFonts w:ascii="Garamond" w:hAnsi="Garamond"/>
                <w:lang w:val="sr-Latn-ME"/>
              </w:rPr>
              <w:t>;</w:t>
            </w:r>
          </w:p>
          <w:p w:rsidR="00DF1344" w:rsidRPr="009F4DD8" w:rsidRDefault="00DF1344" w:rsidP="00DF1344">
            <w:pPr>
              <w:pStyle w:val="NoSpacing"/>
              <w:numPr>
                <w:ilvl w:val="0"/>
                <w:numId w:val="10"/>
              </w:numPr>
              <w:ind w:left="275" w:hanging="270"/>
              <w:jc w:val="both"/>
              <w:rPr>
                <w:lang w:val="sr-Latn-ME"/>
              </w:rPr>
            </w:pPr>
            <w:r w:rsidRPr="009F4DD8">
              <w:rPr>
                <w:rFonts w:ascii="Garamond" w:hAnsi="Garamond" w:cs="Helvetica"/>
                <w:lang w:val="sr-Latn-ME"/>
              </w:rPr>
              <w:t>Preliminarna procjena i sugerisanje poslova za koje je preporučljivo da se dijete obuči.</w:t>
            </w:r>
          </w:p>
          <w:p w:rsidR="00DF1344" w:rsidRPr="009F4DD8" w:rsidRDefault="00DF1344" w:rsidP="00DF1344">
            <w:pPr>
              <w:pStyle w:val="NoSpacing"/>
              <w:numPr>
                <w:ilvl w:val="0"/>
                <w:numId w:val="10"/>
              </w:numPr>
              <w:ind w:left="275" w:hanging="270"/>
              <w:jc w:val="both"/>
              <w:rPr>
                <w:lang w:val="sr-Latn-ME"/>
              </w:rPr>
            </w:pPr>
            <w:r w:rsidRPr="009F4DD8">
              <w:rPr>
                <w:rFonts w:ascii="Garamond" w:hAnsi="Garamond" w:cs="Helvetica"/>
                <w:lang w:val="sr-Latn-ME"/>
              </w:rPr>
              <w:t>Informisanje i konsultovanje sa Centrom za stručno obrazovanje u vezi sa mogućnostima i modelima prilagođavanjai modularizacije programa.</w:t>
            </w:r>
          </w:p>
        </w:tc>
        <w:tc>
          <w:tcPr>
            <w:tcW w:w="3271" w:type="dxa"/>
            <w:shd w:val="clear" w:color="auto" w:fill="auto"/>
          </w:tcPr>
          <w:p w:rsidR="00DF1344" w:rsidRPr="005B339E" w:rsidRDefault="00DF1344" w:rsidP="002E5FD6">
            <w:pPr>
              <w:spacing w:after="0"/>
              <w:rPr>
                <w:rFonts w:ascii="Garamond" w:hAnsi="Garamond"/>
                <w:b/>
                <w:sz w:val="24"/>
                <w:szCs w:val="24"/>
              </w:rPr>
            </w:pPr>
          </w:p>
        </w:tc>
        <w:tc>
          <w:tcPr>
            <w:tcW w:w="2907" w:type="dxa"/>
            <w:shd w:val="clear" w:color="auto" w:fill="auto"/>
          </w:tcPr>
          <w:p w:rsidR="00DF1344" w:rsidRPr="005B339E" w:rsidRDefault="00DF1344" w:rsidP="002E5FD6">
            <w:pPr>
              <w:spacing w:after="0"/>
              <w:rPr>
                <w:rFonts w:ascii="Garamond" w:hAnsi="Garamond"/>
                <w:b/>
                <w:sz w:val="24"/>
                <w:szCs w:val="24"/>
              </w:rPr>
            </w:pPr>
          </w:p>
        </w:tc>
      </w:tr>
      <w:tr w:rsidR="00DF1344" w:rsidRPr="005B339E" w:rsidTr="002E5FD6">
        <w:trPr>
          <w:trHeight w:val="457"/>
        </w:trPr>
        <w:tc>
          <w:tcPr>
            <w:tcW w:w="2988" w:type="dxa"/>
            <w:shd w:val="clear" w:color="auto" w:fill="D9D9D9"/>
          </w:tcPr>
          <w:p w:rsidR="00DF1344" w:rsidRPr="005B339E" w:rsidRDefault="00DF1344" w:rsidP="002E5FD6">
            <w:pPr>
              <w:spacing w:after="0"/>
              <w:jc w:val="both"/>
              <w:rPr>
                <w:rFonts w:ascii="Garamond" w:hAnsi="Garamond"/>
                <w:i/>
                <w:sz w:val="24"/>
                <w:szCs w:val="24"/>
              </w:rPr>
            </w:pPr>
            <w:r w:rsidRPr="005B339E">
              <w:rPr>
                <w:rFonts w:ascii="Garamond" w:hAnsi="Garamond"/>
                <w:i/>
                <w:sz w:val="24"/>
                <w:szCs w:val="24"/>
              </w:rPr>
              <w:lastRenderedPageBreak/>
              <w:t>Pružanje dodatnih usluga potrebnih đetetu u toku profesionalne orijentacije.</w:t>
            </w:r>
          </w:p>
        </w:tc>
        <w:tc>
          <w:tcPr>
            <w:tcW w:w="5567" w:type="dxa"/>
            <w:shd w:val="clear" w:color="auto" w:fill="auto"/>
          </w:tcPr>
          <w:p w:rsidR="00DF1344" w:rsidRPr="005B339E" w:rsidRDefault="00DF1344" w:rsidP="00DF1344">
            <w:pPr>
              <w:pStyle w:val="NoSpacing"/>
              <w:numPr>
                <w:ilvl w:val="0"/>
                <w:numId w:val="9"/>
              </w:numPr>
              <w:ind w:left="275" w:hanging="270"/>
              <w:jc w:val="both"/>
              <w:rPr>
                <w:rFonts w:ascii="Garamond" w:hAnsi="Garamond"/>
                <w:b/>
                <w:lang w:val="sr-Latn-ME"/>
              </w:rPr>
            </w:pPr>
            <w:r w:rsidRPr="005B339E">
              <w:rPr>
                <w:rFonts w:ascii="Garamond" w:hAnsi="Garamond"/>
                <w:lang w:val="sr-Latn-ME"/>
              </w:rPr>
              <w:t>Opservacija stručnjaka resursnog centra;</w:t>
            </w:r>
          </w:p>
          <w:p w:rsidR="00DF1344" w:rsidRPr="005B339E" w:rsidRDefault="00DF1344" w:rsidP="00DF1344">
            <w:pPr>
              <w:pStyle w:val="NoSpacing"/>
              <w:numPr>
                <w:ilvl w:val="0"/>
                <w:numId w:val="9"/>
              </w:numPr>
              <w:ind w:left="275" w:hanging="270"/>
              <w:jc w:val="both"/>
              <w:rPr>
                <w:b/>
                <w:lang w:val="sr-Latn-ME"/>
              </w:rPr>
            </w:pPr>
            <w:r w:rsidRPr="005B339E">
              <w:rPr>
                <w:rFonts w:ascii="Garamond" w:hAnsi="Garamond"/>
                <w:lang w:val="sr-Latn-ME"/>
              </w:rPr>
              <w:t>Informisanje od strane predstavnika CIPS-a.</w:t>
            </w:r>
          </w:p>
        </w:tc>
        <w:tc>
          <w:tcPr>
            <w:tcW w:w="3271" w:type="dxa"/>
            <w:shd w:val="clear" w:color="auto" w:fill="auto"/>
          </w:tcPr>
          <w:p w:rsidR="00DF1344" w:rsidRPr="005B339E" w:rsidRDefault="00DF1344" w:rsidP="002E5FD6">
            <w:pPr>
              <w:spacing w:after="0"/>
              <w:rPr>
                <w:rFonts w:ascii="Garamond" w:hAnsi="Garamond"/>
                <w:b/>
                <w:sz w:val="24"/>
                <w:szCs w:val="24"/>
              </w:rPr>
            </w:pPr>
          </w:p>
        </w:tc>
        <w:tc>
          <w:tcPr>
            <w:tcW w:w="2907" w:type="dxa"/>
            <w:shd w:val="clear" w:color="auto" w:fill="auto"/>
          </w:tcPr>
          <w:p w:rsidR="00DF1344" w:rsidRPr="005B339E" w:rsidRDefault="00DF1344" w:rsidP="002E5FD6">
            <w:pPr>
              <w:spacing w:after="0"/>
              <w:rPr>
                <w:rFonts w:ascii="Garamond" w:hAnsi="Garamond"/>
                <w:b/>
                <w:sz w:val="24"/>
                <w:szCs w:val="24"/>
              </w:rPr>
            </w:pPr>
          </w:p>
        </w:tc>
      </w:tr>
      <w:tr w:rsidR="00DF1344" w:rsidRPr="005B339E" w:rsidTr="002E5FD6">
        <w:trPr>
          <w:trHeight w:val="494"/>
        </w:trPr>
        <w:tc>
          <w:tcPr>
            <w:tcW w:w="2988" w:type="dxa"/>
            <w:shd w:val="clear" w:color="auto" w:fill="D9D9D9"/>
          </w:tcPr>
          <w:p w:rsidR="00DF1344" w:rsidRPr="005B339E" w:rsidRDefault="00DF1344" w:rsidP="002E5FD6">
            <w:pPr>
              <w:spacing w:after="0"/>
              <w:jc w:val="both"/>
              <w:rPr>
                <w:rFonts w:ascii="Garamond" w:hAnsi="Garamond"/>
                <w:i/>
                <w:sz w:val="24"/>
                <w:szCs w:val="24"/>
              </w:rPr>
            </w:pPr>
            <w:r w:rsidRPr="005B339E">
              <w:rPr>
                <w:rFonts w:ascii="Garamond" w:hAnsi="Garamond"/>
                <w:i/>
                <w:sz w:val="24"/>
                <w:szCs w:val="24"/>
              </w:rPr>
              <w:t>Saradnja sa komisijom za usmjeravanje.</w:t>
            </w:r>
            <w:r w:rsidRPr="005B339E">
              <w:rPr>
                <w:rFonts w:ascii="Garamond" w:hAnsi="Garamond"/>
                <w:sz w:val="24"/>
                <w:szCs w:val="24"/>
              </w:rPr>
              <w:t xml:space="preserve"> </w:t>
            </w:r>
          </w:p>
        </w:tc>
        <w:tc>
          <w:tcPr>
            <w:tcW w:w="5567" w:type="dxa"/>
            <w:shd w:val="clear" w:color="auto" w:fill="auto"/>
          </w:tcPr>
          <w:p w:rsidR="00DF1344" w:rsidRPr="005B339E" w:rsidRDefault="00DF1344" w:rsidP="00DF1344">
            <w:pPr>
              <w:pStyle w:val="NoSpacing"/>
              <w:numPr>
                <w:ilvl w:val="0"/>
                <w:numId w:val="9"/>
              </w:numPr>
              <w:ind w:left="274" w:hanging="274"/>
              <w:jc w:val="both"/>
              <w:rPr>
                <w:rFonts w:ascii="Garamond" w:hAnsi="Garamond"/>
                <w:b/>
                <w:lang w:val="sr-Latn-ME"/>
              </w:rPr>
            </w:pPr>
            <w:r w:rsidRPr="005B339E">
              <w:rPr>
                <w:rFonts w:ascii="Garamond" w:hAnsi="Garamond"/>
                <w:lang w:val="sr-Latn-ME"/>
              </w:rPr>
              <w:t>Usaglašavanje mišljenja i preporuka sa članovima komisije.</w:t>
            </w:r>
          </w:p>
        </w:tc>
        <w:tc>
          <w:tcPr>
            <w:tcW w:w="3271" w:type="dxa"/>
            <w:shd w:val="clear" w:color="auto" w:fill="auto"/>
          </w:tcPr>
          <w:p w:rsidR="00DF1344" w:rsidRPr="005B339E" w:rsidRDefault="00DF1344" w:rsidP="002E5FD6">
            <w:pPr>
              <w:spacing w:after="0"/>
              <w:rPr>
                <w:rFonts w:ascii="Garamond" w:hAnsi="Garamond"/>
                <w:b/>
                <w:sz w:val="24"/>
                <w:szCs w:val="24"/>
              </w:rPr>
            </w:pPr>
          </w:p>
        </w:tc>
        <w:tc>
          <w:tcPr>
            <w:tcW w:w="2907" w:type="dxa"/>
            <w:shd w:val="clear" w:color="auto" w:fill="auto"/>
          </w:tcPr>
          <w:p w:rsidR="00DF1344" w:rsidRPr="005B339E" w:rsidRDefault="00DF1344" w:rsidP="002E5FD6">
            <w:pPr>
              <w:spacing w:after="0"/>
              <w:rPr>
                <w:rFonts w:ascii="Garamond" w:hAnsi="Garamond"/>
                <w:b/>
                <w:sz w:val="24"/>
                <w:szCs w:val="24"/>
              </w:rPr>
            </w:pPr>
          </w:p>
        </w:tc>
      </w:tr>
      <w:tr w:rsidR="00DF1344" w:rsidRPr="005B339E" w:rsidTr="002E5FD6">
        <w:trPr>
          <w:trHeight w:val="1012"/>
        </w:trPr>
        <w:tc>
          <w:tcPr>
            <w:tcW w:w="2988" w:type="dxa"/>
            <w:shd w:val="clear" w:color="auto" w:fill="D9D9D9"/>
          </w:tcPr>
          <w:p w:rsidR="00DF1344" w:rsidRPr="005B339E" w:rsidRDefault="00DF1344" w:rsidP="002E5FD6">
            <w:pPr>
              <w:spacing w:after="0" w:line="240" w:lineRule="auto"/>
              <w:rPr>
                <w:rFonts w:ascii="Garamond" w:hAnsi="Garamond"/>
                <w:sz w:val="24"/>
                <w:szCs w:val="24"/>
              </w:rPr>
            </w:pPr>
          </w:p>
          <w:p w:rsidR="00DF1344" w:rsidRPr="005B339E" w:rsidRDefault="00DF1344" w:rsidP="002E5FD6">
            <w:pPr>
              <w:spacing w:after="0" w:line="240" w:lineRule="auto"/>
              <w:rPr>
                <w:rFonts w:ascii="Garamond" w:hAnsi="Garamond"/>
                <w:sz w:val="24"/>
                <w:szCs w:val="24"/>
              </w:rPr>
            </w:pPr>
            <w:r w:rsidRPr="005B339E">
              <w:rPr>
                <w:rFonts w:ascii="Garamond" w:hAnsi="Garamond"/>
                <w:b/>
                <w:sz w:val="24"/>
                <w:szCs w:val="24"/>
              </w:rPr>
              <w:t>Poželjna zanimanja</w:t>
            </w:r>
          </w:p>
        </w:tc>
        <w:tc>
          <w:tcPr>
            <w:tcW w:w="11745" w:type="dxa"/>
            <w:gridSpan w:val="3"/>
            <w:shd w:val="clear" w:color="auto" w:fill="auto"/>
          </w:tcPr>
          <w:p w:rsidR="00DF1344" w:rsidRPr="005B339E" w:rsidRDefault="00DF1344" w:rsidP="00DF1344">
            <w:pPr>
              <w:numPr>
                <w:ilvl w:val="0"/>
                <w:numId w:val="7"/>
              </w:numPr>
              <w:spacing w:before="240"/>
              <w:contextualSpacing/>
              <w:rPr>
                <w:rFonts w:ascii="Garamond" w:hAnsi="Garamond"/>
                <w:sz w:val="24"/>
                <w:szCs w:val="24"/>
              </w:rPr>
            </w:pPr>
            <w:r w:rsidRPr="005B339E">
              <w:rPr>
                <w:rFonts w:ascii="Garamond" w:hAnsi="Garamond"/>
                <w:sz w:val="24"/>
                <w:szCs w:val="24"/>
              </w:rPr>
              <w:t xml:space="preserve">_________________________, stepen _________, nudi se u školi </w:t>
            </w:r>
          </w:p>
          <w:p w:rsidR="00DF1344" w:rsidRPr="005B339E" w:rsidRDefault="00DF1344" w:rsidP="00DF1344">
            <w:pPr>
              <w:numPr>
                <w:ilvl w:val="0"/>
                <w:numId w:val="7"/>
              </w:numPr>
              <w:contextualSpacing/>
              <w:rPr>
                <w:rFonts w:ascii="Garamond" w:hAnsi="Garamond"/>
                <w:sz w:val="24"/>
                <w:szCs w:val="24"/>
              </w:rPr>
            </w:pPr>
            <w:r w:rsidRPr="005B339E">
              <w:rPr>
                <w:rFonts w:ascii="Garamond" w:hAnsi="Garamond"/>
                <w:sz w:val="24"/>
                <w:szCs w:val="24"/>
              </w:rPr>
              <w:t xml:space="preserve">_________________________, stepen _________, nudi se u školi </w:t>
            </w:r>
          </w:p>
          <w:p w:rsidR="00DF1344" w:rsidRPr="005B339E" w:rsidRDefault="00DF1344" w:rsidP="00DF1344">
            <w:pPr>
              <w:numPr>
                <w:ilvl w:val="0"/>
                <w:numId w:val="7"/>
              </w:numPr>
              <w:contextualSpacing/>
              <w:rPr>
                <w:rFonts w:ascii="Garamond" w:hAnsi="Garamond"/>
                <w:sz w:val="24"/>
                <w:szCs w:val="24"/>
              </w:rPr>
            </w:pPr>
            <w:r w:rsidRPr="005B339E">
              <w:rPr>
                <w:rFonts w:ascii="Garamond" w:hAnsi="Garamond"/>
                <w:sz w:val="24"/>
                <w:szCs w:val="24"/>
              </w:rPr>
              <w:t xml:space="preserve">_________________________, stepen _________, nudi se u školi </w:t>
            </w:r>
          </w:p>
        </w:tc>
      </w:tr>
    </w:tbl>
    <w:p w:rsidR="00DF1344" w:rsidRPr="005B339E" w:rsidRDefault="00DF1344" w:rsidP="00DF1344">
      <w:pPr>
        <w:spacing w:after="0"/>
        <w:rPr>
          <w:rFonts w:ascii="Garamond" w:hAnsi="Garamond"/>
          <w:b/>
          <w:sz w:val="24"/>
          <w:szCs w:val="24"/>
        </w:rPr>
      </w:pPr>
    </w:p>
    <w:tbl>
      <w:tblPr>
        <w:tblW w:w="146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62"/>
      </w:tblGrid>
      <w:tr w:rsidR="00DF1344" w:rsidRPr="000E28C5" w:rsidTr="002E5FD6">
        <w:trPr>
          <w:trHeight w:val="2143"/>
        </w:trPr>
        <w:tc>
          <w:tcPr>
            <w:tcW w:w="14662" w:type="dxa"/>
            <w:shd w:val="clear" w:color="auto" w:fill="auto"/>
          </w:tcPr>
          <w:p w:rsidR="00DF1344" w:rsidRPr="000E28C5" w:rsidRDefault="00DF1344" w:rsidP="002E5FD6">
            <w:pPr>
              <w:spacing w:before="240" w:line="240" w:lineRule="auto"/>
              <w:ind w:left="-61"/>
              <w:rPr>
                <w:rFonts w:ascii="Garamond" w:hAnsi="Garamond"/>
                <w:b/>
                <w:sz w:val="24"/>
                <w:szCs w:val="24"/>
              </w:rPr>
            </w:pPr>
            <w:r w:rsidRPr="000E28C5">
              <w:rPr>
                <w:rFonts w:ascii="Garamond" w:hAnsi="Garamond"/>
                <w:b/>
                <w:sz w:val="24"/>
                <w:szCs w:val="24"/>
              </w:rPr>
              <w:t>Mogućnosti koje učenik/ca može ostvariti u okviru ovog zanimanja:</w:t>
            </w:r>
          </w:p>
          <w:p w:rsidR="00DF1344" w:rsidRPr="000E28C5" w:rsidRDefault="00DF1344" w:rsidP="00DF1344">
            <w:pPr>
              <w:pStyle w:val="ListParagraph"/>
              <w:numPr>
                <w:ilvl w:val="0"/>
                <w:numId w:val="5"/>
              </w:numPr>
              <w:spacing w:after="0" w:line="240" w:lineRule="auto"/>
              <w:ind w:firstLine="5"/>
              <w:rPr>
                <w:rFonts w:ascii="Garamond" w:hAnsi="Garamond"/>
                <w:sz w:val="24"/>
                <w:szCs w:val="24"/>
              </w:rPr>
            </w:pPr>
            <w:proofErr w:type="spellStart"/>
            <w:r w:rsidRPr="000E28C5">
              <w:rPr>
                <w:rFonts w:ascii="Garamond" w:hAnsi="Garamond"/>
                <w:sz w:val="24"/>
                <w:szCs w:val="24"/>
              </w:rPr>
              <w:t>Sticanje</w:t>
            </w:r>
            <w:proofErr w:type="spellEnd"/>
            <w:r w:rsidRPr="000E28C5">
              <w:rPr>
                <w:rFonts w:ascii="Garamond" w:hAnsi="Garamond"/>
                <w:sz w:val="24"/>
                <w:szCs w:val="24"/>
              </w:rPr>
              <w:t xml:space="preserve"> </w:t>
            </w:r>
            <w:proofErr w:type="spellStart"/>
            <w:r w:rsidRPr="000E28C5">
              <w:rPr>
                <w:rFonts w:ascii="Garamond" w:hAnsi="Garamond"/>
                <w:sz w:val="24"/>
                <w:szCs w:val="24"/>
              </w:rPr>
              <w:t>kvalifikacije</w:t>
            </w:r>
            <w:proofErr w:type="spellEnd"/>
            <w:r w:rsidRPr="000E28C5">
              <w:rPr>
                <w:rFonts w:ascii="Garamond" w:hAnsi="Garamond"/>
                <w:sz w:val="24"/>
                <w:szCs w:val="24"/>
              </w:rPr>
              <w:t xml:space="preserve"> </w:t>
            </w:r>
            <w:proofErr w:type="spellStart"/>
            <w:r w:rsidRPr="000E28C5">
              <w:rPr>
                <w:rFonts w:ascii="Garamond" w:hAnsi="Garamond"/>
                <w:sz w:val="24"/>
                <w:szCs w:val="24"/>
              </w:rPr>
              <w:t>nivoa</w:t>
            </w:r>
            <w:proofErr w:type="spellEnd"/>
            <w:r w:rsidRPr="000E28C5">
              <w:rPr>
                <w:rFonts w:ascii="Garamond" w:hAnsi="Garamond"/>
                <w:sz w:val="24"/>
                <w:szCs w:val="24"/>
              </w:rPr>
              <w:t xml:space="preserve"> </w:t>
            </w:r>
            <w:proofErr w:type="spellStart"/>
            <w:r w:rsidRPr="000E28C5">
              <w:rPr>
                <w:rFonts w:ascii="Garamond" w:hAnsi="Garamond"/>
                <w:sz w:val="24"/>
                <w:szCs w:val="24"/>
              </w:rPr>
              <w:t>obrazovanja</w:t>
            </w:r>
            <w:proofErr w:type="spellEnd"/>
            <w:r w:rsidRPr="000E28C5">
              <w:rPr>
                <w:rFonts w:ascii="Garamond" w:hAnsi="Garamond"/>
                <w:sz w:val="24"/>
                <w:szCs w:val="24"/>
              </w:rPr>
              <w:t xml:space="preserve"> (</w:t>
            </w:r>
            <w:proofErr w:type="spellStart"/>
            <w:r w:rsidRPr="000E28C5">
              <w:rPr>
                <w:rFonts w:ascii="Garamond" w:hAnsi="Garamond"/>
                <w:sz w:val="24"/>
                <w:szCs w:val="24"/>
              </w:rPr>
              <w:t>usvajanje</w:t>
            </w:r>
            <w:proofErr w:type="spellEnd"/>
            <w:r w:rsidRPr="000E28C5">
              <w:rPr>
                <w:rFonts w:ascii="Garamond" w:hAnsi="Garamond"/>
                <w:sz w:val="24"/>
                <w:szCs w:val="24"/>
              </w:rPr>
              <w:t xml:space="preserve"> </w:t>
            </w:r>
            <w:proofErr w:type="spellStart"/>
            <w:r w:rsidRPr="000E28C5">
              <w:rPr>
                <w:rFonts w:ascii="Garamond" w:hAnsi="Garamond"/>
                <w:sz w:val="24"/>
                <w:szCs w:val="24"/>
              </w:rPr>
              <w:t>cijelog</w:t>
            </w:r>
            <w:proofErr w:type="spellEnd"/>
            <w:r w:rsidRPr="000E28C5">
              <w:rPr>
                <w:rFonts w:ascii="Garamond" w:hAnsi="Garamond"/>
                <w:sz w:val="24"/>
                <w:szCs w:val="24"/>
              </w:rPr>
              <w:t xml:space="preserve"> </w:t>
            </w:r>
            <w:proofErr w:type="spellStart"/>
            <w:r w:rsidRPr="000E28C5">
              <w:rPr>
                <w:rFonts w:ascii="Garamond" w:hAnsi="Garamond"/>
                <w:sz w:val="24"/>
                <w:szCs w:val="24"/>
              </w:rPr>
              <w:t>obrazovnog</w:t>
            </w:r>
            <w:proofErr w:type="spellEnd"/>
            <w:r w:rsidRPr="000E28C5">
              <w:rPr>
                <w:rFonts w:ascii="Garamond" w:hAnsi="Garamond"/>
                <w:sz w:val="24"/>
                <w:szCs w:val="24"/>
              </w:rPr>
              <w:t xml:space="preserve"> </w:t>
            </w:r>
            <w:proofErr w:type="spellStart"/>
            <w:r w:rsidRPr="000E28C5">
              <w:rPr>
                <w:rFonts w:ascii="Garamond" w:hAnsi="Garamond"/>
                <w:sz w:val="24"/>
                <w:szCs w:val="24"/>
              </w:rPr>
              <w:t>programa</w:t>
            </w:r>
            <w:proofErr w:type="spellEnd"/>
            <w:r w:rsidRPr="000E28C5">
              <w:rPr>
                <w:rFonts w:ascii="Garamond" w:hAnsi="Garamond"/>
                <w:sz w:val="24"/>
                <w:szCs w:val="24"/>
              </w:rPr>
              <w:t>) – diploma</w:t>
            </w:r>
          </w:p>
          <w:p w:rsidR="00DF1344" w:rsidRPr="000E28C5" w:rsidRDefault="00DF1344" w:rsidP="002E5FD6">
            <w:pPr>
              <w:pStyle w:val="ListParagraph"/>
              <w:spacing w:after="0" w:line="240" w:lineRule="auto"/>
              <w:ind w:left="304"/>
              <w:rPr>
                <w:rFonts w:ascii="Garamond" w:hAnsi="Garamond"/>
                <w:sz w:val="24"/>
                <w:szCs w:val="24"/>
              </w:rPr>
            </w:pPr>
          </w:p>
          <w:p w:rsidR="00DF1344" w:rsidRPr="000E28C5" w:rsidRDefault="00DF1344" w:rsidP="00DF1344">
            <w:pPr>
              <w:pStyle w:val="ListParagraph"/>
              <w:numPr>
                <w:ilvl w:val="0"/>
                <w:numId w:val="5"/>
              </w:numPr>
              <w:spacing w:after="0" w:line="240" w:lineRule="auto"/>
              <w:ind w:firstLine="5"/>
              <w:rPr>
                <w:rFonts w:ascii="Garamond" w:hAnsi="Garamond"/>
                <w:sz w:val="24"/>
                <w:szCs w:val="24"/>
              </w:rPr>
            </w:pPr>
            <w:proofErr w:type="spellStart"/>
            <w:r w:rsidRPr="000E28C5">
              <w:rPr>
                <w:rFonts w:ascii="Garamond" w:hAnsi="Garamond"/>
                <w:sz w:val="24"/>
                <w:szCs w:val="24"/>
              </w:rPr>
              <w:t>Sticanje</w:t>
            </w:r>
            <w:proofErr w:type="spellEnd"/>
            <w:r w:rsidRPr="000E28C5">
              <w:rPr>
                <w:rFonts w:ascii="Garamond" w:hAnsi="Garamond"/>
                <w:sz w:val="24"/>
                <w:szCs w:val="24"/>
              </w:rPr>
              <w:t xml:space="preserve"> </w:t>
            </w:r>
            <w:proofErr w:type="spellStart"/>
            <w:r w:rsidRPr="000E28C5">
              <w:rPr>
                <w:rFonts w:ascii="Garamond" w:hAnsi="Garamond"/>
                <w:sz w:val="24"/>
                <w:szCs w:val="24"/>
              </w:rPr>
              <w:t>stručne</w:t>
            </w:r>
            <w:proofErr w:type="spellEnd"/>
            <w:r w:rsidRPr="000E28C5">
              <w:rPr>
                <w:rFonts w:ascii="Garamond" w:hAnsi="Garamond"/>
                <w:sz w:val="24"/>
                <w:szCs w:val="24"/>
              </w:rPr>
              <w:t xml:space="preserve"> </w:t>
            </w:r>
            <w:proofErr w:type="spellStart"/>
            <w:r w:rsidRPr="000E28C5">
              <w:rPr>
                <w:rFonts w:ascii="Garamond" w:hAnsi="Garamond"/>
                <w:sz w:val="24"/>
                <w:szCs w:val="24"/>
              </w:rPr>
              <w:t>kvalifikacije</w:t>
            </w:r>
            <w:proofErr w:type="spellEnd"/>
            <w:r w:rsidRPr="000E28C5">
              <w:rPr>
                <w:rFonts w:ascii="Garamond" w:hAnsi="Garamond"/>
                <w:sz w:val="24"/>
                <w:szCs w:val="24"/>
              </w:rPr>
              <w:t xml:space="preserve"> (</w:t>
            </w:r>
            <w:proofErr w:type="spellStart"/>
            <w:r w:rsidRPr="000E28C5">
              <w:rPr>
                <w:rFonts w:ascii="Garamond" w:hAnsi="Garamond"/>
                <w:sz w:val="24"/>
                <w:szCs w:val="24"/>
              </w:rPr>
              <w:t>ukoliko</w:t>
            </w:r>
            <w:proofErr w:type="spellEnd"/>
            <w:r w:rsidRPr="000E28C5">
              <w:rPr>
                <w:rFonts w:ascii="Garamond" w:hAnsi="Garamond"/>
                <w:sz w:val="24"/>
                <w:szCs w:val="24"/>
              </w:rPr>
              <w:t xml:space="preserve"> je program </w:t>
            </w:r>
            <w:proofErr w:type="spellStart"/>
            <w:r w:rsidRPr="000E28C5">
              <w:rPr>
                <w:rFonts w:ascii="Garamond" w:hAnsi="Garamond"/>
                <w:sz w:val="24"/>
                <w:szCs w:val="24"/>
              </w:rPr>
              <w:t>modularizovan</w:t>
            </w:r>
            <w:proofErr w:type="spellEnd"/>
            <w:r w:rsidRPr="000E28C5">
              <w:rPr>
                <w:rFonts w:ascii="Garamond" w:hAnsi="Garamond"/>
                <w:sz w:val="24"/>
                <w:szCs w:val="24"/>
              </w:rPr>
              <w:t xml:space="preserve">) – </w:t>
            </w:r>
            <w:proofErr w:type="spellStart"/>
            <w:r w:rsidRPr="000E28C5">
              <w:rPr>
                <w:rFonts w:ascii="Garamond" w:hAnsi="Garamond"/>
                <w:sz w:val="24"/>
                <w:szCs w:val="24"/>
              </w:rPr>
              <w:t>sertifikat</w:t>
            </w:r>
            <w:proofErr w:type="spellEnd"/>
          </w:p>
          <w:p w:rsidR="00DF1344" w:rsidRPr="000E28C5" w:rsidRDefault="00DF1344" w:rsidP="002E5FD6">
            <w:pPr>
              <w:pStyle w:val="ListParagraph"/>
              <w:spacing w:after="0" w:line="240" w:lineRule="auto"/>
              <w:ind w:left="0"/>
              <w:rPr>
                <w:rFonts w:ascii="Garamond" w:hAnsi="Garamond"/>
                <w:sz w:val="24"/>
                <w:szCs w:val="24"/>
              </w:rPr>
            </w:pPr>
          </w:p>
          <w:p w:rsidR="00DF1344" w:rsidRPr="000E28C5" w:rsidRDefault="00DF1344" w:rsidP="00DF1344">
            <w:pPr>
              <w:pStyle w:val="ListParagraph"/>
              <w:numPr>
                <w:ilvl w:val="0"/>
                <w:numId w:val="5"/>
              </w:numPr>
              <w:spacing w:after="0" w:line="240" w:lineRule="auto"/>
              <w:ind w:firstLine="5"/>
              <w:rPr>
                <w:rFonts w:ascii="Garamond" w:hAnsi="Garamond"/>
                <w:sz w:val="24"/>
                <w:szCs w:val="24"/>
              </w:rPr>
            </w:pPr>
            <w:proofErr w:type="spellStart"/>
            <w:r w:rsidRPr="000E28C5">
              <w:rPr>
                <w:rFonts w:ascii="Garamond" w:hAnsi="Garamond"/>
                <w:sz w:val="24"/>
                <w:szCs w:val="24"/>
              </w:rPr>
              <w:t>Sticanje</w:t>
            </w:r>
            <w:proofErr w:type="spellEnd"/>
            <w:r w:rsidRPr="000E28C5">
              <w:rPr>
                <w:rFonts w:ascii="Garamond" w:hAnsi="Garamond"/>
                <w:sz w:val="24"/>
                <w:szCs w:val="24"/>
              </w:rPr>
              <w:t xml:space="preserve"> </w:t>
            </w:r>
            <w:proofErr w:type="spellStart"/>
            <w:r w:rsidRPr="000E28C5">
              <w:rPr>
                <w:rFonts w:ascii="Garamond" w:hAnsi="Garamond"/>
                <w:sz w:val="24"/>
                <w:szCs w:val="24"/>
              </w:rPr>
              <w:t>vještina</w:t>
            </w:r>
            <w:proofErr w:type="spellEnd"/>
            <w:r w:rsidRPr="000E28C5">
              <w:rPr>
                <w:rFonts w:ascii="Garamond" w:hAnsi="Garamond"/>
                <w:sz w:val="24"/>
                <w:szCs w:val="24"/>
              </w:rPr>
              <w:t xml:space="preserve"> </w:t>
            </w:r>
            <w:proofErr w:type="spellStart"/>
            <w:r w:rsidRPr="000E28C5">
              <w:rPr>
                <w:rFonts w:ascii="Garamond" w:hAnsi="Garamond"/>
                <w:sz w:val="24"/>
                <w:szCs w:val="24"/>
              </w:rPr>
              <w:t>za</w:t>
            </w:r>
            <w:proofErr w:type="spellEnd"/>
            <w:r w:rsidRPr="000E28C5">
              <w:rPr>
                <w:rFonts w:ascii="Garamond" w:hAnsi="Garamond"/>
                <w:sz w:val="24"/>
                <w:szCs w:val="24"/>
              </w:rPr>
              <w:t xml:space="preserve"> </w:t>
            </w:r>
            <w:proofErr w:type="spellStart"/>
            <w:r w:rsidRPr="000E28C5">
              <w:rPr>
                <w:rFonts w:ascii="Garamond" w:hAnsi="Garamond"/>
                <w:sz w:val="24"/>
                <w:szCs w:val="24"/>
              </w:rPr>
              <w:t>obavljanje</w:t>
            </w:r>
            <w:proofErr w:type="spellEnd"/>
            <w:r w:rsidRPr="000E28C5">
              <w:rPr>
                <w:rFonts w:ascii="Garamond" w:hAnsi="Garamond"/>
                <w:sz w:val="24"/>
                <w:szCs w:val="24"/>
              </w:rPr>
              <w:t xml:space="preserve"> </w:t>
            </w:r>
            <w:proofErr w:type="spellStart"/>
            <w:r w:rsidRPr="000E28C5">
              <w:rPr>
                <w:rFonts w:ascii="Garamond" w:hAnsi="Garamond"/>
                <w:sz w:val="24"/>
                <w:szCs w:val="24"/>
              </w:rPr>
              <w:t>ključnih</w:t>
            </w:r>
            <w:proofErr w:type="spellEnd"/>
            <w:r w:rsidRPr="000E28C5">
              <w:rPr>
                <w:rFonts w:ascii="Garamond" w:hAnsi="Garamond"/>
                <w:sz w:val="24"/>
                <w:szCs w:val="24"/>
              </w:rPr>
              <w:t xml:space="preserve"> </w:t>
            </w:r>
            <w:proofErr w:type="spellStart"/>
            <w:r w:rsidRPr="000E28C5">
              <w:rPr>
                <w:rFonts w:ascii="Garamond" w:hAnsi="Garamond"/>
                <w:sz w:val="24"/>
                <w:szCs w:val="24"/>
              </w:rPr>
              <w:t>poslova</w:t>
            </w:r>
            <w:proofErr w:type="spellEnd"/>
            <w:r w:rsidRPr="000E28C5">
              <w:rPr>
                <w:rFonts w:ascii="Garamond" w:hAnsi="Garamond"/>
                <w:sz w:val="24"/>
                <w:szCs w:val="24"/>
              </w:rPr>
              <w:t xml:space="preserve"> - </w:t>
            </w:r>
            <w:proofErr w:type="spellStart"/>
            <w:r w:rsidRPr="000E28C5">
              <w:rPr>
                <w:rFonts w:ascii="Garamond" w:hAnsi="Garamond"/>
                <w:sz w:val="24"/>
                <w:szCs w:val="24"/>
              </w:rPr>
              <w:t>uvjerenje</w:t>
            </w:r>
            <w:proofErr w:type="spellEnd"/>
            <w:r w:rsidRPr="000E28C5">
              <w:rPr>
                <w:rFonts w:ascii="Garamond" w:hAnsi="Garamond"/>
                <w:sz w:val="24"/>
                <w:szCs w:val="24"/>
              </w:rPr>
              <w:t xml:space="preserve"> o </w:t>
            </w:r>
            <w:proofErr w:type="spellStart"/>
            <w:r w:rsidRPr="000E28C5">
              <w:rPr>
                <w:rFonts w:ascii="Garamond" w:hAnsi="Garamond"/>
                <w:sz w:val="24"/>
                <w:szCs w:val="24"/>
              </w:rPr>
              <w:t>usvajanju</w:t>
            </w:r>
            <w:proofErr w:type="spellEnd"/>
            <w:r w:rsidRPr="000E28C5">
              <w:rPr>
                <w:rFonts w:ascii="Garamond" w:hAnsi="Garamond"/>
                <w:sz w:val="24"/>
                <w:szCs w:val="24"/>
              </w:rPr>
              <w:t xml:space="preserve"> </w:t>
            </w:r>
            <w:proofErr w:type="spellStart"/>
            <w:r w:rsidRPr="000E28C5">
              <w:rPr>
                <w:rFonts w:ascii="Garamond" w:hAnsi="Garamond"/>
                <w:sz w:val="24"/>
                <w:szCs w:val="24"/>
              </w:rPr>
              <w:t>dijela</w:t>
            </w:r>
            <w:proofErr w:type="spellEnd"/>
            <w:r w:rsidRPr="000E28C5">
              <w:rPr>
                <w:rFonts w:ascii="Garamond" w:hAnsi="Garamond"/>
                <w:sz w:val="24"/>
                <w:szCs w:val="24"/>
              </w:rPr>
              <w:t xml:space="preserve"> </w:t>
            </w:r>
            <w:proofErr w:type="spellStart"/>
            <w:r w:rsidRPr="000E28C5">
              <w:rPr>
                <w:rFonts w:ascii="Garamond" w:hAnsi="Garamond"/>
                <w:sz w:val="24"/>
                <w:szCs w:val="24"/>
              </w:rPr>
              <w:t>obrazovnog</w:t>
            </w:r>
            <w:proofErr w:type="spellEnd"/>
            <w:r w:rsidRPr="000E28C5">
              <w:rPr>
                <w:rFonts w:ascii="Garamond" w:hAnsi="Garamond"/>
                <w:sz w:val="24"/>
                <w:szCs w:val="24"/>
              </w:rPr>
              <w:t xml:space="preserve"> </w:t>
            </w:r>
            <w:proofErr w:type="spellStart"/>
            <w:r w:rsidRPr="000E28C5">
              <w:rPr>
                <w:rFonts w:ascii="Garamond" w:hAnsi="Garamond"/>
                <w:sz w:val="24"/>
                <w:szCs w:val="24"/>
              </w:rPr>
              <w:t>programa</w:t>
            </w:r>
            <w:proofErr w:type="spellEnd"/>
          </w:p>
        </w:tc>
      </w:tr>
      <w:tr w:rsidR="00DF1344" w:rsidRPr="000E28C5" w:rsidTr="002E5FD6">
        <w:trPr>
          <w:trHeight w:val="1473"/>
        </w:trPr>
        <w:tc>
          <w:tcPr>
            <w:tcW w:w="14662" w:type="dxa"/>
            <w:shd w:val="clear" w:color="auto" w:fill="auto"/>
          </w:tcPr>
          <w:p w:rsidR="00DF1344" w:rsidRPr="000E28C5" w:rsidRDefault="00DF1344" w:rsidP="002E5FD6">
            <w:pPr>
              <w:pStyle w:val="ListParagraph"/>
              <w:spacing w:line="240" w:lineRule="auto"/>
              <w:ind w:left="0"/>
              <w:rPr>
                <w:rFonts w:ascii="Garamond" w:hAnsi="Garamond"/>
                <w:b/>
                <w:sz w:val="24"/>
                <w:szCs w:val="24"/>
              </w:rPr>
            </w:pPr>
            <w:proofErr w:type="spellStart"/>
            <w:r w:rsidRPr="000E28C5">
              <w:rPr>
                <w:rFonts w:ascii="Garamond" w:hAnsi="Garamond"/>
                <w:b/>
                <w:sz w:val="24"/>
                <w:szCs w:val="24"/>
              </w:rPr>
              <w:t>Mogućnosti</w:t>
            </w:r>
            <w:proofErr w:type="spellEnd"/>
            <w:r w:rsidRPr="000E28C5">
              <w:rPr>
                <w:rFonts w:ascii="Garamond" w:hAnsi="Garamond"/>
                <w:b/>
                <w:sz w:val="24"/>
                <w:szCs w:val="24"/>
              </w:rPr>
              <w:t xml:space="preserve"> </w:t>
            </w:r>
            <w:proofErr w:type="spellStart"/>
            <w:r w:rsidRPr="000E28C5">
              <w:rPr>
                <w:rFonts w:ascii="Garamond" w:hAnsi="Garamond"/>
                <w:b/>
                <w:sz w:val="24"/>
                <w:szCs w:val="24"/>
              </w:rPr>
              <w:t>za</w:t>
            </w:r>
            <w:proofErr w:type="spellEnd"/>
            <w:r w:rsidRPr="000E28C5">
              <w:rPr>
                <w:rFonts w:ascii="Garamond" w:hAnsi="Garamond"/>
                <w:b/>
                <w:sz w:val="24"/>
                <w:szCs w:val="24"/>
              </w:rPr>
              <w:t xml:space="preserve"> </w:t>
            </w:r>
            <w:proofErr w:type="spellStart"/>
            <w:r w:rsidRPr="000E28C5">
              <w:rPr>
                <w:rFonts w:ascii="Garamond" w:hAnsi="Garamond"/>
                <w:b/>
                <w:sz w:val="24"/>
                <w:szCs w:val="24"/>
              </w:rPr>
              <w:t>zapošljavanje</w:t>
            </w:r>
            <w:proofErr w:type="spellEnd"/>
            <w:r w:rsidRPr="000E28C5">
              <w:rPr>
                <w:rFonts w:ascii="Garamond" w:hAnsi="Garamond"/>
                <w:b/>
                <w:sz w:val="24"/>
                <w:szCs w:val="24"/>
              </w:rPr>
              <w:t>:</w:t>
            </w:r>
          </w:p>
          <w:p w:rsidR="00DF1344" w:rsidRPr="000E28C5" w:rsidRDefault="00DF1344" w:rsidP="00DF1344">
            <w:pPr>
              <w:pStyle w:val="ListParagraph"/>
              <w:numPr>
                <w:ilvl w:val="0"/>
                <w:numId w:val="6"/>
              </w:numPr>
              <w:spacing w:after="0" w:line="240" w:lineRule="auto"/>
              <w:ind w:firstLine="66"/>
              <w:rPr>
                <w:rFonts w:ascii="Garamond" w:hAnsi="Garamond"/>
                <w:sz w:val="24"/>
                <w:szCs w:val="24"/>
              </w:rPr>
            </w:pPr>
            <w:r w:rsidRPr="000E28C5">
              <w:rPr>
                <w:rFonts w:ascii="Garamond" w:hAnsi="Garamond"/>
                <w:sz w:val="24"/>
                <w:szCs w:val="24"/>
              </w:rPr>
              <w:t>____________________________________</w:t>
            </w:r>
          </w:p>
          <w:p w:rsidR="00DF1344" w:rsidRPr="000E28C5" w:rsidRDefault="00DF1344" w:rsidP="00DF1344">
            <w:pPr>
              <w:pStyle w:val="ListParagraph"/>
              <w:numPr>
                <w:ilvl w:val="0"/>
                <w:numId w:val="6"/>
              </w:numPr>
              <w:spacing w:after="0" w:line="240" w:lineRule="auto"/>
              <w:ind w:firstLine="66"/>
              <w:rPr>
                <w:rFonts w:ascii="Garamond" w:hAnsi="Garamond"/>
                <w:sz w:val="24"/>
                <w:szCs w:val="24"/>
              </w:rPr>
            </w:pPr>
            <w:r w:rsidRPr="000E28C5">
              <w:rPr>
                <w:rFonts w:ascii="Garamond" w:hAnsi="Garamond"/>
                <w:sz w:val="24"/>
                <w:szCs w:val="24"/>
              </w:rPr>
              <w:t>____________________________________</w:t>
            </w:r>
          </w:p>
          <w:p w:rsidR="00DF1344" w:rsidRPr="000E28C5" w:rsidRDefault="00DF1344" w:rsidP="00DF1344">
            <w:pPr>
              <w:pStyle w:val="ListParagraph"/>
              <w:numPr>
                <w:ilvl w:val="0"/>
                <w:numId w:val="6"/>
              </w:numPr>
              <w:spacing w:after="0" w:line="240" w:lineRule="auto"/>
              <w:ind w:firstLine="66"/>
              <w:rPr>
                <w:rFonts w:ascii="Garamond" w:hAnsi="Garamond"/>
                <w:sz w:val="24"/>
                <w:szCs w:val="24"/>
              </w:rPr>
            </w:pPr>
            <w:r w:rsidRPr="000E28C5">
              <w:rPr>
                <w:rFonts w:ascii="Garamond" w:hAnsi="Garamond"/>
                <w:sz w:val="24"/>
                <w:szCs w:val="24"/>
              </w:rPr>
              <w:t>____________________________________</w:t>
            </w:r>
          </w:p>
        </w:tc>
      </w:tr>
      <w:tr w:rsidR="00DF1344" w:rsidRPr="000E28C5" w:rsidTr="002E5FD6">
        <w:trPr>
          <w:trHeight w:val="1289"/>
        </w:trPr>
        <w:tc>
          <w:tcPr>
            <w:tcW w:w="14662" w:type="dxa"/>
            <w:shd w:val="clear" w:color="auto" w:fill="D9D9D9"/>
          </w:tcPr>
          <w:p w:rsidR="00DF1344" w:rsidRPr="000E28C5" w:rsidRDefault="00DF1344" w:rsidP="002E5FD6">
            <w:pPr>
              <w:rPr>
                <w:rFonts w:ascii="Garamond" w:hAnsi="Garamond"/>
                <w:b/>
                <w:sz w:val="24"/>
                <w:szCs w:val="24"/>
              </w:rPr>
            </w:pPr>
            <w:r w:rsidRPr="000E28C5">
              <w:rPr>
                <w:rFonts w:ascii="Garamond" w:hAnsi="Garamond"/>
                <w:b/>
                <w:sz w:val="24"/>
                <w:szCs w:val="24"/>
              </w:rPr>
              <w:t>Prijedlog i pretpostavka za podršku koja je đetetu potrebna u toku obrazovanja za konkretno zanimanje:</w:t>
            </w:r>
          </w:p>
        </w:tc>
      </w:tr>
    </w:tbl>
    <w:p w:rsidR="00DF1344" w:rsidRPr="000E28C5" w:rsidRDefault="00DF1344" w:rsidP="00DF1344">
      <w:pPr>
        <w:shd w:val="clear" w:color="auto" w:fill="FFFFFF"/>
        <w:spacing w:before="240" w:after="240" w:line="432" w:lineRule="atLeast"/>
        <w:rPr>
          <w:rFonts w:ascii="Garamond" w:hAnsi="Garamond" w:cs="Calibri"/>
          <w:vanish/>
          <w:sz w:val="24"/>
          <w:szCs w:val="24"/>
        </w:rPr>
      </w:pPr>
      <w:r w:rsidRPr="000E28C5">
        <w:rPr>
          <w:rFonts w:ascii="Garamond" w:eastAsia="Times New Roman" w:hAnsi="Garamond" w:cs="Calibri"/>
          <w:b/>
          <w:sz w:val="24"/>
          <w:szCs w:val="24"/>
        </w:rPr>
        <w:lastRenderedPageBreak/>
        <w:t xml:space="preserve">Članovi tima: </w:t>
      </w:r>
      <w:r w:rsidRPr="000E28C5">
        <w:rPr>
          <w:rFonts w:ascii="Garamond" w:eastAsia="Times New Roman" w:hAnsi="Garamond" w:cs="Calibri"/>
          <w:b/>
          <w:sz w:val="24"/>
          <w:szCs w:val="24"/>
        </w:rPr>
        <w:tab/>
      </w:r>
      <w:r w:rsidRPr="000E28C5">
        <w:rPr>
          <w:rFonts w:ascii="Garamond" w:eastAsia="Times New Roman" w:hAnsi="Garamond" w:cs="Calibri"/>
          <w:b/>
          <w:sz w:val="24"/>
          <w:szCs w:val="24"/>
        </w:rPr>
        <w:tab/>
      </w:r>
      <w:r w:rsidRPr="000E28C5">
        <w:rPr>
          <w:rFonts w:ascii="Garamond" w:eastAsia="Times New Roman" w:hAnsi="Garamond" w:cs="Calibri"/>
          <w:b/>
          <w:sz w:val="24"/>
          <w:szCs w:val="24"/>
        </w:rPr>
        <w:tab/>
      </w:r>
      <w:r w:rsidRPr="000E28C5">
        <w:rPr>
          <w:rFonts w:ascii="Garamond" w:eastAsia="Times New Roman" w:hAnsi="Garamond" w:cs="Calibri"/>
          <w:b/>
          <w:sz w:val="24"/>
          <w:szCs w:val="24"/>
        </w:rPr>
        <w:tab/>
      </w:r>
      <w:r w:rsidRPr="000E28C5">
        <w:rPr>
          <w:rFonts w:ascii="Garamond" w:eastAsia="Times New Roman" w:hAnsi="Garamond" w:cs="Calibri"/>
          <w:b/>
          <w:sz w:val="24"/>
          <w:szCs w:val="24"/>
        </w:rPr>
        <w:tab/>
      </w:r>
      <w:r w:rsidRPr="000E28C5">
        <w:rPr>
          <w:rFonts w:ascii="Garamond" w:eastAsia="Times New Roman" w:hAnsi="Garamond" w:cs="Calibri"/>
          <w:b/>
          <w:sz w:val="24"/>
          <w:szCs w:val="24"/>
        </w:rPr>
        <w:tab/>
      </w:r>
      <w:r w:rsidRPr="000E28C5">
        <w:rPr>
          <w:rFonts w:ascii="Garamond" w:eastAsia="Times New Roman" w:hAnsi="Garamond" w:cs="Calibri"/>
          <w:b/>
          <w:sz w:val="24"/>
          <w:szCs w:val="24"/>
        </w:rPr>
        <w:tab/>
      </w:r>
      <w:r w:rsidRPr="000E28C5">
        <w:rPr>
          <w:rFonts w:ascii="Garamond" w:eastAsia="Times New Roman" w:hAnsi="Garamond" w:cs="Calibri"/>
          <w:b/>
          <w:sz w:val="24"/>
          <w:szCs w:val="24"/>
        </w:rPr>
        <w:tab/>
      </w:r>
      <w:r w:rsidRPr="000E28C5">
        <w:rPr>
          <w:rFonts w:ascii="Garamond" w:eastAsia="Times New Roman" w:hAnsi="Garamond" w:cs="Calibri"/>
          <w:b/>
          <w:sz w:val="24"/>
          <w:szCs w:val="24"/>
        </w:rPr>
        <w:tab/>
      </w:r>
      <w:r w:rsidRPr="000E28C5">
        <w:rPr>
          <w:rFonts w:ascii="Garamond" w:eastAsia="Times New Roman" w:hAnsi="Garamond" w:cs="Calibri"/>
          <w:b/>
          <w:sz w:val="24"/>
          <w:szCs w:val="24"/>
        </w:rPr>
        <w:tab/>
      </w:r>
      <w:r w:rsidRPr="000E28C5">
        <w:rPr>
          <w:rFonts w:ascii="Garamond" w:eastAsia="Times New Roman" w:hAnsi="Garamond" w:cs="Calibri"/>
          <w:b/>
          <w:sz w:val="24"/>
          <w:szCs w:val="24"/>
        </w:rPr>
        <w:tab/>
      </w:r>
      <w:r w:rsidRPr="000E28C5">
        <w:rPr>
          <w:rFonts w:ascii="Garamond" w:eastAsia="Times New Roman" w:hAnsi="Garamond" w:cs="Calibri"/>
          <w:b/>
          <w:sz w:val="24"/>
          <w:szCs w:val="24"/>
        </w:rPr>
        <w:tab/>
      </w:r>
      <w:r w:rsidRPr="000E28C5">
        <w:rPr>
          <w:rFonts w:ascii="Garamond" w:eastAsia="Times New Roman" w:hAnsi="Garamond" w:cs="Calibri"/>
          <w:b/>
          <w:sz w:val="24"/>
          <w:szCs w:val="24"/>
        </w:rPr>
        <w:tab/>
      </w:r>
      <w:r w:rsidRPr="000E28C5">
        <w:rPr>
          <w:rFonts w:ascii="Garamond" w:eastAsia="Times New Roman" w:hAnsi="Garamond" w:cs="Calibri"/>
          <w:b/>
          <w:sz w:val="24"/>
          <w:szCs w:val="24"/>
        </w:rPr>
        <w:tab/>
      </w:r>
    </w:p>
    <w:p w:rsidR="00DF1344" w:rsidRPr="000E28C5" w:rsidRDefault="00DF1344" w:rsidP="00DF1344">
      <w:pPr>
        <w:rPr>
          <w:rFonts w:ascii="Garamond" w:hAnsi="Garamond" w:cs="Calibri"/>
          <w:sz w:val="24"/>
          <w:szCs w:val="24"/>
        </w:rPr>
      </w:pPr>
    </w:p>
    <w:p w:rsidR="00DF1344" w:rsidRPr="00F142A6" w:rsidRDefault="00DF1344" w:rsidP="00DF1344">
      <w:pPr>
        <w:spacing w:line="360" w:lineRule="auto"/>
        <w:jc w:val="both"/>
        <w:rPr>
          <w:rFonts w:ascii="Garamond" w:eastAsia="Times New Roman" w:hAnsi="Garamond" w:cs="Calibri"/>
          <w:b/>
          <w:bCs/>
          <w:sz w:val="24"/>
          <w:szCs w:val="24"/>
        </w:rPr>
      </w:pPr>
      <w:r w:rsidRPr="000E28C5">
        <w:rPr>
          <w:rFonts w:ascii="Garamond" w:hAnsi="Garamond"/>
          <w:b/>
          <w:sz w:val="24"/>
          <w:szCs w:val="24"/>
        </w:rPr>
        <w:t>Direktor/ica</w:t>
      </w:r>
      <w:r w:rsidRPr="00CE3D69">
        <w:rPr>
          <w:rFonts w:ascii="Garamond" w:hAnsi="Garamond"/>
          <w:b/>
          <w:sz w:val="24"/>
          <w:szCs w:val="24"/>
        </w:rPr>
        <w:t xml:space="preserve"> </w:t>
      </w:r>
      <w:r w:rsidRPr="000E28C5">
        <w:rPr>
          <w:rFonts w:ascii="Garamond" w:hAnsi="Garamond"/>
          <w:b/>
          <w:sz w:val="24"/>
          <w:szCs w:val="24"/>
        </w:rPr>
        <w:t xml:space="preserve">osnovne škole </w:t>
      </w:r>
      <w:r w:rsidRPr="000E28C5">
        <w:rPr>
          <w:rFonts w:ascii="Garamond" w:eastAsia="Times New Roman" w:hAnsi="Garamond" w:cs="Calibri"/>
          <w:b/>
          <w:bCs/>
          <w:sz w:val="24"/>
          <w:szCs w:val="24"/>
        </w:rPr>
        <w:t>_________________</w:t>
      </w:r>
      <w:r>
        <w:rPr>
          <w:rFonts w:ascii="Garamond" w:eastAsia="Times New Roman" w:hAnsi="Garamond" w:cs="Calibri"/>
          <w:b/>
          <w:bCs/>
          <w:sz w:val="24"/>
          <w:szCs w:val="24"/>
        </w:rPr>
        <w:t>_</w:t>
      </w:r>
      <w:r w:rsidRPr="000E28C5">
        <w:rPr>
          <w:rFonts w:ascii="Garamond" w:eastAsia="Times New Roman" w:hAnsi="Garamond" w:cs="Calibri"/>
          <w:b/>
          <w:bCs/>
          <w:sz w:val="24"/>
          <w:szCs w:val="24"/>
        </w:rPr>
        <w:t>___________</w:t>
      </w:r>
      <w:r>
        <w:rPr>
          <w:rFonts w:ascii="Garamond" w:eastAsia="Times New Roman" w:hAnsi="Garamond" w:cs="Calibri"/>
          <w:b/>
          <w:bCs/>
          <w:sz w:val="24"/>
          <w:szCs w:val="24"/>
        </w:rPr>
        <w:t>_</w:t>
      </w:r>
      <w:r w:rsidRPr="000E28C5">
        <w:rPr>
          <w:rFonts w:ascii="Garamond" w:eastAsia="Times New Roman" w:hAnsi="Garamond" w:cs="Calibri"/>
          <w:b/>
          <w:bCs/>
          <w:sz w:val="24"/>
          <w:szCs w:val="24"/>
        </w:rPr>
        <w:t xml:space="preserve">, </w:t>
      </w:r>
      <w:r w:rsidRPr="000E28C5">
        <w:rPr>
          <w:rFonts w:ascii="Garamond" w:hAnsi="Garamond"/>
          <w:b/>
          <w:sz w:val="24"/>
          <w:szCs w:val="24"/>
        </w:rPr>
        <w:t>Direktor/ica</w:t>
      </w:r>
      <w:r w:rsidRPr="00CE3D69">
        <w:rPr>
          <w:rFonts w:ascii="Garamond" w:hAnsi="Garamond"/>
          <w:b/>
          <w:sz w:val="24"/>
          <w:szCs w:val="24"/>
        </w:rPr>
        <w:t xml:space="preserve"> </w:t>
      </w:r>
      <w:r>
        <w:rPr>
          <w:rFonts w:ascii="Garamond" w:hAnsi="Garamond"/>
          <w:b/>
          <w:sz w:val="24"/>
          <w:szCs w:val="24"/>
        </w:rPr>
        <w:t>srednje</w:t>
      </w:r>
      <w:r w:rsidRPr="000E28C5">
        <w:rPr>
          <w:rFonts w:ascii="Garamond" w:hAnsi="Garamond"/>
          <w:b/>
          <w:sz w:val="24"/>
          <w:szCs w:val="24"/>
        </w:rPr>
        <w:t xml:space="preserve"> škole </w:t>
      </w:r>
      <w:r w:rsidRPr="000E28C5">
        <w:rPr>
          <w:rFonts w:ascii="Garamond" w:eastAsia="Times New Roman" w:hAnsi="Garamond" w:cs="Calibri"/>
          <w:b/>
          <w:bCs/>
          <w:sz w:val="24"/>
          <w:szCs w:val="24"/>
        </w:rPr>
        <w:t>_________________</w:t>
      </w:r>
      <w:r>
        <w:rPr>
          <w:rFonts w:ascii="Garamond" w:eastAsia="Times New Roman" w:hAnsi="Garamond" w:cs="Calibri"/>
          <w:b/>
          <w:bCs/>
          <w:sz w:val="24"/>
          <w:szCs w:val="24"/>
        </w:rPr>
        <w:t>_</w:t>
      </w:r>
      <w:r w:rsidRPr="000E28C5">
        <w:rPr>
          <w:rFonts w:ascii="Garamond" w:eastAsia="Times New Roman" w:hAnsi="Garamond" w:cs="Calibri"/>
          <w:b/>
          <w:bCs/>
          <w:sz w:val="24"/>
          <w:szCs w:val="24"/>
        </w:rPr>
        <w:t>___________</w:t>
      </w:r>
      <w:r>
        <w:rPr>
          <w:rFonts w:ascii="Garamond" w:eastAsia="Times New Roman" w:hAnsi="Garamond" w:cs="Calibri"/>
          <w:b/>
          <w:bCs/>
          <w:sz w:val="24"/>
          <w:szCs w:val="24"/>
        </w:rPr>
        <w:t>______</w:t>
      </w:r>
      <w:r w:rsidRPr="000E28C5">
        <w:rPr>
          <w:rFonts w:ascii="Garamond" w:eastAsia="Times New Roman" w:hAnsi="Garamond" w:cs="Calibri"/>
          <w:b/>
          <w:bCs/>
          <w:sz w:val="24"/>
          <w:szCs w:val="24"/>
        </w:rPr>
        <w:t xml:space="preserve">, </w:t>
      </w:r>
      <w:r w:rsidRPr="000E28C5">
        <w:rPr>
          <w:rFonts w:ascii="Garamond" w:hAnsi="Garamond"/>
          <w:b/>
          <w:sz w:val="24"/>
          <w:szCs w:val="24"/>
        </w:rPr>
        <w:t>Stručni saradnik/ca osnovne škole</w:t>
      </w:r>
      <w:r>
        <w:rPr>
          <w:rFonts w:ascii="Garamond" w:hAnsi="Garamond"/>
          <w:b/>
          <w:sz w:val="24"/>
          <w:szCs w:val="24"/>
        </w:rPr>
        <w:t xml:space="preserve"> </w:t>
      </w:r>
      <w:r w:rsidRPr="000E28C5">
        <w:rPr>
          <w:rFonts w:ascii="Garamond" w:eastAsia="Times New Roman" w:hAnsi="Garamond" w:cs="Calibri"/>
          <w:b/>
          <w:bCs/>
          <w:sz w:val="24"/>
          <w:szCs w:val="24"/>
        </w:rPr>
        <w:t>___</w:t>
      </w:r>
      <w:r>
        <w:rPr>
          <w:rFonts w:ascii="Garamond" w:eastAsia="Times New Roman" w:hAnsi="Garamond" w:cs="Calibri"/>
          <w:b/>
          <w:bCs/>
          <w:sz w:val="24"/>
          <w:szCs w:val="24"/>
        </w:rPr>
        <w:t>___</w:t>
      </w:r>
      <w:r w:rsidRPr="000E28C5">
        <w:rPr>
          <w:rFonts w:ascii="Garamond" w:eastAsia="Times New Roman" w:hAnsi="Garamond" w:cs="Calibri"/>
          <w:b/>
          <w:bCs/>
          <w:sz w:val="24"/>
          <w:szCs w:val="24"/>
        </w:rPr>
        <w:t>___</w:t>
      </w:r>
      <w:r>
        <w:rPr>
          <w:rFonts w:ascii="Garamond" w:eastAsia="Times New Roman" w:hAnsi="Garamond" w:cs="Calibri"/>
          <w:b/>
          <w:bCs/>
          <w:sz w:val="24"/>
          <w:szCs w:val="24"/>
        </w:rPr>
        <w:t>__</w:t>
      </w:r>
      <w:r w:rsidRPr="000E28C5">
        <w:rPr>
          <w:rFonts w:ascii="Garamond" w:eastAsia="Times New Roman" w:hAnsi="Garamond" w:cs="Calibri"/>
          <w:b/>
          <w:bCs/>
          <w:sz w:val="24"/>
          <w:szCs w:val="24"/>
        </w:rPr>
        <w:t>________________________</w:t>
      </w:r>
      <w:r w:rsidRPr="000E28C5">
        <w:rPr>
          <w:rFonts w:ascii="Garamond" w:hAnsi="Garamond"/>
          <w:b/>
          <w:sz w:val="24"/>
          <w:szCs w:val="24"/>
        </w:rPr>
        <w:t xml:space="preserve">, </w:t>
      </w:r>
      <w:r w:rsidRPr="000E28C5">
        <w:rPr>
          <w:rFonts w:ascii="Garamond" w:hAnsi="Garamond"/>
          <w:b/>
          <w:iCs/>
          <w:sz w:val="24"/>
          <w:szCs w:val="24"/>
        </w:rPr>
        <w:t>Odjeljenjski starješina</w:t>
      </w:r>
      <w:r>
        <w:rPr>
          <w:rFonts w:ascii="Garamond" w:hAnsi="Garamond"/>
          <w:b/>
          <w:iCs/>
          <w:sz w:val="24"/>
          <w:szCs w:val="24"/>
        </w:rPr>
        <w:t xml:space="preserve"> </w:t>
      </w:r>
      <w:r w:rsidRPr="000E28C5">
        <w:rPr>
          <w:rFonts w:ascii="Garamond" w:eastAsia="Times New Roman" w:hAnsi="Garamond" w:cs="Calibri"/>
          <w:b/>
          <w:bCs/>
          <w:sz w:val="24"/>
          <w:szCs w:val="24"/>
        </w:rPr>
        <w:t xml:space="preserve">______________________________, </w:t>
      </w:r>
      <w:r w:rsidRPr="000E28C5">
        <w:rPr>
          <w:rFonts w:ascii="Garamond" w:hAnsi="Garamond"/>
          <w:b/>
          <w:sz w:val="24"/>
          <w:szCs w:val="24"/>
        </w:rPr>
        <w:t>Stručni saradnik/ca srednje škole</w:t>
      </w:r>
      <w:r>
        <w:rPr>
          <w:rFonts w:ascii="Garamond" w:hAnsi="Garamond"/>
          <w:b/>
          <w:sz w:val="24"/>
          <w:szCs w:val="24"/>
        </w:rPr>
        <w:t xml:space="preserve"> </w:t>
      </w:r>
      <w:r w:rsidRPr="000E28C5">
        <w:rPr>
          <w:rFonts w:ascii="Garamond" w:eastAsia="Times New Roman" w:hAnsi="Garamond" w:cs="Calibri"/>
          <w:b/>
          <w:bCs/>
          <w:sz w:val="24"/>
          <w:szCs w:val="24"/>
        </w:rPr>
        <w:t>___</w:t>
      </w:r>
      <w:r>
        <w:rPr>
          <w:rFonts w:ascii="Garamond" w:eastAsia="Times New Roman" w:hAnsi="Garamond" w:cs="Calibri"/>
          <w:b/>
          <w:bCs/>
          <w:sz w:val="24"/>
          <w:szCs w:val="24"/>
        </w:rPr>
        <w:t>___</w:t>
      </w:r>
      <w:r w:rsidRPr="000E28C5">
        <w:rPr>
          <w:rFonts w:ascii="Garamond" w:eastAsia="Times New Roman" w:hAnsi="Garamond" w:cs="Calibri"/>
          <w:b/>
          <w:bCs/>
          <w:sz w:val="24"/>
          <w:szCs w:val="24"/>
        </w:rPr>
        <w:t>___</w:t>
      </w:r>
      <w:r>
        <w:rPr>
          <w:rFonts w:ascii="Garamond" w:eastAsia="Times New Roman" w:hAnsi="Garamond" w:cs="Calibri"/>
          <w:b/>
          <w:bCs/>
          <w:sz w:val="24"/>
          <w:szCs w:val="24"/>
        </w:rPr>
        <w:t>__________</w:t>
      </w:r>
      <w:r>
        <w:rPr>
          <w:rFonts w:ascii="Garamond" w:hAnsi="Garamond"/>
          <w:b/>
          <w:sz w:val="24"/>
          <w:szCs w:val="24"/>
        </w:rPr>
        <w:t>______________</w:t>
      </w:r>
      <w:r w:rsidRPr="000E28C5">
        <w:rPr>
          <w:rFonts w:ascii="Garamond" w:eastAsia="Times New Roman" w:hAnsi="Garamond" w:cs="Calibri"/>
          <w:b/>
          <w:bCs/>
          <w:sz w:val="24"/>
          <w:szCs w:val="24"/>
        </w:rPr>
        <w:t xml:space="preserve">, </w:t>
      </w:r>
      <w:r w:rsidRPr="000E28C5">
        <w:rPr>
          <w:rFonts w:ascii="Garamond" w:hAnsi="Garamond"/>
          <w:b/>
          <w:sz w:val="24"/>
          <w:szCs w:val="24"/>
        </w:rPr>
        <w:t>Nastavnik srednje škole</w:t>
      </w:r>
      <w:r>
        <w:rPr>
          <w:rFonts w:ascii="Garamond" w:hAnsi="Garamond"/>
          <w:b/>
          <w:sz w:val="24"/>
          <w:szCs w:val="24"/>
        </w:rPr>
        <w:t xml:space="preserve"> ______________</w:t>
      </w:r>
      <w:r>
        <w:rPr>
          <w:rFonts w:ascii="Garamond" w:eastAsia="Times New Roman" w:hAnsi="Garamond" w:cs="Calibri"/>
          <w:b/>
          <w:bCs/>
          <w:sz w:val="24"/>
          <w:szCs w:val="24"/>
        </w:rPr>
        <w:t>____________</w:t>
      </w:r>
      <w:r w:rsidRPr="000E28C5">
        <w:rPr>
          <w:rFonts w:ascii="Garamond" w:eastAsia="Times New Roman" w:hAnsi="Garamond" w:cs="Calibri"/>
          <w:b/>
          <w:bCs/>
          <w:sz w:val="24"/>
          <w:szCs w:val="24"/>
        </w:rPr>
        <w:t xml:space="preserve">, </w:t>
      </w:r>
      <w:r w:rsidRPr="000E28C5">
        <w:rPr>
          <w:rFonts w:ascii="Garamond" w:hAnsi="Garamond"/>
          <w:b/>
          <w:sz w:val="24"/>
          <w:szCs w:val="24"/>
        </w:rPr>
        <w:t xml:space="preserve">Roditelj/staratelj </w:t>
      </w:r>
      <w:r w:rsidRPr="000E28C5">
        <w:rPr>
          <w:rFonts w:ascii="Garamond" w:eastAsia="Times New Roman" w:hAnsi="Garamond" w:cs="Calibri"/>
          <w:b/>
          <w:bCs/>
          <w:sz w:val="24"/>
          <w:szCs w:val="24"/>
        </w:rPr>
        <w:t>__</w:t>
      </w:r>
      <w:r>
        <w:rPr>
          <w:rFonts w:ascii="Garamond" w:eastAsia="Times New Roman" w:hAnsi="Garamond" w:cs="Calibri"/>
          <w:b/>
          <w:bCs/>
          <w:sz w:val="24"/>
          <w:szCs w:val="24"/>
        </w:rPr>
        <w:t>____</w:t>
      </w:r>
      <w:r w:rsidRPr="000E28C5">
        <w:rPr>
          <w:rFonts w:ascii="Garamond" w:eastAsia="Times New Roman" w:hAnsi="Garamond" w:cs="Calibri"/>
          <w:b/>
          <w:bCs/>
          <w:sz w:val="24"/>
          <w:szCs w:val="24"/>
        </w:rPr>
        <w:t>____</w:t>
      </w:r>
      <w:r>
        <w:rPr>
          <w:rFonts w:ascii="Garamond" w:eastAsia="Times New Roman" w:hAnsi="Garamond" w:cs="Calibri"/>
          <w:b/>
          <w:bCs/>
          <w:sz w:val="24"/>
          <w:szCs w:val="24"/>
        </w:rPr>
        <w:t>_</w:t>
      </w:r>
      <w:r w:rsidRPr="000E28C5">
        <w:rPr>
          <w:rFonts w:ascii="Garamond" w:eastAsia="Times New Roman" w:hAnsi="Garamond" w:cs="Calibri"/>
          <w:b/>
          <w:bCs/>
          <w:sz w:val="24"/>
          <w:szCs w:val="24"/>
        </w:rPr>
        <w:t>________________________</w:t>
      </w:r>
      <w:r>
        <w:rPr>
          <w:rFonts w:ascii="Garamond" w:hAnsi="Garamond"/>
          <w:b/>
          <w:sz w:val="24"/>
          <w:szCs w:val="24"/>
        </w:rPr>
        <w:t>______</w:t>
      </w:r>
      <w:r w:rsidRPr="000E28C5">
        <w:rPr>
          <w:rFonts w:ascii="Garamond" w:eastAsia="Times New Roman" w:hAnsi="Garamond" w:cs="Calibri"/>
          <w:b/>
          <w:bCs/>
          <w:sz w:val="24"/>
          <w:szCs w:val="24"/>
        </w:rPr>
        <w:t xml:space="preserve">, </w:t>
      </w:r>
      <w:r w:rsidRPr="000E28C5">
        <w:rPr>
          <w:rFonts w:ascii="Garamond" w:hAnsi="Garamond"/>
          <w:b/>
          <w:sz w:val="24"/>
          <w:szCs w:val="24"/>
        </w:rPr>
        <w:t xml:space="preserve"> Ostali</w:t>
      </w:r>
      <w:r>
        <w:rPr>
          <w:rFonts w:ascii="Garamond" w:hAnsi="Garamond"/>
          <w:b/>
          <w:sz w:val="24"/>
          <w:szCs w:val="24"/>
        </w:rPr>
        <w:t xml:space="preserve"> </w:t>
      </w:r>
      <w:r w:rsidRPr="000E28C5">
        <w:rPr>
          <w:rFonts w:ascii="Garamond" w:eastAsia="Times New Roman" w:hAnsi="Garamond" w:cs="Calibri"/>
          <w:b/>
          <w:bCs/>
          <w:sz w:val="24"/>
          <w:szCs w:val="24"/>
        </w:rPr>
        <w:t>__</w:t>
      </w:r>
      <w:r>
        <w:rPr>
          <w:rFonts w:ascii="Garamond" w:eastAsia="Times New Roman" w:hAnsi="Garamond" w:cs="Calibri"/>
          <w:b/>
          <w:bCs/>
          <w:sz w:val="24"/>
          <w:szCs w:val="24"/>
        </w:rPr>
        <w:t>_______________________________________________</w:t>
      </w:r>
      <w:r>
        <w:rPr>
          <w:rFonts w:ascii="Garamond" w:hAnsi="Garamond"/>
          <w:b/>
          <w:sz w:val="24"/>
          <w:szCs w:val="24"/>
        </w:rPr>
        <w:t>____</w:t>
      </w:r>
      <w:r w:rsidRPr="000E28C5">
        <w:rPr>
          <w:rFonts w:ascii="Garamond" w:eastAsia="Times New Roman" w:hAnsi="Garamond" w:cs="Calibri"/>
          <w:b/>
          <w:bCs/>
          <w:sz w:val="24"/>
          <w:szCs w:val="24"/>
        </w:rPr>
        <w:t>.</w:t>
      </w:r>
    </w:p>
    <w:p w:rsidR="00DF1344" w:rsidRPr="005B339E" w:rsidRDefault="00DF1344" w:rsidP="00DF1344">
      <w:pPr>
        <w:jc w:val="right"/>
        <w:rPr>
          <w:rFonts w:ascii="Garamond" w:hAnsi="Garamond" w:cs="Calibri"/>
          <w:sz w:val="24"/>
          <w:szCs w:val="24"/>
        </w:rPr>
      </w:pPr>
      <w:r w:rsidRPr="005B339E">
        <w:rPr>
          <w:rFonts w:ascii="Garamond" w:eastAsia="Times New Roman" w:hAnsi="Garamond" w:cs="Calibri"/>
          <w:b/>
          <w:bCs/>
          <w:color w:val="333333"/>
          <w:sz w:val="24"/>
          <w:szCs w:val="24"/>
        </w:rPr>
        <w:t>Datum: ___________________</w:t>
      </w:r>
    </w:p>
    <w:sectPr w:rsidR="00DF1344" w:rsidRPr="005B339E" w:rsidSect="00DF1344">
      <w:type w:val="continuous"/>
      <w:pgSz w:w="16838" w:h="11906" w:orient="landscape"/>
      <w:pgMar w:top="709"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35FD" w:rsidRDefault="000C35FD" w:rsidP="00991306">
      <w:pPr>
        <w:spacing w:after="0" w:line="240" w:lineRule="auto"/>
      </w:pPr>
      <w:r>
        <w:separator/>
      </w:r>
    </w:p>
  </w:endnote>
  <w:endnote w:type="continuationSeparator" w:id="0">
    <w:p w:rsidR="000C35FD" w:rsidRDefault="000C35FD" w:rsidP="00991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NewRomanPSMT">
    <w:altName w:val="Arial Unicode MS"/>
    <w:panose1 w:val="00000000000000000000"/>
    <w:charset w:val="88"/>
    <w:family w:val="auto"/>
    <w:notTrueType/>
    <w:pitch w:val="default"/>
    <w:sig w:usb0="00000003" w:usb1="08080000" w:usb2="00000010" w:usb3="00000000" w:csb0="00100001" w:csb1="00000000"/>
  </w:font>
  <w:font w:name="Helvetica">
    <w:panose1 w:val="020B05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35FD" w:rsidRDefault="000C35FD" w:rsidP="00991306">
      <w:pPr>
        <w:spacing w:after="0" w:line="240" w:lineRule="auto"/>
      </w:pPr>
      <w:r>
        <w:separator/>
      </w:r>
    </w:p>
  </w:footnote>
  <w:footnote w:type="continuationSeparator" w:id="0">
    <w:p w:rsidR="000C35FD" w:rsidRDefault="000C35FD" w:rsidP="00991306">
      <w:pPr>
        <w:spacing w:after="0" w:line="240" w:lineRule="auto"/>
      </w:pPr>
      <w:r>
        <w:continuationSeparator/>
      </w:r>
    </w:p>
  </w:footnote>
  <w:footnote w:id="1">
    <w:p w:rsidR="00DC0A9B" w:rsidRPr="000F381F" w:rsidRDefault="00DC0A9B" w:rsidP="00DC0A9B">
      <w:pPr>
        <w:pStyle w:val="FootnoteText"/>
        <w:jc w:val="both"/>
        <w:rPr>
          <w:rFonts w:ascii="Garamond" w:hAnsi="Garamond"/>
          <w:sz w:val="18"/>
          <w:szCs w:val="18"/>
        </w:rPr>
      </w:pPr>
      <w:r w:rsidRPr="000F381F">
        <w:rPr>
          <w:rStyle w:val="FootnoteReference"/>
          <w:rFonts w:ascii="Garamond" w:hAnsi="Garamond"/>
          <w:sz w:val="18"/>
          <w:szCs w:val="18"/>
        </w:rPr>
        <w:footnoteRef/>
      </w:r>
      <w:r w:rsidRPr="000F381F">
        <w:rPr>
          <w:rFonts w:ascii="Garamond" w:hAnsi="Garamond"/>
          <w:sz w:val="18"/>
          <w:szCs w:val="18"/>
        </w:rPr>
        <w:t xml:space="preserve"> “Sl. list CG”, br. 45/10</w:t>
      </w:r>
    </w:p>
  </w:footnote>
  <w:footnote w:id="2">
    <w:p w:rsidR="00DC0A9B" w:rsidRPr="000F381F" w:rsidRDefault="00DC0A9B" w:rsidP="00DC0A9B">
      <w:pPr>
        <w:pStyle w:val="FootnoteText"/>
        <w:jc w:val="both"/>
        <w:rPr>
          <w:rFonts w:ascii="Garamond" w:hAnsi="Garamond"/>
          <w:sz w:val="18"/>
          <w:szCs w:val="18"/>
        </w:rPr>
      </w:pPr>
      <w:r w:rsidRPr="000F381F">
        <w:rPr>
          <w:rStyle w:val="FootnoteReference"/>
          <w:rFonts w:ascii="Garamond" w:hAnsi="Garamond"/>
          <w:sz w:val="18"/>
          <w:szCs w:val="18"/>
        </w:rPr>
        <w:footnoteRef/>
      </w:r>
      <w:r w:rsidRPr="000F381F">
        <w:rPr>
          <w:rFonts w:ascii="Garamond" w:hAnsi="Garamond"/>
          <w:sz w:val="18"/>
          <w:szCs w:val="18"/>
        </w:rPr>
        <w:t xml:space="preserve"> </w:t>
      </w:r>
      <w:r w:rsidRPr="000F381F">
        <w:rPr>
          <w:rFonts w:ascii="Garamond" w:hAnsi="Garamond"/>
          <w:color w:val="000000"/>
          <w:sz w:val="18"/>
          <w:szCs w:val="18"/>
        </w:rPr>
        <w:t xml:space="preserve">„Sl. </w:t>
      </w:r>
      <w:r w:rsidRPr="000F381F">
        <w:rPr>
          <w:rFonts w:ascii="Garamond" w:hAnsi="Garamond"/>
          <w:color w:val="000000"/>
          <w:sz w:val="18"/>
          <w:szCs w:val="18"/>
        </w:rPr>
        <w:t>list CG“, br. 57/11</w:t>
      </w:r>
    </w:p>
  </w:footnote>
  <w:footnote w:id="3">
    <w:p w:rsidR="00DC0A9B" w:rsidRPr="00802CAB" w:rsidRDefault="00DC0A9B" w:rsidP="00DC0A9B">
      <w:pPr>
        <w:pStyle w:val="FootnoteText"/>
        <w:jc w:val="both"/>
        <w:rPr>
          <w:rFonts w:ascii="Garamond" w:hAnsi="Garamond"/>
          <w:sz w:val="18"/>
          <w:szCs w:val="18"/>
        </w:rPr>
      </w:pPr>
      <w:r w:rsidRPr="00802CAB">
        <w:rPr>
          <w:rStyle w:val="FootnoteReference"/>
          <w:rFonts w:ascii="Garamond" w:hAnsi="Garamond"/>
          <w:sz w:val="18"/>
          <w:szCs w:val="18"/>
        </w:rPr>
        <w:footnoteRef/>
      </w:r>
      <w:r w:rsidRPr="00802CAB">
        <w:rPr>
          <w:rFonts w:ascii="Garamond" w:hAnsi="Garamond"/>
          <w:sz w:val="18"/>
          <w:szCs w:val="18"/>
        </w:rPr>
        <w:t xml:space="preserve"> Standard </w:t>
      </w:r>
      <w:r w:rsidRPr="00802CAB">
        <w:rPr>
          <w:rFonts w:ascii="Garamond" w:hAnsi="Garamond"/>
          <w:sz w:val="18"/>
          <w:szCs w:val="18"/>
        </w:rPr>
        <w:t xml:space="preserve">zanimanja predstavlja popis poslova koje zanimanje treba da obavlja, kao i vještine i znanja koje su potrebne kako bi se stekle stručne kompetencije određenog profila.  </w:t>
      </w:r>
    </w:p>
  </w:footnote>
  <w:footnote w:id="4">
    <w:p w:rsidR="00DC0A9B" w:rsidRPr="00223D7E" w:rsidRDefault="00DC0A9B" w:rsidP="00DC0A9B">
      <w:pPr>
        <w:pStyle w:val="FootnoteText"/>
        <w:jc w:val="both"/>
        <w:rPr>
          <w:rFonts w:ascii="Garamond" w:hAnsi="Garamond"/>
        </w:rPr>
      </w:pPr>
      <w:r w:rsidRPr="00802CAB">
        <w:rPr>
          <w:rStyle w:val="FootnoteReference"/>
          <w:rFonts w:ascii="Garamond" w:hAnsi="Garamond"/>
          <w:sz w:val="18"/>
          <w:szCs w:val="18"/>
        </w:rPr>
        <w:footnoteRef/>
      </w:r>
      <w:r w:rsidRPr="00802CAB">
        <w:rPr>
          <w:rFonts w:ascii="Garamond" w:hAnsi="Garamond"/>
          <w:sz w:val="18"/>
          <w:szCs w:val="18"/>
        </w:rPr>
        <w:t xml:space="preserve"> Dijete </w:t>
      </w:r>
      <w:r w:rsidRPr="00802CAB">
        <w:rPr>
          <w:rFonts w:ascii="Garamond" w:hAnsi="Garamond"/>
          <w:sz w:val="18"/>
          <w:szCs w:val="18"/>
        </w:rPr>
        <w:t>završetkom određenog broja modula može steći: 1) kvalifikaciju pomoćnika (drugi stepen), 3) sa još nekoliko modula kvalifikaciju zanatlije (treći stepen), 4) a sa još nekoliko modula kvalifikaciju tehničara (četvrti stepen).</w:t>
      </w:r>
    </w:p>
  </w:footnote>
  <w:footnote w:id="5">
    <w:p w:rsidR="00DF1344" w:rsidRPr="005B339E" w:rsidRDefault="00DF1344" w:rsidP="00DF1344">
      <w:pPr>
        <w:pStyle w:val="NoSpacing"/>
        <w:rPr>
          <w:rFonts w:ascii="Garamond" w:hAnsi="Garamond"/>
          <w:sz w:val="20"/>
          <w:szCs w:val="20"/>
          <w:lang w:val="sr-Latn-ME"/>
        </w:rPr>
      </w:pPr>
      <w:r w:rsidRPr="005B339E">
        <w:rPr>
          <w:rStyle w:val="FootnoteReference"/>
          <w:rFonts w:ascii="Garamond" w:hAnsi="Garamond"/>
          <w:sz w:val="20"/>
          <w:szCs w:val="20"/>
          <w:lang w:val="sr-Latn-ME"/>
        </w:rPr>
        <w:footnoteRef/>
      </w:r>
      <w:r w:rsidRPr="005B339E">
        <w:rPr>
          <w:rFonts w:ascii="Garamond" w:hAnsi="Garamond"/>
          <w:sz w:val="20"/>
          <w:szCs w:val="20"/>
          <w:lang w:val="sr-Latn-ME"/>
        </w:rPr>
        <w:t xml:space="preserve"> </w:t>
      </w:r>
      <w:r w:rsidRPr="005B339E">
        <w:rPr>
          <w:rFonts w:ascii="Garamond" w:hAnsi="Garamond"/>
          <w:sz w:val="20"/>
          <w:szCs w:val="20"/>
          <w:lang w:val="sr-Latn-ME"/>
        </w:rPr>
        <w:t>Ova tabela se popunjava u osnovnoj školi, tim: roditelj/staratelj, psiholog/pedagog, odjeljen</w:t>
      </w:r>
      <w:r>
        <w:rPr>
          <w:rFonts w:ascii="Garamond" w:hAnsi="Garamond"/>
          <w:sz w:val="20"/>
          <w:szCs w:val="20"/>
          <w:lang w:val="sr-Latn-ME"/>
        </w:rPr>
        <w:t>j</w:t>
      </w:r>
      <w:r w:rsidRPr="005B339E">
        <w:rPr>
          <w:rFonts w:ascii="Garamond" w:hAnsi="Garamond"/>
          <w:sz w:val="20"/>
          <w:szCs w:val="20"/>
          <w:lang w:val="sr-Latn-ME"/>
        </w:rPr>
        <w:t>ski starješina, predmetni nastavnik/ci.</w:t>
      </w:r>
    </w:p>
  </w:footnote>
  <w:footnote w:id="6">
    <w:p w:rsidR="00DF1344" w:rsidRPr="002E410D" w:rsidRDefault="00DF1344" w:rsidP="00DF1344">
      <w:pPr>
        <w:pStyle w:val="NoSpacing"/>
        <w:rPr>
          <w:rFonts w:ascii="Garamond" w:hAnsi="Garamond" w:cs="Calibri"/>
          <w:sz w:val="20"/>
          <w:szCs w:val="20"/>
        </w:rPr>
      </w:pPr>
      <w:r w:rsidRPr="005B339E">
        <w:rPr>
          <w:rStyle w:val="FootnoteReference"/>
          <w:rFonts w:ascii="Garamond" w:hAnsi="Garamond" w:cs="Calibri"/>
          <w:sz w:val="20"/>
          <w:szCs w:val="20"/>
          <w:lang w:val="sr-Latn-ME"/>
        </w:rPr>
        <w:footnoteRef/>
      </w:r>
      <w:r w:rsidRPr="005B339E">
        <w:rPr>
          <w:rFonts w:ascii="Garamond" w:hAnsi="Garamond" w:cs="Calibri"/>
          <w:sz w:val="20"/>
          <w:szCs w:val="20"/>
          <w:lang w:val="sr-Latn-ME"/>
        </w:rPr>
        <w:t xml:space="preserve"> Tehničko-tehnološki </w:t>
      </w:r>
      <w:r w:rsidRPr="005B339E">
        <w:rPr>
          <w:rFonts w:ascii="Garamond" w:hAnsi="Garamond" w:cs="Calibri"/>
          <w:sz w:val="20"/>
          <w:szCs w:val="20"/>
          <w:lang w:val="sr-Latn-ME"/>
        </w:rPr>
        <w:t>i elektronski uređaji, medicinsko-protektivne sprave i pomagala, obučeni psi vodiči i pomagači, druge vrste savremenih predmeta i uređaja koji u najvećoj mogućoj mjeri omogućavaju i olakšavaju nastavni proces, samostalan život i smatraju se integralnim dijelom osobe koja ih koristi.</w:t>
      </w:r>
    </w:p>
  </w:footnote>
  <w:footnote w:id="7">
    <w:p w:rsidR="00DF1344" w:rsidRPr="000C4A95" w:rsidRDefault="00DF1344" w:rsidP="00DF1344">
      <w:pPr>
        <w:pStyle w:val="NoSpacing"/>
        <w:jc w:val="both"/>
        <w:rPr>
          <w:rFonts w:ascii="Garamond" w:hAnsi="Garamond"/>
          <w:sz w:val="20"/>
          <w:szCs w:val="20"/>
          <w:lang w:val="sr-Latn-ME"/>
        </w:rPr>
      </w:pPr>
      <w:r w:rsidRPr="000C4A95">
        <w:rPr>
          <w:rStyle w:val="FootnoteReference"/>
          <w:rFonts w:ascii="Garamond" w:hAnsi="Garamond"/>
          <w:sz w:val="20"/>
          <w:szCs w:val="20"/>
          <w:lang w:val="sr-Latn-ME"/>
        </w:rPr>
        <w:footnoteRef/>
      </w:r>
      <w:r w:rsidRPr="000C4A95">
        <w:rPr>
          <w:rFonts w:ascii="Garamond" w:hAnsi="Garamond"/>
          <w:sz w:val="20"/>
          <w:szCs w:val="20"/>
          <w:lang w:val="sr-Latn-ME"/>
        </w:rPr>
        <w:t xml:space="preserve"> Ovu </w:t>
      </w:r>
      <w:r w:rsidRPr="000C4A95">
        <w:rPr>
          <w:rFonts w:ascii="Garamond" w:hAnsi="Garamond"/>
          <w:sz w:val="20"/>
          <w:szCs w:val="20"/>
          <w:lang w:val="sr-Latn-ME"/>
        </w:rPr>
        <w:t xml:space="preserve">tabelu zajednički popunjava tim koji čine predstavnici osnovne i srednje škole. </w:t>
      </w:r>
    </w:p>
  </w:footnote>
  <w:footnote w:id="8">
    <w:p w:rsidR="00DF1344" w:rsidRPr="009F4DD8" w:rsidRDefault="00DF1344" w:rsidP="00DF1344">
      <w:pPr>
        <w:pStyle w:val="FootnoteText"/>
        <w:jc w:val="both"/>
        <w:rPr>
          <w:rFonts w:ascii="Garamond" w:hAnsi="Garamond"/>
        </w:rPr>
      </w:pPr>
      <w:r w:rsidRPr="009F4DD8">
        <w:rPr>
          <w:rStyle w:val="FootnoteReference"/>
          <w:rFonts w:ascii="Garamond" w:hAnsi="Garamond"/>
        </w:rPr>
        <w:footnoteRef/>
      </w:r>
      <w:r w:rsidRPr="009F4DD8">
        <w:rPr>
          <w:rFonts w:ascii="Garamond" w:hAnsi="Garamond"/>
        </w:rPr>
        <w:t xml:space="preserve"> </w:t>
      </w:r>
      <w:r w:rsidRPr="009F4DD8">
        <w:rPr>
          <w:rFonts w:ascii="Garamond" w:hAnsi="Garamond"/>
        </w:rPr>
        <w:t>Ukoliko je došlo do promjene u razvoju i napredovanju đeteta što zahtijeva intenzivniju procjenu, podršku i angažman članova komisije.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33A65"/>
    <w:multiLevelType w:val="hybridMultilevel"/>
    <w:tmpl w:val="CFF6AB96"/>
    <w:lvl w:ilvl="0" w:tplc="451222E6">
      <w:start w:val="1"/>
      <w:numFmt w:val="decimal"/>
      <w:lvlText w:val="%1."/>
      <w:lvlJc w:val="left"/>
      <w:pPr>
        <w:ind w:left="720" w:hanging="360"/>
      </w:pPr>
      <w:rPr>
        <w:rFonts w:hint="default"/>
        <w:b/>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
    <w:nsid w:val="0B8C35FD"/>
    <w:multiLevelType w:val="hybridMultilevel"/>
    <w:tmpl w:val="EF648D5A"/>
    <w:lvl w:ilvl="0" w:tplc="8DD237D8">
      <w:numFmt w:val="bullet"/>
      <w:lvlText w:val="-"/>
      <w:lvlJc w:val="left"/>
      <w:pPr>
        <w:ind w:left="720" w:hanging="360"/>
      </w:pPr>
      <w:rPr>
        <w:rFonts w:ascii="Garamond" w:eastAsia="Calibri"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A146DC"/>
    <w:multiLevelType w:val="hybridMultilevel"/>
    <w:tmpl w:val="5FA231F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3B142835"/>
    <w:multiLevelType w:val="hybridMultilevel"/>
    <w:tmpl w:val="736ED008"/>
    <w:lvl w:ilvl="0" w:tplc="8DD237D8">
      <w:numFmt w:val="bullet"/>
      <w:lvlText w:val="-"/>
      <w:lvlJc w:val="left"/>
      <w:pPr>
        <w:ind w:left="720" w:hanging="360"/>
      </w:pPr>
      <w:rPr>
        <w:rFonts w:ascii="Garamond" w:eastAsia="Calibri"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052ECE"/>
    <w:multiLevelType w:val="hybridMultilevel"/>
    <w:tmpl w:val="BA86239C"/>
    <w:lvl w:ilvl="0" w:tplc="8DD237D8">
      <w:numFmt w:val="bullet"/>
      <w:lvlText w:val="-"/>
      <w:lvlJc w:val="left"/>
      <w:pPr>
        <w:ind w:left="720" w:hanging="360"/>
      </w:pPr>
      <w:rPr>
        <w:rFonts w:ascii="Garamond" w:eastAsia="Calibri"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23C2C59"/>
    <w:multiLevelType w:val="hybridMultilevel"/>
    <w:tmpl w:val="2EA613A2"/>
    <w:lvl w:ilvl="0" w:tplc="002A86C0">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BF12720"/>
    <w:multiLevelType w:val="hybridMultilevel"/>
    <w:tmpl w:val="7CF89D20"/>
    <w:lvl w:ilvl="0" w:tplc="8DD237D8">
      <w:numFmt w:val="bullet"/>
      <w:lvlText w:val="-"/>
      <w:lvlJc w:val="left"/>
      <w:pPr>
        <w:ind w:left="720" w:hanging="360"/>
      </w:pPr>
      <w:rPr>
        <w:rFonts w:ascii="Garamond" w:eastAsia="Calibri"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D84768E"/>
    <w:multiLevelType w:val="hybridMultilevel"/>
    <w:tmpl w:val="DBEC9E3A"/>
    <w:lvl w:ilvl="0" w:tplc="1F460236">
      <w:numFmt w:val="bullet"/>
      <w:lvlText w:val="-"/>
      <w:lvlJc w:val="left"/>
      <w:pPr>
        <w:tabs>
          <w:tab w:val="num" w:pos="360"/>
        </w:tabs>
        <w:ind w:left="360" w:hanging="360"/>
      </w:pPr>
      <w:rPr>
        <w:rFonts w:ascii="Garamond" w:eastAsia="Times New Roman" w:hAnsi="Garamond" w:cs="Times New Roman" w:hint="default"/>
        <w:b w:val="0"/>
      </w:rPr>
    </w:lvl>
    <w:lvl w:ilvl="1" w:tplc="04090003" w:tentative="1">
      <w:start w:val="1"/>
      <w:numFmt w:val="bullet"/>
      <w:lvlText w:val="o"/>
      <w:lvlJc w:val="left"/>
      <w:pPr>
        <w:tabs>
          <w:tab w:val="num" w:pos="0"/>
        </w:tabs>
        <w:ind w:left="0" w:hanging="360"/>
      </w:pPr>
      <w:rPr>
        <w:rFonts w:ascii="Courier New" w:hAnsi="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8">
    <w:nsid w:val="5FB43870"/>
    <w:multiLevelType w:val="hybridMultilevel"/>
    <w:tmpl w:val="2166D08A"/>
    <w:lvl w:ilvl="0" w:tplc="D6367016">
      <w:start w:val="1"/>
      <w:numFmt w:val="decimal"/>
      <w:lvlText w:val="%1."/>
      <w:lvlJc w:val="left"/>
      <w:pPr>
        <w:ind w:left="238" w:hanging="360"/>
      </w:pPr>
      <w:rPr>
        <w:rFonts w:hint="default"/>
        <w:b/>
      </w:rPr>
    </w:lvl>
    <w:lvl w:ilvl="1" w:tplc="2C1A0019" w:tentative="1">
      <w:start w:val="1"/>
      <w:numFmt w:val="lowerLetter"/>
      <w:lvlText w:val="%2."/>
      <w:lvlJc w:val="left"/>
      <w:pPr>
        <w:ind w:left="1379" w:hanging="360"/>
      </w:pPr>
    </w:lvl>
    <w:lvl w:ilvl="2" w:tplc="2C1A001B" w:tentative="1">
      <w:start w:val="1"/>
      <w:numFmt w:val="lowerRoman"/>
      <w:lvlText w:val="%3."/>
      <w:lvlJc w:val="right"/>
      <w:pPr>
        <w:ind w:left="2099" w:hanging="180"/>
      </w:pPr>
    </w:lvl>
    <w:lvl w:ilvl="3" w:tplc="2C1A000F" w:tentative="1">
      <w:start w:val="1"/>
      <w:numFmt w:val="decimal"/>
      <w:lvlText w:val="%4."/>
      <w:lvlJc w:val="left"/>
      <w:pPr>
        <w:ind w:left="2819" w:hanging="360"/>
      </w:pPr>
    </w:lvl>
    <w:lvl w:ilvl="4" w:tplc="2C1A0019" w:tentative="1">
      <w:start w:val="1"/>
      <w:numFmt w:val="lowerLetter"/>
      <w:lvlText w:val="%5."/>
      <w:lvlJc w:val="left"/>
      <w:pPr>
        <w:ind w:left="3539" w:hanging="360"/>
      </w:pPr>
    </w:lvl>
    <w:lvl w:ilvl="5" w:tplc="2C1A001B" w:tentative="1">
      <w:start w:val="1"/>
      <w:numFmt w:val="lowerRoman"/>
      <w:lvlText w:val="%6."/>
      <w:lvlJc w:val="right"/>
      <w:pPr>
        <w:ind w:left="4259" w:hanging="180"/>
      </w:pPr>
    </w:lvl>
    <w:lvl w:ilvl="6" w:tplc="2C1A000F" w:tentative="1">
      <w:start w:val="1"/>
      <w:numFmt w:val="decimal"/>
      <w:lvlText w:val="%7."/>
      <w:lvlJc w:val="left"/>
      <w:pPr>
        <w:ind w:left="4979" w:hanging="360"/>
      </w:pPr>
    </w:lvl>
    <w:lvl w:ilvl="7" w:tplc="2C1A0019" w:tentative="1">
      <w:start w:val="1"/>
      <w:numFmt w:val="lowerLetter"/>
      <w:lvlText w:val="%8."/>
      <w:lvlJc w:val="left"/>
      <w:pPr>
        <w:ind w:left="5699" w:hanging="360"/>
      </w:pPr>
    </w:lvl>
    <w:lvl w:ilvl="8" w:tplc="2C1A001B" w:tentative="1">
      <w:start w:val="1"/>
      <w:numFmt w:val="lowerRoman"/>
      <w:lvlText w:val="%9."/>
      <w:lvlJc w:val="right"/>
      <w:pPr>
        <w:ind w:left="6419" w:hanging="180"/>
      </w:pPr>
    </w:lvl>
  </w:abstractNum>
  <w:abstractNum w:abstractNumId="9">
    <w:nsid w:val="69C45222"/>
    <w:multiLevelType w:val="hybridMultilevel"/>
    <w:tmpl w:val="E7487BB6"/>
    <w:lvl w:ilvl="0" w:tplc="6F48B73C">
      <w:start w:val="1"/>
      <w:numFmt w:val="decimal"/>
      <w:lvlText w:val="%1."/>
      <w:lvlJc w:val="left"/>
      <w:pPr>
        <w:ind w:left="299" w:hanging="360"/>
      </w:pPr>
      <w:rPr>
        <w:rFonts w:hint="default"/>
        <w:b/>
      </w:rPr>
    </w:lvl>
    <w:lvl w:ilvl="1" w:tplc="2C1A0019" w:tentative="1">
      <w:start w:val="1"/>
      <w:numFmt w:val="lowerLetter"/>
      <w:lvlText w:val="%2."/>
      <w:lvlJc w:val="left"/>
      <w:pPr>
        <w:ind w:left="1019" w:hanging="360"/>
      </w:pPr>
    </w:lvl>
    <w:lvl w:ilvl="2" w:tplc="2C1A001B" w:tentative="1">
      <w:start w:val="1"/>
      <w:numFmt w:val="lowerRoman"/>
      <w:lvlText w:val="%3."/>
      <w:lvlJc w:val="right"/>
      <w:pPr>
        <w:ind w:left="1739" w:hanging="180"/>
      </w:pPr>
    </w:lvl>
    <w:lvl w:ilvl="3" w:tplc="2C1A000F" w:tentative="1">
      <w:start w:val="1"/>
      <w:numFmt w:val="decimal"/>
      <w:lvlText w:val="%4."/>
      <w:lvlJc w:val="left"/>
      <w:pPr>
        <w:ind w:left="2459" w:hanging="360"/>
      </w:pPr>
    </w:lvl>
    <w:lvl w:ilvl="4" w:tplc="2C1A0019" w:tentative="1">
      <w:start w:val="1"/>
      <w:numFmt w:val="lowerLetter"/>
      <w:lvlText w:val="%5."/>
      <w:lvlJc w:val="left"/>
      <w:pPr>
        <w:ind w:left="3179" w:hanging="360"/>
      </w:pPr>
    </w:lvl>
    <w:lvl w:ilvl="5" w:tplc="2C1A001B" w:tentative="1">
      <w:start w:val="1"/>
      <w:numFmt w:val="lowerRoman"/>
      <w:lvlText w:val="%6."/>
      <w:lvlJc w:val="right"/>
      <w:pPr>
        <w:ind w:left="3899" w:hanging="180"/>
      </w:pPr>
    </w:lvl>
    <w:lvl w:ilvl="6" w:tplc="2C1A000F" w:tentative="1">
      <w:start w:val="1"/>
      <w:numFmt w:val="decimal"/>
      <w:lvlText w:val="%7."/>
      <w:lvlJc w:val="left"/>
      <w:pPr>
        <w:ind w:left="4619" w:hanging="360"/>
      </w:pPr>
    </w:lvl>
    <w:lvl w:ilvl="7" w:tplc="2C1A0019" w:tentative="1">
      <w:start w:val="1"/>
      <w:numFmt w:val="lowerLetter"/>
      <w:lvlText w:val="%8."/>
      <w:lvlJc w:val="left"/>
      <w:pPr>
        <w:ind w:left="5339" w:hanging="360"/>
      </w:pPr>
    </w:lvl>
    <w:lvl w:ilvl="8" w:tplc="2C1A001B" w:tentative="1">
      <w:start w:val="1"/>
      <w:numFmt w:val="lowerRoman"/>
      <w:lvlText w:val="%9."/>
      <w:lvlJc w:val="right"/>
      <w:pPr>
        <w:ind w:left="6059" w:hanging="180"/>
      </w:pPr>
    </w:lvl>
  </w:abstractNum>
  <w:abstractNum w:abstractNumId="10">
    <w:nsid w:val="728532FD"/>
    <w:multiLevelType w:val="hybridMultilevel"/>
    <w:tmpl w:val="87404392"/>
    <w:lvl w:ilvl="0" w:tplc="8DD237D8">
      <w:numFmt w:val="bullet"/>
      <w:lvlText w:val="-"/>
      <w:lvlJc w:val="left"/>
      <w:pPr>
        <w:ind w:left="720" w:hanging="360"/>
      </w:pPr>
      <w:rPr>
        <w:rFonts w:ascii="Garamond" w:eastAsia="Calibri"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B3B4FCC"/>
    <w:multiLevelType w:val="hybridMultilevel"/>
    <w:tmpl w:val="372E3F26"/>
    <w:lvl w:ilvl="0" w:tplc="E9866312">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11"/>
  </w:num>
  <w:num w:numId="2">
    <w:abstractNumId w:val="5"/>
  </w:num>
  <w:num w:numId="3">
    <w:abstractNumId w:val="7"/>
  </w:num>
  <w:num w:numId="4">
    <w:abstractNumId w:val="2"/>
  </w:num>
  <w:num w:numId="5">
    <w:abstractNumId w:val="9"/>
  </w:num>
  <w:num w:numId="6">
    <w:abstractNumId w:val="8"/>
  </w:num>
  <w:num w:numId="7">
    <w:abstractNumId w:val="0"/>
  </w:num>
  <w:num w:numId="8">
    <w:abstractNumId w:val="4"/>
  </w:num>
  <w:num w:numId="9">
    <w:abstractNumId w:val="6"/>
  </w:num>
  <w:num w:numId="10">
    <w:abstractNumId w:val="1"/>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306"/>
    <w:rsid w:val="0008119D"/>
    <w:rsid w:val="000C35FD"/>
    <w:rsid w:val="001359F2"/>
    <w:rsid w:val="002619CA"/>
    <w:rsid w:val="002D791B"/>
    <w:rsid w:val="002F2FBC"/>
    <w:rsid w:val="00373AE8"/>
    <w:rsid w:val="003E6EAE"/>
    <w:rsid w:val="003F5EBF"/>
    <w:rsid w:val="004B1F77"/>
    <w:rsid w:val="005409D1"/>
    <w:rsid w:val="006C78A2"/>
    <w:rsid w:val="00747FF7"/>
    <w:rsid w:val="00991306"/>
    <w:rsid w:val="009F4DD8"/>
    <w:rsid w:val="00A73F7E"/>
    <w:rsid w:val="00AF3436"/>
    <w:rsid w:val="00C47045"/>
    <w:rsid w:val="00DC0A9B"/>
    <w:rsid w:val="00DF1344"/>
    <w:rsid w:val="00DF2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Latn-ME"/>
    </w:rPr>
  </w:style>
  <w:style w:type="paragraph" w:styleId="Heading1">
    <w:name w:val="heading 1"/>
    <w:basedOn w:val="Normal"/>
    <w:next w:val="Normal"/>
    <w:link w:val="Heading1Char"/>
    <w:qFormat/>
    <w:rsid w:val="00DC0A9B"/>
    <w:pPr>
      <w:keepNext/>
      <w:spacing w:before="240" w:after="60" w:line="240" w:lineRule="auto"/>
      <w:outlineLvl w:val="0"/>
    </w:pPr>
    <w:rPr>
      <w:rFonts w:ascii="Cambria" w:eastAsia="Times New Roman" w:hAnsi="Cambria" w:cs="Times New Roman"/>
      <w:b/>
      <w:bCs/>
      <w:kern w:val="32"/>
      <w:sz w:val="32"/>
      <w:szCs w:val="32"/>
      <w:lang w:val="x-none" w:eastAsia="x-none"/>
    </w:rPr>
  </w:style>
  <w:style w:type="paragraph" w:styleId="Heading2">
    <w:name w:val="heading 2"/>
    <w:basedOn w:val="Normal"/>
    <w:next w:val="Normal"/>
    <w:link w:val="Heading2Char"/>
    <w:uiPriority w:val="9"/>
    <w:unhideWhenUsed/>
    <w:qFormat/>
    <w:rsid w:val="00DC0A9B"/>
    <w:pPr>
      <w:keepNext/>
      <w:keepLines/>
      <w:spacing w:before="200" w:after="0"/>
      <w:outlineLvl w:val="1"/>
    </w:pPr>
    <w:rPr>
      <w:rFonts w:asciiTheme="majorHAnsi" w:eastAsiaTheme="majorEastAsia" w:hAnsiTheme="majorHAnsi" w:cstheme="majorBidi"/>
      <w:b/>
      <w:bCs/>
      <w:color w:val="4F81BD"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91306"/>
    <w:pPr>
      <w:spacing w:after="0" w:line="240" w:lineRule="auto"/>
    </w:pPr>
    <w:rPr>
      <w:rFonts w:ascii="Times New Roman" w:eastAsia="Times New Roman" w:hAnsi="Times New Roman" w:cs="Times New Roman"/>
      <w:sz w:val="24"/>
      <w:szCs w:val="24"/>
      <w:lang w:val="sr-Latn-CS"/>
    </w:rPr>
  </w:style>
  <w:style w:type="character" w:customStyle="1" w:styleId="NoSpacingChar">
    <w:name w:val="No Spacing Char"/>
    <w:link w:val="NoSpacing"/>
    <w:uiPriority w:val="1"/>
    <w:locked/>
    <w:rsid w:val="00991306"/>
    <w:rPr>
      <w:rFonts w:ascii="Times New Roman" w:eastAsia="Times New Roman" w:hAnsi="Times New Roman" w:cs="Times New Roman"/>
      <w:sz w:val="24"/>
      <w:szCs w:val="24"/>
      <w:lang w:val="sr-Latn-CS"/>
    </w:rPr>
  </w:style>
  <w:style w:type="character" w:customStyle="1" w:styleId="CharChar16">
    <w:name w:val="Char Char16"/>
    <w:locked/>
    <w:rsid w:val="00991306"/>
    <w:rPr>
      <w:rFonts w:ascii="Times" w:hAnsi="Times"/>
      <w:sz w:val="28"/>
      <w:lang w:val="fr-CA" w:eastAsia="fr-FR" w:bidi="ar-SA"/>
    </w:rPr>
  </w:style>
  <w:style w:type="character" w:styleId="Emphasis">
    <w:name w:val="Emphasis"/>
    <w:uiPriority w:val="20"/>
    <w:qFormat/>
    <w:rsid w:val="00991306"/>
    <w:rPr>
      <w:rFonts w:ascii="Times New Roman" w:hAnsi="Times New Roman" w:cs="Times New Roman"/>
      <w:i/>
      <w:iCs/>
    </w:rPr>
  </w:style>
  <w:style w:type="character" w:styleId="FootnoteReference">
    <w:name w:val="footnote reference"/>
    <w:aliases w:val="ftref,Footnote text,Ref. de nota al pie1,BVI fnr,16 Point,Superscript 6 Point"/>
    <w:uiPriority w:val="99"/>
    <w:rsid w:val="00991306"/>
    <w:rPr>
      <w:vertAlign w:val="superscript"/>
    </w:rPr>
  </w:style>
  <w:style w:type="character" w:styleId="Strong">
    <w:name w:val="Strong"/>
    <w:uiPriority w:val="22"/>
    <w:qFormat/>
    <w:rsid w:val="00991306"/>
    <w:rPr>
      <w:b/>
      <w:bCs/>
    </w:rPr>
  </w:style>
  <w:style w:type="character" w:customStyle="1" w:styleId="hps">
    <w:name w:val="hps"/>
    <w:rsid w:val="00991306"/>
  </w:style>
  <w:style w:type="paragraph" w:styleId="ListParagraph">
    <w:name w:val="List Paragraph"/>
    <w:basedOn w:val="Normal"/>
    <w:link w:val="ListParagraphChar"/>
    <w:uiPriority w:val="34"/>
    <w:qFormat/>
    <w:rsid w:val="00991306"/>
    <w:pPr>
      <w:ind w:left="720"/>
      <w:contextualSpacing/>
    </w:pPr>
    <w:rPr>
      <w:rFonts w:ascii="Calibri" w:eastAsia="Calibri" w:hAnsi="Calibri" w:cs="Times New Roman"/>
      <w:lang w:val="en-US"/>
    </w:rPr>
  </w:style>
  <w:style w:type="character" w:styleId="Hyperlink">
    <w:name w:val="Hyperlink"/>
    <w:uiPriority w:val="99"/>
    <w:rsid w:val="00991306"/>
    <w:rPr>
      <w:color w:val="auto"/>
      <w:u w:val="single"/>
    </w:rPr>
  </w:style>
  <w:style w:type="paragraph" w:styleId="FootnoteText">
    <w:name w:val="footnote text"/>
    <w:aliases w:val="single space,ft,Footnote Text Char Char,Footnote Text Char Char Char,FOOTNOTES,fn,Char,Car,footnote text, Char, Car"/>
    <w:basedOn w:val="Normal"/>
    <w:link w:val="FootnoteTextChar1"/>
    <w:uiPriority w:val="99"/>
    <w:rsid w:val="003F5EBF"/>
    <w:pPr>
      <w:spacing w:after="0" w:line="240" w:lineRule="auto"/>
    </w:pPr>
    <w:rPr>
      <w:rFonts w:ascii="Times New Roman" w:eastAsia="Times New Roman" w:hAnsi="Times New Roman" w:cs="Times New Roman"/>
      <w:sz w:val="20"/>
      <w:szCs w:val="20"/>
      <w:lang w:val="sr-Latn-CS" w:eastAsia="x-none"/>
    </w:rPr>
  </w:style>
  <w:style w:type="character" w:customStyle="1" w:styleId="FootnoteTextChar">
    <w:name w:val="Footnote Text Char"/>
    <w:basedOn w:val="DefaultParagraphFont"/>
    <w:uiPriority w:val="99"/>
    <w:semiHidden/>
    <w:rsid w:val="003F5EBF"/>
    <w:rPr>
      <w:sz w:val="20"/>
      <w:szCs w:val="20"/>
      <w:lang w:val="en-GB"/>
    </w:rPr>
  </w:style>
  <w:style w:type="character" w:customStyle="1" w:styleId="FootnoteTextChar1">
    <w:name w:val="Footnote Text Char1"/>
    <w:aliases w:val="single space Char,ft Char,Footnote Text Char Char Char1,Footnote Text Char Char Char Char,FOOTNOTES Char,fn Char,Char Char,Car Char,footnote text Char, Char Char, Car Char"/>
    <w:link w:val="FootnoteText"/>
    <w:locked/>
    <w:rsid w:val="003F5EBF"/>
    <w:rPr>
      <w:rFonts w:ascii="Times New Roman" w:eastAsia="Times New Roman" w:hAnsi="Times New Roman" w:cs="Times New Roman"/>
      <w:sz w:val="20"/>
      <w:szCs w:val="20"/>
      <w:lang w:val="sr-Latn-CS" w:eastAsia="x-none"/>
    </w:rPr>
  </w:style>
  <w:style w:type="character" w:customStyle="1" w:styleId="ListParagraphChar">
    <w:name w:val="List Paragraph Char"/>
    <w:link w:val="ListParagraph"/>
    <w:uiPriority w:val="34"/>
    <w:locked/>
    <w:rsid w:val="00DC0A9B"/>
    <w:rPr>
      <w:rFonts w:ascii="Calibri" w:eastAsia="Calibri" w:hAnsi="Calibri" w:cs="Times New Roman"/>
    </w:rPr>
  </w:style>
  <w:style w:type="character" w:customStyle="1" w:styleId="Heading2Char">
    <w:name w:val="Heading 2 Char"/>
    <w:basedOn w:val="DefaultParagraphFont"/>
    <w:link w:val="Heading2"/>
    <w:uiPriority w:val="9"/>
    <w:rsid w:val="00DC0A9B"/>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rsid w:val="00DC0A9B"/>
    <w:rPr>
      <w:rFonts w:ascii="Cambria" w:eastAsia="Times New Roman" w:hAnsi="Cambria" w:cs="Times New Roman"/>
      <w:b/>
      <w:bCs/>
      <w:kern w:val="32"/>
      <w:sz w:val="32"/>
      <w:szCs w:val="32"/>
      <w:lang w:val="x-none" w:eastAsia="x-none"/>
    </w:rPr>
  </w:style>
  <w:style w:type="paragraph" w:customStyle="1" w:styleId="Default">
    <w:name w:val="Default"/>
    <w:rsid w:val="00DC0A9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PlainText">
    <w:name w:val="Plain Text"/>
    <w:basedOn w:val="Normal"/>
    <w:link w:val="PlainTextChar"/>
    <w:uiPriority w:val="99"/>
    <w:unhideWhenUsed/>
    <w:rsid w:val="00DF1344"/>
    <w:pPr>
      <w:spacing w:after="0" w:line="240" w:lineRule="auto"/>
    </w:pPr>
    <w:rPr>
      <w:rFonts w:ascii="Calibri" w:eastAsia="Calibri" w:hAnsi="Calibri" w:cs="Times New Roman"/>
      <w:noProof/>
      <w:szCs w:val="21"/>
    </w:rPr>
  </w:style>
  <w:style w:type="character" w:customStyle="1" w:styleId="PlainTextChar">
    <w:name w:val="Plain Text Char"/>
    <w:basedOn w:val="DefaultParagraphFont"/>
    <w:link w:val="PlainText"/>
    <w:uiPriority w:val="99"/>
    <w:rsid w:val="00DF1344"/>
    <w:rPr>
      <w:rFonts w:ascii="Calibri" w:eastAsia="Calibri" w:hAnsi="Calibri" w:cs="Times New Roman"/>
      <w:noProof/>
      <w:szCs w:val="21"/>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Latn-ME"/>
    </w:rPr>
  </w:style>
  <w:style w:type="paragraph" w:styleId="Heading1">
    <w:name w:val="heading 1"/>
    <w:basedOn w:val="Normal"/>
    <w:next w:val="Normal"/>
    <w:link w:val="Heading1Char"/>
    <w:qFormat/>
    <w:rsid w:val="00DC0A9B"/>
    <w:pPr>
      <w:keepNext/>
      <w:spacing w:before="240" w:after="60" w:line="240" w:lineRule="auto"/>
      <w:outlineLvl w:val="0"/>
    </w:pPr>
    <w:rPr>
      <w:rFonts w:ascii="Cambria" w:eastAsia="Times New Roman" w:hAnsi="Cambria" w:cs="Times New Roman"/>
      <w:b/>
      <w:bCs/>
      <w:kern w:val="32"/>
      <w:sz w:val="32"/>
      <w:szCs w:val="32"/>
      <w:lang w:val="x-none" w:eastAsia="x-none"/>
    </w:rPr>
  </w:style>
  <w:style w:type="paragraph" w:styleId="Heading2">
    <w:name w:val="heading 2"/>
    <w:basedOn w:val="Normal"/>
    <w:next w:val="Normal"/>
    <w:link w:val="Heading2Char"/>
    <w:uiPriority w:val="9"/>
    <w:unhideWhenUsed/>
    <w:qFormat/>
    <w:rsid w:val="00DC0A9B"/>
    <w:pPr>
      <w:keepNext/>
      <w:keepLines/>
      <w:spacing w:before="200" w:after="0"/>
      <w:outlineLvl w:val="1"/>
    </w:pPr>
    <w:rPr>
      <w:rFonts w:asciiTheme="majorHAnsi" w:eastAsiaTheme="majorEastAsia" w:hAnsiTheme="majorHAnsi" w:cstheme="majorBidi"/>
      <w:b/>
      <w:bCs/>
      <w:color w:val="4F81BD"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91306"/>
    <w:pPr>
      <w:spacing w:after="0" w:line="240" w:lineRule="auto"/>
    </w:pPr>
    <w:rPr>
      <w:rFonts w:ascii="Times New Roman" w:eastAsia="Times New Roman" w:hAnsi="Times New Roman" w:cs="Times New Roman"/>
      <w:sz w:val="24"/>
      <w:szCs w:val="24"/>
      <w:lang w:val="sr-Latn-CS"/>
    </w:rPr>
  </w:style>
  <w:style w:type="character" w:customStyle="1" w:styleId="NoSpacingChar">
    <w:name w:val="No Spacing Char"/>
    <w:link w:val="NoSpacing"/>
    <w:uiPriority w:val="1"/>
    <w:locked/>
    <w:rsid w:val="00991306"/>
    <w:rPr>
      <w:rFonts w:ascii="Times New Roman" w:eastAsia="Times New Roman" w:hAnsi="Times New Roman" w:cs="Times New Roman"/>
      <w:sz w:val="24"/>
      <w:szCs w:val="24"/>
      <w:lang w:val="sr-Latn-CS"/>
    </w:rPr>
  </w:style>
  <w:style w:type="character" w:customStyle="1" w:styleId="CharChar16">
    <w:name w:val="Char Char16"/>
    <w:locked/>
    <w:rsid w:val="00991306"/>
    <w:rPr>
      <w:rFonts w:ascii="Times" w:hAnsi="Times"/>
      <w:sz w:val="28"/>
      <w:lang w:val="fr-CA" w:eastAsia="fr-FR" w:bidi="ar-SA"/>
    </w:rPr>
  </w:style>
  <w:style w:type="character" w:styleId="Emphasis">
    <w:name w:val="Emphasis"/>
    <w:uiPriority w:val="20"/>
    <w:qFormat/>
    <w:rsid w:val="00991306"/>
    <w:rPr>
      <w:rFonts w:ascii="Times New Roman" w:hAnsi="Times New Roman" w:cs="Times New Roman"/>
      <w:i/>
      <w:iCs/>
    </w:rPr>
  </w:style>
  <w:style w:type="character" w:styleId="FootnoteReference">
    <w:name w:val="footnote reference"/>
    <w:aliases w:val="ftref,Footnote text,Ref. de nota al pie1,BVI fnr,16 Point,Superscript 6 Point"/>
    <w:uiPriority w:val="99"/>
    <w:rsid w:val="00991306"/>
    <w:rPr>
      <w:vertAlign w:val="superscript"/>
    </w:rPr>
  </w:style>
  <w:style w:type="character" w:styleId="Strong">
    <w:name w:val="Strong"/>
    <w:uiPriority w:val="22"/>
    <w:qFormat/>
    <w:rsid w:val="00991306"/>
    <w:rPr>
      <w:b/>
      <w:bCs/>
    </w:rPr>
  </w:style>
  <w:style w:type="character" w:customStyle="1" w:styleId="hps">
    <w:name w:val="hps"/>
    <w:rsid w:val="00991306"/>
  </w:style>
  <w:style w:type="paragraph" w:styleId="ListParagraph">
    <w:name w:val="List Paragraph"/>
    <w:basedOn w:val="Normal"/>
    <w:link w:val="ListParagraphChar"/>
    <w:uiPriority w:val="34"/>
    <w:qFormat/>
    <w:rsid w:val="00991306"/>
    <w:pPr>
      <w:ind w:left="720"/>
      <w:contextualSpacing/>
    </w:pPr>
    <w:rPr>
      <w:rFonts w:ascii="Calibri" w:eastAsia="Calibri" w:hAnsi="Calibri" w:cs="Times New Roman"/>
      <w:lang w:val="en-US"/>
    </w:rPr>
  </w:style>
  <w:style w:type="character" w:styleId="Hyperlink">
    <w:name w:val="Hyperlink"/>
    <w:uiPriority w:val="99"/>
    <w:rsid w:val="00991306"/>
    <w:rPr>
      <w:color w:val="auto"/>
      <w:u w:val="single"/>
    </w:rPr>
  </w:style>
  <w:style w:type="paragraph" w:styleId="FootnoteText">
    <w:name w:val="footnote text"/>
    <w:aliases w:val="single space,ft,Footnote Text Char Char,Footnote Text Char Char Char,FOOTNOTES,fn,Char,Car,footnote text, Char, Car"/>
    <w:basedOn w:val="Normal"/>
    <w:link w:val="FootnoteTextChar1"/>
    <w:uiPriority w:val="99"/>
    <w:rsid w:val="003F5EBF"/>
    <w:pPr>
      <w:spacing w:after="0" w:line="240" w:lineRule="auto"/>
    </w:pPr>
    <w:rPr>
      <w:rFonts w:ascii="Times New Roman" w:eastAsia="Times New Roman" w:hAnsi="Times New Roman" w:cs="Times New Roman"/>
      <w:sz w:val="20"/>
      <w:szCs w:val="20"/>
      <w:lang w:val="sr-Latn-CS" w:eastAsia="x-none"/>
    </w:rPr>
  </w:style>
  <w:style w:type="character" w:customStyle="1" w:styleId="FootnoteTextChar">
    <w:name w:val="Footnote Text Char"/>
    <w:basedOn w:val="DefaultParagraphFont"/>
    <w:uiPriority w:val="99"/>
    <w:semiHidden/>
    <w:rsid w:val="003F5EBF"/>
    <w:rPr>
      <w:sz w:val="20"/>
      <w:szCs w:val="20"/>
      <w:lang w:val="en-GB"/>
    </w:rPr>
  </w:style>
  <w:style w:type="character" w:customStyle="1" w:styleId="FootnoteTextChar1">
    <w:name w:val="Footnote Text Char1"/>
    <w:aliases w:val="single space Char,ft Char,Footnote Text Char Char Char1,Footnote Text Char Char Char Char,FOOTNOTES Char,fn Char,Char Char,Car Char,footnote text Char, Char Char, Car Char"/>
    <w:link w:val="FootnoteText"/>
    <w:locked/>
    <w:rsid w:val="003F5EBF"/>
    <w:rPr>
      <w:rFonts w:ascii="Times New Roman" w:eastAsia="Times New Roman" w:hAnsi="Times New Roman" w:cs="Times New Roman"/>
      <w:sz w:val="20"/>
      <w:szCs w:val="20"/>
      <w:lang w:val="sr-Latn-CS" w:eastAsia="x-none"/>
    </w:rPr>
  </w:style>
  <w:style w:type="character" w:customStyle="1" w:styleId="ListParagraphChar">
    <w:name w:val="List Paragraph Char"/>
    <w:link w:val="ListParagraph"/>
    <w:uiPriority w:val="34"/>
    <w:locked/>
    <w:rsid w:val="00DC0A9B"/>
    <w:rPr>
      <w:rFonts w:ascii="Calibri" w:eastAsia="Calibri" w:hAnsi="Calibri" w:cs="Times New Roman"/>
    </w:rPr>
  </w:style>
  <w:style w:type="character" w:customStyle="1" w:styleId="Heading2Char">
    <w:name w:val="Heading 2 Char"/>
    <w:basedOn w:val="DefaultParagraphFont"/>
    <w:link w:val="Heading2"/>
    <w:uiPriority w:val="9"/>
    <w:rsid w:val="00DC0A9B"/>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rsid w:val="00DC0A9B"/>
    <w:rPr>
      <w:rFonts w:ascii="Cambria" w:eastAsia="Times New Roman" w:hAnsi="Cambria" w:cs="Times New Roman"/>
      <w:b/>
      <w:bCs/>
      <w:kern w:val="32"/>
      <w:sz w:val="32"/>
      <w:szCs w:val="32"/>
      <w:lang w:val="x-none" w:eastAsia="x-none"/>
    </w:rPr>
  </w:style>
  <w:style w:type="paragraph" w:customStyle="1" w:styleId="Default">
    <w:name w:val="Default"/>
    <w:rsid w:val="00DC0A9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PlainText">
    <w:name w:val="Plain Text"/>
    <w:basedOn w:val="Normal"/>
    <w:link w:val="PlainTextChar"/>
    <w:uiPriority w:val="99"/>
    <w:unhideWhenUsed/>
    <w:rsid w:val="00DF1344"/>
    <w:pPr>
      <w:spacing w:after="0" w:line="240" w:lineRule="auto"/>
    </w:pPr>
    <w:rPr>
      <w:rFonts w:ascii="Calibri" w:eastAsia="Calibri" w:hAnsi="Calibri" w:cs="Times New Roman"/>
      <w:noProof/>
      <w:szCs w:val="21"/>
    </w:rPr>
  </w:style>
  <w:style w:type="character" w:customStyle="1" w:styleId="PlainTextChar">
    <w:name w:val="Plain Text Char"/>
    <w:basedOn w:val="DefaultParagraphFont"/>
    <w:link w:val="PlainText"/>
    <w:uiPriority w:val="99"/>
    <w:rsid w:val="00DF1344"/>
    <w:rPr>
      <w:rFonts w:ascii="Calibri" w:eastAsia="Calibri" w:hAnsi="Calibri" w:cs="Times New Roman"/>
      <w:noProof/>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224ED-38AB-4B2A-9BD0-96A15A8D9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4280</Words>
  <Characters>24398</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 Milic</dc:creator>
  <cp:lastModifiedBy>Anita Maric</cp:lastModifiedBy>
  <cp:revision>3</cp:revision>
  <dcterms:created xsi:type="dcterms:W3CDTF">2015-06-08T10:48:00Z</dcterms:created>
  <dcterms:modified xsi:type="dcterms:W3CDTF">2015-06-08T10:48:00Z</dcterms:modified>
</cp:coreProperties>
</file>